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DA1D" w14:textId="77777777" w:rsidR="006630A8" w:rsidRDefault="006630A8" w:rsidP="004A0E0F">
      <w:pPr>
        <w:spacing w:line="240" w:lineRule="auto"/>
        <w:rPr>
          <w:rFonts w:cstheme="minorHAnsi"/>
          <w:b/>
          <w:noProof/>
          <w:sz w:val="24"/>
          <w:szCs w:val="24"/>
        </w:rPr>
      </w:pPr>
    </w:p>
    <w:p w14:paraId="438B3493" w14:textId="77777777" w:rsidR="006630A8" w:rsidRDefault="006630A8" w:rsidP="004A0E0F">
      <w:pPr>
        <w:spacing w:line="240" w:lineRule="auto"/>
        <w:rPr>
          <w:rFonts w:cstheme="minorHAnsi"/>
          <w:b/>
          <w:noProof/>
          <w:sz w:val="24"/>
          <w:szCs w:val="24"/>
        </w:rPr>
      </w:pPr>
    </w:p>
    <w:p w14:paraId="3DBAEE7D" w14:textId="77777777" w:rsidR="006630A8" w:rsidRDefault="006630A8" w:rsidP="004A0E0F">
      <w:pPr>
        <w:spacing w:line="240" w:lineRule="auto"/>
        <w:rPr>
          <w:rFonts w:cstheme="minorHAnsi"/>
          <w:b/>
          <w:noProof/>
          <w:sz w:val="24"/>
          <w:szCs w:val="24"/>
        </w:rPr>
      </w:pPr>
    </w:p>
    <w:p w14:paraId="4539EB97" w14:textId="4E6CC47E" w:rsidR="005E3A2C" w:rsidRDefault="006630A8" w:rsidP="00574CE2">
      <w:pPr>
        <w:spacing w:line="240" w:lineRule="auto"/>
        <w:jc w:val="center"/>
      </w:pPr>
      <w:r w:rsidRPr="002440CE">
        <w:rPr>
          <w:rFonts w:cstheme="minorHAnsi"/>
          <w:b/>
          <w:noProof/>
          <w:color w:val="2B579A"/>
          <w:sz w:val="24"/>
          <w:szCs w:val="24"/>
          <w:shd w:val="clear" w:color="auto" w:fill="E6E6E6"/>
        </w:rPr>
        <w:drawing>
          <wp:inline distT="0" distB="0" distL="0" distR="0" wp14:anchorId="194FB6EA" wp14:editId="3699C246">
            <wp:extent cx="4225636" cy="3892062"/>
            <wp:effectExtent l="0" t="0" r="3810" b="0"/>
            <wp:docPr id="1" name="Picture 1" descr="State of Maine seal" title="State of Ma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tif.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8626" cy="4410609"/>
                    </a:xfrm>
                    <a:prstGeom prst="rect">
                      <a:avLst/>
                    </a:prstGeom>
                  </pic:spPr>
                </pic:pic>
              </a:graphicData>
            </a:graphic>
          </wp:inline>
        </w:drawing>
      </w:r>
    </w:p>
    <w:p w14:paraId="2CE1CE9A" w14:textId="237B8FD4" w:rsidR="006630A8" w:rsidRDefault="006630A8" w:rsidP="004A0E0F">
      <w:pPr>
        <w:spacing w:line="240" w:lineRule="auto"/>
      </w:pPr>
    </w:p>
    <w:p w14:paraId="56497887" w14:textId="77777777" w:rsidR="006630A8" w:rsidRDefault="006630A8" w:rsidP="004A0E0F">
      <w:pPr>
        <w:spacing w:line="240" w:lineRule="auto"/>
      </w:pPr>
    </w:p>
    <w:p w14:paraId="03C9A645" w14:textId="77777777" w:rsidR="006630A8" w:rsidRPr="0029501D" w:rsidRDefault="006630A8" w:rsidP="00574CE2">
      <w:pPr>
        <w:spacing w:line="240" w:lineRule="auto"/>
        <w:jc w:val="center"/>
        <w:rPr>
          <w:b/>
          <w:sz w:val="56"/>
          <w:szCs w:val="56"/>
        </w:rPr>
      </w:pPr>
      <w:r w:rsidRPr="0029501D">
        <w:rPr>
          <w:b/>
          <w:sz w:val="56"/>
          <w:szCs w:val="56"/>
        </w:rPr>
        <w:t>STATE OF MAINE</w:t>
      </w:r>
    </w:p>
    <w:p w14:paraId="69FC54A5" w14:textId="77777777" w:rsidR="006630A8" w:rsidRPr="0029501D" w:rsidRDefault="006630A8" w:rsidP="00574CE2">
      <w:pPr>
        <w:spacing w:line="240" w:lineRule="auto"/>
        <w:jc w:val="center"/>
        <w:rPr>
          <w:b/>
          <w:sz w:val="56"/>
          <w:szCs w:val="56"/>
        </w:rPr>
      </w:pPr>
      <w:r w:rsidRPr="0029501D">
        <w:rPr>
          <w:b/>
          <w:sz w:val="56"/>
          <w:szCs w:val="56"/>
        </w:rPr>
        <w:t>WIOA Annual Performance Report</w:t>
      </w:r>
    </w:p>
    <w:p w14:paraId="104824E5" w14:textId="516895CA" w:rsidR="006630A8" w:rsidRDefault="006630A8" w:rsidP="00574CE2">
      <w:pPr>
        <w:spacing w:line="240" w:lineRule="auto"/>
        <w:jc w:val="center"/>
        <w:rPr>
          <w:b/>
          <w:sz w:val="52"/>
          <w:szCs w:val="52"/>
        </w:rPr>
      </w:pPr>
      <w:r w:rsidRPr="0029501D">
        <w:rPr>
          <w:b/>
          <w:sz w:val="52"/>
          <w:szCs w:val="52"/>
        </w:rPr>
        <w:t>Program Year 20</w:t>
      </w:r>
      <w:r>
        <w:rPr>
          <w:b/>
          <w:sz w:val="52"/>
          <w:szCs w:val="52"/>
        </w:rPr>
        <w:t>20</w:t>
      </w:r>
    </w:p>
    <w:p w14:paraId="3ABC2EB2" w14:textId="2AE80E5B" w:rsidR="006630A8" w:rsidRPr="002C12AF" w:rsidRDefault="006630A8" w:rsidP="00574CE2">
      <w:pPr>
        <w:spacing w:line="240" w:lineRule="auto"/>
        <w:jc w:val="center"/>
        <w:rPr>
          <w:rFonts w:cstheme="minorHAnsi"/>
          <w:b/>
          <w:sz w:val="32"/>
          <w:szCs w:val="32"/>
        </w:rPr>
      </w:pPr>
      <w:r w:rsidRPr="002C12AF">
        <w:rPr>
          <w:rFonts w:cstheme="minorHAnsi"/>
          <w:b/>
          <w:sz w:val="32"/>
          <w:szCs w:val="32"/>
        </w:rPr>
        <w:t>December 1, 202</w:t>
      </w:r>
      <w:r>
        <w:rPr>
          <w:rFonts w:cstheme="minorHAnsi"/>
          <w:b/>
          <w:sz w:val="32"/>
          <w:szCs w:val="32"/>
        </w:rPr>
        <w:t>1</w:t>
      </w:r>
    </w:p>
    <w:p w14:paraId="6D237197" w14:textId="5BA1BBF1" w:rsidR="006630A8" w:rsidRDefault="006630A8" w:rsidP="00574CE2">
      <w:pPr>
        <w:spacing w:line="240" w:lineRule="auto"/>
        <w:jc w:val="center"/>
      </w:pPr>
    </w:p>
    <w:p w14:paraId="66B3F1C7" w14:textId="16F7169E" w:rsidR="006630A8" w:rsidRDefault="006630A8" w:rsidP="004A0E0F">
      <w:pPr>
        <w:spacing w:line="240" w:lineRule="auto"/>
      </w:pPr>
    </w:p>
    <w:p w14:paraId="202B7189" w14:textId="3DAF48D8" w:rsidR="000E30A1" w:rsidRDefault="000E30A1" w:rsidP="004A0E0F">
      <w:pPr>
        <w:spacing w:line="240" w:lineRule="auto"/>
      </w:pPr>
    </w:p>
    <w:p w14:paraId="088A6987" w14:textId="40FF1877" w:rsidR="000E30A1" w:rsidRDefault="000E30A1" w:rsidP="004A0E0F">
      <w:pPr>
        <w:spacing w:line="240" w:lineRule="auto"/>
      </w:pPr>
    </w:p>
    <w:p w14:paraId="1CB3A55E" w14:textId="77777777" w:rsidR="000E30A1" w:rsidRDefault="000E30A1" w:rsidP="000E30A1">
      <w:pPr>
        <w:pStyle w:val="BodyText"/>
        <w:spacing w:before="57" w:line="259" w:lineRule="auto"/>
        <w:ind w:right="113" w:firstLine="0"/>
        <w:jc w:val="both"/>
      </w:pPr>
      <w:r>
        <w:lastRenderedPageBreak/>
        <w:t>The State Workforce Board and Maine Department of Labor is committed to providing access, equal opportunity</w:t>
      </w:r>
      <w:r>
        <w:rPr>
          <w:spacing w:val="8"/>
        </w:rPr>
        <w:t xml:space="preserve"> </w:t>
      </w:r>
      <w:r>
        <w:t xml:space="preserve">and reasonable accommodation to its services, </w:t>
      </w:r>
      <w:proofErr w:type="gramStart"/>
      <w:r>
        <w:t>programs</w:t>
      </w:r>
      <w:proofErr w:type="gramEnd"/>
      <w:r>
        <w:t xml:space="preserve"> and employment. If you</w:t>
      </w:r>
      <w:r>
        <w:rPr>
          <w:spacing w:val="57"/>
        </w:rPr>
        <w:t xml:space="preserve"> </w:t>
      </w:r>
      <w:r>
        <w:t xml:space="preserve">required accommodation or alternative format </w:t>
      </w:r>
      <w:proofErr w:type="gramStart"/>
      <w:r>
        <w:t>materials</w:t>
      </w:r>
      <w:proofErr w:type="gramEnd"/>
      <w:r>
        <w:t xml:space="preserve"> please request</w:t>
      </w:r>
      <w:r>
        <w:rPr>
          <w:spacing w:val="-14"/>
        </w:rPr>
        <w:t xml:space="preserve"> </w:t>
      </w:r>
      <w:r>
        <w:t>at:</w:t>
      </w:r>
    </w:p>
    <w:p w14:paraId="32DBBBF9" w14:textId="77777777" w:rsidR="000E30A1" w:rsidRDefault="000E30A1" w:rsidP="000E30A1"/>
    <w:p w14:paraId="32C71B78" w14:textId="77777777" w:rsidR="000E30A1" w:rsidRPr="007E3BDA" w:rsidRDefault="000E30A1" w:rsidP="000E30A1">
      <w:pPr>
        <w:jc w:val="center"/>
        <w:rPr>
          <w:rFonts w:ascii="Arial" w:hAnsi="Arial" w:cs="Arial"/>
        </w:rPr>
      </w:pPr>
      <w:r w:rsidRPr="007E3BDA">
        <w:rPr>
          <w:rFonts w:ascii="Arial" w:hAnsi="Arial" w:cs="Arial"/>
        </w:rPr>
        <w:t>Maine State Workforce Board</w:t>
      </w:r>
    </w:p>
    <w:p w14:paraId="1B75A689" w14:textId="77777777" w:rsidR="000E30A1" w:rsidRPr="007E3BDA" w:rsidRDefault="000E30A1" w:rsidP="000E30A1">
      <w:pPr>
        <w:jc w:val="center"/>
        <w:rPr>
          <w:rFonts w:ascii="Arial" w:hAnsi="Arial" w:cs="Arial"/>
        </w:rPr>
      </w:pPr>
      <w:r w:rsidRPr="007E3BDA">
        <w:rPr>
          <w:rFonts w:ascii="Arial" w:hAnsi="Arial" w:cs="Arial"/>
        </w:rPr>
        <w:t>45 Commerce Drive</w:t>
      </w:r>
    </w:p>
    <w:p w14:paraId="0B828461" w14:textId="77777777" w:rsidR="000E30A1" w:rsidRPr="007E3BDA" w:rsidRDefault="000E30A1" w:rsidP="000E30A1">
      <w:pPr>
        <w:jc w:val="center"/>
        <w:rPr>
          <w:rFonts w:ascii="Arial" w:hAnsi="Arial" w:cs="Arial"/>
        </w:rPr>
      </w:pPr>
      <w:r w:rsidRPr="007E3BDA">
        <w:rPr>
          <w:rFonts w:ascii="Arial" w:hAnsi="Arial" w:cs="Arial"/>
        </w:rPr>
        <w:t>Augusta, ME 04330</w:t>
      </w:r>
    </w:p>
    <w:p w14:paraId="291D2FF7" w14:textId="77777777" w:rsidR="000E30A1" w:rsidRPr="007E3BDA" w:rsidRDefault="000E30A1" w:rsidP="000E30A1">
      <w:pPr>
        <w:jc w:val="center"/>
        <w:rPr>
          <w:rFonts w:ascii="Arial" w:hAnsi="Arial" w:cs="Arial"/>
        </w:rPr>
      </w:pPr>
      <w:r w:rsidRPr="007E3BDA">
        <w:rPr>
          <w:rFonts w:ascii="Arial" w:hAnsi="Arial" w:cs="Arial"/>
        </w:rPr>
        <w:t>(207) 621-5087 or TTY Users Call Maine Relay 711</w:t>
      </w:r>
    </w:p>
    <w:p w14:paraId="5FC5EF72" w14:textId="77777777" w:rsidR="000E30A1" w:rsidRPr="007E3BDA" w:rsidRDefault="000E30A1" w:rsidP="000E30A1">
      <w:pPr>
        <w:jc w:val="center"/>
        <w:rPr>
          <w:rFonts w:ascii="Arial" w:hAnsi="Arial" w:cs="Arial"/>
        </w:rPr>
      </w:pPr>
      <w:hyperlink r:id="rId12" w:history="1">
        <w:r w:rsidRPr="007E3BDA">
          <w:rPr>
            <w:rStyle w:val="Hyperlink"/>
            <w:rFonts w:ascii="Arial" w:hAnsi="Arial" w:cs="Arial"/>
          </w:rPr>
          <w:t>SWB.DOL@maine.gov</w:t>
        </w:r>
      </w:hyperlink>
    </w:p>
    <w:p w14:paraId="155A5E75" w14:textId="46E65E15" w:rsidR="000E30A1" w:rsidRDefault="000E30A1" w:rsidP="004A0E0F">
      <w:pPr>
        <w:spacing w:line="240" w:lineRule="auto"/>
      </w:pPr>
    </w:p>
    <w:p w14:paraId="0EB43295" w14:textId="320547A2" w:rsidR="000E30A1" w:rsidRDefault="000E30A1" w:rsidP="004A0E0F">
      <w:pPr>
        <w:spacing w:line="240" w:lineRule="auto"/>
      </w:pPr>
    </w:p>
    <w:p w14:paraId="0F99F2F6" w14:textId="200A8A6E" w:rsidR="000E30A1" w:rsidRDefault="000E30A1" w:rsidP="004A0E0F">
      <w:pPr>
        <w:spacing w:line="240" w:lineRule="auto"/>
      </w:pPr>
    </w:p>
    <w:p w14:paraId="4F6D673D" w14:textId="331E81BA" w:rsidR="000E30A1" w:rsidRDefault="000E30A1" w:rsidP="004A0E0F">
      <w:pPr>
        <w:spacing w:line="240" w:lineRule="auto"/>
      </w:pPr>
    </w:p>
    <w:p w14:paraId="34638BFF" w14:textId="69FE7DCA" w:rsidR="000E30A1" w:rsidRDefault="000E30A1" w:rsidP="004A0E0F">
      <w:pPr>
        <w:spacing w:line="240" w:lineRule="auto"/>
      </w:pPr>
    </w:p>
    <w:p w14:paraId="632CAB83" w14:textId="43BCA777" w:rsidR="000E30A1" w:rsidRDefault="000E30A1" w:rsidP="004A0E0F">
      <w:pPr>
        <w:spacing w:line="240" w:lineRule="auto"/>
      </w:pPr>
    </w:p>
    <w:p w14:paraId="37716922" w14:textId="14DAFC38" w:rsidR="000E30A1" w:rsidRDefault="000E30A1" w:rsidP="004A0E0F">
      <w:pPr>
        <w:spacing w:line="240" w:lineRule="auto"/>
      </w:pPr>
    </w:p>
    <w:p w14:paraId="300AB308" w14:textId="258306B6" w:rsidR="000E30A1" w:rsidRDefault="000E30A1" w:rsidP="004A0E0F">
      <w:pPr>
        <w:spacing w:line="240" w:lineRule="auto"/>
      </w:pPr>
    </w:p>
    <w:p w14:paraId="2EA52E90" w14:textId="11F817DE" w:rsidR="000E30A1" w:rsidRDefault="000E30A1" w:rsidP="004A0E0F">
      <w:pPr>
        <w:spacing w:line="240" w:lineRule="auto"/>
      </w:pPr>
    </w:p>
    <w:p w14:paraId="75B8530C" w14:textId="3B56E46D" w:rsidR="000E30A1" w:rsidRDefault="000E30A1" w:rsidP="004A0E0F">
      <w:pPr>
        <w:spacing w:line="240" w:lineRule="auto"/>
      </w:pPr>
    </w:p>
    <w:p w14:paraId="0F860730" w14:textId="23CE6AE5" w:rsidR="000E30A1" w:rsidRDefault="000E30A1" w:rsidP="004A0E0F">
      <w:pPr>
        <w:spacing w:line="240" w:lineRule="auto"/>
      </w:pPr>
    </w:p>
    <w:p w14:paraId="40E79E58" w14:textId="10B276EE" w:rsidR="000E30A1" w:rsidRDefault="000E30A1" w:rsidP="004A0E0F">
      <w:pPr>
        <w:spacing w:line="240" w:lineRule="auto"/>
      </w:pPr>
    </w:p>
    <w:p w14:paraId="29893D96" w14:textId="110C7504" w:rsidR="000E30A1" w:rsidRDefault="000E30A1" w:rsidP="004A0E0F">
      <w:pPr>
        <w:spacing w:line="240" w:lineRule="auto"/>
      </w:pPr>
    </w:p>
    <w:p w14:paraId="25F1E5E8" w14:textId="4C0DCBC0" w:rsidR="000E30A1" w:rsidRDefault="000E30A1" w:rsidP="004A0E0F">
      <w:pPr>
        <w:spacing w:line="240" w:lineRule="auto"/>
      </w:pPr>
    </w:p>
    <w:p w14:paraId="484E4FC1" w14:textId="7F567221" w:rsidR="000E30A1" w:rsidRDefault="000E30A1" w:rsidP="004A0E0F">
      <w:pPr>
        <w:spacing w:line="240" w:lineRule="auto"/>
      </w:pPr>
    </w:p>
    <w:p w14:paraId="32656615" w14:textId="770A0479" w:rsidR="000E30A1" w:rsidRDefault="000E30A1" w:rsidP="004A0E0F">
      <w:pPr>
        <w:spacing w:line="240" w:lineRule="auto"/>
      </w:pPr>
    </w:p>
    <w:p w14:paraId="565A95C9" w14:textId="6C31155C" w:rsidR="000E30A1" w:rsidRDefault="000E30A1" w:rsidP="004A0E0F">
      <w:pPr>
        <w:spacing w:line="240" w:lineRule="auto"/>
      </w:pPr>
    </w:p>
    <w:p w14:paraId="320D665B" w14:textId="471C7551" w:rsidR="000E30A1" w:rsidRDefault="000E30A1" w:rsidP="004A0E0F">
      <w:pPr>
        <w:spacing w:line="240" w:lineRule="auto"/>
      </w:pPr>
    </w:p>
    <w:p w14:paraId="29CD9079" w14:textId="4E2C48F3" w:rsidR="000E30A1" w:rsidRDefault="000E30A1" w:rsidP="004A0E0F">
      <w:pPr>
        <w:spacing w:line="240" w:lineRule="auto"/>
      </w:pPr>
    </w:p>
    <w:p w14:paraId="13F767B3" w14:textId="1551F434" w:rsidR="000E30A1" w:rsidRDefault="000E30A1" w:rsidP="004A0E0F">
      <w:pPr>
        <w:spacing w:line="240" w:lineRule="auto"/>
      </w:pPr>
    </w:p>
    <w:p w14:paraId="04122EE2" w14:textId="489D4C39" w:rsidR="000E30A1" w:rsidRDefault="000E30A1" w:rsidP="004A0E0F">
      <w:pPr>
        <w:spacing w:line="240" w:lineRule="auto"/>
      </w:pPr>
    </w:p>
    <w:p w14:paraId="5582026B" w14:textId="77A3A94C" w:rsidR="000E30A1" w:rsidRDefault="000E30A1" w:rsidP="004A0E0F">
      <w:pPr>
        <w:spacing w:line="240" w:lineRule="auto"/>
      </w:pPr>
    </w:p>
    <w:p w14:paraId="5CA2AE10" w14:textId="67FC738D" w:rsidR="000E30A1" w:rsidRDefault="000E30A1" w:rsidP="004A0E0F">
      <w:pPr>
        <w:spacing w:line="240" w:lineRule="auto"/>
      </w:pPr>
    </w:p>
    <w:sdt>
      <w:sdtPr>
        <w:rPr>
          <w:rFonts w:asciiTheme="minorHAnsi" w:eastAsiaTheme="minorHAnsi" w:hAnsiTheme="minorHAnsi" w:cstheme="minorBidi"/>
          <w:color w:val="auto"/>
          <w:sz w:val="22"/>
          <w:szCs w:val="22"/>
          <w:shd w:val="clear" w:color="auto" w:fill="E6E6E6"/>
        </w:rPr>
        <w:id w:val="864482865"/>
        <w:docPartObj>
          <w:docPartGallery w:val="Table of Contents"/>
          <w:docPartUnique/>
        </w:docPartObj>
      </w:sdtPr>
      <w:sdtEndPr>
        <w:rPr>
          <w:b/>
          <w:bCs/>
          <w:noProof/>
        </w:rPr>
      </w:sdtEndPr>
      <w:sdtContent>
        <w:p w14:paraId="3C1D10D0" w14:textId="01BBB961" w:rsidR="006630A8" w:rsidRPr="0026104A" w:rsidRDefault="006630A8" w:rsidP="0026104A">
          <w:pPr>
            <w:pStyle w:val="TOCHeading"/>
            <w:spacing w:line="240" w:lineRule="auto"/>
            <w:rPr>
              <w:rStyle w:val="Heading2Char"/>
              <w:b/>
              <w:bCs/>
              <w:color w:val="0000FF"/>
              <w:sz w:val="24"/>
              <w:szCs w:val="24"/>
            </w:rPr>
          </w:pPr>
          <w:r w:rsidRPr="0026104A">
            <w:rPr>
              <w:rStyle w:val="Heading2Char"/>
              <w:b/>
              <w:bCs/>
              <w:color w:val="0000FF"/>
              <w:sz w:val="24"/>
              <w:szCs w:val="24"/>
            </w:rPr>
            <w:t>Table of Contents</w:t>
          </w:r>
        </w:p>
        <w:p w14:paraId="4B0DA709" w14:textId="4DA3F2DC" w:rsidR="0026104A" w:rsidRDefault="006630A8" w:rsidP="00350D6C">
          <w:pPr>
            <w:pStyle w:val="TOC2"/>
            <w:rPr>
              <w:rFonts w:eastAsiaTheme="minorEastAsia"/>
              <w:noProof/>
            </w:rPr>
          </w:pPr>
          <w:r w:rsidRPr="006F06AB">
            <w:rPr>
              <w:color w:val="2B579A"/>
              <w:sz w:val="18"/>
              <w:szCs w:val="18"/>
              <w:shd w:val="clear" w:color="auto" w:fill="E6E6E6"/>
            </w:rPr>
            <w:fldChar w:fldCharType="begin"/>
          </w:r>
          <w:r w:rsidRPr="006F06AB">
            <w:rPr>
              <w:sz w:val="18"/>
              <w:szCs w:val="18"/>
            </w:rPr>
            <w:instrText xml:space="preserve"> TOC \o "1-3" \h \z \u </w:instrText>
          </w:r>
          <w:r w:rsidRPr="006F06AB">
            <w:rPr>
              <w:color w:val="2B579A"/>
              <w:sz w:val="18"/>
              <w:szCs w:val="18"/>
              <w:shd w:val="clear" w:color="auto" w:fill="E6E6E6"/>
            </w:rPr>
            <w:fldChar w:fldCharType="separate"/>
          </w:r>
          <w:hyperlink w:anchor="_Toc89279828" w:history="1">
            <w:r w:rsidR="0026104A" w:rsidRPr="00FE145B">
              <w:rPr>
                <w:rStyle w:val="Hyperlink"/>
                <w:b/>
                <w:bCs/>
                <w:noProof/>
              </w:rPr>
              <w:t>Executive Summary</w:t>
            </w:r>
            <w:r w:rsidR="0026104A">
              <w:rPr>
                <w:noProof/>
                <w:webHidden/>
              </w:rPr>
              <w:tab/>
            </w:r>
            <w:r w:rsidR="0026104A">
              <w:rPr>
                <w:noProof/>
                <w:webHidden/>
              </w:rPr>
              <w:fldChar w:fldCharType="begin"/>
            </w:r>
            <w:r w:rsidR="0026104A">
              <w:rPr>
                <w:noProof/>
                <w:webHidden/>
              </w:rPr>
              <w:instrText xml:space="preserve"> PAGEREF _Toc89279828 \h </w:instrText>
            </w:r>
            <w:r w:rsidR="0026104A">
              <w:rPr>
                <w:noProof/>
                <w:webHidden/>
              </w:rPr>
            </w:r>
            <w:r w:rsidR="0026104A">
              <w:rPr>
                <w:noProof/>
                <w:webHidden/>
              </w:rPr>
              <w:fldChar w:fldCharType="separate"/>
            </w:r>
            <w:r w:rsidR="000E30A1">
              <w:rPr>
                <w:noProof/>
                <w:webHidden/>
              </w:rPr>
              <w:t>4</w:t>
            </w:r>
            <w:r w:rsidR="0026104A">
              <w:rPr>
                <w:noProof/>
                <w:webHidden/>
              </w:rPr>
              <w:fldChar w:fldCharType="end"/>
            </w:r>
          </w:hyperlink>
        </w:p>
        <w:p w14:paraId="65CDF423" w14:textId="0EC4E903" w:rsidR="0026104A" w:rsidRDefault="008F0B64" w:rsidP="00350D6C">
          <w:pPr>
            <w:pStyle w:val="TOC2"/>
            <w:rPr>
              <w:rFonts w:eastAsiaTheme="minorEastAsia"/>
              <w:noProof/>
            </w:rPr>
          </w:pPr>
          <w:hyperlink w:anchor="_Toc89279829" w:history="1">
            <w:r w:rsidR="0026104A" w:rsidRPr="00FE145B">
              <w:rPr>
                <w:rStyle w:val="Hyperlink"/>
                <w:b/>
                <w:bCs/>
                <w:noProof/>
              </w:rPr>
              <w:t>Maine’s Workforce Development System</w:t>
            </w:r>
            <w:r w:rsidR="0026104A">
              <w:rPr>
                <w:noProof/>
                <w:webHidden/>
              </w:rPr>
              <w:tab/>
            </w:r>
            <w:r w:rsidR="0026104A">
              <w:rPr>
                <w:noProof/>
                <w:webHidden/>
              </w:rPr>
              <w:fldChar w:fldCharType="begin"/>
            </w:r>
            <w:r w:rsidR="0026104A">
              <w:rPr>
                <w:noProof/>
                <w:webHidden/>
              </w:rPr>
              <w:instrText xml:space="preserve"> PAGEREF _Toc89279829 \h </w:instrText>
            </w:r>
            <w:r w:rsidR="0026104A">
              <w:rPr>
                <w:noProof/>
                <w:webHidden/>
              </w:rPr>
            </w:r>
            <w:r w:rsidR="0026104A">
              <w:rPr>
                <w:noProof/>
                <w:webHidden/>
              </w:rPr>
              <w:fldChar w:fldCharType="separate"/>
            </w:r>
            <w:r w:rsidR="000E30A1">
              <w:rPr>
                <w:noProof/>
                <w:webHidden/>
              </w:rPr>
              <w:t>4</w:t>
            </w:r>
            <w:r w:rsidR="0026104A">
              <w:rPr>
                <w:noProof/>
                <w:webHidden/>
              </w:rPr>
              <w:fldChar w:fldCharType="end"/>
            </w:r>
          </w:hyperlink>
        </w:p>
        <w:p w14:paraId="291BC3D3" w14:textId="439EF6D6" w:rsidR="0026104A" w:rsidRDefault="008F0B64" w:rsidP="0026104A">
          <w:pPr>
            <w:pStyle w:val="TOC3"/>
            <w:tabs>
              <w:tab w:val="right" w:leader="dot" w:pos="9926"/>
            </w:tabs>
            <w:spacing w:line="240" w:lineRule="auto"/>
            <w:rPr>
              <w:rFonts w:eastAsiaTheme="minorEastAsia"/>
              <w:noProof/>
            </w:rPr>
          </w:pPr>
          <w:hyperlink w:anchor="_Toc89279830" w:history="1">
            <w:r w:rsidR="0026104A" w:rsidRPr="00FE145B">
              <w:rPr>
                <w:rStyle w:val="Hyperlink"/>
                <w:b/>
                <w:bCs/>
                <w:noProof/>
              </w:rPr>
              <w:t>State Workforce Board</w:t>
            </w:r>
            <w:r w:rsidR="0026104A">
              <w:rPr>
                <w:noProof/>
                <w:webHidden/>
              </w:rPr>
              <w:tab/>
            </w:r>
            <w:r w:rsidR="0026104A">
              <w:rPr>
                <w:noProof/>
                <w:webHidden/>
              </w:rPr>
              <w:fldChar w:fldCharType="begin"/>
            </w:r>
            <w:r w:rsidR="0026104A">
              <w:rPr>
                <w:noProof/>
                <w:webHidden/>
              </w:rPr>
              <w:instrText xml:space="preserve"> PAGEREF _Toc89279830 \h </w:instrText>
            </w:r>
            <w:r w:rsidR="0026104A">
              <w:rPr>
                <w:noProof/>
                <w:webHidden/>
              </w:rPr>
            </w:r>
            <w:r w:rsidR="0026104A">
              <w:rPr>
                <w:noProof/>
                <w:webHidden/>
              </w:rPr>
              <w:fldChar w:fldCharType="separate"/>
            </w:r>
            <w:r w:rsidR="000E30A1">
              <w:rPr>
                <w:noProof/>
                <w:webHidden/>
              </w:rPr>
              <w:t>4</w:t>
            </w:r>
            <w:r w:rsidR="0026104A">
              <w:rPr>
                <w:noProof/>
                <w:webHidden/>
              </w:rPr>
              <w:fldChar w:fldCharType="end"/>
            </w:r>
          </w:hyperlink>
        </w:p>
        <w:p w14:paraId="293438B7" w14:textId="7EAF175B" w:rsidR="0026104A" w:rsidRDefault="008F0B64" w:rsidP="0026104A">
          <w:pPr>
            <w:pStyle w:val="TOC3"/>
            <w:tabs>
              <w:tab w:val="right" w:leader="dot" w:pos="9926"/>
            </w:tabs>
            <w:spacing w:line="240" w:lineRule="auto"/>
            <w:rPr>
              <w:rFonts w:eastAsiaTheme="minorEastAsia"/>
              <w:noProof/>
            </w:rPr>
          </w:pPr>
          <w:hyperlink w:anchor="_Toc89279831" w:history="1">
            <w:r w:rsidR="0026104A" w:rsidRPr="00FE145B">
              <w:rPr>
                <w:rStyle w:val="Hyperlink"/>
                <w:b/>
                <w:bCs/>
                <w:noProof/>
              </w:rPr>
              <w:t>Three Local Workforce Areas</w:t>
            </w:r>
            <w:r w:rsidR="0026104A">
              <w:rPr>
                <w:noProof/>
                <w:webHidden/>
              </w:rPr>
              <w:tab/>
            </w:r>
            <w:r w:rsidR="0026104A">
              <w:rPr>
                <w:noProof/>
                <w:webHidden/>
              </w:rPr>
              <w:fldChar w:fldCharType="begin"/>
            </w:r>
            <w:r w:rsidR="0026104A">
              <w:rPr>
                <w:noProof/>
                <w:webHidden/>
              </w:rPr>
              <w:instrText xml:space="preserve"> PAGEREF _Toc89279831 \h </w:instrText>
            </w:r>
            <w:r w:rsidR="0026104A">
              <w:rPr>
                <w:noProof/>
                <w:webHidden/>
              </w:rPr>
            </w:r>
            <w:r w:rsidR="0026104A">
              <w:rPr>
                <w:noProof/>
                <w:webHidden/>
              </w:rPr>
              <w:fldChar w:fldCharType="separate"/>
            </w:r>
            <w:r w:rsidR="000E30A1">
              <w:rPr>
                <w:noProof/>
                <w:webHidden/>
              </w:rPr>
              <w:t>5</w:t>
            </w:r>
            <w:r w:rsidR="0026104A">
              <w:rPr>
                <w:noProof/>
                <w:webHidden/>
              </w:rPr>
              <w:fldChar w:fldCharType="end"/>
            </w:r>
          </w:hyperlink>
        </w:p>
        <w:p w14:paraId="53708DC2" w14:textId="7AD722F0" w:rsidR="0026104A" w:rsidRDefault="008F0B64" w:rsidP="00350D6C">
          <w:pPr>
            <w:pStyle w:val="TOC2"/>
            <w:rPr>
              <w:rFonts w:eastAsiaTheme="minorEastAsia"/>
              <w:noProof/>
            </w:rPr>
          </w:pPr>
          <w:hyperlink w:anchor="_Toc89279832" w:history="1">
            <w:r w:rsidR="0026104A" w:rsidRPr="00FE145B">
              <w:rPr>
                <w:rStyle w:val="Hyperlink"/>
                <w:b/>
                <w:bCs/>
                <w:noProof/>
              </w:rPr>
              <w:t>Progress on State Workforce System Vision and Goals</w:t>
            </w:r>
            <w:r w:rsidR="0026104A">
              <w:rPr>
                <w:noProof/>
                <w:webHidden/>
              </w:rPr>
              <w:tab/>
            </w:r>
            <w:r w:rsidR="0026104A">
              <w:rPr>
                <w:noProof/>
                <w:webHidden/>
              </w:rPr>
              <w:fldChar w:fldCharType="begin"/>
            </w:r>
            <w:r w:rsidR="0026104A">
              <w:rPr>
                <w:noProof/>
                <w:webHidden/>
              </w:rPr>
              <w:instrText xml:space="preserve"> PAGEREF _Toc89279832 \h </w:instrText>
            </w:r>
            <w:r w:rsidR="0026104A">
              <w:rPr>
                <w:noProof/>
                <w:webHidden/>
              </w:rPr>
            </w:r>
            <w:r w:rsidR="0026104A">
              <w:rPr>
                <w:noProof/>
                <w:webHidden/>
              </w:rPr>
              <w:fldChar w:fldCharType="separate"/>
            </w:r>
            <w:r w:rsidR="000E30A1">
              <w:rPr>
                <w:noProof/>
                <w:webHidden/>
              </w:rPr>
              <w:t>5</w:t>
            </w:r>
            <w:r w:rsidR="0026104A">
              <w:rPr>
                <w:noProof/>
                <w:webHidden/>
              </w:rPr>
              <w:fldChar w:fldCharType="end"/>
            </w:r>
          </w:hyperlink>
        </w:p>
        <w:p w14:paraId="1FFB3E0B" w14:textId="4AF1E979" w:rsidR="0026104A" w:rsidRDefault="008F0B64" w:rsidP="0026104A">
          <w:pPr>
            <w:pStyle w:val="TOC3"/>
            <w:tabs>
              <w:tab w:val="right" w:leader="dot" w:pos="9926"/>
            </w:tabs>
            <w:spacing w:line="240" w:lineRule="auto"/>
            <w:rPr>
              <w:rFonts w:eastAsiaTheme="minorEastAsia"/>
              <w:noProof/>
            </w:rPr>
          </w:pPr>
          <w:hyperlink w:anchor="_Toc89279833" w:history="1">
            <w:r w:rsidR="0026104A" w:rsidRPr="00FE145B">
              <w:rPr>
                <w:rStyle w:val="Hyperlink"/>
                <w:b/>
                <w:bCs/>
                <w:noProof/>
              </w:rPr>
              <w:t>Vision:</w:t>
            </w:r>
            <w:r w:rsidR="0026104A">
              <w:rPr>
                <w:noProof/>
                <w:webHidden/>
              </w:rPr>
              <w:tab/>
            </w:r>
            <w:r w:rsidR="0026104A">
              <w:rPr>
                <w:noProof/>
                <w:webHidden/>
              </w:rPr>
              <w:fldChar w:fldCharType="begin"/>
            </w:r>
            <w:r w:rsidR="0026104A">
              <w:rPr>
                <w:noProof/>
                <w:webHidden/>
              </w:rPr>
              <w:instrText xml:space="preserve"> PAGEREF _Toc89279833 \h </w:instrText>
            </w:r>
            <w:r w:rsidR="0026104A">
              <w:rPr>
                <w:noProof/>
                <w:webHidden/>
              </w:rPr>
            </w:r>
            <w:r w:rsidR="0026104A">
              <w:rPr>
                <w:noProof/>
                <w:webHidden/>
              </w:rPr>
              <w:fldChar w:fldCharType="separate"/>
            </w:r>
            <w:r w:rsidR="000E30A1">
              <w:rPr>
                <w:noProof/>
                <w:webHidden/>
              </w:rPr>
              <w:t>5</w:t>
            </w:r>
            <w:r w:rsidR="0026104A">
              <w:rPr>
                <w:noProof/>
                <w:webHidden/>
              </w:rPr>
              <w:fldChar w:fldCharType="end"/>
            </w:r>
          </w:hyperlink>
        </w:p>
        <w:p w14:paraId="0487FB6D" w14:textId="271AE21B" w:rsidR="0026104A" w:rsidRDefault="008F0B64" w:rsidP="0026104A">
          <w:pPr>
            <w:pStyle w:val="TOC3"/>
            <w:tabs>
              <w:tab w:val="right" w:leader="dot" w:pos="9926"/>
            </w:tabs>
            <w:spacing w:line="240" w:lineRule="auto"/>
            <w:rPr>
              <w:rFonts w:eastAsiaTheme="minorEastAsia"/>
              <w:noProof/>
            </w:rPr>
          </w:pPr>
          <w:hyperlink w:anchor="_Toc89279834" w:history="1">
            <w:r w:rsidR="0026104A" w:rsidRPr="00FE145B">
              <w:rPr>
                <w:rStyle w:val="Hyperlink"/>
                <w:b/>
                <w:bCs/>
                <w:noProof/>
              </w:rPr>
              <w:t>State Workforce Board: Work in Progress</w:t>
            </w:r>
            <w:r w:rsidR="0026104A">
              <w:rPr>
                <w:noProof/>
                <w:webHidden/>
              </w:rPr>
              <w:tab/>
            </w:r>
            <w:r w:rsidR="0026104A">
              <w:rPr>
                <w:noProof/>
                <w:webHidden/>
              </w:rPr>
              <w:fldChar w:fldCharType="begin"/>
            </w:r>
            <w:r w:rsidR="0026104A">
              <w:rPr>
                <w:noProof/>
                <w:webHidden/>
              </w:rPr>
              <w:instrText xml:space="preserve"> PAGEREF _Toc89279834 \h </w:instrText>
            </w:r>
            <w:r w:rsidR="0026104A">
              <w:rPr>
                <w:noProof/>
                <w:webHidden/>
              </w:rPr>
            </w:r>
            <w:r w:rsidR="0026104A">
              <w:rPr>
                <w:noProof/>
                <w:webHidden/>
              </w:rPr>
              <w:fldChar w:fldCharType="separate"/>
            </w:r>
            <w:r w:rsidR="000E30A1">
              <w:rPr>
                <w:noProof/>
                <w:webHidden/>
              </w:rPr>
              <w:t>7</w:t>
            </w:r>
            <w:r w:rsidR="0026104A">
              <w:rPr>
                <w:noProof/>
                <w:webHidden/>
              </w:rPr>
              <w:fldChar w:fldCharType="end"/>
            </w:r>
          </w:hyperlink>
        </w:p>
        <w:p w14:paraId="6FC52663" w14:textId="783BDC75" w:rsidR="0026104A" w:rsidRDefault="008F0B64" w:rsidP="00350D6C">
          <w:pPr>
            <w:pStyle w:val="TOC2"/>
            <w:rPr>
              <w:rFonts w:eastAsiaTheme="minorEastAsia"/>
              <w:noProof/>
            </w:rPr>
          </w:pPr>
          <w:hyperlink w:anchor="_Toc89279835" w:history="1">
            <w:r w:rsidR="0026104A" w:rsidRPr="00FE145B">
              <w:rPr>
                <w:rStyle w:val="Hyperlink"/>
                <w:b/>
                <w:bCs/>
                <w:noProof/>
              </w:rPr>
              <w:t>Promising Practices for Achieving State Vision and Goals</w:t>
            </w:r>
            <w:r w:rsidR="0026104A">
              <w:rPr>
                <w:noProof/>
                <w:webHidden/>
              </w:rPr>
              <w:tab/>
            </w:r>
            <w:r w:rsidR="0026104A">
              <w:rPr>
                <w:noProof/>
                <w:webHidden/>
              </w:rPr>
              <w:fldChar w:fldCharType="begin"/>
            </w:r>
            <w:r w:rsidR="0026104A">
              <w:rPr>
                <w:noProof/>
                <w:webHidden/>
              </w:rPr>
              <w:instrText xml:space="preserve"> PAGEREF _Toc89279835 \h </w:instrText>
            </w:r>
            <w:r w:rsidR="0026104A">
              <w:rPr>
                <w:noProof/>
                <w:webHidden/>
              </w:rPr>
            </w:r>
            <w:r w:rsidR="0026104A">
              <w:rPr>
                <w:noProof/>
                <w:webHidden/>
              </w:rPr>
              <w:fldChar w:fldCharType="separate"/>
            </w:r>
            <w:r w:rsidR="000E30A1">
              <w:rPr>
                <w:noProof/>
                <w:webHidden/>
              </w:rPr>
              <w:t>7</w:t>
            </w:r>
            <w:r w:rsidR="0026104A">
              <w:rPr>
                <w:noProof/>
                <w:webHidden/>
              </w:rPr>
              <w:fldChar w:fldCharType="end"/>
            </w:r>
          </w:hyperlink>
        </w:p>
        <w:p w14:paraId="795EA118" w14:textId="03C4DC22" w:rsidR="0026104A" w:rsidRDefault="008F0B64" w:rsidP="0026104A">
          <w:pPr>
            <w:pStyle w:val="TOC3"/>
            <w:tabs>
              <w:tab w:val="right" w:leader="dot" w:pos="9926"/>
            </w:tabs>
            <w:spacing w:line="240" w:lineRule="auto"/>
            <w:rPr>
              <w:rFonts w:eastAsiaTheme="minorEastAsia"/>
              <w:noProof/>
            </w:rPr>
          </w:pPr>
          <w:hyperlink w:anchor="_Toc89279836" w:history="1">
            <w:r w:rsidR="0026104A" w:rsidRPr="00FE145B">
              <w:rPr>
                <w:rStyle w:val="Hyperlink"/>
                <w:b/>
                <w:bCs/>
                <w:noProof/>
              </w:rPr>
              <w:t>Disability Boot Camp</w:t>
            </w:r>
            <w:r w:rsidR="0026104A">
              <w:rPr>
                <w:noProof/>
                <w:webHidden/>
              </w:rPr>
              <w:tab/>
            </w:r>
            <w:r w:rsidR="0026104A">
              <w:rPr>
                <w:noProof/>
                <w:webHidden/>
              </w:rPr>
              <w:fldChar w:fldCharType="begin"/>
            </w:r>
            <w:r w:rsidR="0026104A">
              <w:rPr>
                <w:noProof/>
                <w:webHidden/>
              </w:rPr>
              <w:instrText xml:space="preserve"> PAGEREF _Toc89279836 \h </w:instrText>
            </w:r>
            <w:r w:rsidR="0026104A">
              <w:rPr>
                <w:noProof/>
                <w:webHidden/>
              </w:rPr>
            </w:r>
            <w:r w:rsidR="0026104A">
              <w:rPr>
                <w:noProof/>
                <w:webHidden/>
              </w:rPr>
              <w:fldChar w:fldCharType="separate"/>
            </w:r>
            <w:r w:rsidR="000E30A1">
              <w:rPr>
                <w:noProof/>
                <w:webHidden/>
              </w:rPr>
              <w:t>7</w:t>
            </w:r>
            <w:r w:rsidR="0026104A">
              <w:rPr>
                <w:noProof/>
                <w:webHidden/>
              </w:rPr>
              <w:fldChar w:fldCharType="end"/>
            </w:r>
          </w:hyperlink>
        </w:p>
        <w:p w14:paraId="3E56FCBF" w14:textId="2F96BEB6" w:rsidR="0026104A" w:rsidRDefault="008F0B64" w:rsidP="0026104A">
          <w:pPr>
            <w:pStyle w:val="TOC3"/>
            <w:tabs>
              <w:tab w:val="right" w:leader="dot" w:pos="9926"/>
            </w:tabs>
            <w:spacing w:line="240" w:lineRule="auto"/>
            <w:rPr>
              <w:rFonts w:eastAsiaTheme="minorEastAsia"/>
              <w:noProof/>
            </w:rPr>
          </w:pPr>
          <w:hyperlink w:anchor="_Toc89279837" w:history="1">
            <w:r w:rsidR="0026104A" w:rsidRPr="00FE145B">
              <w:rPr>
                <w:rStyle w:val="Hyperlink"/>
                <w:b/>
                <w:bCs/>
                <w:noProof/>
              </w:rPr>
              <w:t>Customer Centered Design</w:t>
            </w:r>
            <w:r w:rsidR="0026104A">
              <w:rPr>
                <w:noProof/>
                <w:webHidden/>
              </w:rPr>
              <w:tab/>
            </w:r>
            <w:r w:rsidR="0026104A">
              <w:rPr>
                <w:noProof/>
                <w:webHidden/>
              </w:rPr>
              <w:fldChar w:fldCharType="begin"/>
            </w:r>
            <w:r w:rsidR="0026104A">
              <w:rPr>
                <w:noProof/>
                <w:webHidden/>
              </w:rPr>
              <w:instrText xml:space="preserve"> PAGEREF _Toc89279837 \h </w:instrText>
            </w:r>
            <w:r w:rsidR="0026104A">
              <w:rPr>
                <w:noProof/>
                <w:webHidden/>
              </w:rPr>
            </w:r>
            <w:r w:rsidR="0026104A">
              <w:rPr>
                <w:noProof/>
                <w:webHidden/>
              </w:rPr>
              <w:fldChar w:fldCharType="separate"/>
            </w:r>
            <w:r w:rsidR="000E30A1">
              <w:rPr>
                <w:noProof/>
                <w:webHidden/>
              </w:rPr>
              <w:t>8</w:t>
            </w:r>
            <w:r w:rsidR="0026104A">
              <w:rPr>
                <w:noProof/>
                <w:webHidden/>
              </w:rPr>
              <w:fldChar w:fldCharType="end"/>
            </w:r>
          </w:hyperlink>
        </w:p>
        <w:p w14:paraId="2A2AFBF0" w14:textId="0FDF4811" w:rsidR="0026104A" w:rsidRDefault="008F0B64" w:rsidP="0026104A">
          <w:pPr>
            <w:pStyle w:val="TOC3"/>
            <w:tabs>
              <w:tab w:val="right" w:leader="dot" w:pos="9926"/>
            </w:tabs>
            <w:spacing w:line="240" w:lineRule="auto"/>
            <w:rPr>
              <w:rFonts w:eastAsiaTheme="minorEastAsia"/>
              <w:noProof/>
            </w:rPr>
          </w:pPr>
          <w:hyperlink w:anchor="_Toc89279838" w:history="1">
            <w:r w:rsidR="0026104A" w:rsidRPr="00FE145B">
              <w:rPr>
                <w:rStyle w:val="Hyperlink"/>
                <w:b/>
                <w:bCs/>
                <w:noProof/>
              </w:rPr>
              <w:t>MaineEARNS</w:t>
            </w:r>
            <w:r w:rsidR="0026104A">
              <w:rPr>
                <w:noProof/>
                <w:webHidden/>
              </w:rPr>
              <w:tab/>
            </w:r>
            <w:r w:rsidR="0026104A">
              <w:rPr>
                <w:noProof/>
                <w:webHidden/>
              </w:rPr>
              <w:fldChar w:fldCharType="begin"/>
            </w:r>
            <w:r w:rsidR="0026104A">
              <w:rPr>
                <w:noProof/>
                <w:webHidden/>
              </w:rPr>
              <w:instrText xml:space="preserve"> PAGEREF _Toc89279838 \h </w:instrText>
            </w:r>
            <w:r w:rsidR="0026104A">
              <w:rPr>
                <w:noProof/>
                <w:webHidden/>
              </w:rPr>
            </w:r>
            <w:r w:rsidR="0026104A">
              <w:rPr>
                <w:noProof/>
                <w:webHidden/>
              </w:rPr>
              <w:fldChar w:fldCharType="separate"/>
            </w:r>
            <w:r w:rsidR="000E30A1">
              <w:rPr>
                <w:noProof/>
                <w:webHidden/>
              </w:rPr>
              <w:t>9</w:t>
            </w:r>
            <w:r w:rsidR="0026104A">
              <w:rPr>
                <w:noProof/>
                <w:webHidden/>
              </w:rPr>
              <w:fldChar w:fldCharType="end"/>
            </w:r>
          </w:hyperlink>
        </w:p>
        <w:p w14:paraId="4E0FE3C7" w14:textId="3D0C2515" w:rsidR="0026104A" w:rsidRDefault="008F0B64" w:rsidP="0026104A">
          <w:pPr>
            <w:pStyle w:val="TOC3"/>
            <w:tabs>
              <w:tab w:val="right" w:leader="dot" w:pos="9926"/>
            </w:tabs>
            <w:spacing w:line="240" w:lineRule="auto"/>
            <w:rPr>
              <w:rFonts w:eastAsiaTheme="minorEastAsia"/>
              <w:noProof/>
            </w:rPr>
          </w:pPr>
          <w:hyperlink w:anchor="_Toc89279839" w:history="1">
            <w:r w:rsidR="0026104A" w:rsidRPr="00FE145B">
              <w:rPr>
                <w:rStyle w:val="Hyperlink"/>
                <w:b/>
                <w:bCs/>
                <w:noProof/>
              </w:rPr>
              <w:t>Progressive Employment</w:t>
            </w:r>
            <w:r w:rsidR="0026104A">
              <w:rPr>
                <w:noProof/>
                <w:webHidden/>
              </w:rPr>
              <w:tab/>
            </w:r>
            <w:r w:rsidR="0026104A">
              <w:rPr>
                <w:noProof/>
                <w:webHidden/>
              </w:rPr>
              <w:fldChar w:fldCharType="begin"/>
            </w:r>
            <w:r w:rsidR="0026104A">
              <w:rPr>
                <w:noProof/>
                <w:webHidden/>
              </w:rPr>
              <w:instrText xml:space="preserve"> PAGEREF _Toc89279839 \h </w:instrText>
            </w:r>
            <w:r w:rsidR="0026104A">
              <w:rPr>
                <w:noProof/>
                <w:webHidden/>
              </w:rPr>
            </w:r>
            <w:r w:rsidR="0026104A">
              <w:rPr>
                <w:noProof/>
                <w:webHidden/>
              </w:rPr>
              <w:fldChar w:fldCharType="separate"/>
            </w:r>
            <w:r w:rsidR="000E30A1">
              <w:rPr>
                <w:noProof/>
                <w:webHidden/>
              </w:rPr>
              <w:t>10</w:t>
            </w:r>
            <w:r w:rsidR="0026104A">
              <w:rPr>
                <w:noProof/>
                <w:webHidden/>
              </w:rPr>
              <w:fldChar w:fldCharType="end"/>
            </w:r>
          </w:hyperlink>
        </w:p>
        <w:p w14:paraId="52A22EF8" w14:textId="1FE87D86" w:rsidR="0026104A" w:rsidRDefault="008F0B64" w:rsidP="0026104A">
          <w:pPr>
            <w:pStyle w:val="TOC3"/>
            <w:tabs>
              <w:tab w:val="right" w:leader="dot" w:pos="9926"/>
            </w:tabs>
            <w:spacing w:line="240" w:lineRule="auto"/>
            <w:rPr>
              <w:rFonts w:eastAsiaTheme="minorEastAsia"/>
              <w:noProof/>
            </w:rPr>
          </w:pPr>
          <w:hyperlink w:anchor="_Toc89279840" w:history="1">
            <w:r w:rsidR="0026104A" w:rsidRPr="00FE145B">
              <w:rPr>
                <w:rStyle w:val="Hyperlink"/>
                <w:b/>
                <w:bCs/>
                <w:noProof/>
              </w:rPr>
              <w:t>Digital Literacy</w:t>
            </w:r>
            <w:r w:rsidR="0026104A">
              <w:rPr>
                <w:noProof/>
                <w:webHidden/>
              </w:rPr>
              <w:tab/>
            </w:r>
            <w:r w:rsidR="0026104A">
              <w:rPr>
                <w:noProof/>
                <w:webHidden/>
              </w:rPr>
              <w:fldChar w:fldCharType="begin"/>
            </w:r>
            <w:r w:rsidR="0026104A">
              <w:rPr>
                <w:noProof/>
                <w:webHidden/>
              </w:rPr>
              <w:instrText xml:space="preserve"> PAGEREF _Toc89279840 \h </w:instrText>
            </w:r>
            <w:r w:rsidR="0026104A">
              <w:rPr>
                <w:noProof/>
                <w:webHidden/>
              </w:rPr>
            </w:r>
            <w:r w:rsidR="0026104A">
              <w:rPr>
                <w:noProof/>
                <w:webHidden/>
              </w:rPr>
              <w:fldChar w:fldCharType="separate"/>
            </w:r>
            <w:r w:rsidR="000E30A1">
              <w:rPr>
                <w:noProof/>
                <w:webHidden/>
              </w:rPr>
              <w:t>10</w:t>
            </w:r>
            <w:r w:rsidR="0026104A">
              <w:rPr>
                <w:noProof/>
                <w:webHidden/>
              </w:rPr>
              <w:fldChar w:fldCharType="end"/>
            </w:r>
          </w:hyperlink>
        </w:p>
        <w:p w14:paraId="32F0CC97" w14:textId="7317FC59" w:rsidR="0026104A" w:rsidRDefault="008F0B64" w:rsidP="0026104A">
          <w:pPr>
            <w:pStyle w:val="TOC3"/>
            <w:tabs>
              <w:tab w:val="right" w:leader="dot" w:pos="9926"/>
            </w:tabs>
            <w:spacing w:line="240" w:lineRule="auto"/>
            <w:rPr>
              <w:rFonts w:eastAsiaTheme="minorEastAsia"/>
              <w:noProof/>
            </w:rPr>
          </w:pPr>
          <w:hyperlink w:anchor="_Toc89279841" w:history="1">
            <w:r w:rsidR="0026104A" w:rsidRPr="00FE145B">
              <w:rPr>
                <w:rStyle w:val="Hyperlink"/>
                <w:b/>
                <w:bCs/>
                <w:noProof/>
              </w:rPr>
              <w:t>Resource Navigation Workshops</w:t>
            </w:r>
            <w:r w:rsidR="0026104A">
              <w:rPr>
                <w:noProof/>
                <w:webHidden/>
              </w:rPr>
              <w:tab/>
            </w:r>
            <w:r w:rsidR="0026104A">
              <w:rPr>
                <w:noProof/>
                <w:webHidden/>
              </w:rPr>
              <w:fldChar w:fldCharType="begin"/>
            </w:r>
            <w:r w:rsidR="0026104A">
              <w:rPr>
                <w:noProof/>
                <w:webHidden/>
              </w:rPr>
              <w:instrText xml:space="preserve"> PAGEREF _Toc89279841 \h </w:instrText>
            </w:r>
            <w:r w:rsidR="0026104A">
              <w:rPr>
                <w:noProof/>
                <w:webHidden/>
              </w:rPr>
            </w:r>
            <w:r w:rsidR="0026104A">
              <w:rPr>
                <w:noProof/>
                <w:webHidden/>
              </w:rPr>
              <w:fldChar w:fldCharType="separate"/>
            </w:r>
            <w:r w:rsidR="000E30A1">
              <w:rPr>
                <w:noProof/>
                <w:webHidden/>
              </w:rPr>
              <w:t>10</w:t>
            </w:r>
            <w:r w:rsidR="0026104A">
              <w:rPr>
                <w:noProof/>
                <w:webHidden/>
              </w:rPr>
              <w:fldChar w:fldCharType="end"/>
            </w:r>
          </w:hyperlink>
        </w:p>
        <w:p w14:paraId="5AE5974B" w14:textId="303A6DC8" w:rsidR="0026104A" w:rsidRDefault="008F0B64" w:rsidP="0026104A">
          <w:pPr>
            <w:pStyle w:val="TOC3"/>
            <w:tabs>
              <w:tab w:val="right" w:leader="dot" w:pos="9926"/>
            </w:tabs>
            <w:spacing w:line="240" w:lineRule="auto"/>
            <w:rPr>
              <w:rFonts w:eastAsiaTheme="minorEastAsia"/>
              <w:noProof/>
            </w:rPr>
          </w:pPr>
          <w:hyperlink w:anchor="_Toc89279842" w:history="1">
            <w:r w:rsidR="0026104A" w:rsidRPr="00FE145B">
              <w:rPr>
                <w:rStyle w:val="Hyperlink"/>
                <w:b/>
                <w:bCs/>
                <w:noProof/>
              </w:rPr>
              <w:t>Recovery Friendly Employer Initiative</w:t>
            </w:r>
            <w:r w:rsidR="0026104A">
              <w:rPr>
                <w:noProof/>
                <w:webHidden/>
              </w:rPr>
              <w:tab/>
            </w:r>
            <w:r w:rsidR="0026104A">
              <w:rPr>
                <w:noProof/>
                <w:webHidden/>
              </w:rPr>
              <w:fldChar w:fldCharType="begin"/>
            </w:r>
            <w:r w:rsidR="0026104A">
              <w:rPr>
                <w:noProof/>
                <w:webHidden/>
              </w:rPr>
              <w:instrText xml:space="preserve"> PAGEREF _Toc89279842 \h </w:instrText>
            </w:r>
            <w:r w:rsidR="0026104A">
              <w:rPr>
                <w:noProof/>
                <w:webHidden/>
              </w:rPr>
            </w:r>
            <w:r w:rsidR="0026104A">
              <w:rPr>
                <w:noProof/>
                <w:webHidden/>
              </w:rPr>
              <w:fldChar w:fldCharType="separate"/>
            </w:r>
            <w:r w:rsidR="000E30A1">
              <w:rPr>
                <w:noProof/>
                <w:webHidden/>
              </w:rPr>
              <w:t>11</w:t>
            </w:r>
            <w:r w:rsidR="0026104A">
              <w:rPr>
                <w:noProof/>
                <w:webHidden/>
              </w:rPr>
              <w:fldChar w:fldCharType="end"/>
            </w:r>
          </w:hyperlink>
        </w:p>
        <w:p w14:paraId="34E9FB4D" w14:textId="767ED293" w:rsidR="0026104A" w:rsidRDefault="008F0B64" w:rsidP="0026104A">
          <w:pPr>
            <w:pStyle w:val="TOC3"/>
            <w:tabs>
              <w:tab w:val="right" w:leader="dot" w:pos="9926"/>
            </w:tabs>
            <w:spacing w:line="240" w:lineRule="auto"/>
            <w:rPr>
              <w:rFonts w:eastAsiaTheme="minorEastAsia"/>
              <w:noProof/>
            </w:rPr>
          </w:pPr>
          <w:hyperlink w:anchor="_Toc89279843" w:history="1">
            <w:r w:rsidR="0026104A" w:rsidRPr="00FE145B">
              <w:rPr>
                <w:rStyle w:val="Hyperlink"/>
                <w:b/>
                <w:bCs/>
                <w:noProof/>
              </w:rPr>
              <w:t>Registered Apprenticeship</w:t>
            </w:r>
            <w:r w:rsidR="0026104A">
              <w:rPr>
                <w:noProof/>
                <w:webHidden/>
              </w:rPr>
              <w:tab/>
            </w:r>
            <w:r w:rsidR="0026104A">
              <w:rPr>
                <w:noProof/>
                <w:webHidden/>
              </w:rPr>
              <w:fldChar w:fldCharType="begin"/>
            </w:r>
            <w:r w:rsidR="0026104A">
              <w:rPr>
                <w:noProof/>
                <w:webHidden/>
              </w:rPr>
              <w:instrText xml:space="preserve"> PAGEREF _Toc89279843 \h </w:instrText>
            </w:r>
            <w:r w:rsidR="0026104A">
              <w:rPr>
                <w:noProof/>
                <w:webHidden/>
              </w:rPr>
            </w:r>
            <w:r w:rsidR="0026104A">
              <w:rPr>
                <w:noProof/>
                <w:webHidden/>
              </w:rPr>
              <w:fldChar w:fldCharType="separate"/>
            </w:r>
            <w:r w:rsidR="000E30A1">
              <w:rPr>
                <w:noProof/>
                <w:webHidden/>
              </w:rPr>
              <w:t>11</w:t>
            </w:r>
            <w:r w:rsidR="0026104A">
              <w:rPr>
                <w:noProof/>
                <w:webHidden/>
              </w:rPr>
              <w:fldChar w:fldCharType="end"/>
            </w:r>
          </w:hyperlink>
        </w:p>
        <w:p w14:paraId="0F5A97C3" w14:textId="30E9D59B" w:rsidR="0026104A" w:rsidRDefault="008F0B64" w:rsidP="0026104A">
          <w:pPr>
            <w:pStyle w:val="TOC3"/>
            <w:tabs>
              <w:tab w:val="right" w:leader="dot" w:pos="9926"/>
            </w:tabs>
            <w:spacing w:line="240" w:lineRule="auto"/>
            <w:rPr>
              <w:rFonts w:eastAsiaTheme="minorEastAsia"/>
              <w:noProof/>
            </w:rPr>
          </w:pPr>
          <w:hyperlink w:anchor="_Toc89279844" w:history="1">
            <w:r w:rsidR="0026104A" w:rsidRPr="00FE145B">
              <w:rPr>
                <w:rStyle w:val="Hyperlink"/>
                <w:b/>
                <w:bCs/>
                <w:noProof/>
              </w:rPr>
              <w:t>Hire-A-Vet Campaign</w:t>
            </w:r>
            <w:r w:rsidR="0026104A">
              <w:rPr>
                <w:noProof/>
                <w:webHidden/>
              </w:rPr>
              <w:tab/>
            </w:r>
            <w:r w:rsidR="0026104A">
              <w:rPr>
                <w:noProof/>
                <w:webHidden/>
              </w:rPr>
              <w:fldChar w:fldCharType="begin"/>
            </w:r>
            <w:r w:rsidR="0026104A">
              <w:rPr>
                <w:noProof/>
                <w:webHidden/>
              </w:rPr>
              <w:instrText xml:space="preserve"> PAGEREF _Toc89279844 \h </w:instrText>
            </w:r>
            <w:r w:rsidR="0026104A">
              <w:rPr>
                <w:noProof/>
                <w:webHidden/>
              </w:rPr>
            </w:r>
            <w:r w:rsidR="0026104A">
              <w:rPr>
                <w:noProof/>
                <w:webHidden/>
              </w:rPr>
              <w:fldChar w:fldCharType="separate"/>
            </w:r>
            <w:r w:rsidR="000E30A1">
              <w:rPr>
                <w:noProof/>
                <w:webHidden/>
              </w:rPr>
              <w:t>13</w:t>
            </w:r>
            <w:r w:rsidR="0026104A">
              <w:rPr>
                <w:noProof/>
                <w:webHidden/>
              </w:rPr>
              <w:fldChar w:fldCharType="end"/>
            </w:r>
          </w:hyperlink>
        </w:p>
        <w:p w14:paraId="217CBEB3" w14:textId="07610B42" w:rsidR="0026104A" w:rsidRDefault="008F0B64" w:rsidP="00350D6C">
          <w:pPr>
            <w:pStyle w:val="TOC2"/>
            <w:rPr>
              <w:rFonts w:eastAsiaTheme="minorEastAsia"/>
              <w:noProof/>
            </w:rPr>
          </w:pPr>
          <w:hyperlink w:anchor="_Toc89279845" w:history="1">
            <w:r w:rsidR="0026104A" w:rsidRPr="00FE145B">
              <w:rPr>
                <w:rStyle w:val="Hyperlink"/>
                <w:b/>
                <w:bCs/>
                <w:noProof/>
              </w:rPr>
              <w:t>National Dislocated Worker Grants</w:t>
            </w:r>
            <w:r w:rsidR="0026104A">
              <w:rPr>
                <w:noProof/>
                <w:webHidden/>
              </w:rPr>
              <w:tab/>
            </w:r>
            <w:r w:rsidR="0026104A">
              <w:rPr>
                <w:noProof/>
                <w:webHidden/>
              </w:rPr>
              <w:fldChar w:fldCharType="begin"/>
            </w:r>
            <w:r w:rsidR="0026104A">
              <w:rPr>
                <w:noProof/>
                <w:webHidden/>
              </w:rPr>
              <w:instrText xml:space="preserve"> PAGEREF _Toc89279845 \h </w:instrText>
            </w:r>
            <w:r w:rsidR="0026104A">
              <w:rPr>
                <w:noProof/>
                <w:webHidden/>
              </w:rPr>
            </w:r>
            <w:r w:rsidR="0026104A">
              <w:rPr>
                <w:noProof/>
                <w:webHidden/>
              </w:rPr>
              <w:fldChar w:fldCharType="separate"/>
            </w:r>
            <w:r w:rsidR="000E30A1">
              <w:rPr>
                <w:noProof/>
                <w:webHidden/>
              </w:rPr>
              <w:t>14</w:t>
            </w:r>
            <w:r w:rsidR="0026104A">
              <w:rPr>
                <w:noProof/>
                <w:webHidden/>
              </w:rPr>
              <w:fldChar w:fldCharType="end"/>
            </w:r>
          </w:hyperlink>
        </w:p>
        <w:p w14:paraId="49ACAEF8" w14:textId="3DB848A4" w:rsidR="0026104A" w:rsidRDefault="008F0B64" w:rsidP="0026104A">
          <w:pPr>
            <w:pStyle w:val="TOC3"/>
            <w:tabs>
              <w:tab w:val="right" w:leader="dot" w:pos="9926"/>
            </w:tabs>
            <w:spacing w:line="240" w:lineRule="auto"/>
            <w:rPr>
              <w:rFonts w:eastAsiaTheme="minorEastAsia"/>
              <w:noProof/>
            </w:rPr>
          </w:pPr>
          <w:hyperlink w:anchor="_Toc89279846" w:history="1">
            <w:r w:rsidR="0026104A" w:rsidRPr="00FE145B">
              <w:rPr>
                <w:rStyle w:val="Hyperlink"/>
                <w:b/>
                <w:bCs/>
                <w:noProof/>
              </w:rPr>
              <w:t>Opioid Disaster DWG</w:t>
            </w:r>
            <w:r w:rsidR="0026104A">
              <w:rPr>
                <w:noProof/>
                <w:webHidden/>
              </w:rPr>
              <w:tab/>
            </w:r>
            <w:r w:rsidR="0026104A">
              <w:rPr>
                <w:noProof/>
                <w:webHidden/>
              </w:rPr>
              <w:fldChar w:fldCharType="begin"/>
            </w:r>
            <w:r w:rsidR="0026104A">
              <w:rPr>
                <w:noProof/>
                <w:webHidden/>
              </w:rPr>
              <w:instrText xml:space="preserve"> PAGEREF _Toc89279846 \h </w:instrText>
            </w:r>
            <w:r w:rsidR="0026104A">
              <w:rPr>
                <w:noProof/>
                <w:webHidden/>
              </w:rPr>
            </w:r>
            <w:r w:rsidR="0026104A">
              <w:rPr>
                <w:noProof/>
                <w:webHidden/>
              </w:rPr>
              <w:fldChar w:fldCharType="separate"/>
            </w:r>
            <w:r w:rsidR="000E30A1">
              <w:rPr>
                <w:noProof/>
                <w:webHidden/>
              </w:rPr>
              <w:t>14</w:t>
            </w:r>
            <w:r w:rsidR="0026104A">
              <w:rPr>
                <w:noProof/>
                <w:webHidden/>
              </w:rPr>
              <w:fldChar w:fldCharType="end"/>
            </w:r>
          </w:hyperlink>
        </w:p>
        <w:p w14:paraId="00C1470D" w14:textId="08D2FB2B" w:rsidR="0026104A" w:rsidRDefault="008F0B64" w:rsidP="0026104A">
          <w:pPr>
            <w:pStyle w:val="TOC3"/>
            <w:tabs>
              <w:tab w:val="right" w:leader="dot" w:pos="9926"/>
            </w:tabs>
            <w:spacing w:line="240" w:lineRule="auto"/>
            <w:rPr>
              <w:rFonts w:eastAsiaTheme="minorEastAsia"/>
              <w:noProof/>
            </w:rPr>
          </w:pPr>
          <w:hyperlink w:anchor="_Toc89279847" w:history="1">
            <w:r w:rsidR="0026104A" w:rsidRPr="00FE145B">
              <w:rPr>
                <w:rStyle w:val="Hyperlink"/>
                <w:b/>
                <w:bCs/>
                <w:noProof/>
              </w:rPr>
              <w:t>COVID Disaster DWG</w:t>
            </w:r>
            <w:r w:rsidR="0026104A">
              <w:rPr>
                <w:noProof/>
                <w:webHidden/>
              </w:rPr>
              <w:tab/>
            </w:r>
            <w:r w:rsidR="0026104A">
              <w:rPr>
                <w:noProof/>
                <w:webHidden/>
              </w:rPr>
              <w:fldChar w:fldCharType="begin"/>
            </w:r>
            <w:r w:rsidR="0026104A">
              <w:rPr>
                <w:noProof/>
                <w:webHidden/>
              </w:rPr>
              <w:instrText xml:space="preserve"> PAGEREF _Toc89279847 \h </w:instrText>
            </w:r>
            <w:r w:rsidR="0026104A">
              <w:rPr>
                <w:noProof/>
                <w:webHidden/>
              </w:rPr>
            </w:r>
            <w:r w:rsidR="0026104A">
              <w:rPr>
                <w:noProof/>
                <w:webHidden/>
              </w:rPr>
              <w:fldChar w:fldCharType="separate"/>
            </w:r>
            <w:r w:rsidR="000E30A1">
              <w:rPr>
                <w:noProof/>
                <w:webHidden/>
              </w:rPr>
              <w:t>14</w:t>
            </w:r>
            <w:r w:rsidR="0026104A">
              <w:rPr>
                <w:noProof/>
                <w:webHidden/>
              </w:rPr>
              <w:fldChar w:fldCharType="end"/>
            </w:r>
          </w:hyperlink>
        </w:p>
        <w:p w14:paraId="11CF60DE" w14:textId="19094BDC" w:rsidR="0026104A" w:rsidRDefault="008F0B64" w:rsidP="00350D6C">
          <w:pPr>
            <w:pStyle w:val="TOC2"/>
            <w:rPr>
              <w:rFonts w:eastAsiaTheme="minorEastAsia"/>
              <w:noProof/>
            </w:rPr>
          </w:pPr>
          <w:hyperlink w:anchor="_Toc89279848" w:history="1">
            <w:r w:rsidR="0026104A" w:rsidRPr="00FE145B">
              <w:rPr>
                <w:rStyle w:val="Hyperlink"/>
                <w:b/>
                <w:bCs/>
                <w:noProof/>
              </w:rPr>
              <w:t>Performance and Accountability</w:t>
            </w:r>
            <w:r w:rsidR="0026104A">
              <w:rPr>
                <w:noProof/>
                <w:webHidden/>
              </w:rPr>
              <w:tab/>
            </w:r>
            <w:r w:rsidR="0026104A">
              <w:rPr>
                <w:noProof/>
                <w:webHidden/>
              </w:rPr>
              <w:fldChar w:fldCharType="begin"/>
            </w:r>
            <w:r w:rsidR="0026104A">
              <w:rPr>
                <w:noProof/>
                <w:webHidden/>
              </w:rPr>
              <w:instrText xml:space="preserve"> PAGEREF _Toc89279848 \h </w:instrText>
            </w:r>
            <w:r w:rsidR="0026104A">
              <w:rPr>
                <w:noProof/>
                <w:webHidden/>
              </w:rPr>
            </w:r>
            <w:r w:rsidR="0026104A">
              <w:rPr>
                <w:noProof/>
                <w:webHidden/>
              </w:rPr>
              <w:fldChar w:fldCharType="separate"/>
            </w:r>
            <w:r w:rsidR="000E30A1">
              <w:rPr>
                <w:noProof/>
                <w:webHidden/>
              </w:rPr>
              <w:t>15</w:t>
            </w:r>
            <w:r w:rsidR="0026104A">
              <w:rPr>
                <w:noProof/>
                <w:webHidden/>
              </w:rPr>
              <w:fldChar w:fldCharType="end"/>
            </w:r>
          </w:hyperlink>
        </w:p>
        <w:p w14:paraId="5BC3DF64" w14:textId="47B8A3B9" w:rsidR="0026104A" w:rsidRDefault="008F0B64" w:rsidP="0026104A">
          <w:pPr>
            <w:pStyle w:val="TOC3"/>
            <w:tabs>
              <w:tab w:val="right" w:leader="dot" w:pos="9926"/>
            </w:tabs>
            <w:spacing w:line="240" w:lineRule="auto"/>
            <w:rPr>
              <w:rFonts w:eastAsiaTheme="minorEastAsia"/>
              <w:noProof/>
            </w:rPr>
          </w:pPr>
          <w:hyperlink w:anchor="_Toc89279849" w:history="1">
            <w:r w:rsidR="0026104A" w:rsidRPr="00FE145B">
              <w:rPr>
                <w:rStyle w:val="Hyperlink"/>
                <w:b/>
                <w:bCs/>
                <w:noProof/>
              </w:rPr>
              <w:t>Reportable Individuals</w:t>
            </w:r>
            <w:r w:rsidR="0026104A">
              <w:rPr>
                <w:noProof/>
                <w:webHidden/>
              </w:rPr>
              <w:tab/>
            </w:r>
            <w:r w:rsidR="0026104A">
              <w:rPr>
                <w:noProof/>
                <w:webHidden/>
              </w:rPr>
              <w:fldChar w:fldCharType="begin"/>
            </w:r>
            <w:r w:rsidR="0026104A">
              <w:rPr>
                <w:noProof/>
                <w:webHidden/>
              </w:rPr>
              <w:instrText xml:space="preserve"> PAGEREF _Toc89279849 \h </w:instrText>
            </w:r>
            <w:r w:rsidR="0026104A">
              <w:rPr>
                <w:noProof/>
                <w:webHidden/>
              </w:rPr>
            </w:r>
            <w:r w:rsidR="0026104A">
              <w:rPr>
                <w:noProof/>
                <w:webHidden/>
              </w:rPr>
              <w:fldChar w:fldCharType="separate"/>
            </w:r>
            <w:r w:rsidR="000E30A1">
              <w:rPr>
                <w:noProof/>
                <w:webHidden/>
              </w:rPr>
              <w:t>15</w:t>
            </w:r>
            <w:r w:rsidR="0026104A">
              <w:rPr>
                <w:noProof/>
                <w:webHidden/>
              </w:rPr>
              <w:fldChar w:fldCharType="end"/>
            </w:r>
          </w:hyperlink>
        </w:p>
        <w:p w14:paraId="045DF442" w14:textId="651E50FE" w:rsidR="0026104A" w:rsidRDefault="008F0B64" w:rsidP="0026104A">
          <w:pPr>
            <w:pStyle w:val="TOC3"/>
            <w:tabs>
              <w:tab w:val="right" w:leader="dot" w:pos="9926"/>
            </w:tabs>
            <w:spacing w:line="240" w:lineRule="auto"/>
            <w:rPr>
              <w:rFonts w:eastAsiaTheme="minorEastAsia"/>
              <w:noProof/>
            </w:rPr>
          </w:pPr>
          <w:hyperlink w:anchor="_Toc89279850" w:history="1">
            <w:r w:rsidR="0026104A" w:rsidRPr="00FE145B">
              <w:rPr>
                <w:rStyle w:val="Hyperlink"/>
                <w:b/>
                <w:bCs/>
                <w:noProof/>
              </w:rPr>
              <w:t>Negotiated vs. Actual performance levels for program year 2020</w:t>
            </w:r>
            <w:r w:rsidR="0026104A">
              <w:rPr>
                <w:noProof/>
                <w:webHidden/>
              </w:rPr>
              <w:tab/>
            </w:r>
            <w:r w:rsidR="0026104A">
              <w:rPr>
                <w:noProof/>
                <w:webHidden/>
              </w:rPr>
              <w:fldChar w:fldCharType="begin"/>
            </w:r>
            <w:r w:rsidR="0026104A">
              <w:rPr>
                <w:noProof/>
                <w:webHidden/>
              </w:rPr>
              <w:instrText xml:space="preserve"> PAGEREF _Toc89279850 \h </w:instrText>
            </w:r>
            <w:r w:rsidR="0026104A">
              <w:rPr>
                <w:noProof/>
                <w:webHidden/>
              </w:rPr>
            </w:r>
            <w:r w:rsidR="0026104A">
              <w:rPr>
                <w:noProof/>
                <w:webHidden/>
              </w:rPr>
              <w:fldChar w:fldCharType="separate"/>
            </w:r>
            <w:r w:rsidR="000E30A1">
              <w:rPr>
                <w:noProof/>
                <w:webHidden/>
              </w:rPr>
              <w:t>16</w:t>
            </w:r>
            <w:r w:rsidR="0026104A">
              <w:rPr>
                <w:noProof/>
                <w:webHidden/>
              </w:rPr>
              <w:fldChar w:fldCharType="end"/>
            </w:r>
          </w:hyperlink>
        </w:p>
        <w:p w14:paraId="23703995" w14:textId="243A211D" w:rsidR="0026104A" w:rsidRDefault="008F0B64" w:rsidP="0026104A">
          <w:pPr>
            <w:pStyle w:val="TOC3"/>
            <w:tabs>
              <w:tab w:val="right" w:leader="dot" w:pos="9926"/>
            </w:tabs>
            <w:spacing w:line="240" w:lineRule="auto"/>
            <w:rPr>
              <w:rFonts w:eastAsiaTheme="minorEastAsia"/>
              <w:noProof/>
            </w:rPr>
          </w:pPr>
          <w:hyperlink w:anchor="_Toc89279851" w:history="1">
            <w:r w:rsidR="0026104A" w:rsidRPr="00FE145B">
              <w:rPr>
                <w:rStyle w:val="Hyperlink"/>
                <w:b/>
                <w:bCs/>
                <w:noProof/>
              </w:rPr>
              <w:t>Demographics by Program</w:t>
            </w:r>
            <w:r w:rsidR="0026104A">
              <w:rPr>
                <w:noProof/>
                <w:webHidden/>
              </w:rPr>
              <w:tab/>
            </w:r>
            <w:r w:rsidR="0026104A">
              <w:rPr>
                <w:noProof/>
                <w:webHidden/>
              </w:rPr>
              <w:fldChar w:fldCharType="begin"/>
            </w:r>
            <w:r w:rsidR="0026104A">
              <w:rPr>
                <w:noProof/>
                <w:webHidden/>
              </w:rPr>
              <w:instrText xml:space="preserve"> PAGEREF _Toc89279851 \h </w:instrText>
            </w:r>
            <w:r w:rsidR="0026104A">
              <w:rPr>
                <w:noProof/>
                <w:webHidden/>
              </w:rPr>
            </w:r>
            <w:r w:rsidR="0026104A">
              <w:rPr>
                <w:noProof/>
                <w:webHidden/>
              </w:rPr>
              <w:fldChar w:fldCharType="separate"/>
            </w:r>
            <w:r w:rsidR="000E30A1">
              <w:rPr>
                <w:noProof/>
                <w:webHidden/>
              </w:rPr>
              <w:t>16</w:t>
            </w:r>
            <w:r w:rsidR="0026104A">
              <w:rPr>
                <w:noProof/>
                <w:webHidden/>
              </w:rPr>
              <w:fldChar w:fldCharType="end"/>
            </w:r>
          </w:hyperlink>
        </w:p>
        <w:p w14:paraId="235DC60C" w14:textId="7468B2BA" w:rsidR="0026104A" w:rsidRDefault="008F0B64" w:rsidP="0026104A">
          <w:pPr>
            <w:pStyle w:val="TOC3"/>
            <w:tabs>
              <w:tab w:val="right" w:leader="dot" w:pos="9926"/>
            </w:tabs>
            <w:spacing w:line="240" w:lineRule="auto"/>
            <w:rPr>
              <w:rFonts w:eastAsiaTheme="minorEastAsia"/>
              <w:noProof/>
            </w:rPr>
          </w:pPr>
          <w:hyperlink w:anchor="_Toc89279852" w:history="1">
            <w:r w:rsidR="0026104A" w:rsidRPr="00FE145B">
              <w:rPr>
                <w:rStyle w:val="Hyperlink"/>
                <w:b/>
                <w:bCs/>
                <w:noProof/>
              </w:rPr>
              <w:t>Locally Negotiated Performance Levels:</w:t>
            </w:r>
            <w:r w:rsidR="0026104A">
              <w:rPr>
                <w:noProof/>
                <w:webHidden/>
              </w:rPr>
              <w:tab/>
            </w:r>
            <w:r w:rsidR="0026104A">
              <w:rPr>
                <w:noProof/>
                <w:webHidden/>
              </w:rPr>
              <w:fldChar w:fldCharType="begin"/>
            </w:r>
            <w:r w:rsidR="0026104A">
              <w:rPr>
                <w:noProof/>
                <w:webHidden/>
              </w:rPr>
              <w:instrText xml:space="preserve"> PAGEREF _Toc89279852 \h </w:instrText>
            </w:r>
            <w:r w:rsidR="0026104A">
              <w:rPr>
                <w:noProof/>
                <w:webHidden/>
              </w:rPr>
            </w:r>
            <w:r w:rsidR="0026104A">
              <w:rPr>
                <w:noProof/>
                <w:webHidden/>
              </w:rPr>
              <w:fldChar w:fldCharType="separate"/>
            </w:r>
            <w:r w:rsidR="000E30A1">
              <w:rPr>
                <w:noProof/>
                <w:webHidden/>
              </w:rPr>
              <w:t>17</w:t>
            </w:r>
            <w:r w:rsidR="0026104A">
              <w:rPr>
                <w:noProof/>
                <w:webHidden/>
              </w:rPr>
              <w:fldChar w:fldCharType="end"/>
            </w:r>
          </w:hyperlink>
        </w:p>
        <w:p w14:paraId="5F8387AF" w14:textId="45294505" w:rsidR="0026104A" w:rsidRDefault="008F0B64" w:rsidP="0026104A">
          <w:pPr>
            <w:pStyle w:val="TOC3"/>
            <w:tabs>
              <w:tab w:val="right" w:leader="dot" w:pos="9926"/>
            </w:tabs>
            <w:spacing w:line="240" w:lineRule="auto"/>
            <w:rPr>
              <w:rFonts w:eastAsiaTheme="minorEastAsia"/>
              <w:noProof/>
            </w:rPr>
          </w:pPr>
          <w:hyperlink w:anchor="_Toc89279853" w:history="1">
            <w:r w:rsidR="0026104A" w:rsidRPr="00FE145B">
              <w:rPr>
                <w:rStyle w:val="Hyperlink"/>
                <w:b/>
                <w:bCs/>
                <w:noProof/>
              </w:rPr>
              <w:t>Effectiveness Serving Employers</w:t>
            </w:r>
            <w:r w:rsidR="0026104A">
              <w:rPr>
                <w:noProof/>
                <w:webHidden/>
              </w:rPr>
              <w:tab/>
            </w:r>
            <w:r w:rsidR="0026104A">
              <w:rPr>
                <w:noProof/>
                <w:webHidden/>
              </w:rPr>
              <w:fldChar w:fldCharType="begin"/>
            </w:r>
            <w:r w:rsidR="0026104A">
              <w:rPr>
                <w:noProof/>
                <w:webHidden/>
              </w:rPr>
              <w:instrText xml:space="preserve"> PAGEREF _Toc89279853 \h </w:instrText>
            </w:r>
            <w:r w:rsidR="0026104A">
              <w:rPr>
                <w:noProof/>
                <w:webHidden/>
              </w:rPr>
            </w:r>
            <w:r w:rsidR="0026104A">
              <w:rPr>
                <w:noProof/>
                <w:webHidden/>
              </w:rPr>
              <w:fldChar w:fldCharType="separate"/>
            </w:r>
            <w:r w:rsidR="000E30A1">
              <w:rPr>
                <w:noProof/>
                <w:webHidden/>
              </w:rPr>
              <w:t>19</w:t>
            </w:r>
            <w:r w:rsidR="0026104A">
              <w:rPr>
                <w:noProof/>
                <w:webHidden/>
              </w:rPr>
              <w:fldChar w:fldCharType="end"/>
            </w:r>
          </w:hyperlink>
        </w:p>
        <w:p w14:paraId="53F92FCC" w14:textId="6B3BFA54" w:rsidR="0026104A" w:rsidRDefault="008F0B64" w:rsidP="0026104A">
          <w:pPr>
            <w:pStyle w:val="TOC3"/>
            <w:tabs>
              <w:tab w:val="right" w:leader="dot" w:pos="9926"/>
            </w:tabs>
            <w:spacing w:line="240" w:lineRule="auto"/>
            <w:rPr>
              <w:rFonts w:eastAsiaTheme="minorEastAsia"/>
              <w:noProof/>
            </w:rPr>
          </w:pPr>
          <w:hyperlink w:anchor="_Toc89279854" w:history="1">
            <w:r w:rsidR="0026104A" w:rsidRPr="00FE145B">
              <w:rPr>
                <w:rStyle w:val="Hyperlink"/>
                <w:b/>
                <w:bCs/>
                <w:noProof/>
              </w:rPr>
              <w:t>Data Element Validation:</w:t>
            </w:r>
            <w:r w:rsidR="0026104A">
              <w:rPr>
                <w:noProof/>
                <w:webHidden/>
              </w:rPr>
              <w:tab/>
            </w:r>
            <w:r w:rsidR="0026104A">
              <w:rPr>
                <w:noProof/>
                <w:webHidden/>
              </w:rPr>
              <w:fldChar w:fldCharType="begin"/>
            </w:r>
            <w:r w:rsidR="0026104A">
              <w:rPr>
                <w:noProof/>
                <w:webHidden/>
              </w:rPr>
              <w:instrText xml:space="preserve"> PAGEREF _Toc89279854 \h </w:instrText>
            </w:r>
            <w:r w:rsidR="0026104A">
              <w:rPr>
                <w:noProof/>
                <w:webHidden/>
              </w:rPr>
            </w:r>
            <w:r w:rsidR="0026104A">
              <w:rPr>
                <w:noProof/>
                <w:webHidden/>
              </w:rPr>
              <w:fldChar w:fldCharType="separate"/>
            </w:r>
            <w:r w:rsidR="000E30A1">
              <w:rPr>
                <w:noProof/>
                <w:webHidden/>
              </w:rPr>
              <w:t>19</w:t>
            </w:r>
            <w:r w:rsidR="0026104A">
              <w:rPr>
                <w:noProof/>
                <w:webHidden/>
              </w:rPr>
              <w:fldChar w:fldCharType="end"/>
            </w:r>
          </w:hyperlink>
        </w:p>
        <w:p w14:paraId="19AB7C2E" w14:textId="4FA69DF6" w:rsidR="0026104A" w:rsidRDefault="008F0B64" w:rsidP="00350D6C">
          <w:pPr>
            <w:pStyle w:val="TOC2"/>
            <w:rPr>
              <w:rFonts w:eastAsiaTheme="minorEastAsia"/>
              <w:noProof/>
            </w:rPr>
          </w:pPr>
          <w:hyperlink w:anchor="_Toc89279855" w:history="1">
            <w:r w:rsidR="0026104A" w:rsidRPr="00FE145B">
              <w:rPr>
                <w:rStyle w:val="Hyperlink"/>
                <w:b/>
                <w:bCs/>
                <w:noProof/>
              </w:rPr>
              <w:t>Customer Satisfaction</w:t>
            </w:r>
            <w:r w:rsidR="0026104A">
              <w:rPr>
                <w:noProof/>
                <w:webHidden/>
              </w:rPr>
              <w:tab/>
            </w:r>
            <w:r w:rsidR="0026104A">
              <w:rPr>
                <w:noProof/>
                <w:webHidden/>
              </w:rPr>
              <w:fldChar w:fldCharType="begin"/>
            </w:r>
            <w:r w:rsidR="0026104A">
              <w:rPr>
                <w:noProof/>
                <w:webHidden/>
              </w:rPr>
              <w:instrText xml:space="preserve"> PAGEREF _Toc89279855 \h </w:instrText>
            </w:r>
            <w:r w:rsidR="0026104A">
              <w:rPr>
                <w:noProof/>
                <w:webHidden/>
              </w:rPr>
            </w:r>
            <w:r w:rsidR="0026104A">
              <w:rPr>
                <w:noProof/>
                <w:webHidden/>
              </w:rPr>
              <w:fldChar w:fldCharType="separate"/>
            </w:r>
            <w:r w:rsidR="000E30A1">
              <w:rPr>
                <w:noProof/>
                <w:webHidden/>
              </w:rPr>
              <w:t>19</w:t>
            </w:r>
            <w:r w:rsidR="0026104A">
              <w:rPr>
                <w:noProof/>
                <w:webHidden/>
              </w:rPr>
              <w:fldChar w:fldCharType="end"/>
            </w:r>
          </w:hyperlink>
        </w:p>
        <w:p w14:paraId="62C7A6BC" w14:textId="531AF5B9" w:rsidR="0026104A" w:rsidRDefault="008F0B64" w:rsidP="00350D6C">
          <w:pPr>
            <w:pStyle w:val="TOC2"/>
            <w:rPr>
              <w:rFonts w:eastAsiaTheme="minorEastAsia"/>
              <w:noProof/>
            </w:rPr>
          </w:pPr>
          <w:hyperlink w:anchor="_Toc89279856" w:history="1">
            <w:r w:rsidR="0026104A" w:rsidRPr="00FE145B">
              <w:rPr>
                <w:rStyle w:val="Hyperlink"/>
                <w:b/>
                <w:bCs/>
                <w:noProof/>
              </w:rPr>
              <w:t>Sector and Business Engagement Strategies</w:t>
            </w:r>
            <w:r w:rsidR="0026104A">
              <w:rPr>
                <w:noProof/>
                <w:webHidden/>
              </w:rPr>
              <w:tab/>
            </w:r>
            <w:r w:rsidR="0026104A">
              <w:rPr>
                <w:noProof/>
                <w:webHidden/>
              </w:rPr>
              <w:fldChar w:fldCharType="begin"/>
            </w:r>
            <w:r w:rsidR="0026104A">
              <w:rPr>
                <w:noProof/>
                <w:webHidden/>
              </w:rPr>
              <w:instrText xml:space="preserve"> PAGEREF _Toc89279856 \h </w:instrText>
            </w:r>
            <w:r w:rsidR="0026104A">
              <w:rPr>
                <w:noProof/>
                <w:webHidden/>
              </w:rPr>
            </w:r>
            <w:r w:rsidR="0026104A">
              <w:rPr>
                <w:noProof/>
                <w:webHidden/>
              </w:rPr>
              <w:fldChar w:fldCharType="separate"/>
            </w:r>
            <w:r w:rsidR="000E30A1">
              <w:rPr>
                <w:noProof/>
                <w:webHidden/>
              </w:rPr>
              <w:t>21</w:t>
            </w:r>
            <w:r w:rsidR="0026104A">
              <w:rPr>
                <w:noProof/>
                <w:webHidden/>
              </w:rPr>
              <w:fldChar w:fldCharType="end"/>
            </w:r>
          </w:hyperlink>
        </w:p>
        <w:p w14:paraId="205452B7" w14:textId="5425606D" w:rsidR="0026104A" w:rsidRDefault="008F0B64" w:rsidP="0026104A">
          <w:pPr>
            <w:pStyle w:val="TOC3"/>
            <w:tabs>
              <w:tab w:val="right" w:leader="dot" w:pos="9926"/>
            </w:tabs>
            <w:spacing w:line="240" w:lineRule="auto"/>
            <w:rPr>
              <w:rFonts w:eastAsiaTheme="minorEastAsia"/>
              <w:noProof/>
            </w:rPr>
          </w:pPr>
          <w:hyperlink w:anchor="_Toc89279857" w:history="1">
            <w:r w:rsidR="0026104A" w:rsidRPr="00FE145B">
              <w:rPr>
                <w:rStyle w:val="Hyperlink"/>
                <w:b/>
                <w:bCs/>
                <w:noProof/>
              </w:rPr>
              <w:t>Effects of the Pandemic</w:t>
            </w:r>
            <w:r w:rsidR="0026104A">
              <w:rPr>
                <w:noProof/>
                <w:webHidden/>
              </w:rPr>
              <w:tab/>
            </w:r>
            <w:r w:rsidR="0026104A">
              <w:rPr>
                <w:noProof/>
                <w:webHidden/>
              </w:rPr>
              <w:fldChar w:fldCharType="begin"/>
            </w:r>
            <w:r w:rsidR="0026104A">
              <w:rPr>
                <w:noProof/>
                <w:webHidden/>
              </w:rPr>
              <w:instrText xml:space="preserve"> PAGEREF _Toc89279857 \h </w:instrText>
            </w:r>
            <w:r w:rsidR="0026104A">
              <w:rPr>
                <w:noProof/>
                <w:webHidden/>
              </w:rPr>
            </w:r>
            <w:r w:rsidR="0026104A">
              <w:rPr>
                <w:noProof/>
                <w:webHidden/>
              </w:rPr>
              <w:fldChar w:fldCharType="separate"/>
            </w:r>
            <w:r w:rsidR="000E30A1">
              <w:rPr>
                <w:noProof/>
                <w:webHidden/>
              </w:rPr>
              <w:t>21</w:t>
            </w:r>
            <w:r w:rsidR="0026104A">
              <w:rPr>
                <w:noProof/>
                <w:webHidden/>
              </w:rPr>
              <w:fldChar w:fldCharType="end"/>
            </w:r>
          </w:hyperlink>
        </w:p>
        <w:p w14:paraId="5DF5F6D8" w14:textId="17ED834C" w:rsidR="0026104A" w:rsidRDefault="008F0B64" w:rsidP="0026104A">
          <w:pPr>
            <w:pStyle w:val="TOC3"/>
            <w:tabs>
              <w:tab w:val="right" w:leader="dot" w:pos="9926"/>
            </w:tabs>
            <w:spacing w:line="240" w:lineRule="auto"/>
            <w:rPr>
              <w:rFonts w:eastAsiaTheme="minorEastAsia"/>
              <w:noProof/>
            </w:rPr>
          </w:pPr>
          <w:hyperlink w:anchor="_Toc89279858" w:history="1">
            <w:r w:rsidR="0026104A" w:rsidRPr="00FE145B">
              <w:rPr>
                <w:rStyle w:val="Hyperlink"/>
                <w:b/>
                <w:bCs/>
                <w:noProof/>
              </w:rPr>
              <w:t>Barriers Preventing Return to Work</w:t>
            </w:r>
            <w:r w:rsidR="0026104A">
              <w:rPr>
                <w:noProof/>
                <w:webHidden/>
              </w:rPr>
              <w:tab/>
            </w:r>
            <w:r w:rsidR="0026104A">
              <w:rPr>
                <w:noProof/>
                <w:webHidden/>
              </w:rPr>
              <w:fldChar w:fldCharType="begin"/>
            </w:r>
            <w:r w:rsidR="0026104A">
              <w:rPr>
                <w:noProof/>
                <w:webHidden/>
              </w:rPr>
              <w:instrText xml:space="preserve"> PAGEREF _Toc89279858 \h </w:instrText>
            </w:r>
            <w:r w:rsidR="0026104A">
              <w:rPr>
                <w:noProof/>
                <w:webHidden/>
              </w:rPr>
            </w:r>
            <w:r w:rsidR="0026104A">
              <w:rPr>
                <w:noProof/>
                <w:webHidden/>
              </w:rPr>
              <w:fldChar w:fldCharType="separate"/>
            </w:r>
            <w:r w:rsidR="000E30A1">
              <w:rPr>
                <w:noProof/>
                <w:webHidden/>
              </w:rPr>
              <w:t>21</w:t>
            </w:r>
            <w:r w:rsidR="0026104A">
              <w:rPr>
                <w:noProof/>
                <w:webHidden/>
              </w:rPr>
              <w:fldChar w:fldCharType="end"/>
            </w:r>
          </w:hyperlink>
        </w:p>
        <w:p w14:paraId="400B976F" w14:textId="7F68CA71" w:rsidR="0026104A" w:rsidRDefault="008F0B64" w:rsidP="0026104A">
          <w:pPr>
            <w:pStyle w:val="TOC3"/>
            <w:tabs>
              <w:tab w:val="right" w:leader="dot" w:pos="9926"/>
            </w:tabs>
            <w:spacing w:line="240" w:lineRule="auto"/>
            <w:rPr>
              <w:rFonts w:eastAsiaTheme="minorEastAsia"/>
              <w:noProof/>
            </w:rPr>
          </w:pPr>
          <w:hyperlink w:anchor="_Toc89279859" w:history="1">
            <w:r w:rsidR="0026104A" w:rsidRPr="00FE145B">
              <w:rPr>
                <w:rStyle w:val="Hyperlink"/>
                <w:b/>
                <w:bCs/>
                <w:noProof/>
              </w:rPr>
              <w:t>Healthcare Sector Focus</w:t>
            </w:r>
            <w:r w:rsidR="0026104A">
              <w:rPr>
                <w:noProof/>
                <w:webHidden/>
              </w:rPr>
              <w:tab/>
            </w:r>
            <w:r w:rsidR="0026104A">
              <w:rPr>
                <w:noProof/>
                <w:webHidden/>
              </w:rPr>
              <w:fldChar w:fldCharType="begin"/>
            </w:r>
            <w:r w:rsidR="0026104A">
              <w:rPr>
                <w:noProof/>
                <w:webHidden/>
              </w:rPr>
              <w:instrText xml:space="preserve"> PAGEREF _Toc89279859 \h </w:instrText>
            </w:r>
            <w:r w:rsidR="0026104A">
              <w:rPr>
                <w:noProof/>
                <w:webHidden/>
              </w:rPr>
            </w:r>
            <w:r w:rsidR="0026104A">
              <w:rPr>
                <w:noProof/>
                <w:webHidden/>
              </w:rPr>
              <w:fldChar w:fldCharType="separate"/>
            </w:r>
            <w:r w:rsidR="000E30A1">
              <w:rPr>
                <w:noProof/>
                <w:webHidden/>
              </w:rPr>
              <w:t>21</w:t>
            </w:r>
            <w:r w:rsidR="0026104A">
              <w:rPr>
                <w:noProof/>
                <w:webHidden/>
              </w:rPr>
              <w:fldChar w:fldCharType="end"/>
            </w:r>
          </w:hyperlink>
        </w:p>
        <w:p w14:paraId="17BD446F" w14:textId="59D2AA48" w:rsidR="0026104A" w:rsidRDefault="008F0B64" w:rsidP="0026104A">
          <w:pPr>
            <w:pStyle w:val="TOC3"/>
            <w:tabs>
              <w:tab w:val="right" w:leader="dot" w:pos="9926"/>
            </w:tabs>
            <w:spacing w:line="240" w:lineRule="auto"/>
            <w:rPr>
              <w:rFonts w:eastAsiaTheme="minorEastAsia"/>
              <w:noProof/>
            </w:rPr>
          </w:pPr>
          <w:hyperlink w:anchor="_Toc89279860" w:history="1">
            <w:r w:rsidR="0026104A" w:rsidRPr="00FE145B">
              <w:rPr>
                <w:rStyle w:val="Hyperlink"/>
                <w:b/>
                <w:bCs/>
                <w:noProof/>
              </w:rPr>
              <w:t>Maine Rural Healthcare Partnership</w:t>
            </w:r>
            <w:r w:rsidR="0026104A">
              <w:rPr>
                <w:noProof/>
                <w:webHidden/>
              </w:rPr>
              <w:tab/>
            </w:r>
            <w:r w:rsidR="0026104A">
              <w:rPr>
                <w:noProof/>
                <w:webHidden/>
              </w:rPr>
              <w:fldChar w:fldCharType="begin"/>
            </w:r>
            <w:r w:rsidR="0026104A">
              <w:rPr>
                <w:noProof/>
                <w:webHidden/>
              </w:rPr>
              <w:instrText xml:space="preserve"> PAGEREF _Toc89279860 \h </w:instrText>
            </w:r>
            <w:r w:rsidR="0026104A">
              <w:rPr>
                <w:noProof/>
                <w:webHidden/>
              </w:rPr>
            </w:r>
            <w:r w:rsidR="0026104A">
              <w:rPr>
                <w:noProof/>
                <w:webHidden/>
              </w:rPr>
              <w:fldChar w:fldCharType="separate"/>
            </w:r>
            <w:r w:rsidR="000E30A1">
              <w:rPr>
                <w:noProof/>
                <w:webHidden/>
              </w:rPr>
              <w:t>22</w:t>
            </w:r>
            <w:r w:rsidR="0026104A">
              <w:rPr>
                <w:noProof/>
                <w:webHidden/>
              </w:rPr>
              <w:fldChar w:fldCharType="end"/>
            </w:r>
          </w:hyperlink>
        </w:p>
        <w:p w14:paraId="52F71843" w14:textId="0AA787F9" w:rsidR="0026104A" w:rsidRDefault="008F0B64" w:rsidP="0026104A">
          <w:pPr>
            <w:pStyle w:val="TOC3"/>
            <w:tabs>
              <w:tab w:val="right" w:leader="dot" w:pos="9926"/>
            </w:tabs>
            <w:spacing w:line="240" w:lineRule="auto"/>
            <w:rPr>
              <w:rFonts w:eastAsiaTheme="minorEastAsia"/>
              <w:noProof/>
            </w:rPr>
          </w:pPr>
          <w:hyperlink w:anchor="_Toc89279861" w:history="1">
            <w:r w:rsidR="0026104A" w:rsidRPr="00FE145B">
              <w:rPr>
                <w:rStyle w:val="Hyperlink"/>
                <w:b/>
                <w:bCs/>
                <w:noProof/>
              </w:rPr>
              <w:t>TechHire Information Technology Grant</w:t>
            </w:r>
            <w:r w:rsidR="0026104A">
              <w:rPr>
                <w:noProof/>
                <w:webHidden/>
              </w:rPr>
              <w:tab/>
            </w:r>
            <w:r w:rsidR="0026104A">
              <w:rPr>
                <w:noProof/>
                <w:webHidden/>
              </w:rPr>
              <w:fldChar w:fldCharType="begin"/>
            </w:r>
            <w:r w:rsidR="0026104A">
              <w:rPr>
                <w:noProof/>
                <w:webHidden/>
              </w:rPr>
              <w:instrText xml:space="preserve"> PAGEREF _Toc89279861 \h </w:instrText>
            </w:r>
            <w:r w:rsidR="0026104A">
              <w:rPr>
                <w:noProof/>
                <w:webHidden/>
              </w:rPr>
            </w:r>
            <w:r w:rsidR="0026104A">
              <w:rPr>
                <w:noProof/>
                <w:webHidden/>
              </w:rPr>
              <w:fldChar w:fldCharType="separate"/>
            </w:r>
            <w:r w:rsidR="000E30A1">
              <w:rPr>
                <w:noProof/>
                <w:webHidden/>
              </w:rPr>
              <w:t>22</w:t>
            </w:r>
            <w:r w:rsidR="0026104A">
              <w:rPr>
                <w:noProof/>
                <w:webHidden/>
              </w:rPr>
              <w:fldChar w:fldCharType="end"/>
            </w:r>
          </w:hyperlink>
        </w:p>
        <w:p w14:paraId="6C6A962F" w14:textId="7512FF48" w:rsidR="0026104A" w:rsidRDefault="008F0B64" w:rsidP="00350D6C">
          <w:pPr>
            <w:pStyle w:val="TOC2"/>
            <w:rPr>
              <w:rFonts w:eastAsiaTheme="minorEastAsia"/>
              <w:noProof/>
            </w:rPr>
          </w:pPr>
          <w:hyperlink w:anchor="_Toc89279862" w:history="1">
            <w:r w:rsidR="0026104A" w:rsidRPr="00FE145B">
              <w:rPr>
                <w:rStyle w:val="Hyperlink"/>
                <w:b/>
                <w:bCs/>
                <w:noProof/>
              </w:rPr>
              <w:t>Waivers</w:t>
            </w:r>
            <w:r w:rsidR="0026104A">
              <w:rPr>
                <w:noProof/>
                <w:webHidden/>
              </w:rPr>
              <w:tab/>
            </w:r>
            <w:r w:rsidR="0026104A">
              <w:rPr>
                <w:noProof/>
                <w:webHidden/>
              </w:rPr>
              <w:fldChar w:fldCharType="begin"/>
            </w:r>
            <w:r w:rsidR="0026104A">
              <w:rPr>
                <w:noProof/>
                <w:webHidden/>
              </w:rPr>
              <w:instrText xml:space="preserve"> PAGEREF _Toc89279862 \h </w:instrText>
            </w:r>
            <w:r w:rsidR="0026104A">
              <w:rPr>
                <w:noProof/>
                <w:webHidden/>
              </w:rPr>
            </w:r>
            <w:r w:rsidR="0026104A">
              <w:rPr>
                <w:noProof/>
                <w:webHidden/>
              </w:rPr>
              <w:fldChar w:fldCharType="separate"/>
            </w:r>
            <w:r w:rsidR="000E30A1">
              <w:rPr>
                <w:noProof/>
                <w:webHidden/>
              </w:rPr>
              <w:t>23</w:t>
            </w:r>
            <w:r w:rsidR="0026104A">
              <w:rPr>
                <w:noProof/>
                <w:webHidden/>
              </w:rPr>
              <w:fldChar w:fldCharType="end"/>
            </w:r>
          </w:hyperlink>
        </w:p>
        <w:p w14:paraId="50106CBA" w14:textId="4BEA05E3" w:rsidR="0026104A" w:rsidRDefault="008F0B64" w:rsidP="00350D6C">
          <w:pPr>
            <w:pStyle w:val="TOC2"/>
            <w:rPr>
              <w:rFonts w:eastAsiaTheme="minorEastAsia"/>
              <w:noProof/>
            </w:rPr>
          </w:pPr>
          <w:hyperlink w:anchor="_Toc89279863" w:history="1">
            <w:r w:rsidR="0026104A" w:rsidRPr="00FE145B">
              <w:rPr>
                <w:rStyle w:val="Hyperlink"/>
                <w:b/>
                <w:bCs/>
                <w:noProof/>
              </w:rPr>
              <w:t>Rapid Response and Layoff Aversion Activities</w:t>
            </w:r>
            <w:r w:rsidR="0026104A">
              <w:rPr>
                <w:noProof/>
                <w:webHidden/>
              </w:rPr>
              <w:tab/>
            </w:r>
            <w:r w:rsidR="0026104A">
              <w:rPr>
                <w:noProof/>
                <w:webHidden/>
              </w:rPr>
              <w:fldChar w:fldCharType="begin"/>
            </w:r>
            <w:r w:rsidR="0026104A">
              <w:rPr>
                <w:noProof/>
                <w:webHidden/>
              </w:rPr>
              <w:instrText xml:space="preserve"> PAGEREF _Toc89279863 \h </w:instrText>
            </w:r>
            <w:r w:rsidR="0026104A">
              <w:rPr>
                <w:noProof/>
                <w:webHidden/>
              </w:rPr>
            </w:r>
            <w:r w:rsidR="0026104A">
              <w:rPr>
                <w:noProof/>
                <w:webHidden/>
              </w:rPr>
              <w:fldChar w:fldCharType="separate"/>
            </w:r>
            <w:r w:rsidR="000E30A1">
              <w:rPr>
                <w:noProof/>
                <w:webHidden/>
              </w:rPr>
              <w:t>24</w:t>
            </w:r>
            <w:r w:rsidR="0026104A">
              <w:rPr>
                <w:noProof/>
                <w:webHidden/>
              </w:rPr>
              <w:fldChar w:fldCharType="end"/>
            </w:r>
          </w:hyperlink>
        </w:p>
        <w:p w14:paraId="21280BE4" w14:textId="1E40907E" w:rsidR="0026104A" w:rsidRDefault="008F0B64" w:rsidP="00350D6C">
          <w:pPr>
            <w:pStyle w:val="TOC2"/>
            <w:rPr>
              <w:rFonts w:eastAsiaTheme="minorEastAsia"/>
              <w:noProof/>
            </w:rPr>
          </w:pPr>
          <w:hyperlink w:anchor="_Toc89279864" w:history="1">
            <w:r w:rsidR="0026104A" w:rsidRPr="00FE145B">
              <w:rPr>
                <w:rStyle w:val="Hyperlink"/>
                <w:b/>
                <w:bCs/>
                <w:noProof/>
              </w:rPr>
              <w:t>Use of Wagner-Peyser and Set-Aside Funds</w:t>
            </w:r>
            <w:r w:rsidR="0026104A">
              <w:rPr>
                <w:noProof/>
                <w:webHidden/>
              </w:rPr>
              <w:tab/>
            </w:r>
            <w:r w:rsidR="0026104A">
              <w:rPr>
                <w:noProof/>
                <w:webHidden/>
              </w:rPr>
              <w:fldChar w:fldCharType="begin"/>
            </w:r>
            <w:r w:rsidR="0026104A">
              <w:rPr>
                <w:noProof/>
                <w:webHidden/>
              </w:rPr>
              <w:instrText xml:space="preserve"> PAGEREF _Toc89279864 \h </w:instrText>
            </w:r>
            <w:r w:rsidR="0026104A">
              <w:rPr>
                <w:noProof/>
                <w:webHidden/>
              </w:rPr>
            </w:r>
            <w:r w:rsidR="0026104A">
              <w:rPr>
                <w:noProof/>
                <w:webHidden/>
              </w:rPr>
              <w:fldChar w:fldCharType="separate"/>
            </w:r>
            <w:r w:rsidR="000E30A1">
              <w:rPr>
                <w:noProof/>
                <w:webHidden/>
              </w:rPr>
              <w:t>25</w:t>
            </w:r>
            <w:r w:rsidR="0026104A">
              <w:rPr>
                <w:noProof/>
                <w:webHidden/>
              </w:rPr>
              <w:fldChar w:fldCharType="end"/>
            </w:r>
          </w:hyperlink>
        </w:p>
        <w:p w14:paraId="185CE805" w14:textId="2D691566" w:rsidR="0026104A" w:rsidRDefault="008F0B64" w:rsidP="00350D6C">
          <w:pPr>
            <w:pStyle w:val="TOC2"/>
            <w:rPr>
              <w:rFonts w:eastAsiaTheme="minorEastAsia"/>
              <w:noProof/>
            </w:rPr>
          </w:pPr>
          <w:hyperlink w:anchor="_Toc89279865" w:history="1">
            <w:r w:rsidR="0026104A" w:rsidRPr="00FE145B">
              <w:rPr>
                <w:rStyle w:val="Hyperlink"/>
                <w:b/>
                <w:bCs/>
                <w:noProof/>
              </w:rPr>
              <w:t>Planned Program Evaluation</w:t>
            </w:r>
            <w:r w:rsidR="0026104A">
              <w:rPr>
                <w:noProof/>
                <w:webHidden/>
              </w:rPr>
              <w:tab/>
            </w:r>
            <w:r w:rsidR="0026104A">
              <w:rPr>
                <w:noProof/>
                <w:webHidden/>
              </w:rPr>
              <w:fldChar w:fldCharType="begin"/>
            </w:r>
            <w:r w:rsidR="0026104A">
              <w:rPr>
                <w:noProof/>
                <w:webHidden/>
              </w:rPr>
              <w:instrText xml:space="preserve"> PAGEREF _Toc89279865 \h </w:instrText>
            </w:r>
            <w:r w:rsidR="0026104A">
              <w:rPr>
                <w:noProof/>
                <w:webHidden/>
              </w:rPr>
            </w:r>
            <w:r w:rsidR="0026104A">
              <w:rPr>
                <w:noProof/>
                <w:webHidden/>
              </w:rPr>
              <w:fldChar w:fldCharType="separate"/>
            </w:r>
            <w:r w:rsidR="000E30A1">
              <w:rPr>
                <w:noProof/>
                <w:webHidden/>
              </w:rPr>
              <w:t>25</w:t>
            </w:r>
            <w:r w:rsidR="0026104A">
              <w:rPr>
                <w:noProof/>
                <w:webHidden/>
              </w:rPr>
              <w:fldChar w:fldCharType="end"/>
            </w:r>
          </w:hyperlink>
        </w:p>
        <w:p w14:paraId="421ADC38" w14:textId="685730A8" w:rsidR="006630A8" w:rsidRDefault="006630A8" w:rsidP="0026104A">
          <w:pPr>
            <w:spacing w:after="0" w:line="240" w:lineRule="auto"/>
          </w:pPr>
          <w:r w:rsidRPr="006F06AB">
            <w:rPr>
              <w:b/>
              <w:bCs/>
              <w:noProof/>
              <w:color w:val="2B579A"/>
              <w:sz w:val="18"/>
              <w:szCs w:val="18"/>
              <w:shd w:val="clear" w:color="auto" w:fill="E6E6E6"/>
            </w:rPr>
            <w:fldChar w:fldCharType="end"/>
          </w:r>
        </w:p>
      </w:sdtContent>
    </w:sdt>
    <w:p w14:paraId="0724D330" w14:textId="27F450BB" w:rsidR="007B0217" w:rsidRDefault="0026104A" w:rsidP="00DC04E4">
      <w:pPr>
        <w:pStyle w:val="Heading2"/>
        <w:rPr>
          <w:b/>
          <w:bCs/>
          <w:color w:val="0000FF"/>
        </w:rPr>
      </w:pPr>
      <w:bookmarkStart w:id="0" w:name="_Toc89279828"/>
      <w:r>
        <w:rPr>
          <w:b/>
          <w:bCs/>
          <w:color w:val="0000FF"/>
        </w:rPr>
        <w:lastRenderedPageBreak/>
        <w:t>Exec</w:t>
      </w:r>
      <w:r w:rsidR="00F873D9" w:rsidRPr="001A7D89">
        <w:rPr>
          <w:b/>
          <w:bCs/>
          <w:color w:val="0000FF"/>
        </w:rPr>
        <w:t xml:space="preserve">utive </w:t>
      </w:r>
      <w:r w:rsidR="007B0217" w:rsidRPr="001A7D89">
        <w:rPr>
          <w:b/>
          <w:bCs/>
          <w:color w:val="0000FF"/>
        </w:rPr>
        <w:t>Summary</w:t>
      </w:r>
      <w:bookmarkEnd w:id="0"/>
    </w:p>
    <w:p w14:paraId="62C9DB77" w14:textId="77777777" w:rsidR="008F6624" w:rsidRPr="008F6624" w:rsidRDefault="008F6624" w:rsidP="008F6624"/>
    <w:p w14:paraId="6878AB82" w14:textId="787C9CB1" w:rsidR="33F850B1" w:rsidRDefault="5C389B1F" w:rsidP="33F850B1">
      <w:pPr>
        <w:pStyle w:val="NormalWeb"/>
        <w:spacing w:before="0" w:beforeAutospacing="0"/>
        <w:rPr>
          <w:rFonts w:asciiTheme="minorHAnsi" w:hAnsiTheme="minorHAnsi" w:cstheme="minorBidi"/>
        </w:rPr>
      </w:pPr>
      <w:r>
        <w:t>A</w:t>
      </w:r>
      <w:r w:rsidR="13E9C25F">
        <w:t xml:space="preserve">ctivities referenced </w:t>
      </w:r>
      <w:r>
        <w:t xml:space="preserve">in </w:t>
      </w:r>
      <w:r w:rsidR="13E9C25F">
        <w:t>this report are those that took place between July 1, 2020 and June 30, 2021</w:t>
      </w:r>
      <w:r w:rsidR="2EBA0543">
        <w:t xml:space="preserve"> the period that </w:t>
      </w:r>
      <w:r w:rsidR="4AADD899">
        <w:t xml:space="preserve">makes up </w:t>
      </w:r>
      <w:r w:rsidR="2EBA0543">
        <w:t>program</w:t>
      </w:r>
      <w:r w:rsidR="69C305BF">
        <w:t xml:space="preserve"> year 2020</w:t>
      </w:r>
      <w:r w:rsidR="13E9C25F">
        <w:t xml:space="preserve"> (PY20</w:t>
      </w:r>
      <w:r w:rsidR="13E9C25F" w:rsidRPr="4A160565">
        <w:rPr>
          <w:rFonts w:asciiTheme="minorHAnsi" w:hAnsiTheme="minorHAnsi" w:cstheme="minorBidi"/>
        </w:rPr>
        <w:t>)</w:t>
      </w:r>
      <w:r w:rsidR="69C305BF" w:rsidRPr="4A160565">
        <w:rPr>
          <w:rFonts w:asciiTheme="minorHAnsi" w:hAnsiTheme="minorHAnsi" w:cstheme="minorBidi"/>
        </w:rPr>
        <w:t xml:space="preserve">. </w:t>
      </w:r>
      <w:r w:rsidR="07201641" w:rsidRPr="4A160565">
        <w:rPr>
          <w:rFonts w:asciiTheme="minorHAnsi" w:hAnsiTheme="minorHAnsi" w:cstheme="minorBidi"/>
        </w:rPr>
        <w:t xml:space="preserve">Implementation of the </w:t>
      </w:r>
      <w:r w:rsidR="5F76EB8E" w:rsidRPr="4A160565">
        <w:rPr>
          <w:rFonts w:asciiTheme="minorHAnsi" w:hAnsiTheme="minorHAnsi" w:cstheme="minorBidi"/>
        </w:rPr>
        <w:t>new</w:t>
      </w:r>
      <w:r w:rsidR="13E9C25F" w:rsidRPr="4A160565">
        <w:rPr>
          <w:rFonts w:asciiTheme="minorHAnsi" w:hAnsiTheme="minorHAnsi" w:cstheme="minorBidi"/>
        </w:rPr>
        <w:t xml:space="preserve"> </w:t>
      </w:r>
      <w:r w:rsidR="4AADD899" w:rsidRPr="4A160565">
        <w:rPr>
          <w:rFonts w:asciiTheme="minorHAnsi" w:hAnsiTheme="minorHAnsi" w:cstheme="minorBidi"/>
        </w:rPr>
        <w:t>four-year</w:t>
      </w:r>
      <w:r w:rsidR="13E9C25F" w:rsidRPr="4A160565">
        <w:rPr>
          <w:rFonts w:asciiTheme="minorHAnsi" w:hAnsiTheme="minorHAnsi" w:cstheme="minorBidi"/>
        </w:rPr>
        <w:t xml:space="preserve"> </w:t>
      </w:r>
      <w:r w:rsidR="4AADD899" w:rsidRPr="4A160565">
        <w:rPr>
          <w:rFonts w:asciiTheme="minorHAnsi" w:hAnsiTheme="minorHAnsi" w:cstheme="minorBidi"/>
        </w:rPr>
        <w:t>Unified P</w:t>
      </w:r>
      <w:r w:rsidR="13E9C25F" w:rsidRPr="4A160565">
        <w:rPr>
          <w:rFonts w:asciiTheme="minorHAnsi" w:hAnsiTheme="minorHAnsi" w:cstheme="minorBidi"/>
        </w:rPr>
        <w:t xml:space="preserve">lan </w:t>
      </w:r>
      <w:r w:rsidR="07201641" w:rsidRPr="4A160565">
        <w:rPr>
          <w:rFonts w:asciiTheme="minorHAnsi" w:hAnsiTheme="minorHAnsi" w:cstheme="minorBidi"/>
        </w:rPr>
        <w:t>got underway</w:t>
      </w:r>
      <w:r w:rsidR="7731D1A0" w:rsidRPr="4A160565">
        <w:rPr>
          <w:rFonts w:asciiTheme="minorHAnsi" w:hAnsiTheme="minorHAnsi" w:cstheme="minorBidi"/>
        </w:rPr>
        <w:t xml:space="preserve"> this year. </w:t>
      </w:r>
      <w:r w:rsidR="351F61D7" w:rsidRPr="4A160565">
        <w:rPr>
          <w:rFonts w:asciiTheme="minorHAnsi" w:hAnsiTheme="minorHAnsi" w:cstheme="minorBidi"/>
        </w:rPr>
        <w:t>Ways in which w</w:t>
      </w:r>
      <w:r w:rsidR="7731D1A0" w:rsidRPr="4A160565">
        <w:rPr>
          <w:rFonts w:asciiTheme="minorHAnsi" w:hAnsiTheme="minorHAnsi" w:cstheme="minorBidi"/>
        </w:rPr>
        <w:t xml:space="preserve">orkforce partners and State and Local </w:t>
      </w:r>
      <w:r w:rsidR="6BB39C0D" w:rsidRPr="4A160565">
        <w:rPr>
          <w:rFonts w:asciiTheme="minorHAnsi" w:hAnsiTheme="minorHAnsi" w:cstheme="minorBidi"/>
        </w:rPr>
        <w:t>Boards</w:t>
      </w:r>
      <w:r w:rsidR="6CCCBC4D" w:rsidRPr="4A160565">
        <w:rPr>
          <w:rFonts w:asciiTheme="minorHAnsi" w:hAnsiTheme="minorHAnsi" w:cstheme="minorBidi"/>
        </w:rPr>
        <w:t xml:space="preserve"> </w:t>
      </w:r>
      <w:r w:rsidR="43F0A5C5" w:rsidRPr="4A160565">
        <w:rPr>
          <w:rFonts w:asciiTheme="minorHAnsi" w:hAnsiTheme="minorHAnsi" w:cstheme="minorBidi"/>
        </w:rPr>
        <w:t>a</w:t>
      </w:r>
      <w:r w:rsidR="15CCB893" w:rsidRPr="4A160565">
        <w:rPr>
          <w:rFonts w:asciiTheme="minorHAnsi" w:hAnsiTheme="minorHAnsi" w:cstheme="minorBidi"/>
        </w:rPr>
        <w:t xml:space="preserve">ddress </w:t>
      </w:r>
      <w:r w:rsidR="6CCCBC4D" w:rsidRPr="4A160565">
        <w:rPr>
          <w:rFonts w:asciiTheme="minorHAnsi" w:hAnsiTheme="minorHAnsi" w:cstheme="minorBidi"/>
        </w:rPr>
        <w:t>the</w:t>
      </w:r>
      <w:r w:rsidR="7731D1A0" w:rsidRPr="4A160565">
        <w:rPr>
          <w:rFonts w:asciiTheme="minorHAnsi" w:hAnsiTheme="minorHAnsi" w:cstheme="minorBidi"/>
        </w:rPr>
        <w:t xml:space="preserve"> goals </w:t>
      </w:r>
      <w:r w:rsidR="15CCB893" w:rsidRPr="4A160565">
        <w:rPr>
          <w:rFonts w:asciiTheme="minorHAnsi" w:hAnsiTheme="minorHAnsi" w:cstheme="minorBidi"/>
        </w:rPr>
        <w:t xml:space="preserve">of </w:t>
      </w:r>
      <w:r w:rsidR="7731D1A0" w:rsidRPr="4A160565">
        <w:rPr>
          <w:rFonts w:asciiTheme="minorHAnsi" w:hAnsiTheme="minorHAnsi" w:cstheme="minorBidi"/>
        </w:rPr>
        <w:t xml:space="preserve">plan </w:t>
      </w:r>
      <w:r w:rsidR="351F61D7" w:rsidRPr="4A160565">
        <w:rPr>
          <w:rFonts w:asciiTheme="minorHAnsi" w:hAnsiTheme="minorHAnsi" w:cstheme="minorBidi"/>
        </w:rPr>
        <w:t xml:space="preserve">are explained </w:t>
      </w:r>
      <w:r w:rsidR="7731D1A0" w:rsidRPr="4A160565">
        <w:rPr>
          <w:rFonts w:asciiTheme="minorHAnsi" w:hAnsiTheme="minorHAnsi" w:cstheme="minorBidi"/>
        </w:rPr>
        <w:t>throughout th</w:t>
      </w:r>
      <w:r w:rsidR="7916E335" w:rsidRPr="4A160565">
        <w:rPr>
          <w:rFonts w:asciiTheme="minorHAnsi" w:hAnsiTheme="minorHAnsi" w:cstheme="minorBidi"/>
        </w:rPr>
        <w:t>is</w:t>
      </w:r>
      <w:r w:rsidR="7731D1A0" w:rsidRPr="4A160565">
        <w:rPr>
          <w:rFonts w:asciiTheme="minorHAnsi" w:hAnsiTheme="minorHAnsi" w:cstheme="minorBidi"/>
        </w:rPr>
        <w:t xml:space="preserve"> report. </w:t>
      </w:r>
      <w:r w:rsidR="6638820C" w:rsidRPr="4A160565">
        <w:rPr>
          <w:rFonts w:asciiTheme="minorHAnsi" w:hAnsiTheme="minorHAnsi" w:cstheme="minorBidi"/>
        </w:rPr>
        <w:t>M</w:t>
      </w:r>
      <w:r w:rsidR="7731D1A0" w:rsidRPr="4A160565">
        <w:rPr>
          <w:rFonts w:asciiTheme="minorHAnsi" w:hAnsiTheme="minorHAnsi" w:cstheme="minorBidi"/>
        </w:rPr>
        <w:t xml:space="preserve">illions </w:t>
      </w:r>
      <w:r w:rsidR="6CCCBC4D" w:rsidRPr="4A160565">
        <w:rPr>
          <w:rFonts w:asciiTheme="minorHAnsi" w:hAnsiTheme="minorHAnsi" w:cstheme="minorBidi"/>
        </w:rPr>
        <w:t>of</w:t>
      </w:r>
      <w:r w:rsidR="7731D1A0" w:rsidRPr="4A160565">
        <w:rPr>
          <w:rFonts w:asciiTheme="minorHAnsi" w:hAnsiTheme="minorHAnsi" w:cstheme="minorBidi"/>
        </w:rPr>
        <w:t xml:space="preserve"> </w:t>
      </w:r>
      <w:r w:rsidR="388925B9" w:rsidRPr="4A160565">
        <w:rPr>
          <w:rFonts w:asciiTheme="minorHAnsi" w:hAnsiTheme="minorHAnsi" w:cstheme="minorBidi"/>
        </w:rPr>
        <w:t>added</w:t>
      </w:r>
      <w:r w:rsidR="7731D1A0" w:rsidRPr="4A160565">
        <w:rPr>
          <w:rFonts w:asciiTheme="minorHAnsi" w:hAnsiTheme="minorHAnsi" w:cstheme="minorBidi"/>
        </w:rPr>
        <w:t xml:space="preserve"> workforce funds </w:t>
      </w:r>
      <w:r w:rsidR="6638820C" w:rsidRPr="4A160565">
        <w:rPr>
          <w:rFonts w:asciiTheme="minorHAnsi" w:hAnsiTheme="minorHAnsi" w:cstheme="minorBidi"/>
        </w:rPr>
        <w:t xml:space="preserve">were awarded, </w:t>
      </w:r>
      <w:r w:rsidR="128141D8" w:rsidRPr="4A160565">
        <w:rPr>
          <w:rFonts w:asciiTheme="minorHAnsi" w:hAnsiTheme="minorHAnsi" w:cstheme="minorBidi"/>
        </w:rPr>
        <w:t xml:space="preserve">including </w:t>
      </w:r>
      <w:r w:rsidR="6638820C" w:rsidRPr="4A160565">
        <w:rPr>
          <w:rFonts w:asciiTheme="minorHAnsi" w:hAnsiTheme="minorHAnsi" w:cstheme="minorBidi"/>
        </w:rPr>
        <w:t xml:space="preserve">a </w:t>
      </w:r>
      <w:r w:rsidR="7F534BEA" w:rsidRPr="4A160565">
        <w:rPr>
          <w:rFonts w:asciiTheme="minorHAnsi" w:hAnsiTheme="minorHAnsi" w:cstheme="minorBidi"/>
        </w:rPr>
        <w:t>grant</w:t>
      </w:r>
      <w:r w:rsidR="128141D8" w:rsidRPr="4A160565">
        <w:rPr>
          <w:rFonts w:asciiTheme="minorHAnsi" w:hAnsiTheme="minorHAnsi" w:cstheme="minorBidi"/>
        </w:rPr>
        <w:t xml:space="preserve"> </w:t>
      </w:r>
      <w:r w:rsidR="7731D1A0" w:rsidRPr="4A160565">
        <w:rPr>
          <w:rFonts w:asciiTheme="minorHAnsi" w:hAnsiTheme="minorHAnsi" w:cstheme="minorBidi"/>
        </w:rPr>
        <w:t>to expand rural healthcare sector strategies</w:t>
      </w:r>
      <w:r w:rsidR="6638820C" w:rsidRPr="4A160565">
        <w:rPr>
          <w:rFonts w:asciiTheme="minorHAnsi" w:hAnsiTheme="minorHAnsi" w:cstheme="minorBidi"/>
        </w:rPr>
        <w:t xml:space="preserve"> awarded to </w:t>
      </w:r>
      <w:r w:rsidR="128141D8" w:rsidRPr="4A160565">
        <w:rPr>
          <w:rFonts w:asciiTheme="minorHAnsi" w:hAnsiTheme="minorHAnsi" w:cstheme="minorBidi"/>
        </w:rPr>
        <w:t>Coastal Counties Workforce, Inc.</w:t>
      </w:r>
      <w:r w:rsidR="5BFB6C70" w:rsidRPr="4A160565">
        <w:rPr>
          <w:rFonts w:asciiTheme="minorHAnsi" w:hAnsiTheme="minorHAnsi" w:cstheme="minorBidi"/>
        </w:rPr>
        <w:t>,</w:t>
      </w:r>
      <w:r w:rsidR="00896027">
        <w:rPr>
          <w:rFonts w:asciiTheme="minorHAnsi" w:hAnsiTheme="minorHAnsi" w:cstheme="minorBidi"/>
        </w:rPr>
        <w:t xml:space="preserve"> </w:t>
      </w:r>
      <w:r w:rsidR="5BFB6C70" w:rsidRPr="4A160565">
        <w:rPr>
          <w:rFonts w:asciiTheme="minorHAnsi" w:hAnsiTheme="minorHAnsi" w:cstheme="minorBidi"/>
        </w:rPr>
        <w:t>and t</w:t>
      </w:r>
      <w:r w:rsidR="00896027">
        <w:rPr>
          <w:rFonts w:asciiTheme="minorHAnsi" w:hAnsiTheme="minorHAnsi" w:cstheme="minorBidi"/>
        </w:rPr>
        <w:t>hree</w:t>
      </w:r>
      <w:r w:rsidR="5BFB6C70" w:rsidRPr="4A160565">
        <w:rPr>
          <w:rFonts w:asciiTheme="minorHAnsi" w:hAnsiTheme="minorHAnsi" w:cstheme="minorBidi"/>
        </w:rPr>
        <w:t xml:space="preserve"> USDOL funded grants awarded to the </w:t>
      </w:r>
      <w:r w:rsidR="388925B9" w:rsidRPr="4A160565">
        <w:rPr>
          <w:rFonts w:asciiTheme="minorHAnsi" w:hAnsiTheme="minorHAnsi" w:cstheme="minorBidi"/>
        </w:rPr>
        <w:t>Maine Department of Labor to support the</w:t>
      </w:r>
      <w:r w:rsidR="7731D1A0" w:rsidRPr="4A160565">
        <w:rPr>
          <w:rFonts w:asciiTheme="minorHAnsi" w:hAnsiTheme="minorHAnsi" w:cstheme="minorBidi"/>
        </w:rPr>
        <w:t xml:space="preserve"> registered apprenticeship</w:t>
      </w:r>
      <w:r w:rsidR="00896027">
        <w:rPr>
          <w:rFonts w:asciiTheme="minorHAnsi" w:hAnsiTheme="minorHAnsi" w:cstheme="minorBidi"/>
        </w:rPr>
        <w:t xml:space="preserve">, to address the </w:t>
      </w:r>
      <w:r w:rsidR="00DA7305">
        <w:rPr>
          <w:rFonts w:asciiTheme="minorHAnsi" w:hAnsiTheme="minorHAnsi" w:cstheme="minorBidi"/>
        </w:rPr>
        <w:t xml:space="preserve">humanitarian needs and </w:t>
      </w:r>
      <w:r w:rsidR="00896027">
        <w:rPr>
          <w:rFonts w:asciiTheme="minorHAnsi" w:hAnsiTheme="minorHAnsi" w:cstheme="minorBidi"/>
        </w:rPr>
        <w:t xml:space="preserve">unique challenges </w:t>
      </w:r>
      <w:r w:rsidR="00DA7305">
        <w:rPr>
          <w:rFonts w:asciiTheme="minorHAnsi" w:hAnsiTheme="minorHAnsi" w:cstheme="minorBidi"/>
        </w:rPr>
        <w:t>caused by the COVID-19 pandemic</w:t>
      </w:r>
      <w:r w:rsidR="7731D1A0" w:rsidRPr="4A160565">
        <w:rPr>
          <w:rFonts w:asciiTheme="minorHAnsi" w:hAnsiTheme="minorHAnsi" w:cstheme="minorBidi"/>
        </w:rPr>
        <w:t xml:space="preserve"> and </w:t>
      </w:r>
      <w:r w:rsidR="00DA7305">
        <w:rPr>
          <w:rFonts w:asciiTheme="minorHAnsi" w:hAnsiTheme="minorHAnsi" w:cstheme="minorBidi"/>
        </w:rPr>
        <w:t xml:space="preserve">to </w:t>
      </w:r>
      <w:r w:rsidR="7731D1A0" w:rsidRPr="4A160565">
        <w:rPr>
          <w:rFonts w:asciiTheme="minorHAnsi" w:hAnsiTheme="minorHAnsi" w:cstheme="minorBidi"/>
        </w:rPr>
        <w:t>continue to address the opioid crisis</w:t>
      </w:r>
      <w:r w:rsidR="351F61D7" w:rsidRPr="4A160565">
        <w:rPr>
          <w:rFonts w:asciiTheme="minorHAnsi" w:hAnsiTheme="minorHAnsi" w:cstheme="minorBidi"/>
        </w:rPr>
        <w:t>.</w:t>
      </w:r>
      <w:r w:rsidR="00106BFC">
        <w:rPr>
          <w:rFonts w:asciiTheme="minorHAnsi" w:hAnsiTheme="minorHAnsi" w:cstheme="minorBidi"/>
        </w:rPr>
        <w:br/>
      </w:r>
      <w:r w:rsidR="27A17DE4">
        <w:br/>
      </w:r>
      <w:r w:rsidR="1065FE13" w:rsidRPr="4A160565">
        <w:rPr>
          <w:rFonts w:asciiTheme="minorHAnsi" w:hAnsiTheme="minorHAnsi" w:cstheme="minorBidi"/>
        </w:rPr>
        <w:t xml:space="preserve">Partners </w:t>
      </w:r>
      <w:r w:rsidR="4692886E" w:rsidRPr="4A160565">
        <w:rPr>
          <w:rFonts w:asciiTheme="minorHAnsi" w:hAnsiTheme="minorHAnsi" w:cstheme="minorBidi"/>
        </w:rPr>
        <w:t>set up</w:t>
      </w:r>
      <w:r w:rsidR="03166B59" w:rsidRPr="4A160565">
        <w:rPr>
          <w:rFonts w:asciiTheme="minorHAnsi" w:hAnsiTheme="minorHAnsi" w:cstheme="minorBidi"/>
        </w:rPr>
        <w:t xml:space="preserve"> innovative ways</w:t>
      </w:r>
      <w:r w:rsidR="75D39C7A" w:rsidRPr="4A160565">
        <w:rPr>
          <w:rFonts w:asciiTheme="minorHAnsi" w:hAnsiTheme="minorHAnsi" w:cstheme="minorBidi"/>
        </w:rPr>
        <w:t xml:space="preserve"> to</w:t>
      </w:r>
      <w:r w:rsidR="1065FE13" w:rsidRPr="4A160565">
        <w:rPr>
          <w:rFonts w:asciiTheme="minorHAnsi" w:hAnsiTheme="minorHAnsi" w:cstheme="minorBidi"/>
        </w:rPr>
        <w:t xml:space="preserve"> </w:t>
      </w:r>
      <w:r w:rsidR="767B7B35" w:rsidRPr="4A160565">
        <w:rPr>
          <w:rFonts w:asciiTheme="minorHAnsi" w:hAnsiTheme="minorHAnsi" w:cstheme="minorBidi"/>
        </w:rPr>
        <w:t>offer</w:t>
      </w:r>
      <w:r w:rsidR="1065FE13" w:rsidRPr="4A160565">
        <w:rPr>
          <w:rFonts w:asciiTheme="minorHAnsi" w:hAnsiTheme="minorHAnsi" w:cstheme="minorBidi"/>
        </w:rPr>
        <w:t xml:space="preserve"> w</w:t>
      </w:r>
      <w:r w:rsidR="01208A30" w:rsidRPr="4A160565">
        <w:rPr>
          <w:rFonts w:asciiTheme="minorHAnsi" w:hAnsiTheme="minorHAnsi" w:cstheme="minorBidi"/>
        </w:rPr>
        <w:t xml:space="preserve">orkforce development services </w:t>
      </w:r>
      <w:r w:rsidR="33B6B730" w:rsidRPr="4A160565">
        <w:rPr>
          <w:rFonts w:asciiTheme="minorHAnsi" w:hAnsiTheme="minorHAnsi" w:cstheme="minorBidi"/>
        </w:rPr>
        <w:t xml:space="preserve">despite </w:t>
      </w:r>
      <w:r w:rsidR="14DA1613" w:rsidRPr="4A160565">
        <w:rPr>
          <w:rFonts w:asciiTheme="minorHAnsi" w:hAnsiTheme="minorHAnsi" w:cstheme="minorBidi"/>
        </w:rPr>
        <w:t xml:space="preserve">ongoing </w:t>
      </w:r>
      <w:r w:rsidR="33B6B730" w:rsidRPr="4A160565">
        <w:rPr>
          <w:rFonts w:asciiTheme="minorHAnsi" w:hAnsiTheme="minorHAnsi" w:cstheme="minorBidi"/>
        </w:rPr>
        <w:t>challenges presented by the pandemic</w:t>
      </w:r>
      <w:r w:rsidR="70CE8E6F" w:rsidRPr="4A160565">
        <w:rPr>
          <w:rFonts w:asciiTheme="minorHAnsi" w:hAnsiTheme="minorHAnsi" w:cstheme="minorBidi"/>
        </w:rPr>
        <w:t>. A</w:t>
      </w:r>
      <w:r w:rsidR="33B6B730" w:rsidRPr="4A160565">
        <w:rPr>
          <w:rFonts w:asciiTheme="minorHAnsi" w:hAnsiTheme="minorHAnsi" w:cstheme="minorBidi"/>
        </w:rPr>
        <w:t xml:space="preserve">gencies expanded use of social media and email blasts to reach </w:t>
      </w:r>
      <w:r w:rsidR="70CE8E6F" w:rsidRPr="4A160565">
        <w:rPr>
          <w:rFonts w:asciiTheme="minorHAnsi" w:hAnsiTheme="minorHAnsi" w:cstheme="minorBidi"/>
        </w:rPr>
        <w:t xml:space="preserve">out to </w:t>
      </w:r>
      <w:r w:rsidR="33B6B730" w:rsidRPr="4A160565">
        <w:rPr>
          <w:rFonts w:asciiTheme="minorHAnsi" w:hAnsiTheme="minorHAnsi" w:cstheme="minorBidi"/>
        </w:rPr>
        <w:t>workers and employers</w:t>
      </w:r>
      <w:r w:rsidR="70CE8E6F" w:rsidRPr="4A160565">
        <w:rPr>
          <w:rFonts w:asciiTheme="minorHAnsi" w:hAnsiTheme="minorHAnsi" w:cstheme="minorBidi"/>
        </w:rPr>
        <w:t xml:space="preserve"> in need of services. </w:t>
      </w:r>
      <w:r w:rsidR="33B6B730" w:rsidRPr="4A160565">
        <w:rPr>
          <w:rFonts w:asciiTheme="minorHAnsi" w:hAnsiTheme="minorHAnsi" w:cstheme="minorBidi"/>
        </w:rPr>
        <w:t xml:space="preserve">Employers and </w:t>
      </w:r>
      <w:r w:rsidR="70CE8E6F" w:rsidRPr="4A160565">
        <w:rPr>
          <w:rFonts w:asciiTheme="minorHAnsi" w:hAnsiTheme="minorHAnsi" w:cstheme="minorBidi"/>
        </w:rPr>
        <w:t>s</w:t>
      </w:r>
      <w:r w:rsidR="33B6B730" w:rsidRPr="4A160565">
        <w:rPr>
          <w:rFonts w:asciiTheme="minorHAnsi" w:hAnsiTheme="minorHAnsi" w:cstheme="minorBidi"/>
        </w:rPr>
        <w:t xml:space="preserve">tate </w:t>
      </w:r>
      <w:r w:rsidR="70CE8E6F" w:rsidRPr="4A160565">
        <w:rPr>
          <w:rFonts w:asciiTheme="minorHAnsi" w:hAnsiTheme="minorHAnsi" w:cstheme="minorBidi"/>
        </w:rPr>
        <w:t xml:space="preserve">agencies </w:t>
      </w:r>
      <w:r w:rsidR="11F395B0" w:rsidRPr="4A160565">
        <w:rPr>
          <w:rFonts w:asciiTheme="minorHAnsi" w:hAnsiTheme="minorHAnsi" w:cstheme="minorBidi"/>
        </w:rPr>
        <w:t xml:space="preserve">collaborated </w:t>
      </w:r>
      <w:r w:rsidR="33B6B730" w:rsidRPr="4A160565">
        <w:rPr>
          <w:rFonts w:asciiTheme="minorHAnsi" w:hAnsiTheme="minorHAnsi" w:cstheme="minorBidi"/>
        </w:rPr>
        <w:t>to address worker shortages by</w:t>
      </w:r>
      <w:r w:rsidR="49C1774F" w:rsidRPr="4A160565">
        <w:rPr>
          <w:rFonts w:asciiTheme="minorHAnsi" w:hAnsiTheme="minorHAnsi" w:cstheme="minorBidi"/>
        </w:rPr>
        <w:t xml:space="preserve"> reinventing job fairs, </w:t>
      </w:r>
      <w:r w:rsidR="33B6B730" w:rsidRPr="4A160565">
        <w:rPr>
          <w:rFonts w:asciiTheme="minorHAnsi" w:hAnsiTheme="minorHAnsi" w:cstheme="minorBidi"/>
        </w:rPr>
        <w:t>raising wages</w:t>
      </w:r>
      <w:r w:rsidR="49C1774F" w:rsidRPr="4A160565">
        <w:rPr>
          <w:rFonts w:asciiTheme="minorHAnsi" w:hAnsiTheme="minorHAnsi" w:cstheme="minorBidi"/>
        </w:rPr>
        <w:t>,</w:t>
      </w:r>
      <w:r w:rsidR="33B6B730" w:rsidRPr="4A160565">
        <w:rPr>
          <w:rFonts w:asciiTheme="minorHAnsi" w:hAnsiTheme="minorHAnsi" w:cstheme="minorBidi"/>
        </w:rPr>
        <w:t xml:space="preserve"> and offering bonuses to encourage workers to g</w:t>
      </w:r>
      <w:r w:rsidR="49C1774F" w:rsidRPr="4A160565">
        <w:rPr>
          <w:rFonts w:asciiTheme="minorHAnsi" w:hAnsiTheme="minorHAnsi" w:cstheme="minorBidi"/>
        </w:rPr>
        <w:t>et</w:t>
      </w:r>
      <w:r w:rsidR="33B6B730" w:rsidRPr="4A160565">
        <w:rPr>
          <w:rFonts w:asciiTheme="minorHAnsi" w:hAnsiTheme="minorHAnsi" w:cstheme="minorBidi"/>
        </w:rPr>
        <w:t xml:space="preserve"> back to work. A survey of</w:t>
      </w:r>
      <w:r w:rsidR="04D292C7" w:rsidRPr="4A160565">
        <w:rPr>
          <w:rFonts w:asciiTheme="minorHAnsi" w:hAnsiTheme="minorHAnsi" w:cstheme="minorBidi"/>
        </w:rPr>
        <w:t xml:space="preserve"> unemployed</w:t>
      </w:r>
      <w:r w:rsidR="33B6B730" w:rsidRPr="4A160565">
        <w:rPr>
          <w:rFonts w:asciiTheme="minorHAnsi" w:hAnsiTheme="minorHAnsi" w:cstheme="minorBidi"/>
        </w:rPr>
        <w:t xml:space="preserve"> </w:t>
      </w:r>
      <w:r w:rsidR="75806EBA" w:rsidRPr="4A160565">
        <w:rPr>
          <w:rFonts w:asciiTheme="minorHAnsi" w:hAnsiTheme="minorHAnsi" w:cstheme="minorBidi"/>
        </w:rPr>
        <w:t xml:space="preserve">individuals </w:t>
      </w:r>
      <w:r w:rsidR="70CE8E6F" w:rsidRPr="4A160565">
        <w:rPr>
          <w:rFonts w:asciiTheme="minorHAnsi" w:hAnsiTheme="minorHAnsi" w:cstheme="minorBidi"/>
        </w:rPr>
        <w:t>supplied</w:t>
      </w:r>
      <w:r w:rsidR="33B6B730" w:rsidRPr="4A160565">
        <w:rPr>
          <w:rFonts w:asciiTheme="minorHAnsi" w:hAnsiTheme="minorHAnsi" w:cstheme="minorBidi"/>
        </w:rPr>
        <w:t xml:space="preserve"> </w:t>
      </w:r>
      <w:r w:rsidR="49C1774F" w:rsidRPr="4A160565">
        <w:rPr>
          <w:rFonts w:asciiTheme="minorHAnsi" w:hAnsiTheme="minorHAnsi" w:cstheme="minorBidi"/>
        </w:rPr>
        <w:t xml:space="preserve">new </w:t>
      </w:r>
      <w:r w:rsidR="33B6B730" w:rsidRPr="4A160565">
        <w:rPr>
          <w:rFonts w:asciiTheme="minorHAnsi" w:hAnsiTheme="minorHAnsi" w:cstheme="minorBidi"/>
        </w:rPr>
        <w:t xml:space="preserve">insight </w:t>
      </w:r>
      <w:r w:rsidR="70CE8E6F" w:rsidRPr="4A160565">
        <w:rPr>
          <w:rFonts w:asciiTheme="minorHAnsi" w:hAnsiTheme="minorHAnsi" w:cstheme="minorBidi"/>
        </w:rPr>
        <w:t>as to</w:t>
      </w:r>
      <w:r w:rsidR="33B6B730" w:rsidRPr="4A160565">
        <w:rPr>
          <w:rFonts w:asciiTheme="minorHAnsi" w:hAnsiTheme="minorHAnsi" w:cstheme="minorBidi"/>
        </w:rPr>
        <w:t xml:space="preserve"> why workers are not returning to work despite pandemic-related unemployment benefits ending.</w:t>
      </w:r>
      <w:r w:rsidR="3B16A4D0" w:rsidRPr="4A160565">
        <w:rPr>
          <w:rFonts w:asciiTheme="minorHAnsi" w:hAnsiTheme="minorHAnsi" w:cstheme="minorBidi"/>
        </w:rPr>
        <w:t xml:space="preserve"> </w:t>
      </w:r>
      <w:r w:rsidR="6D4AB4F9" w:rsidRPr="4A160565">
        <w:rPr>
          <w:rFonts w:asciiTheme="minorHAnsi" w:hAnsiTheme="minorHAnsi" w:cstheme="minorBidi"/>
        </w:rPr>
        <w:t xml:space="preserve">Telework </w:t>
      </w:r>
      <w:r w:rsidR="335F376C" w:rsidRPr="4A160565">
        <w:rPr>
          <w:rFonts w:asciiTheme="minorHAnsi" w:hAnsiTheme="minorHAnsi" w:cstheme="minorBidi"/>
        </w:rPr>
        <w:t xml:space="preserve">flexibilities </w:t>
      </w:r>
      <w:r w:rsidR="6646294E" w:rsidRPr="4A160565">
        <w:rPr>
          <w:rFonts w:asciiTheme="minorHAnsi" w:hAnsiTheme="minorHAnsi" w:cstheme="minorBidi"/>
        </w:rPr>
        <w:t xml:space="preserve">prevented some pandemic-related job loss, but </w:t>
      </w:r>
      <w:r w:rsidR="37EF8D7E" w:rsidRPr="4A160565">
        <w:rPr>
          <w:rFonts w:asciiTheme="minorHAnsi" w:hAnsiTheme="minorHAnsi" w:cstheme="minorBidi"/>
        </w:rPr>
        <w:t xml:space="preserve">for </w:t>
      </w:r>
      <w:r w:rsidR="19A66D95" w:rsidRPr="4A160565">
        <w:rPr>
          <w:rFonts w:asciiTheme="minorHAnsi" w:hAnsiTheme="minorHAnsi" w:cstheme="minorBidi"/>
        </w:rPr>
        <w:t xml:space="preserve">jobs requiring direct </w:t>
      </w:r>
      <w:r w:rsidR="62B34C4F" w:rsidRPr="4A160565">
        <w:rPr>
          <w:rFonts w:asciiTheme="minorHAnsi" w:hAnsiTheme="minorHAnsi" w:cstheme="minorBidi"/>
        </w:rPr>
        <w:t xml:space="preserve">customer </w:t>
      </w:r>
      <w:r w:rsidR="19A66D95" w:rsidRPr="4A160565">
        <w:rPr>
          <w:rFonts w:asciiTheme="minorHAnsi" w:hAnsiTheme="minorHAnsi" w:cstheme="minorBidi"/>
        </w:rPr>
        <w:t>contact</w:t>
      </w:r>
      <w:r w:rsidR="37EF8D7E" w:rsidRPr="4A160565">
        <w:rPr>
          <w:rFonts w:asciiTheme="minorHAnsi" w:hAnsiTheme="minorHAnsi" w:cstheme="minorBidi"/>
        </w:rPr>
        <w:t xml:space="preserve"> (</w:t>
      </w:r>
      <w:r w:rsidR="36329999" w:rsidRPr="4A160565">
        <w:rPr>
          <w:rFonts w:asciiTheme="minorHAnsi" w:hAnsiTheme="minorHAnsi" w:cstheme="minorBidi"/>
        </w:rPr>
        <w:t xml:space="preserve">childcare, </w:t>
      </w:r>
      <w:r w:rsidR="39FA9A94" w:rsidRPr="4A160565">
        <w:rPr>
          <w:rFonts w:asciiTheme="minorHAnsi" w:hAnsiTheme="minorHAnsi" w:cstheme="minorBidi"/>
        </w:rPr>
        <w:t xml:space="preserve">hospitality, tourism, </w:t>
      </w:r>
      <w:r w:rsidR="6CE92ABD" w:rsidRPr="4A160565">
        <w:rPr>
          <w:rFonts w:asciiTheme="minorHAnsi" w:hAnsiTheme="minorHAnsi" w:cstheme="minorBidi"/>
        </w:rPr>
        <w:t>retail, healthcare</w:t>
      </w:r>
      <w:r w:rsidR="53503D01" w:rsidRPr="4A160565">
        <w:rPr>
          <w:rFonts w:asciiTheme="minorHAnsi" w:hAnsiTheme="minorHAnsi" w:cstheme="minorBidi"/>
        </w:rPr>
        <w:t>,</w:t>
      </w:r>
      <w:r w:rsidR="6CE92ABD" w:rsidRPr="4A160565">
        <w:rPr>
          <w:rFonts w:asciiTheme="minorHAnsi" w:hAnsiTheme="minorHAnsi" w:cstheme="minorBidi"/>
        </w:rPr>
        <w:t xml:space="preserve"> social services</w:t>
      </w:r>
      <w:r w:rsidR="37EF8D7E" w:rsidRPr="4A160565">
        <w:rPr>
          <w:rFonts w:asciiTheme="minorHAnsi" w:hAnsiTheme="minorHAnsi" w:cstheme="minorBidi"/>
        </w:rPr>
        <w:t xml:space="preserve">) </w:t>
      </w:r>
      <w:r w:rsidR="53503D01" w:rsidRPr="4A160565">
        <w:rPr>
          <w:rFonts w:asciiTheme="minorHAnsi" w:hAnsiTheme="minorHAnsi" w:cstheme="minorBidi"/>
        </w:rPr>
        <w:t>it was not an option</w:t>
      </w:r>
      <w:r w:rsidR="10EB4F79" w:rsidRPr="4A160565">
        <w:rPr>
          <w:rFonts w:asciiTheme="minorHAnsi" w:hAnsiTheme="minorHAnsi" w:cstheme="minorBidi"/>
        </w:rPr>
        <w:t xml:space="preserve"> </w:t>
      </w:r>
      <w:r w:rsidR="132F6A00" w:rsidRPr="4A160565">
        <w:rPr>
          <w:rFonts w:asciiTheme="minorHAnsi" w:hAnsiTheme="minorHAnsi" w:cstheme="minorBidi"/>
        </w:rPr>
        <w:t>resulting in</w:t>
      </w:r>
      <w:r w:rsidR="10EB4F79" w:rsidRPr="4A160565">
        <w:rPr>
          <w:rFonts w:asciiTheme="minorHAnsi" w:hAnsiTheme="minorHAnsi" w:cstheme="minorBidi"/>
        </w:rPr>
        <w:t xml:space="preserve"> significant employment gaps</w:t>
      </w:r>
      <w:r w:rsidR="2D498310" w:rsidRPr="4A160565">
        <w:rPr>
          <w:rFonts w:asciiTheme="minorHAnsi" w:hAnsiTheme="minorHAnsi" w:cstheme="minorBidi"/>
        </w:rPr>
        <w:t>.</w:t>
      </w:r>
      <w:r w:rsidR="711D2C15" w:rsidRPr="4A160565">
        <w:rPr>
          <w:rFonts w:asciiTheme="minorHAnsi" w:hAnsiTheme="minorHAnsi" w:cstheme="minorBidi"/>
        </w:rPr>
        <w:t xml:space="preserve"> </w:t>
      </w:r>
      <w:r w:rsidR="33B6B730" w:rsidRPr="4A160565">
        <w:rPr>
          <w:rFonts w:asciiTheme="minorHAnsi" w:hAnsiTheme="minorHAnsi" w:cstheme="minorBidi"/>
        </w:rPr>
        <w:t>Rapid response team members</w:t>
      </w:r>
      <w:r w:rsidR="3171B8AA" w:rsidRPr="4A160565">
        <w:rPr>
          <w:rFonts w:asciiTheme="minorHAnsi" w:hAnsiTheme="minorHAnsi" w:cstheme="minorBidi"/>
        </w:rPr>
        <w:t xml:space="preserve"> </w:t>
      </w:r>
      <w:r w:rsidR="132F6A00" w:rsidRPr="4A160565">
        <w:rPr>
          <w:rFonts w:asciiTheme="minorHAnsi" w:hAnsiTheme="minorHAnsi" w:cstheme="minorBidi"/>
        </w:rPr>
        <w:t xml:space="preserve">were </w:t>
      </w:r>
      <w:r w:rsidR="3171B8AA" w:rsidRPr="4A160565">
        <w:rPr>
          <w:rFonts w:asciiTheme="minorHAnsi" w:hAnsiTheme="minorHAnsi" w:cstheme="minorBidi"/>
        </w:rPr>
        <w:t xml:space="preserve">joined by multiple agency partners </w:t>
      </w:r>
      <w:r w:rsidR="132F6A00" w:rsidRPr="4A160565">
        <w:rPr>
          <w:rFonts w:asciiTheme="minorHAnsi" w:hAnsiTheme="minorHAnsi" w:cstheme="minorBidi"/>
        </w:rPr>
        <w:t xml:space="preserve">to </w:t>
      </w:r>
      <w:r w:rsidR="5DC0E725" w:rsidRPr="4A160565">
        <w:rPr>
          <w:rFonts w:asciiTheme="minorHAnsi" w:hAnsiTheme="minorHAnsi" w:cstheme="minorBidi"/>
        </w:rPr>
        <w:t>help</w:t>
      </w:r>
      <w:r w:rsidR="33B6B730" w:rsidRPr="4A160565">
        <w:rPr>
          <w:rFonts w:asciiTheme="minorHAnsi" w:hAnsiTheme="minorHAnsi" w:cstheme="minorBidi"/>
        </w:rPr>
        <w:t xml:space="preserve"> </w:t>
      </w:r>
      <w:r w:rsidR="26B5B8AB" w:rsidRPr="4A160565">
        <w:rPr>
          <w:rFonts w:asciiTheme="minorHAnsi" w:hAnsiTheme="minorHAnsi" w:cstheme="minorBidi"/>
        </w:rPr>
        <w:t xml:space="preserve">281 </w:t>
      </w:r>
      <w:r w:rsidR="33B6B730" w:rsidRPr="4A160565">
        <w:rPr>
          <w:rFonts w:asciiTheme="minorHAnsi" w:hAnsiTheme="minorHAnsi" w:cstheme="minorBidi"/>
        </w:rPr>
        <w:t xml:space="preserve">employers </w:t>
      </w:r>
      <w:r w:rsidR="70CE8E6F" w:rsidRPr="4A160565">
        <w:rPr>
          <w:rFonts w:asciiTheme="minorHAnsi" w:hAnsiTheme="minorHAnsi" w:cstheme="minorBidi"/>
        </w:rPr>
        <w:t>that had to lay</w:t>
      </w:r>
      <w:r w:rsidR="33B6B730" w:rsidRPr="4A160565">
        <w:rPr>
          <w:rFonts w:asciiTheme="minorHAnsi" w:hAnsiTheme="minorHAnsi" w:cstheme="minorBidi"/>
        </w:rPr>
        <w:t xml:space="preserve"> off workers and </w:t>
      </w:r>
      <w:r w:rsidR="451FDD64" w:rsidRPr="4A160565">
        <w:rPr>
          <w:rFonts w:asciiTheme="minorHAnsi" w:hAnsiTheme="minorHAnsi" w:cstheme="minorBidi"/>
        </w:rPr>
        <w:t>aided</w:t>
      </w:r>
      <w:r w:rsidR="70CE8E6F" w:rsidRPr="4A160565">
        <w:rPr>
          <w:rFonts w:asciiTheme="minorHAnsi" w:hAnsiTheme="minorHAnsi" w:cstheme="minorBidi"/>
        </w:rPr>
        <w:t xml:space="preserve"> </w:t>
      </w:r>
      <w:r w:rsidR="26B5B8AB" w:rsidRPr="4A160565">
        <w:rPr>
          <w:rFonts w:asciiTheme="minorHAnsi" w:hAnsiTheme="minorHAnsi" w:cstheme="minorBidi"/>
        </w:rPr>
        <w:t xml:space="preserve">3,471 </w:t>
      </w:r>
      <w:r w:rsidR="33B6B730" w:rsidRPr="4A160565">
        <w:rPr>
          <w:rFonts w:asciiTheme="minorHAnsi" w:hAnsiTheme="minorHAnsi" w:cstheme="minorBidi"/>
        </w:rPr>
        <w:t>affected workers</w:t>
      </w:r>
      <w:r w:rsidR="70CE8E6F" w:rsidRPr="4A160565">
        <w:rPr>
          <w:rFonts w:asciiTheme="minorHAnsi" w:hAnsiTheme="minorHAnsi" w:cstheme="minorBidi"/>
        </w:rPr>
        <w:t xml:space="preserve"> to</w:t>
      </w:r>
      <w:r w:rsidR="33B6B730" w:rsidRPr="4A160565">
        <w:rPr>
          <w:rFonts w:asciiTheme="minorHAnsi" w:hAnsiTheme="minorHAnsi" w:cstheme="minorBidi"/>
        </w:rPr>
        <w:t xml:space="preserve"> access </w:t>
      </w:r>
      <w:r w:rsidR="1EB1844A" w:rsidRPr="4A160565">
        <w:rPr>
          <w:rFonts w:asciiTheme="minorHAnsi" w:hAnsiTheme="minorHAnsi" w:cstheme="minorBidi"/>
        </w:rPr>
        <w:t>re-</w:t>
      </w:r>
      <w:r w:rsidR="491B839C" w:rsidRPr="4A160565">
        <w:rPr>
          <w:rFonts w:asciiTheme="minorHAnsi" w:hAnsiTheme="minorHAnsi" w:cstheme="minorBidi"/>
        </w:rPr>
        <w:t>employment</w:t>
      </w:r>
      <w:r w:rsidR="138E92D6" w:rsidRPr="4A160565">
        <w:rPr>
          <w:rFonts w:asciiTheme="minorHAnsi" w:hAnsiTheme="minorHAnsi" w:cstheme="minorBidi"/>
        </w:rPr>
        <w:t xml:space="preserve"> and </w:t>
      </w:r>
      <w:r w:rsidR="491B839C" w:rsidRPr="4A160565">
        <w:rPr>
          <w:rFonts w:asciiTheme="minorHAnsi" w:hAnsiTheme="minorHAnsi" w:cstheme="minorBidi"/>
        </w:rPr>
        <w:t xml:space="preserve">training </w:t>
      </w:r>
      <w:r w:rsidR="138E92D6" w:rsidRPr="4A160565">
        <w:rPr>
          <w:rFonts w:asciiTheme="minorHAnsi" w:hAnsiTheme="minorHAnsi" w:cstheme="minorBidi"/>
        </w:rPr>
        <w:t>services</w:t>
      </w:r>
      <w:r w:rsidR="3171B8AA" w:rsidRPr="4A160565">
        <w:rPr>
          <w:rFonts w:asciiTheme="minorHAnsi" w:hAnsiTheme="minorHAnsi" w:cstheme="minorBidi"/>
        </w:rPr>
        <w:t xml:space="preserve"> and </w:t>
      </w:r>
      <w:r w:rsidR="3965DC05" w:rsidRPr="4A160565">
        <w:rPr>
          <w:rFonts w:asciiTheme="minorHAnsi" w:hAnsiTheme="minorHAnsi" w:cstheme="minorBidi"/>
        </w:rPr>
        <w:t xml:space="preserve">humanitarian </w:t>
      </w:r>
      <w:r w:rsidR="138E92D6" w:rsidRPr="4A160565">
        <w:rPr>
          <w:rFonts w:asciiTheme="minorHAnsi" w:hAnsiTheme="minorHAnsi" w:cstheme="minorBidi"/>
        </w:rPr>
        <w:t>resources</w:t>
      </w:r>
      <w:r w:rsidR="33B6B730" w:rsidRPr="4A160565">
        <w:rPr>
          <w:rFonts w:asciiTheme="minorHAnsi" w:hAnsiTheme="minorHAnsi" w:cstheme="minorBidi"/>
        </w:rPr>
        <w:t xml:space="preserve">. </w:t>
      </w:r>
    </w:p>
    <w:p w14:paraId="0F4F234E" w14:textId="210BB5A9" w:rsidR="002210D2" w:rsidRDefault="79EFFA8F" w:rsidP="33F850B1">
      <w:pPr>
        <w:pStyle w:val="NormalWeb"/>
        <w:spacing w:before="0" w:beforeAutospacing="0"/>
        <w:rPr>
          <w:rFonts w:asciiTheme="minorHAnsi" w:hAnsiTheme="minorHAnsi" w:cstheme="minorBidi"/>
          <w:highlight w:val="yellow"/>
        </w:rPr>
      </w:pPr>
      <w:r w:rsidRPr="33F850B1">
        <w:rPr>
          <w:rFonts w:asciiTheme="minorHAnsi" w:hAnsiTheme="minorHAnsi" w:cstheme="minorBidi"/>
        </w:rPr>
        <w:t xml:space="preserve">Workforce service providers </w:t>
      </w:r>
      <w:r w:rsidR="4A098C9C" w:rsidRPr="33F850B1">
        <w:rPr>
          <w:rFonts w:asciiTheme="minorHAnsi" w:hAnsiTheme="minorHAnsi" w:cstheme="minorBidi"/>
        </w:rPr>
        <w:t xml:space="preserve">implemented </w:t>
      </w:r>
      <w:r w:rsidR="3F9BA242" w:rsidRPr="33F850B1">
        <w:rPr>
          <w:rFonts w:asciiTheme="minorHAnsi" w:hAnsiTheme="minorHAnsi" w:cstheme="minorBidi"/>
        </w:rPr>
        <w:t>new approaches to serving target populations hardest hit by the</w:t>
      </w:r>
      <w:r w:rsidR="4A098C9C" w:rsidRPr="33F850B1">
        <w:rPr>
          <w:rFonts w:asciiTheme="minorHAnsi" w:hAnsiTheme="minorHAnsi" w:cstheme="minorBidi"/>
        </w:rPr>
        <w:t xml:space="preserve"> COVID and opioid disasters</w:t>
      </w:r>
      <w:r w:rsidR="19CD8AB2" w:rsidRPr="33F850B1">
        <w:rPr>
          <w:rFonts w:asciiTheme="minorHAnsi" w:hAnsiTheme="minorHAnsi" w:cstheme="minorBidi"/>
        </w:rPr>
        <w:t>, including</w:t>
      </w:r>
      <w:r w:rsidR="4A098C9C" w:rsidRPr="33F850B1">
        <w:rPr>
          <w:rFonts w:asciiTheme="minorHAnsi" w:hAnsiTheme="minorHAnsi" w:cstheme="minorBidi"/>
        </w:rPr>
        <w:t xml:space="preserve"> </w:t>
      </w:r>
      <w:r w:rsidR="624EA18F" w:rsidRPr="33F850B1">
        <w:rPr>
          <w:rFonts w:asciiTheme="minorHAnsi" w:hAnsiTheme="minorHAnsi" w:cstheme="minorBidi"/>
        </w:rPr>
        <w:t>hiring and training members of th</w:t>
      </w:r>
      <w:r w:rsidR="7946DC1E" w:rsidRPr="33F850B1">
        <w:rPr>
          <w:rFonts w:asciiTheme="minorHAnsi" w:hAnsiTheme="minorHAnsi" w:cstheme="minorBidi"/>
        </w:rPr>
        <w:t>ose</w:t>
      </w:r>
      <w:r w:rsidR="624EA18F" w:rsidRPr="33F850B1">
        <w:rPr>
          <w:rFonts w:asciiTheme="minorHAnsi" w:hAnsiTheme="minorHAnsi" w:cstheme="minorBidi"/>
        </w:rPr>
        <w:t xml:space="preserve"> target populations</w:t>
      </w:r>
      <w:r w:rsidR="4AD57C48" w:rsidRPr="33F850B1">
        <w:rPr>
          <w:rFonts w:asciiTheme="minorHAnsi" w:hAnsiTheme="minorHAnsi" w:cstheme="minorBidi"/>
        </w:rPr>
        <w:t xml:space="preserve"> to </w:t>
      </w:r>
      <w:r w:rsidR="19CD8AB2" w:rsidRPr="33F850B1">
        <w:rPr>
          <w:rFonts w:asciiTheme="minorHAnsi" w:hAnsiTheme="minorHAnsi" w:cstheme="minorBidi"/>
        </w:rPr>
        <w:t xml:space="preserve">assist their </w:t>
      </w:r>
      <w:r w:rsidR="4AD57C48" w:rsidRPr="33F850B1">
        <w:rPr>
          <w:rFonts w:asciiTheme="minorHAnsi" w:hAnsiTheme="minorHAnsi" w:cstheme="minorBidi"/>
        </w:rPr>
        <w:t xml:space="preserve">peers to </w:t>
      </w:r>
      <w:r w:rsidR="19CD8AB2" w:rsidRPr="33F850B1">
        <w:rPr>
          <w:rFonts w:asciiTheme="minorHAnsi" w:hAnsiTheme="minorHAnsi" w:cstheme="minorBidi"/>
        </w:rPr>
        <w:t xml:space="preserve">access and </w:t>
      </w:r>
      <w:r w:rsidR="4A098C9C" w:rsidRPr="33F850B1">
        <w:rPr>
          <w:rFonts w:asciiTheme="minorHAnsi" w:hAnsiTheme="minorHAnsi" w:cstheme="minorBidi"/>
        </w:rPr>
        <w:t>navigate services.</w:t>
      </w:r>
      <w:r w:rsidR="7A1EEE06" w:rsidRPr="33F850B1">
        <w:rPr>
          <w:rFonts w:asciiTheme="minorHAnsi" w:hAnsiTheme="minorHAnsi" w:cstheme="minorBidi"/>
        </w:rPr>
        <w:t xml:space="preserve"> Employment services staff </w:t>
      </w:r>
      <w:r w:rsidR="262336EE" w:rsidRPr="33F850B1">
        <w:rPr>
          <w:rFonts w:asciiTheme="minorHAnsi" w:hAnsiTheme="minorHAnsi" w:cstheme="minorBidi"/>
        </w:rPr>
        <w:t>received multiple customer service awards for live chat services</w:t>
      </w:r>
      <w:r w:rsidR="5B56119E" w:rsidRPr="33F850B1">
        <w:rPr>
          <w:rFonts w:asciiTheme="minorHAnsi" w:hAnsiTheme="minorHAnsi" w:cstheme="minorBidi"/>
        </w:rPr>
        <w:t xml:space="preserve"> and engaged in new strategies </w:t>
      </w:r>
      <w:r w:rsidR="7C093D08" w:rsidRPr="33F850B1">
        <w:rPr>
          <w:rFonts w:asciiTheme="minorHAnsi" w:hAnsiTheme="minorHAnsi" w:cstheme="minorBidi"/>
        </w:rPr>
        <w:t>to link unemployed.</w:t>
      </w:r>
      <w:r w:rsidR="1A57D306" w:rsidRPr="33F850B1">
        <w:rPr>
          <w:rFonts w:asciiTheme="minorHAnsi" w:hAnsiTheme="minorHAnsi" w:cstheme="minorBidi"/>
        </w:rPr>
        <w:t xml:space="preserve"> Workforce service providers </w:t>
      </w:r>
      <w:r w:rsidR="7C093D08" w:rsidRPr="33F850B1">
        <w:rPr>
          <w:rFonts w:asciiTheme="minorHAnsi" w:hAnsiTheme="minorHAnsi" w:cstheme="minorBidi"/>
        </w:rPr>
        <w:t>collaborated</w:t>
      </w:r>
      <w:r w:rsidR="689403C3" w:rsidRPr="33F850B1">
        <w:rPr>
          <w:rFonts w:asciiTheme="minorHAnsi" w:hAnsiTheme="minorHAnsi" w:cstheme="minorBidi"/>
        </w:rPr>
        <w:t xml:space="preserve"> to </w:t>
      </w:r>
      <w:r w:rsidR="7C093D08" w:rsidRPr="33F850B1">
        <w:rPr>
          <w:rFonts w:asciiTheme="minorHAnsi" w:hAnsiTheme="minorHAnsi" w:cstheme="minorBidi"/>
        </w:rPr>
        <w:t>supply</w:t>
      </w:r>
      <w:r w:rsidR="5B56119E" w:rsidRPr="33F850B1">
        <w:rPr>
          <w:rFonts w:asciiTheme="minorHAnsi" w:hAnsiTheme="minorHAnsi" w:cstheme="minorBidi"/>
        </w:rPr>
        <w:t xml:space="preserve"> information and resources to </w:t>
      </w:r>
      <w:r w:rsidR="689403C3" w:rsidRPr="33F850B1">
        <w:rPr>
          <w:rFonts w:asciiTheme="minorHAnsi" w:hAnsiTheme="minorHAnsi" w:cstheme="minorBidi"/>
        </w:rPr>
        <w:t>thousands of affected workers</w:t>
      </w:r>
      <w:r w:rsidR="5B56119E" w:rsidRPr="33F850B1">
        <w:rPr>
          <w:rFonts w:asciiTheme="minorHAnsi" w:hAnsiTheme="minorHAnsi" w:cstheme="minorBidi"/>
        </w:rPr>
        <w:t xml:space="preserve">. </w:t>
      </w:r>
    </w:p>
    <w:p w14:paraId="73CDFAF3" w14:textId="4CBD240F" w:rsidR="006630A8" w:rsidRDefault="7E1F39F6" w:rsidP="00DC04E4">
      <w:pPr>
        <w:pStyle w:val="Heading2"/>
        <w:rPr>
          <w:b/>
          <w:bCs/>
          <w:color w:val="0000FF"/>
        </w:rPr>
      </w:pPr>
      <w:bookmarkStart w:id="1" w:name="_Toc89279829"/>
      <w:r w:rsidRPr="4A160565">
        <w:rPr>
          <w:b/>
          <w:bCs/>
          <w:color w:val="0000FF"/>
        </w:rPr>
        <w:t>Maine’s Workforce Development System</w:t>
      </w:r>
      <w:bookmarkEnd w:id="1"/>
    </w:p>
    <w:p w14:paraId="0F1D304A" w14:textId="77777777" w:rsidR="00FA2C53" w:rsidRPr="00FA2C53" w:rsidRDefault="00FA2C53" w:rsidP="00FA2C53"/>
    <w:p w14:paraId="6B16F586" w14:textId="1B4E7ED9" w:rsidR="006630A8" w:rsidRPr="00FA2C53" w:rsidRDefault="006630A8" w:rsidP="00FA2C53">
      <w:pPr>
        <w:pStyle w:val="Heading3"/>
        <w:rPr>
          <w:b/>
          <w:bCs/>
        </w:rPr>
      </w:pPr>
      <w:bookmarkStart w:id="2" w:name="_Toc89279830"/>
      <w:r w:rsidRPr="00FA2C53">
        <w:rPr>
          <w:b/>
          <w:bCs/>
        </w:rPr>
        <w:t>State Workforce Board</w:t>
      </w:r>
      <w:bookmarkEnd w:id="2"/>
    </w:p>
    <w:p w14:paraId="2D64F8C4" w14:textId="62F4C597" w:rsidR="00FF6EB6" w:rsidRDefault="59222FC6" w:rsidP="4A160565">
      <w:pPr>
        <w:spacing w:line="240" w:lineRule="auto"/>
      </w:pPr>
      <w:r w:rsidRPr="4A160565">
        <w:t xml:space="preserve"> Maine</w:t>
      </w:r>
      <w:r w:rsidR="1E1625E4" w:rsidRPr="4A160565">
        <w:t xml:space="preserve"> </w:t>
      </w:r>
      <w:r w:rsidR="383E8A0D" w:rsidRPr="4A160565">
        <w:t xml:space="preserve">was one of ten states selected </w:t>
      </w:r>
      <w:r w:rsidR="498D4E69" w:rsidRPr="4A160565">
        <w:t>receive a</w:t>
      </w:r>
      <w:r w:rsidR="360C4E8F" w:rsidRPr="4A160565">
        <w:t xml:space="preserve"> </w:t>
      </w:r>
      <w:r w:rsidR="7246002D" w:rsidRPr="4A160565">
        <w:t>National Governor’s Association</w:t>
      </w:r>
      <w:r w:rsidR="6EA85D1E" w:rsidRPr="4A160565">
        <w:t xml:space="preserve"> </w:t>
      </w:r>
      <w:r w:rsidR="653E3BF0" w:rsidRPr="4A160565">
        <w:t>Workforce Innovation Network</w:t>
      </w:r>
      <w:r w:rsidR="7246002D" w:rsidRPr="4A160565">
        <w:t xml:space="preserve"> </w:t>
      </w:r>
      <w:r w:rsidR="653E3BF0" w:rsidRPr="4A160565">
        <w:t>(NGA-WIN)</w:t>
      </w:r>
      <w:r w:rsidR="6B5DEA87" w:rsidRPr="4A160565">
        <w:t xml:space="preserve"> technical assistance </w:t>
      </w:r>
      <w:r w:rsidR="66E10946" w:rsidRPr="4A160565">
        <w:t xml:space="preserve">grant </w:t>
      </w:r>
      <w:r w:rsidR="774C4D92" w:rsidRPr="4A160565">
        <w:t>to</w:t>
      </w:r>
      <w:r w:rsidR="66E10946" w:rsidRPr="4A160565">
        <w:t xml:space="preserve"> </w:t>
      </w:r>
      <w:r w:rsidR="08DA00F5" w:rsidRPr="4A160565">
        <w:t>focus on</w:t>
      </w:r>
      <w:r w:rsidR="774C4D92" w:rsidRPr="4A160565">
        <w:t xml:space="preserve"> </w:t>
      </w:r>
      <w:r w:rsidR="28820399" w:rsidRPr="4A160565">
        <w:t xml:space="preserve">the </w:t>
      </w:r>
      <w:r w:rsidR="774C4D92" w:rsidRPr="4A160565">
        <w:t xml:space="preserve">creation of </w:t>
      </w:r>
      <w:r w:rsidR="45B7ABC9" w:rsidRPr="4A160565">
        <w:t xml:space="preserve">new </w:t>
      </w:r>
      <w:r w:rsidR="774C4D92" w:rsidRPr="4A160565">
        <w:t>unified, virtual service delivery platform</w:t>
      </w:r>
      <w:r w:rsidR="45B7ABC9" w:rsidRPr="4A160565">
        <w:t>s</w:t>
      </w:r>
      <w:r w:rsidR="08DA00F5" w:rsidRPr="4A160565">
        <w:t>, digital inclusion</w:t>
      </w:r>
      <w:r w:rsidR="7FF258BD" w:rsidRPr="4A160565">
        <w:t xml:space="preserve"> and skill development strategies</w:t>
      </w:r>
      <w:r w:rsidR="0099983B" w:rsidRPr="4A160565">
        <w:t>,</w:t>
      </w:r>
      <w:r w:rsidR="7FF258BD" w:rsidRPr="4A160565">
        <w:t xml:space="preserve"> and equitable access to high-quality work opportunities.</w:t>
      </w:r>
      <w:r w:rsidR="78DAD442" w:rsidRPr="4A160565">
        <w:t xml:space="preserve"> T</w:t>
      </w:r>
      <w:r w:rsidR="1C9FFF9B" w:rsidRPr="4A160565">
        <w:t xml:space="preserve">he </w:t>
      </w:r>
      <w:r w:rsidR="25C8D2D7" w:rsidRPr="4A160565">
        <w:t>State Workforce Board (</w:t>
      </w:r>
      <w:r w:rsidR="1C9FFF9B" w:rsidRPr="4A160565">
        <w:t>SWB</w:t>
      </w:r>
      <w:r w:rsidR="566B637E" w:rsidRPr="4A160565">
        <w:t>)</w:t>
      </w:r>
      <w:r w:rsidR="59A95DB0" w:rsidRPr="4A160565">
        <w:t xml:space="preserve"> represents the state as grant recipient and</w:t>
      </w:r>
      <w:r w:rsidR="2FC62E57" w:rsidRPr="4A160565">
        <w:t>,</w:t>
      </w:r>
      <w:r w:rsidR="1C9FFF9B" w:rsidRPr="4A160565">
        <w:t xml:space="preserve"> in</w:t>
      </w:r>
      <w:r w:rsidR="6EA85D1E" w:rsidRPr="4A160565">
        <w:t xml:space="preserve"> p</w:t>
      </w:r>
      <w:r w:rsidR="64E84D01" w:rsidRPr="4A160565">
        <w:t xml:space="preserve">artnership with </w:t>
      </w:r>
      <w:r w:rsidR="16585792" w:rsidRPr="4A160565">
        <w:t>the Maine</w:t>
      </w:r>
      <w:r w:rsidR="634C1135" w:rsidRPr="4A160565">
        <w:t xml:space="preserve"> </w:t>
      </w:r>
      <w:r w:rsidR="64E84D01" w:rsidRPr="4A160565">
        <w:t>Department</w:t>
      </w:r>
      <w:r w:rsidR="53D7071F" w:rsidRPr="4A160565">
        <w:t>s</w:t>
      </w:r>
      <w:r w:rsidR="1C9FFF9B" w:rsidRPr="4A160565">
        <w:t xml:space="preserve"> </w:t>
      </w:r>
      <w:r w:rsidR="42998B1A" w:rsidRPr="4A160565">
        <w:t>of</w:t>
      </w:r>
      <w:r w:rsidR="63685D68" w:rsidRPr="4A160565">
        <w:t xml:space="preserve"> </w:t>
      </w:r>
      <w:r w:rsidR="64E84D01" w:rsidRPr="4A160565">
        <w:t xml:space="preserve">Economic and Community Development, </w:t>
      </w:r>
      <w:r w:rsidR="53D7071F" w:rsidRPr="4A160565">
        <w:t>Education</w:t>
      </w:r>
      <w:r w:rsidR="130DA74A" w:rsidRPr="4A160565">
        <w:t>/,</w:t>
      </w:r>
      <w:r w:rsidR="53D7071F" w:rsidRPr="4A160565">
        <w:t xml:space="preserve"> </w:t>
      </w:r>
      <w:r w:rsidR="1C9FFF9B" w:rsidRPr="4A160565">
        <w:t xml:space="preserve">Labor, </w:t>
      </w:r>
      <w:r w:rsidR="6B3DDD04" w:rsidRPr="4A160565">
        <w:t xml:space="preserve">and </w:t>
      </w:r>
      <w:r w:rsidR="04A199EB" w:rsidRPr="4A160565">
        <w:t xml:space="preserve">Health and Human Services, </w:t>
      </w:r>
      <w:r w:rsidR="6B3DDD04" w:rsidRPr="4A160565">
        <w:t>as well as the Maine Community College System, the University of Maine System</w:t>
      </w:r>
      <w:r w:rsidR="2FC62E57" w:rsidRPr="4A160565">
        <w:t xml:space="preserve">, </w:t>
      </w:r>
      <w:r w:rsidR="6B3DDD04" w:rsidRPr="4A160565">
        <w:t xml:space="preserve">the Governor’s Office of </w:t>
      </w:r>
      <w:r w:rsidR="1C9FFF9B" w:rsidRPr="4A160565">
        <w:t>Policy</w:t>
      </w:r>
      <w:r w:rsidR="2FC62E57" w:rsidRPr="4A160565">
        <w:t xml:space="preserve">, </w:t>
      </w:r>
      <w:r w:rsidR="1C9FFF9B" w:rsidRPr="4A160565">
        <w:t>Innovation</w:t>
      </w:r>
      <w:r w:rsidR="2FC62E57" w:rsidRPr="4A160565">
        <w:t>,</w:t>
      </w:r>
      <w:r w:rsidR="66210E7C" w:rsidRPr="4A160565">
        <w:t xml:space="preserve"> and the Future (GOPIF)</w:t>
      </w:r>
      <w:r w:rsidR="2C64EB1E" w:rsidRPr="4A160565">
        <w:t>,</w:t>
      </w:r>
      <w:r w:rsidR="66210E7C" w:rsidRPr="4A160565">
        <w:t xml:space="preserve"> </w:t>
      </w:r>
      <w:r w:rsidR="278811FA" w:rsidRPr="4A160565">
        <w:t>L</w:t>
      </w:r>
      <w:r w:rsidR="66210E7C" w:rsidRPr="4A160565">
        <w:t>ocal</w:t>
      </w:r>
      <w:r w:rsidR="2C64EB1E" w:rsidRPr="4A160565">
        <w:t xml:space="preserve"> </w:t>
      </w:r>
      <w:r w:rsidR="278811FA" w:rsidRPr="4A160565">
        <w:t>Boards,</w:t>
      </w:r>
      <w:r w:rsidR="2C64EB1E" w:rsidRPr="4A160565">
        <w:t xml:space="preserve"> </w:t>
      </w:r>
      <w:r w:rsidR="66210E7C" w:rsidRPr="4A160565">
        <w:t xml:space="preserve">and other state workforce partner </w:t>
      </w:r>
      <w:r w:rsidR="33E4D8F4" w:rsidRPr="4A160565">
        <w:t xml:space="preserve"> contributions</w:t>
      </w:r>
      <w:r w:rsidR="5A3D07A5" w:rsidRPr="4A160565">
        <w:t>,</w:t>
      </w:r>
      <w:r w:rsidR="66210E7C" w:rsidRPr="4A160565">
        <w:t xml:space="preserve"> </w:t>
      </w:r>
      <w:r w:rsidR="6B5DEA87" w:rsidRPr="4A160565">
        <w:t xml:space="preserve">began </w:t>
      </w:r>
      <w:r w:rsidR="4830036A" w:rsidRPr="4A160565">
        <w:t xml:space="preserve">gathering input on </w:t>
      </w:r>
      <w:r w:rsidR="7FB10370" w:rsidRPr="4A160565">
        <w:t xml:space="preserve">clear branding of Maine’s full workforce system and </w:t>
      </w:r>
      <w:r w:rsidR="50191F2B" w:rsidRPr="4A160565">
        <w:t>creat</w:t>
      </w:r>
      <w:r w:rsidR="4830036A" w:rsidRPr="4A160565">
        <w:t>ion of</w:t>
      </w:r>
      <w:r w:rsidR="2CA6FDC0" w:rsidRPr="4A160565">
        <w:t xml:space="preserve"> an accessible </w:t>
      </w:r>
      <w:r w:rsidR="43EC996B" w:rsidRPr="4A160565">
        <w:t>career portal</w:t>
      </w:r>
      <w:r w:rsidR="50191F2B" w:rsidRPr="4A160565">
        <w:t xml:space="preserve">, </w:t>
      </w:r>
      <w:r w:rsidR="4B523D75" w:rsidRPr="4A160565">
        <w:t>representing</w:t>
      </w:r>
      <w:r w:rsidR="07AAEECD" w:rsidRPr="4A160565">
        <w:t xml:space="preserve"> </w:t>
      </w:r>
      <w:r w:rsidR="43EC996B" w:rsidRPr="4A160565">
        <w:t>Maine</w:t>
      </w:r>
      <w:r w:rsidR="4B523D75" w:rsidRPr="4A160565">
        <w:t>’s</w:t>
      </w:r>
      <w:r w:rsidR="43EC996B" w:rsidRPr="4A160565">
        <w:t xml:space="preserve"> </w:t>
      </w:r>
      <w:r w:rsidR="67F25279" w:rsidRPr="4A160565">
        <w:t xml:space="preserve">aligned </w:t>
      </w:r>
      <w:r w:rsidR="43EC996B" w:rsidRPr="4A160565">
        <w:t>workforce system</w:t>
      </w:r>
      <w:r w:rsidR="50191F2B" w:rsidRPr="4A160565">
        <w:t xml:space="preserve"> </w:t>
      </w:r>
      <w:r w:rsidR="2A0A4632" w:rsidRPr="4A160565">
        <w:t>from which workforce partners, students, job seekers, workers</w:t>
      </w:r>
      <w:r w:rsidR="67F25279" w:rsidRPr="4A160565">
        <w:t>,</w:t>
      </w:r>
      <w:r w:rsidR="2A0A4632" w:rsidRPr="4A160565">
        <w:t xml:space="preserve"> and employers can access </w:t>
      </w:r>
      <w:r w:rsidR="67F25279" w:rsidRPr="4A160565">
        <w:t xml:space="preserve">information and resources from the full spectrum of workforce </w:t>
      </w:r>
      <w:r w:rsidR="1BE31C6D" w:rsidRPr="4A160565">
        <w:t>agencies and providers</w:t>
      </w:r>
      <w:r w:rsidR="7FB10370" w:rsidRPr="4A160565">
        <w:t xml:space="preserve"> in Maine.</w:t>
      </w:r>
    </w:p>
    <w:p w14:paraId="3AF1EC4C" w14:textId="742FAE8E" w:rsidR="00F21DDF" w:rsidRPr="00492E68" w:rsidRDefault="246F821B" w:rsidP="33F850B1">
      <w:pPr>
        <w:spacing w:line="240" w:lineRule="auto"/>
      </w:pPr>
      <w:r w:rsidRPr="33F850B1">
        <w:rPr>
          <w:color w:val="141414"/>
          <w:shd w:val="clear" w:color="auto" w:fill="FFFFFF"/>
        </w:rPr>
        <w:t>A</w:t>
      </w:r>
      <w:r w:rsidR="489B287C" w:rsidRPr="33F850B1">
        <w:rPr>
          <w:color w:val="141414"/>
          <w:shd w:val="clear" w:color="auto" w:fill="FFFFFF"/>
        </w:rPr>
        <w:t xml:space="preserve"> new subcommittee, the</w:t>
      </w:r>
      <w:r w:rsidRPr="33F850B1">
        <w:rPr>
          <w:color w:val="141414"/>
          <w:shd w:val="clear" w:color="auto" w:fill="FFFFFF"/>
        </w:rPr>
        <w:t xml:space="preserve"> </w:t>
      </w:r>
      <w:r w:rsidR="6BBA0CE0" w:rsidRPr="33F850B1">
        <w:rPr>
          <w:color w:val="141414"/>
          <w:shd w:val="clear" w:color="auto" w:fill="FFFFFF"/>
        </w:rPr>
        <w:t>Immigrant Workforce Subcommittee</w:t>
      </w:r>
      <w:r w:rsidR="489B287C" w:rsidRPr="33F850B1">
        <w:rPr>
          <w:color w:val="141414"/>
          <w:shd w:val="clear" w:color="auto" w:fill="FFFFFF"/>
        </w:rPr>
        <w:t>,</w:t>
      </w:r>
      <w:r w:rsidR="6BBA0CE0" w:rsidRPr="33F850B1">
        <w:rPr>
          <w:color w:val="141414"/>
          <w:shd w:val="clear" w:color="auto" w:fill="FFFFFF"/>
        </w:rPr>
        <w:t xml:space="preserve"> was established by the State Workforce Board to identify issues and best practices regarding the recruitment, retention</w:t>
      </w:r>
      <w:r w:rsidR="5DCE8E67" w:rsidRPr="33F850B1">
        <w:rPr>
          <w:color w:val="141414"/>
          <w:shd w:val="clear" w:color="auto" w:fill="FFFFFF"/>
        </w:rPr>
        <w:t>,</w:t>
      </w:r>
      <w:r w:rsidR="6BBA0CE0" w:rsidRPr="33F850B1">
        <w:rPr>
          <w:color w:val="141414"/>
          <w:shd w:val="clear" w:color="auto" w:fill="FFFFFF"/>
        </w:rPr>
        <w:t xml:space="preserve"> and employment of immigrants in Maine and </w:t>
      </w:r>
      <w:r w:rsidR="5DCE8E67" w:rsidRPr="33F850B1">
        <w:rPr>
          <w:color w:val="141414"/>
          <w:shd w:val="clear" w:color="auto" w:fill="FFFFFF"/>
        </w:rPr>
        <w:t xml:space="preserve">to </w:t>
      </w:r>
      <w:r w:rsidR="6BBA0CE0" w:rsidRPr="33F850B1">
        <w:rPr>
          <w:color w:val="141414"/>
          <w:shd w:val="clear" w:color="auto" w:fill="FFFFFF"/>
        </w:rPr>
        <w:t>develop strategies to meet the needs of immigrant workers and Maine employers.</w:t>
      </w:r>
      <w:r w:rsidR="261C2070" w:rsidRPr="33F850B1">
        <w:t xml:space="preserve"> </w:t>
      </w:r>
      <w:r w:rsidR="4C450921" w:rsidRPr="33F850B1">
        <w:t xml:space="preserve">Members of the committee include </w:t>
      </w:r>
      <w:r w:rsidR="021184AF" w:rsidRPr="33F850B1">
        <w:t xml:space="preserve">two current </w:t>
      </w:r>
      <w:r w:rsidR="4C450921" w:rsidRPr="33F850B1">
        <w:t xml:space="preserve">members of the </w:t>
      </w:r>
      <w:r w:rsidR="2352B0C5" w:rsidRPr="33F850B1">
        <w:t xml:space="preserve">Governor’s </w:t>
      </w:r>
      <w:r w:rsidR="4C450921" w:rsidRPr="33F850B1">
        <w:t>Commission on</w:t>
      </w:r>
      <w:r w:rsidR="3D232F57" w:rsidRPr="33F850B1">
        <w:t xml:space="preserve"> The Status of Racial, </w:t>
      </w:r>
      <w:r w:rsidR="3D232F57" w:rsidRPr="33F850B1">
        <w:lastRenderedPageBreak/>
        <w:t>Indigenous, and Maine Tribal Populations</w:t>
      </w:r>
      <w:r w:rsidR="5FBC7E54" w:rsidRPr="33F850B1">
        <w:t xml:space="preserve">. </w:t>
      </w:r>
      <w:r w:rsidR="021184AF" w:rsidRPr="33F850B1">
        <w:t xml:space="preserve">Other members </w:t>
      </w:r>
      <w:r w:rsidR="295C016F" w:rsidRPr="33F850B1">
        <w:t>hold position</w:t>
      </w:r>
      <w:r w:rsidR="392DD8E2" w:rsidRPr="33F850B1">
        <w:t>s</w:t>
      </w:r>
      <w:r w:rsidR="295C016F" w:rsidRPr="33F850B1">
        <w:t xml:space="preserve"> in agencies that support immigrant populations in Maine.</w:t>
      </w:r>
    </w:p>
    <w:p w14:paraId="330397CD" w14:textId="7122D5ED" w:rsidR="001161B6" w:rsidRPr="00FA2C53" w:rsidRDefault="00022C7C" w:rsidP="00FA2C53">
      <w:pPr>
        <w:pStyle w:val="Heading3"/>
        <w:rPr>
          <w:b/>
          <w:bCs/>
        </w:rPr>
      </w:pPr>
      <w:bookmarkStart w:id="3" w:name="_Toc89279831"/>
      <w:r w:rsidRPr="00FA2C53">
        <w:rPr>
          <w:b/>
          <w:bCs/>
        </w:rPr>
        <w:t xml:space="preserve">Three </w:t>
      </w:r>
      <w:r w:rsidR="006630A8" w:rsidRPr="00FA2C53">
        <w:rPr>
          <w:b/>
          <w:bCs/>
        </w:rPr>
        <w:t xml:space="preserve">Local Workforce </w:t>
      </w:r>
      <w:r w:rsidR="00B40C24" w:rsidRPr="00FA2C53">
        <w:rPr>
          <w:b/>
          <w:bCs/>
        </w:rPr>
        <w:t>Areas</w:t>
      </w:r>
      <w:bookmarkEnd w:id="3"/>
    </w:p>
    <w:p w14:paraId="4A731AF2" w14:textId="6C72F12D" w:rsidR="001161B6" w:rsidRDefault="54F278D7" w:rsidP="004A0E0F">
      <w:pPr>
        <w:spacing w:line="240" w:lineRule="auto"/>
      </w:pPr>
      <w:r>
        <w:t xml:space="preserve">The </w:t>
      </w:r>
      <w:r w:rsidRPr="4A160565">
        <w:rPr>
          <w:b/>
          <w:bCs/>
        </w:rPr>
        <w:t>Northeastern</w:t>
      </w:r>
      <w:r>
        <w:t xml:space="preserve"> </w:t>
      </w:r>
      <w:r w:rsidR="75B64749">
        <w:t>Workforce Development B</w:t>
      </w:r>
      <w:r>
        <w:t>oard, directed by Joanna Russell, chaired by Nicole</w:t>
      </w:r>
      <w:r w:rsidR="7372C374">
        <w:t xml:space="preserve"> Fletcher</w:t>
      </w:r>
      <w:r w:rsidR="0EDDA2C5">
        <w:t xml:space="preserve"> of Bangor Savings Bank</w:t>
      </w:r>
      <w:r w:rsidR="7372C374">
        <w:t>,</w:t>
      </w:r>
      <w:r>
        <w:t xml:space="preserve"> and supported by Commissioner Peter Baldacci, </w:t>
      </w:r>
      <w:r w:rsidR="5B9AB5D4">
        <w:t>oversees the largest</w:t>
      </w:r>
      <w:r w:rsidR="7A005EEB">
        <w:t>,</w:t>
      </w:r>
      <w:r w:rsidR="5B9AB5D4">
        <w:t xml:space="preserve"> </w:t>
      </w:r>
      <w:r w:rsidR="66BC509C">
        <w:t xml:space="preserve">most rural </w:t>
      </w:r>
      <w:r w:rsidR="5B9AB5D4">
        <w:t xml:space="preserve">geographic </w:t>
      </w:r>
      <w:r>
        <w:t>region</w:t>
      </w:r>
      <w:r w:rsidR="5B9AB5D4">
        <w:t xml:space="preserve"> </w:t>
      </w:r>
      <w:r w:rsidR="00BFFACA">
        <w:t xml:space="preserve">which </w:t>
      </w:r>
      <w:r w:rsidR="5B9AB5D4">
        <w:t xml:space="preserve">includes </w:t>
      </w:r>
      <w:r w:rsidR="66BC509C">
        <w:t xml:space="preserve">Aroostook, </w:t>
      </w:r>
      <w:r w:rsidR="5B9AB5D4">
        <w:t>Hancock, Penobscot, Piscataquis</w:t>
      </w:r>
      <w:r w:rsidR="00BFFACA">
        <w:t>,</w:t>
      </w:r>
      <w:r w:rsidR="5B9AB5D4">
        <w:t xml:space="preserve"> and</w:t>
      </w:r>
      <w:r w:rsidR="66BC509C">
        <w:t xml:space="preserve"> Washington </w:t>
      </w:r>
      <w:r w:rsidR="00BFFACA">
        <w:t>counties</w:t>
      </w:r>
      <w:r>
        <w:t>.</w:t>
      </w:r>
      <w:r w:rsidR="0EDDA2C5">
        <w:t xml:space="preserve"> </w:t>
      </w:r>
    </w:p>
    <w:p w14:paraId="221D6B99" w14:textId="7063C582" w:rsidR="00B41541" w:rsidRDefault="001161B6" w:rsidP="004A0E0F">
      <w:pPr>
        <w:spacing w:line="240" w:lineRule="auto"/>
      </w:pPr>
      <w:r>
        <w:t xml:space="preserve">The </w:t>
      </w:r>
      <w:r w:rsidRPr="00AB03E6">
        <w:rPr>
          <w:b/>
          <w:bCs/>
        </w:rPr>
        <w:t>Central Western Maine</w:t>
      </w:r>
      <w:r>
        <w:t xml:space="preserve"> </w:t>
      </w:r>
      <w:r w:rsidR="00AB03E6">
        <w:t>Workforce Development B</w:t>
      </w:r>
      <w:r>
        <w:t>oard, directed by Stacy Kilroy, ch</w:t>
      </w:r>
      <w:r w:rsidR="00444FC5">
        <w:t xml:space="preserve">aired by Kelly Aho of My Talent Launch, and supported by </w:t>
      </w:r>
      <w:r w:rsidR="00D17288">
        <w:t xml:space="preserve">Commissioner Robert Sezak, oversees Androscoggin, </w:t>
      </w:r>
      <w:r w:rsidR="00B41541">
        <w:t xml:space="preserve">Franklin, Kennebec, Oxford, and Somerset counties. </w:t>
      </w:r>
    </w:p>
    <w:p w14:paraId="012F4CF6" w14:textId="443C9816" w:rsidR="00287327" w:rsidRDefault="00B41541" w:rsidP="004A0E0F">
      <w:pPr>
        <w:spacing w:line="240" w:lineRule="auto"/>
      </w:pPr>
      <w:r>
        <w:t xml:space="preserve">The </w:t>
      </w:r>
      <w:r w:rsidRPr="001823E2">
        <w:rPr>
          <w:b/>
          <w:bCs/>
        </w:rPr>
        <w:t>Coastal Counties</w:t>
      </w:r>
      <w:r>
        <w:t xml:space="preserve"> </w:t>
      </w:r>
      <w:r w:rsidR="001823E2">
        <w:t>Workforce Development B</w:t>
      </w:r>
      <w:r>
        <w:t>oard, directed by Antoinette Mancusi, chaired by Denise Griffin of</w:t>
      </w:r>
      <w:r w:rsidR="00F01120">
        <w:t xml:space="preserve"> Griffin Law Offices</w:t>
      </w:r>
      <w:r>
        <w:t xml:space="preserve">, and supported by Commissioner </w:t>
      </w:r>
      <w:r w:rsidR="00F11055">
        <w:t xml:space="preserve">Charles Crosby III, oversees Cumberland, Knox, </w:t>
      </w:r>
      <w:r w:rsidR="000F2819">
        <w:t xml:space="preserve">Lincoln, </w:t>
      </w:r>
      <w:r w:rsidR="00F11055">
        <w:t xml:space="preserve">Sagadahoc, Waldo, </w:t>
      </w:r>
      <w:r w:rsidR="000F2819">
        <w:t xml:space="preserve">and York counties. </w:t>
      </w:r>
    </w:p>
    <w:p w14:paraId="56F82891" w14:textId="656EB415" w:rsidR="0001681F" w:rsidRDefault="4AE76274" w:rsidP="004A0E0F">
      <w:pPr>
        <w:spacing w:line="240" w:lineRule="auto"/>
      </w:pPr>
      <w:r>
        <w:t xml:space="preserve">All three local areas </w:t>
      </w:r>
      <w:r w:rsidR="6151EEFA">
        <w:t>administer the Title IB Adult, Dislocated Worker</w:t>
      </w:r>
      <w:r w:rsidR="749D2AA4">
        <w:t>,</w:t>
      </w:r>
      <w:r w:rsidR="6151EEFA">
        <w:t xml:space="preserve"> and Youth formula programs, and portions of the Opioid Di</w:t>
      </w:r>
      <w:r w:rsidR="6B7AA423">
        <w:t xml:space="preserve">slocated Worker </w:t>
      </w:r>
      <w:r w:rsidR="6151EEFA">
        <w:t>Grant</w:t>
      </w:r>
      <w:r w:rsidR="6B7AA423">
        <w:t xml:space="preserve"> awarded to the </w:t>
      </w:r>
      <w:r w:rsidR="37C25553">
        <w:t>s</w:t>
      </w:r>
      <w:r w:rsidR="6B7AA423">
        <w:t xml:space="preserve">tate to address </w:t>
      </w:r>
      <w:r w:rsidR="00E894CA">
        <w:t xml:space="preserve">Maine’s </w:t>
      </w:r>
      <w:r w:rsidR="6B7AA423">
        <w:t>opioid crisis</w:t>
      </w:r>
      <w:r w:rsidR="28C1B517">
        <w:t>.</w:t>
      </w:r>
      <w:r w:rsidR="6151EEFA">
        <w:t xml:space="preserve"> </w:t>
      </w:r>
      <w:r w:rsidR="6FF901DA">
        <w:t xml:space="preserve">Local area services </w:t>
      </w:r>
      <w:r w:rsidR="61DC396B">
        <w:t xml:space="preserve">in the Northeastern area </w:t>
      </w:r>
      <w:r w:rsidR="6FF901DA">
        <w:t>are provided by Aroostook County Action Program and Eastern Maine Development Corp</w:t>
      </w:r>
      <w:r w:rsidR="61DC396B">
        <w:t xml:space="preserve">oration. </w:t>
      </w:r>
      <w:r w:rsidR="0B192609">
        <w:t>Workforce Solution</w:t>
      </w:r>
      <w:r w:rsidR="61DC396B">
        <w:t>s</w:t>
      </w:r>
      <w:r w:rsidR="0B192609">
        <w:t xml:space="preserve"> of Goodwill Industries NNE </w:t>
      </w:r>
      <w:r w:rsidR="61DC396B">
        <w:t xml:space="preserve">provides services in </w:t>
      </w:r>
      <w:r w:rsidR="0B192609">
        <w:t>the Coastal Counties area and Eastern Maine Development Corp</w:t>
      </w:r>
      <w:r w:rsidR="51FE6EE3">
        <w:t>oration</w:t>
      </w:r>
      <w:r w:rsidR="0B192609">
        <w:t xml:space="preserve"> </w:t>
      </w:r>
      <w:r w:rsidR="61DC396B">
        <w:t>serves the</w:t>
      </w:r>
      <w:r w:rsidR="0B192609">
        <w:t xml:space="preserve"> Central Western Maine area. </w:t>
      </w:r>
      <w:r w:rsidR="47D3DBDD">
        <w:t xml:space="preserve">Two local areas, Coastal Counties and Central Western Maine </w:t>
      </w:r>
      <w:r w:rsidR="3ADE06CF">
        <w:t>provide services to</w:t>
      </w:r>
      <w:r w:rsidR="4768F4C8">
        <w:t xml:space="preserve"> targeted</w:t>
      </w:r>
      <w:r w:rsidR="3ADE06CF">
        <w:t xml:space="preserve"> individuals across the state</w:t>
      </w:r>
      <w:r w:rsidR="4768F4C8">
        <w:t xml:space="preserve"> whose employment was negatively impacted by </w:t>
      </w:r>
      <w:r w:rsidR="2F678504">
        <w:t xml:space="preserve">the pandemic. </w:t>
      </w:r>
    </w:p>
    <w:p w14:paraId="408BCD32" w14:textId="192E18AA" w:rsidR="00F64149" w:rsidRDefault="2F678504" w:rsidP="004A0E0F">
      <w:pPr>
        <w:spacing w:line="240" w:lineRule="auto"/>
      </w:pPr>
      <w:r>
        <w:t xml:space="preserve">All three </w:t>
      </w:r>
      <w:r w:rsidR="79FE629D">
        <w:t>have implemented Memoranda of Understanding with workforce</w:t>
      </w:r>
      <w:r w:rsidR="77AE5087">
        <w:t xml:space="preserve"> system</w:t>
      </w:r>
      <w:r w:rsidR="79FE629D">
        <w:t xml:space="preserve"> partners </w:t>
      </w:r>
      <w:r w:rsidR="353F18E2">
        <w:t>that</w:t>
      </w:r>
      <w:r w:rsidR="4521BC94">
        <w:t xml:space="preserve"> direct</w:t>
      </w:r>
      <w:r w:rsidR="353F18E2">
        <w:t xml:space="preserve"> coordination and integration of services across and between programs. </w:t>
      </w:r>
      <w:r w:rsidR="385C90C9">
        <w:t>P</w:t>
      </w:r>
      <w:r w:rsidR="4521BC94">
        <w:t xml:space="preserve">rogram partners </w:t>
      </w:r>
      <w:r w:rsidR="385C90C9">
        <w:t>meet regularly to</w:t>
      </w:r>
      <w:r w:rsidR="77AE5087">
        <w:t xml:space="preserve"> identify new and better ways to collaborate and share information and resourc</w:t>
      </w:r>
      <w:r w:rsidR="4521BC94">
        <w:t>es.</w:t>
      </w:r>
    </w:p>
    <w:p w14:paraId="1874EAEE" w14:textId="77777777" w:rsidR="00FA2C53" w:rsidRPr="00F64149" w:rsidRDefault="00FA2C53" w:rsidP="004A0E0F">
      <w:pPr>
        <w:spacing w:line="240" w:lineRule="auto"/>
      </w:pPr>
    </w:p>
    <w:p w14:paraId="485EAF5C" w14:textId="3D0B763B" w:rsidR="006630A8" w:rsidRDefault="00254D9E" w:rsidP="00DC04E4">
      <w:pPr>
        <w:pStyle w:val="Heading2"/>
        <w:rPr>
          <w:b/>
          <w:bCs/>
          <w:color w:val="0000FF"/>
        </w:rPr>
      </w:pPr>
      <w:bookmarkStart w:id="4" w:name="_Toc89279832"/>
      <w:r>
        <w:rPr>
          <w:b/>
          <w:bCs/>
          <w:color w:val="0000FF"/>
        </w:rPr>
        <w:t xml:space="preserve">Progress on </w:t>
      </w:r>
      <w:r w:rsidR="006630A8" w:rsidRPr="001A7D89">
        <w:rPr>
          <w:b/>
          <w:bCs/>
          <w:color w:val="0000FF"/>
        </w:rPr>
        <w:t xml:space="preserve">State </w:t>
      </w:r>
      <w:r w:rsidR="00CE1A00">
        <w:rPr>
          <w:b/>
          <w:bCs/>
          <w:color w:val="0000FF"/>
        </w:rPr>
        <w:t xml:space="preserve">Workforce System </w:t>
      </w:r>
      <w:r w:rsidR="0068720C">
        <w:rPr>
          <w:b/>
          <w:bCs/>
          <w:color w:val="0000FF"/>
        </w:rPr>
        <w:t xml:space="preserve">Vision and </w:t>
      </w:r>
      <w:r w:rsidR="006630A8" w:rsidRPr="001A7D89">
        <w:rPr>
          <w:b/>
          <w:bCs/>
          <w:color w:val="0000FF"/>
        </w:rPr>
        <w:t>Goals</w:t>
      </w:r>
      <w:bookmarkEnd w:id="4"/>
    </w:p>
    <w:p w14:paraId="7BC394BD" w14:textId="77777777" w:rsidR="00FA2C53" w:rsidRPr="00FA2C53" w:rsidRDefault="00FA2C53" w:rsidP="00FA2C53"/>
    <w:p w14:paraId="383BF395" w14:textId="12B91B68" w:rsidR="009A3C2D" w:rsidRPr="00FA2C53" w:rsidRDefault="009A38E9" w:rsidP="00FA2C53">
      <w:pPr>
        <w:pStyle w:val="Heading3"/>
        <w:rPr>
          <w:b/>
          <w:bCs/>
        </w:rPr>
      </w:pPr>
      <w:bookmarkStart w:id="5" w:name="_Toc89279833"/>
      <w:r w:rsidRPr="00FA2C53">
        <w:rPr>
          <w:b/>
          <w:bCs/>
        </w:rPr>
        <w:t>Vision:</w:t>
      </w:r>
      <w:bookmarkEnd w:id="5"/>
    </w:p>
    <w:p w14:paraId="5407351D" w14:textId="223CE192" w:rsidR="00D6782C" w:rsidRPr="00D6782C" w:rsidRDefault="640F89CD" w:rsidP="4A160565">
      <w:pPr>
        <w:spacing w:after="0" w:line="240" w:lineRule="auto"/>
        <w:rPr>
          <w:rFonts w:eastAsia="Times New Roman"/>
        </w:rPr>
      </w:pPr>
      <w:r w:rsidRPr="4A160565">
        <w:t xml:space="preserve">Maine’s </w:t>
      </w:r>
      <w:r w:rsidRPr="4A160565">
        <w:rPr>
          <w:rFonts w:eastAsia="Times New Roman"/>
          <w:color w:val="000000" w:themeColor="text1"/>
        </w:rPr>
        <w:t>residents and businesses will have economic opportunity and contribute to the growth of the state through a responsive, networked, and coordinated workforce development system across public and private sectors.</w:t>
      </w:r>
      <w:r w:rsidRPr="4A160565">
        <w:rPr>
          <w:rFonts w:eastAsia="Times New Roman"/>
        </w:rPr>
        <w:t xml:space="preserve"> </w:t>
      </w:r>
      <w:r w:rsidR="00604096">
        <w:t xml:space="preserve">As detailed in the </w:t>
      </w:r>
      <w:hyperlink r:id="rId13" w:history="1">
        <w:r w:rsidR="00604096" w:rsidRPr="00CB16EF">
          <w:rPr>
            <w:rStyle w:val="Hyperlink"/>
          </w:rPr>
          <w:t xml:space="preserve">Unified </w:t>
        </w:r>
        <w:r w:rsidR="00CB16EF" w:rsidRPr="00CB16EF">
          <w:rPr>
            <w:rStyle w:val="Hyperlink"/>
          </w:rPr>
          <w:t xml:space="preserve">State </w:t>
        </w:r>
        <w:r w:rsidR="007A2BBC" w:rsidRPr="00CB16EF">
          <w:rPr>
            <w:rStyle w:val="Hyperlink"/>
          </w:rPr>
          <w:t>Plan</w:t>
        </w:r>
      </w:hyperlink>
      <w:r w:rsidR="007A2BBC">
        <w:t>, t</w:t>
      </w:r>
      <w:r w:rsidRPr="4A160565">
        <w:t xml:space="preserve">he system will integrate all services into a seamless continuum resulting in increased educational and employment attainment for residents with a focus on careers and support Maine’s business sectors with skilled and qualified workers. </w:t>
      </w:r>
      <w:bookmarkStart w:id="6" w:name="_Hlk34727603"/>
      <w:r w:rsidRPr="4A160565">
        <w:rPr>
          <w:rFonts w:eastAsia="Times New Roman"/>
        </w:rPr>
        <w:t>To realize its vision</w:t>
      </w:r>
      <w:r w:rsidR="378A171B" w:rsidRPr="4A160565">
        <w:rPr>
          <w:rFonts w:eastAsia="Times New Roman"/>
        </w:rPr>
        <w:t>,</w:t>
      </w:r>
      <w:r w:rsidRPr="4A160565">
        <w:rPr>
          <w:rFonts w:eastAsia="Times New Roman"/>
        </w:rPr>
        <w:t xml:space="preserve"> Maine has set the following goals: </w:t>
      </w:r>
    </w:p>
    <w:bookmarkEnd w:id="6"/>
    <w:p w14:paraId="5533766C" w14:textId="59A2998A" w:rsidR="00CE1A00" w:rsidRPr="009A38E9" w:rsidRDefault="00CE1A00" w:rsidP="4A160565">
      <w:pPr>
        <w:spacing w:after="0"/>
        <w:rPr>
          <w:b/>
          <w:bCs/>
        </w:rPr>
      </w:pPr>
      <w:r>
        <w:br/>
      </w:r>
      <w:r w:rsidR="1F422F13" w:rsidRPr="4A160565">
        <w:rPr>
          <w:b/>
          <w:bCs/>
        </w:rPr>
        <w:t>Partner and Respond to Business Talent Needs</w:t>
      </w:r>
    </w:p>
    <w:p w14:paraId="53AF5BEE" w14:textId="77777777" w:rsidR="00CE1A00" w:rsidRPr="00CE1A00" w:rsidRDefault="00621A87" w:rsidP="00362D49">
      <w:pPr>
        <w:pStyle w:val="ListParagraph"/>
        <w:numPr>
          <w:ilvl w:val="0"/>
          <w:numId w:val="12"/>
        </w:numPr>
        <w:ind w:right="114"/>
        <w:rPr>
          <w:rFonts w:asciiTheme="minorHAnsi" w:hAnsiTheme="minorHAnsi" w:cstheme="minorHAnsi"/>
          <w:sz w:val="22"/>
          <w:szCs w:val="22"/>
        </w:rPr>
      </w:pPr>
      <w:r w:rsidRPr="00CE1A00">
        <w:rPr>
          <w:rFonts w:asciiTheme="minorHAnsi" w:hAnsiTheme="minorHAnsi" w:cstheme="minorHAnsi"/>
          <w:sz w:val="22"/>
          <w:szCs w:val="22"/>
        </w:rPr>
        <w:t xml:space="preserve">Align and coordinate with economic development efforts to anticipate and prepare for the next generation of talent requirements by executing a joint business engagement strategy and continual cross-agency communication on business needs and opportunities </w:t>
      </w:r>
    </w:p>
    <w:p w14:paraId="1CE61A77" w14:textId="77777777" w:rsidR="00CE1A00" w:rsidRPr="00CE1A00" w:rsidRDefault="00621A87" w:rsidP="00362D49">
      <w:pPr>
        <w:pStyle w:val="ListParagraph"/>
        <w:numPr>
          <w:ilvl w:val="0"/>
          <w:numId w:val="12"/>
        </w:numPr>
        <w:ind w:right="114"/>
        <w:rPr>
          <w:rFonts w:asciiTheme="minorHAnsi" w:hAnsiTheme="minorHAnsi" w:cstheme="minorHAnsi"/>
          <w:sz w:val="22"/>
          <w:szCs w:val="22"/>
        </w:rPr>
      </w:pPr>
      <w:r w:rsidRPr="00CE1A00">
        <w:rPr>
          <w:rFonts w:asciiTheme="minorHAnsi" w:hAnsiTheme="minorHAnsi" w:cstheme="minorHAnsi"/>
          <w:sz w:val="22"/>
          <w:szCs w:val="22"/>
        </w:rPr>
        <w:t xml:space="preserve">Work across state agencies to coordinate business marketing, outreach, and engagement efforts to streamline business access to services and talent </w:t>
      </w:r>
    </w:p>
    <w:p w14:paraId="6DF904A0" w14:textId="77777777" w:rsidR="00CE1A00" w:rsidRPr="00CE1A00" w:rsidRDefault="00621A87" w:rsidP="00362D49">
      <w:pPr>
        <w:pStyle w:val="ListParagraph"/>
        <w:numPr>
          <w:ilvl w:val="0"/>
          <w:numId w:val="12"/>
        </w:numPr>
        <w:ind w:right="114"/>
        <w:rPr>
          <w:rFonts w:asciiTheme="minorHAnsi" w:hAnsiTheme="minorHAnsi" w:cstheme="minorHAnsi"/>
          <w:b/>
          <w:bCs/>
          <w:sz w:val="22"/>
          <w:szCs w:val="22"/>
        </w:rPr>
      </w:pPr>
      <w:r w:rsidRPr="00CE1A00">
        <w:rPr>
          <w:rFonts w:asciiTheme="minorHAnsi" w:hAnsiTheme="minorHAnsi" w:cstheme="minorHAnsi"/>
          <w:sz w:val="22"/>
          <w:szCs w:val="22"/>
        </w:rPr>
        <w:t>Establish strategy for regular engagement with regional business groups, industry associations to ensure alignment of education and training services with employer demand, with a focus on priority industries in Maine  </w:t>
      </w:r>
    </w:p>
    <w:p w14:paraId="18A20229" w14:textId="77777777" w:rsidR="00A27766" w:rsidRDefault="00621A87" w:rsidP="00362D49">
      <w:pPr>
        <w:pStyle w:val="ListParagraph"/>
        <w:numPr>
          <w:ilvl w:val="0"/>
          <w:numId w:val="12"/>
        </w:numPr>
        <w:ind w:right="114"/>
        <w:rPr>
          <w:rFonts w:asciiTheme="minorHAnsi" w:hAnsiTheme="minorHAnsi" w:cstheme="minorHAnsi"/>
          <w:sz w:val="22"/>
          <w:szCs w:val="22"/>
        </w:rPr>
      </w:pPr>
      <w:r w:rsidRPr="00CE1A00">
        <w:rPr>
          <w:rFonts w:asciiTheme="minorHAnsi" w:hAnsiTheme="minorHAnsi" w:cstheme="minorHAnsi"/>
          <w:sz w:val="22"/>
          <w:szCs w:val="22"/>
        </w:rPr>
        <w:lastRenderedPageBreak/>
        <w:t>Identify strategies to leverage private sector investment in training their workforce, including apprenticeships and other work-based learning approaches, advancement strategies, and an employer of choice designation for businesses offering quality jobs</w:t>
      </w:r>
    </w:p>
    <w:p w14:paraId="7B45BFCD" w14:textId="38FE8E33" w:rsidR="00621A87" w:rsidRDefault="00621A87" w:rsidP="00A27766">
      <w:pPr>
        <w:pStyle w:val="ListParagraph"/>
        <w:ind w:left="1080" w:right="114"/>
        <w:rPr>
          <w:rFonts w:asciiTheme="minorHAnsi" w:hAnsiTheme="minorHAnsi" w:cstheme="minorHAnsi"/>
          <w:sz w:val="22"/>
          <w:szCs w:val="22"/>
        </w:rPr>
      </w:pPr>
      <w:r w:rsidRPr="00CE1A00">
        <w:rPr>
          <w:rFonts w:asciiTheme="minorHAnsi" w:hAnsiTheme="minorHAnsi" w:cstheme="minorHAnsi"/>
          <w:sz w:val="22"/>
          <w:szCs w:val="22"/>
        </w:rPr>
        <w:t xml:space="preserve"> </w:t>
      </w:r>
    </w:p>
    <w:p w14:paraId="3263AFE2" w14:textId="6F621F96" w:rsidR="00A27766" w:rsidRPr="009A38E9" w:rsidRDefault="00CE1A00" w:rsidP="009A38E9">
      <w:pPr>
        <w:spacing w:after="0"/>
        <w:ind w:right="114"/>
        <w:rPr>
          <w:rFonts w:cstheme="minorHAnsi"/>
          <w:b/>
          <w:bCs/>
        </w:rPr>
      </w:pPr>
      <w:r w:rsidRPr="009A38E9">
        <w:rPr>
          <w:rFonts w:cstheme="minorHAnsi"/>
          <w:b/>
          <w:bCs/>
        </w:rPr>
        <w:t>Create a System of Lifelong Learning and Employment Connection for Maine Residents</w:t>
      </w:r>
    </w:p>
    <w:p w14:paraId="37968C64" w14:textId="77777777" w:rsidR="00A27766" w:rsidRPr="00A27766" w:rsidRDefault="00621A87" w:rsidP="00362D49">
      <w:pPr>
        <w:pStyle w:val="ListParagraph"/>
        <w:numPr>
          <w:ilvl w:val="0"/>
          <w:numId w:val="11"/>
        </w:numPr>
        <w:ind w:right="114"/>
        <w:rPr>
          <w:rFonts w:asciiTheme="minorHAnsi" w:hAnsiTheme="minorHAnsi" w:cstheme="minorHAnsi"/>
          <w:b/>
          <w:bCs/>
          <w:sz w:val="22"/>
          <w:szCs w:val="22"/>
        </w:rPr>
      </w:pPr>
      <w:r w:rsidRPr="00A27766">
        <w:rPr>
          <w:rFonts w:asciiTheme="minorHAnsi" w:hAnsiTheme="minorHAnsi" w:cstheme="minorHAnsi"/>
          <w:sz w:val="22"/>
          <w:szCs w:val="22"/>
        </w:rPr>
        <w:t xml:space="preserve">Align all public programs and funding that support Maine residents to increase their skills and education into a seamless continuum of programs and supports, with a focus on career pathways for in-demand occupations </w:t>
      </w:r>
    </w:p>
    <w:p w14:paraId="305BBEA0" w14:textId="0EE33FF0" w:rsidR="00A27766" w:rsidRPr="00A27766" w:rsidRDefault="00621A87" w:rsidP="00362D49">
      <w:pPr>
        <w:pStyle w:val="ListParagraph"/>
        <w:numPr>
          <w:ilvl w:val="0"/>
          <w:numId w:val="11"/>
        </w:numPr>
        <w:ind w:right="114"/>
        <w:rPr>
          <w:rFonts w:asciiTheme="minorHAnsi" w:hAnsiTheme="minorHAnsi" w:cstheme="minorHAnsi"/>
          <w:b/>
          <w:bCs/>
          <w:sz w:val="22"/>
          <w:szCs w:val="22"/>
        </w:rPr>
      </w:pPr>
      <w:r w:rsidRPr="00A27766">
        <w:rPr>
          <w:rFonts w:asciiTheme="minorHAnsi" w:hAnsiTheme="minorHAnsi" w:cstheme="minorHAnsi"/>
          <w:sz w:val="22"/>
          <w:szCs w:val="22"/>
        </w:rPr>
        <w:t xml:space="preserve">Implement and expand best-in-class strategies to build worker skills and education and success through long-term engagement of residents, including: </w:t>
      </w:r>
      <w:r w:rsidR="00551575">
        <w:rPr>
          <w:rFonts w:asciiTheme="minorHAnsi" w:hAnsiTheme="minorHAnsi" w:cstheme="minorHAnsi"/>
          <w:sz w:val="22"/>
          <w:szCs w:val="22"/>
        </w:rPr>
        <w:t xml:space="preserve">a) </w:t>
      </w:r>
      <w:r w:rsidRPr="00A27766">
        <w:rPr>
          <w:rFonts w:asciiTheme="minorHAnsi" w:hAnsiTheme="minorHAnsi" w:cstheme="minorHAnsi"/>
          <w:sz w:val="22"/>
          <w:szCs w:val="22"/>
        </w:rPr>
        <w:t xml:space="preserve">Career pathways that are employer-defined with clear handoffs and connections throughout </w:t>
      </w:r>
      <w:r w:rsidR="00551575">
        <w:rPr>
          <w:rFonts w:asciiTheme="minorHAnsi" w:hAnsiTheme="minorHAnsi" w:cstheme="minorHAnsi"/>
          <w:sz w:val="22"/>
          <w:szCs w:val="22"/>
        </w:rPr>
        <w:t>b)</w:t>
      </w:r>
      <w:r w:rsidRPr="00A27766">
        <w:rPr>
          <w:rFonts w:asciiTheme="minorHAnsi" w:hAnsiTheme="minorHAnsi" w:cstheme="minorHAnsi"/>
          <w:sz w:val="22"/>
          <w:szCs w:val="22"/>
        </w:rPr>
        <w:t xml:space="preserve"> Work-based learning, apprenticeships, incumbent worker training, and other strategies that support earning and learning together </w:t>
      </w:r>
      <w:r w:rsidR="00551575">
        <w:rPr>
          <w:rFonts w:asciiTheme="minorHAnsi" w:hAnsiTheme="minorHAnsi" w:cstheme="minorHAnsi"/>
          <w:sz w:val="22"/>
          <w:szCs w:val="22"/>
        </w:rPr>
        <w:t xml:space="preserve">c) </w:t>
      </w:r>
      <w:r w:rsidRPr="00A27766">
        <w:rPr>
          <w:rFonts w:asciiTheme="minorHAnsi" w:hAnsiTheme="minorHAnsi" w:cstheme="minorHAnsi"/>
          <w:sz w:val="22"/>
          <w:szCs w:val="22"/>
        </w:rPr>
        <w:t xml:space="preserve">Work-readiness skill development throughout lifelong learning process </w:t>
      </w:r>
      <w:r w:rsidR="00551575">
        <w:rPr>
          <w:rFonts w:asciiTheme="minorHAnsi" w:hAnsiTheme="minorHAnsi" w:cstheme="minorHAnsi"/>
          <w:sz w:val="22"/>
          <w:szCs w:val="22"/>
        </w:rPr>
        <w:t>and d)</w:t>
      </w:r>
      <w:r w:rsidRPr="00A27766">
        <w:rPr>
          <w:rFonts w:asciiTheme="minorHAnsi" w:hAnsiTheme="minorHAnsi" w:cstheme="minorHAnsi"/>
          <w:sz w:val="22"/>
          <w:szCs w:val="22"/>
        </w:rPr>
        <w:t xml:space="preserve"> A concierge service across state agency, non-profit and higher education portals to create a “no wrong door” approach that networks existing capacity together </w:t>
      </w:r>
    </w:p>
    <w:p w14:paraId="3D4581D4" w14:textId="621B8FB9" w:rsidR="009A3C2D" w:rsidRPr="009A3C2D" w:rsidRDefault="00621A87" w:rsidP="00362D49">
      <w:pPr>
        <w:pStyle w:val="ListParagraph"/>
        <w:numPr>
          <w:ilvl w:val="0"/>
          <w:numId w:val="11"/>
        </w:numPr>
        <w:ind w:right="114"/>
        <w:rPr>
          <w:rFonts w:asciiTheme="minorHAnsi" w:hAnsiTheme="minorHAnsi" w:cstheme="minorBidi"/>
          <w:b/>
          <w:sz w:val="22"/>
          <w:szCs w:val="22"/>
        </w:rPr>
      </w:pPr>
      <w:r w:rsidRPr="109CDD50">
        <w:rPr>
          <w:rFonts w:asciiTheme="minorHAnsi" w:hAnsiTheme="minorHAnsi" w:cstheme="minorBidi"/>
          <w:sz w:val="22"/>
          <w:szCs w:val="22"/>
        </w:rPr>
        <w:t>Establish coordinated, networked and targeted strategies to engage untapped talent for high-priority populations with specific employment goals for each population including: a</w:t>
      </w:r>
      <w:r w:rsidR="5275201F" w:rsidRPr="109CDD50">
        <w:rPr>
          <w:rFonts w:asciiTheme="minorHAnsi" w:hAnsiTheme="minorHAnsi" w:cstheme="minorBidi"/>
          <w:sz w:val="22"/>
          <w:szCs w:val="22"/>
        </w:rPr>
        <w:t>)</w:t>
      </w:r>
      <w:r w:rsidRPr="109CDD50">
        <w:rPr>
          <w:rFonts w:asciiTheme="minorHAnsi" w:hAnsiTheme="minorHAnsi" w:cstheme="minorBidi"/>
          <w:sz w:val="22"/>
          <w:szCs w:val="22"/>
        </w:rPr>
        <w:t xml:space="preserve"> Families, using a two-generation approach that prepares both the current and future workforce for success</w:t>
      </w:r>
      <w:r w:rsidR="2756F7AC" w:rsidRPr="7EA92A0A">
        <w:rPr>
          <w:rFonts w:asciiTheme="minorHAnsi" w:hAnsiTheme="minorHAnsi" w:cstheme="minorBidi"/>
          <w:sz w:val="22"/>
          <w:szCs w:val="22"/>
        </w:rPr>
        <w:t>,</w:t>
      </w:r>
      <w:r w:rsidRPr="109CDD50">
        <w:rPr>
          <w:rFonts w:asciiTheme="minorHAnsi" w:hAnsiTheme="minorHAnsi" w:cstheme="minorBidi"/>
          <w:sz w:val="22"/>
          <w:szCs w:val="22"/>
        </w:rPr>
        <w:t xml:space="preserve"> b</w:t>
      </w:r>
      <w:r w:rsidR="78FE3F70" w:rsidRPr="109CDD50">
        <w:rPr>
          <w:rFonts w:asciiTheme="minorHAnsi" w:hAnsiTheme="minorHAnsi" w:cstheme="minorBidi"/>
          <w:sz w:val="22"/>
          <w:szCs w:val="22"/>
        </w:rPr>
        <w:t>)</w:t>
      </w:r>
      <w:r w:rsidRPr="109CDD50">
        <w:rPr>
          <w:rFonts w:asciiTheme="minorHAnsi" w:hAnsiTheme="minorHAnsi" w:cstheme="minorBidi"/>
          <w:sz w:val="22"/>
          <w:szCs w:val="22"/>
        </w:rPr>
        <w:t xml:space="preserve"> Youth and young adults both in and out of school and work</w:t>
      </w:r>
      <w:r w:rsidR="6AFDF53C" w:rsidRPr="7EA92A0A">
        <w:rPr>
          <w:rFonts w:asciiTheme="minorHAnsi" w:hAnsiTheme="minorHAnsi" w:cstheme="minorBidi"/>
          <w:sz w:val="22"/>
          <w:szCs w:val="22"/>
        </w:rPr>
        <w:t>,</w:t>
      </w:r>
      <w:r w:rsidRPr="109CDD50">
        <w:rPr>
          <w:rFonts w:asciiTheme="minorHAnsi" w:hAnsiTheme="minorHAnsi" w:cstheme="minorBidi"/>
          <w:sz w:val="22"/>
          <w:szCs w:val="22"/>
        </w:rPr>
        <w:t xml:space="preserve"> c</w:t>
      </w:r>
      <w:r w:rsidR="3141D7EB" w:rsidRPr="109CDD50">
        <w:rPr>
          <w:rFonts w:asciiTheme="minorHAnsi" w:hAnsiTheme="minorHAnsi" w:cstheme="minorBidi"/>
          <w:sz w:val="22"/>
          <w:szCs w:val="22"/>
        </w:rPr>
        <w:t>)</w:t>
      </w:r>
      <w:r w:rsidRPr="109CDD50">
        <w:rPr>
          <w:rFonts w:asciiTheme="minorHAnsi" w:hAnsiTheme="minorHAnsi" w:cstheme="minorBidi"/>
          <w:sz w:val="22"/>
          <w:szCs w:val="22"/>
        </w:rPr>
        <w:t xml:space="preserve"> Veterans</w:t>
      </w:r>
      <w:r w:rsidR="156F47BC" w:rsidRPr="7EA92A0A">
        <w:rPr>
          <w:rFonts w:asciiTheme="minorHAnsi" w:hAnsiTheme="minorHAnsi" w:cstheme="minorBidi"/>
          <w:sz w:val="22"/>
          <w:szCs w:val="22"/>
        </w:rPr>
        <w:t>,</w:t>
      </w:r>
      <w:r w:rsidRPr="109CDD50">
        <w:rPr>
          <w:rFonts w:asciiTheme="minorHAnsi" w:hAnsiTheme="minorHAnsi" w:cstheme="minorBidi"/>
          <w:sz w:val="22"/>
          <w:szCs w:val="22"/>
        </w:rPr>
        <w:t xml:space="preserve"> d</w:t>
      </w:r>
      <w:r w:rsidR="1C0B5E89" w:rsidRPr="109CDD50">
        <w:rPr>
          <w:rFonts w:asciiTheme="minorHAnsi" w:hAnsiTheme="minorHAnsi" w:cstheme="minorBidi"/>
          <w:sz w:val="22"/>
          <w:szCs w:val="22"/>
        </w:rPr>
        <w:t>)</w:t>
      </w:r>
      <w:r w:rsidRPr="109CDD50">
        <w:rPr>
          <w:rFonts w:asciiTheme="minorHAnsi" w:hAnsiTheme="minorHAnsi" w:cstheme="minorBidi"/>
          <w:sz w:val="22"/>
          <w:szCs w:val="22"/>
        </w:rPr>
        <w:t xml:space="preserve"> Individuals with disabilities</w:t>
      </w:r>
      <w:r w:rsidR="673CFE14" w:rsidRPr="7EA92A0A">
        <w:rPr>
          <w:rFonts w:asciiTheme="minorHAnsi" w:hAnsiTheme="minorHAnsi" w:cstheme="minorBidi"/>
          <w:sz w:val="22"/>
          <w:szCs w:val="22"/>
        </w:rPr>
        <w:t>,</w:t>
      </w:r>
      <w:r w:rsidRPr="109CDD50">
        <w:rPr>
          <w:rFonts w:asciiTheme="minorHAnsi" w:hAnsiTheme="minorHAnsi" w:cstheme="minorBidi"/>
          <w:sz w:val="22"/>
          <w:szCs w:val="22"/>
        </w:rPr>
        <w:t xml:space="preserve"> e</w:t>
      </w:r>
      <w:r w:rsidR="6D4AC748" w:rsidRPr="109CDD50">
        <w:rPr>
          <w:rFonts w:asciiTheme="minorHAnsi" w:hAnsiTheme="minorHAnsi" w:cstheme="minorBidi"/>
          <w:sz w:val="22"/>
          <w:szCs w:val="22"/>
        </w:rPr>
        <w:t>)</w:t>
      </w:r>
      <w:r w:rsidRPr="109CDD50">
        <w:rPr>
          <w:rFonts w:asciiTheme="minorHAnsi" w:hAnsiTheme="minorHAnsi" w:cstheme="minorBidi"/>
          <w:sz w:val="22"/>
          <w:szCs w:val="22"/>
        </w:rPr>
        <w:t xml:space="preserve"> Residents recovering from opioids</w:t>
      </w:r>
      <w:r w:rsidR="387C66D4" w:rsidRPr="7EA92A0A">
        <w:rPr>
          <w:rFonts w:asciiTheme="minorHAnsi" w:hAnsiTheme="minorHAnsi" w:cstheme="minorBidi"/>
          <w:sz w:val="22"/>
          <w:szCs w:val="22"/>
        </w:rPr>
        <w:t>,</w:t>
      </w:r>
      <w:r w:rsidRPr="109CDD50">
        <w:rPr>
          <w:rFonts w:asciiTheme="minorHAnsi" w:hAnsiTheme="minorHAnsi" w:cstheme="minorBidi"/>
          <w:sz w:val="22"/>
          <w:szCs w:val="22"/>
        </w:rPr>
        <w:t xml:space="preserve"> f</w:t>
      </w:r>
      <w:r w:rsidR="1AF32312" w:rsidRPr="07D88E27">
        <w:rPr>
          <w:rFonts w:asciiTheme="minorHAnsi" w:hAnsiTheme="minorHAnsi" w:cstheme="minorBidi"/>
          <w:sz w:val="22"/>
          <w:szCs w:val="22"/>
        </w:rPr>
        <w:t>)</w:t>
      </w:r>
      <w:r w:rsidRPr="109CDD50">
        <w:rPr>
          <w:rFonts w:asciiTheme="minorHAnsi" w:hAnsiTheme="minorHAnsi" w:cstheme="minorBidi"/>
          <w:sz w:val="22"/>
          <w:szCs w:val="22"/>
        </w:rPr>
        <w:t xml:space="preserve"> Re-entering citizens</w:t>
      </w:r>
      <w:r w:rsidR="7F2092E2" w:rsidRPr="7EA92A0A">
        <w:rPr>
          <w:rFonts w:asciiTheme="minorHAnsi" w:hAnsiTheme="minorHAnsi" w:cstheme="minorBidi"/>
          <w:sz w:val="22"/>
          <w:szCs w:val="22"/>
        </w:rPr>
        <w:t>,</w:t>
      </w:r>
      <w:r w:rsidRPr="109CDD50">
        <w:rPr>
          <w:rFonts w:asciiTheme="minorHAnsi" w:hAnsiTheme="minorHAnsi" w:cstheme="minorBidi"/>
          <w:sz w:val="22"/>
          <w:szCs w:val="22"/>
        </w:rPr>
        <w:t xml:space="preserve"> g</w:t>
      </w:r>
      <w:r w:rsidR="684A58A3" w:rsidRPr="07D88E27">
        <w:rPr>
          <w:rFonts w:asciiTheme="minorHAnsi" w:hAnsiTheme="minorHAnsi" w:cstheme="minorBidi"/>
          <w:sz w:val="22"/>
          <w:szCs w:val="22"/>
        </w:rPr>
        <w:t>)</w:t>
      </w:r>
      <w:r w:rsidRPr="109CDD50">
        <w:rPr>
          <w:rFonts w:asciiTheme="minorHAnsi" w:hAnsiTheme="minorHAnsi" w:cstheme="minorBidi"/>
          <w:sz w:val="22"/>
          <w:szCs w:val="22"/>
        </w:rPr>
        <w:t xml:space="preserve"> New Mainers</w:t>
      </w:r>
      <w:r w:rsidR="546A4974" w:rsidRPr="7EA92A0A">
        <w:rPr>
          <w:rFonts w:asciiTheme="minorHAnsi" w:hAnsiTheme="minorHAnsi" w:cstheme="minorBidi"/>
          <w:sz w:val="22"/>
          <w:szCs w:val="22"/>
        </w:rPr>
        <w:t>,</w:t>
      </w:r>
      <w:r w:rsidRPr="109CDD50">
        <w:rPr>
          <w:rFonts w:asciiTheme="minorHAnsi" w:hAnsiTheme="minorHAnsi" w:cstheme="minorBidi"/>
          <w:sz w:val="22"/>
          <w:szCs w:val="22"/>
        </w:rPr>
        <w:t xml:space="preserve"> h</w:t>
      </w:r>
      <w:r w:rsidR="091AEF00" w:rsidRPr="07D88E27">
        <w:rPr>
          <w:rFonts w:asciiTheme="minorHAnsi" w:hAnsiTheme="minorHAnsi" w:cstheme="minorBidi"/>
          <w:sz w:val="22"/>
          <w:szCs w:val="22"/>
        </w:rPr>
        <w:t>)</w:t>
      </w:r>
      <w:r w:rsidRPr="109CDD50">
        <w:rPr>
          <w:rFonts w:asciiTheme="minorHAnsi" w:hAnsiTheme="minorHAnsi" w:cstheme="minorBidi"/>
          <w:sz w:val="22"/>
          <w:szCs w:val="22"/>
        </w:rPr>
        <w:t xml:space="preserve"> Rural Maine residents, including telecommuting and remote work strategies</w:t>
      </w:r>
      <w:r w:rsidR="7777688C" w:rsidRPr="48B6D14C">
        <w:rPr>
          <w:rFonts w:asciiTheme="minorHAnsi" w:hAnsiTheme="minorHAnsi" w:cstheme="minorBidi"/>
          <w:sz w:val="22"/>
          <w:szCs w:val="22"/>
        </w:rPr>
        <w:t xml:space="preserve">, and </w:t>
      </w:r>
      <w:r w:rsidRPr="109CDD50">
        <w:rPr>
          <w:rFonts w:asciiTheme="minorHAnsi" w:hAnsiTheme="minorHAnsi" w:cstheme="minorBidi"/>
          <w:sz w:val="22"/>
          <w:szCs w:val="22"/>
        </w:rPr>
        <w:t xml:space="preserve"> </w:t>
      </w:r>
      <w:r w:rsidR="233B0C8A" w:rsidRPr="11856AED">
        <w:rPr>
          <w:rFonts w:asciiTheme="minorHAnsi" w:hAnsiTheme="minorHAnsi" w:cstheme="minorBidi"/>
          <w:sz w:val="22"/>
          <w:szCs w:val="22"/>
        </w:rPr>
        <w:t>I)</w:t>
      </w:r>
      <w:r w:rsidRPr="109CDD50">
        <w:rPr>
          <w:rFonts w:asciiTheme="minorHAnsi" w:hAnsiTheme="minorHAnsi" w:cstheme="minorBidi"/>
          <w:sz w:val="22"/>
          <w:szCs w:val="22"/>
        </w:rPr>
        <w:t xml:space="preserve"> Older adults </w:t>
      </w:r>
    </w:p>
    <w:p w14:paraId="630F81E5" w14:textId="5428D378" w:rsidR="00621A87" w:rsidRPr="009A3C2D" w:rsidRDefault="00621A87" w:rsidP="00362D49">
      <w:pPr>
        <w:pStyle w:val="ListParagraph"/>
        <w:numPr>
          <w:ilvl w:val="0"/>
          <w:numId w:val="11"/>
        </w:numPr>
        <w:ind w:right="114"/>
        <w:rPr>
          <w:rFonts w:asciiTheme="minorHAnsi" w:hAnsiTheme="minorHAnsi" w:cstheme="minorHAnsi"/>
          <w:b/>
          <w:bCs/>
          <w:sz w:val="22"/>
          <w:szCs w:val="22"/>
        </w:rPr>
      </w:pPr>
      <w:r w:rsidRPr="009A3C2D">
        <w:rPr>
          <w:rFonts w:asciiTheme="minorHAnsi" w:hAnsiTheme="minorHAnsi" w:cstheme="minorHAnsi"/>
          <w:sz w:val="22"/>
          <w:szCs w:val="22"/>
        </w:rPr>
        <w:t>Recognize and integrate essential work supports with workforce system to support workplace success, including childcare, transportation, mental health, and other services; identify and address gaps in work supports</w:t>
      </w:r>
    </w:p>
    <w:p w14:paraId="57045D13" w14:textId="77777777" w:rsidR="00F71D55" w:rsidRPr="00A27766" w:rsidRDefault="00F71D55" w:rsidP="00C90FE7">
      <w:pPr>
        <w:pStyle w:val="ListParagraph"/>
        <w:ind w:left="1080" w:right="114"/>
        <w:rPr>
          <w:rFonts w:asciiTheme="minorHAnsi" w:hAnsiTheme="minorHAnsi" w:cstheme="minorHAnsi"/>
          <w:b/>
          <w:bCs/>
          <w:sz w:val="22"/>
          <w:szCs w:val="22"/>
        </w:rPr>
      </w:pPr>
    </w:p>
    <w:p w14:paraId="477194D3" w14:textId="77777777" w:rsidR="009A38E9" w:rsidRDefault="00A27766" w:rsidP="009A38E9">
      <w:pPr>
        <w:spacing w:after="0"/>
        <w:ind w:right="114"/>
        <w:rPr>
          <w:rFonts w:cstheme="minorHAnsi"/>
          <w:b/>
          <w:bCs/>
        </w:rPr>
      </w:pPr>
      <w:r w:rsidRPr="009A38E9">
        <w:rPr>
          <w:rFonts w:cstheme="minorHAnsi"/>
          <w:b/>
          <w:bCs/>
        </w:rPr>
        <w:t>Build an Integrated Workforce Development Infrastructure</w:t>
      </w:r>
      <w:r w:rsidR="00F71D55" w:rsidRPr="009A38E9">
        <w:rPr>
          <w:rFonts w:cstheme="minorHAnsi"/>
          <w:b/>
          <w:bCs/>
        </w:rPr>
        <w:t xml:space="preserve"> Accountable to Residents and Businesses</w:t>
      </w:r>
    </w:p>
    <w:p w14:paraId="34F5A710" w14:textId="105C7661" w:rsidR="009A3C2D" w:rsidRPr="009A38E9" w:rsidRDefault="09123A59" w:rsidP="52B30C57">
      <w:pPr>
        <w:spacing w:after="0"/>
        <w:ind w:right="114"/>
        <w:rPr>
          <w:b/>
          <w:bCs/>
        </w:rPr>
      </w:pPr>
      <w:r>
        <w:t>Creating a workforce development system that is accessible, data and demand driven and accountable to Maine residents and businesses will require an integrated and streamlined way of doing business. In a large geographic state with unique demographics and very limited resources, the workforce development system must be nimble, efficient, and effective to meet the needs of current and future employers. Working together, the core partners are committed to aligning and integrating their systems to ensure optimal access for Maine’s workforce and employers. Initiatives will be pursued that streamline customer navigation, data sharing and continuous improvement through evaluation, accountability, and data</w:t>
      </w:r>
      <w:r w:rsidR="6A64E2A2">
        <w:t xml:space="preserve"> </w:t>
      </w:r>
      <w:r>
        <w:t xml:space="preserve">driven decision making. To achieve this objective, the core programs will employ a range of strategies that focus on alignment and integration of systems, services, and operations. Specifically, Maine will: </w:t>
      </w:r>
    </w:p>
    <w:p w14:paraId="2FE172A7" w14:textId="02B80082" w:rsidR="00F71D55" w:rsidRPr="00E729E4" w:rsidRDefault="54285A9F" w:rsidP="00362D49">
      <w:pPr>
        <w:pStyle w:val="ListParagraph"/>
        <w:numPr>
          <w:ilvl w:val="0"/>
          <w:numId w:val="11"/>
        </w:numPr>
        <w:rPr>
          <w:rFonts w:asciiTheme="minorHAnsi" w:hAnsiTheme="minorHAnsi" w:cstheme="minorBidi"/>
          <w:sz w:val="22"/>
          <w:szCs w:val="22"/>
        </w:rPr>
      </w:pPr>
      <w:r w:rsidRPr="4A160565">
        <w:rPr>
          <w:rFonts w:asciiTheme="minorHAnsi" w:hAnsiTheme="minorHAnsi" w:cstheme="minorBidi"/>
          <w:sz w:val="22"/>
          <w:szCs w:val="22"/>
        </w:rPr>
        <w:t>Establish coordinated infrastructure across public and private agencies with education and workforce programs and align along career pathways and within sectors with a focus on high</w:t>
      </w:r>
      <w:r w:rsidR="30E10636" w:rsidRPr="4A160565">
        <w:rPr>
          <w:rFonts w:asciiTheme="minorHAnsi" w:hAnsiTheme="minorHAnsi" w:cstheme="minorBidi"/>
          <w:sz w:val="22"/>
          <w:szCs w:val="22"/>
        </w:rPr>
        <w:t xml:space="preserve"> </w:t>
      </w:r>
      <w:r w:rsidRPr="4A160565">
        <w:rPr>
          <w:rFonts w:asciiTheme="minorHAnsi" w:hAnsiTheme="minorHAnsi" w:cstheme="minorBidi"/>
          <w:sz w:val="22"/>
          <w:szCs w:val="22"/>
        </w:rPr>
        <w:t xml:space="preserve">priority populations that is responsive to changing business and resident needs </w:t>
      </w:r>
    </w:p>
    <w:p w14:paraId="7ED20BE2" w14:textId="3EAB8F31" w:rsidR="00F71D55" w:rsidRPr="00E729E4" w:rsidRDefault="00621A87" w:rsidP="00362D49">
      <w:pPr>
        <w:pStyle w:val="ListParagraph"/>
        <w:numPr>
          <w:ilvl w:val="0"/>
          <w:numId w:val="11"/>
        </w:numPr>
        <w:rPr>
          <w:rFonts w:asciiTheme="minorHAnsi" w:hAnsiTheme="minorHAnsi" w:cstheme="minorHAnsi"/>
          <w:sz w:val="22"/>
          <w:szCs w:val="22"/>
        </w:rPr>
      </w:pPr>
      <w:r w:rsidRPr="00E729E4">
        <w:rPr>
          <w:rFonts w:asciiTheme="minorHAnsi" w:hAnsiTheme="minorHAnsi" w:cstheme="minorHAnsi"/>
          <w:sz w:val="22"/>
          <w:szCs w:val="22"/>
        </w:rPr>
        <w:t xml:space="preserve">Re-brand and re-market the newly defined and expanded workforce system as a transparent and easily accessible system </w:t>
      </w:r>
    </w:p>
    <w:p w14:paraId="06A83A29" w14:textId="3DC960C5" w:rsidR="00F71D55" w:rsidRPr="00E729E4" w:rsidRDefault="00621A87" w:rsidP="00362D49">
      <w:pPr>
        <w:pStyle w:val="ListParagraph"/>
        <w:numPr>
          <w:ilvl w:val="0"/>
          <w:numId w:val="11"/>
        </w:numPr>
        <w:rPr>
          <w:rFonts w:asciiTheme="minorHAnsi" w:hAnsiTheme="minorHAnsi" w:cstheme="minorHAnsi"/>
          <w:sz w:val="22"/>
          <w:szCs w:val="22"/>
        </w:rPr>
      </w:pPr>
      <w:r w:rsidRPr="00E729E4">
        <w:rPr>
          <w:rFonts w:asciiTheme="minorHAnsi" w:hAnsiTheme="minorHAnsi" w:cstheme="minorHAnsi"/>
          <w:sz w:val="22"/>
          <w:szCs w:val="22"/>
        </w:rPr>
        <w:t xml:space="preserve">Utilize data effectively through a common set of metrics across state agencies and move to an integrated data system </w:t>
      </w:r>
    </w:p>
    <w:p w14:paraId="25424D70" w14:textId="77777777" w:rsidR="00F71D55" w:rsidRPr="00E729E4" w:rsidRDefault="00621A87" w:rsidP="00362D49">
      <w:pPr>
        <w:pStyle w:val="ListParagraph"/>
        <w:numPr>
          <w:ilvl w:val="0"/>
          <w:numId w:val="11"/>
        </w:numPr>
        <w:rPr>
          <w:rFonts w:asciiTheme="minorHAnsi" w:hAnsiTheme="minorHAnsi" w:cstheme="minorHAnsi"/>
          <w:sz w:val="22"/>
          <w:szCs w:val="22"/>
        </w:rPr>
      </w:pPr>
      <w:r w:rsidRPr="00E729E4">
        <w:rPr>
          <w:rFonts w:asciiTheme="minorHAnsi" w:hAnsiTheme="minorHAnsi" w:cstheme="minorHAnsi"/>
          <w:sz w:val="22"/>
          <w:szCs w:val="22"/>
        </w:rPr>
        <w:t>Leverage funding to expand the capacity of the workforce system through private sector investments, competitive federal procurements, and untapped funding sources; braid funds to support seamless service provision and partner with philanthropy to seed innovation</w:t>
      </w:r>
    </w:p>
    <w:p w14:paraId="46476469" w14:textId="7B2A6A70" w:rsidR="006630A8" w:rsidRPr="00F71D55" w:rsidRDefault="54285A9F" w:rsidP="00F71D55">
      <w:pPr>
        <w:pStyle w:val="ListParagraph"/>
        <w:ind w:left="1080"/>
        <w:rPr>
          <w:rFonts w:asciiTheme="minorHAnsi" w:hAnsiTheme="minorHAnsi" w:cstheme="minorHAnsi"/>
          <w:sz w:val="22"/>
          <w:szCs w:val="22"/>
        </w:rPr>
      </w:pPr>
      <w:r w:rsidRPr="4A160565">
        <w:rPr>
          <w:rFonts w:asciiTheme="minorHAnsi" w:hAnsiTheme="minorHAnsi" w:cstheme="minorBidi"/>
          <w:sz w:val="22"/>
          <w:szCs w:val="22"/>
        </w:rPr>
        <w:t xml:space="preserve"> </w:t>
      </w:r>
    </w:p>
    <w:p w14:paraId="261F6B43" w14:textId="0E5BD80B" w:rsidR="3D8DE034" w:rsidRPr="00FA2C53" w:rsidRDefault="3D8DE034" w:rsidP="00FA2C53">
      <w:pPr>
        <w:pStyle w:val="Heading3"/>
        <w:rPr>
          <w:b/>
          <w:bCs/>
        </w:rPr>
      </w:pPr>
      <w:bookmarkStart w:id="7" w:name="_Toc89279834"/>
      <w:r w:rsidRPr="00FA2C53">
        <w:rPr>
          <w:b/>
          <w:bCs/>
        </w:rPr>
        <w:lastRenderedPageBreak/>
        <w:t xml:space="preserve">State Workforce Board: </w:t>
      </w:r>
      <w:r w:rsidR="474D6D23" w:rsidRPr="00FA2C53">
        <w:rPr>
          <w:b/>
          <w:bCs/>
        </w:rPr>
        <w:t>Work in Progress</w:t>
      </w:r>
      <w:bookmarkEnd w:id="7"/>
    </w:p>
    <w:p w14:paraId="512E644B" w14:textId="0939E7C7" w:rsidR="474D6D23" w:rsidRDefault="474D6D23" w:rsidP="4A160565">
      <w:pPr>
        <w:rPr>
          <w:rFonts w:ascii="Calibri" w:eastAsia="Calibri" w:hAnsi="Calibri" w:cs="Calibri"/>
        </w:rPr>
      </w:pPr>
      <w:r w:rsidRPr="4A160565">
        <w:rPr>
          <w:rFonts w:ascii="Calibri" w:eastAsia="Calibri" w:hAnsi="Calibri" w:cs="Calibri"/>
          <w:sz w:val="24"/>
          <w:szCs w:val="24"/>
        </w:rPr>
        <w:t>T</w:t>
      </w:r>
      <w:r w:rsidRPr="4A160565">
        <w:rPr>
          <w:rFonts w:ascii="Calibri" w:eastAsia="Calibri" w:hAnsi="Calibri" w:cs="Calibri"/>
        </w:rPr>
        <w:t xml:space="preserve">he State Workforce Board (SWB) has </w:t>
      </w:r>
      <w:r w:rsidR="6BAB5B51" w:rsidRPr="4A160565">
        <w:rPr>
          <w:rFonts w:ascii="Calibri" w:eastAsia="Calibri" w:hAnsi="Calibri" w:cs="Calibri"/>
        </w:rPr>
        <w:t>partnered</w:t>
      </w:r>
      <w:r w:rsidRPr="4A160565">
        <w:rPr>
          <w:rFonts w:ascii="Calibri" w:eastAsia="Calibri" w:hAnsi="Calibri" w:cs="Calibri"/>
        </w:rPr>
        <w:t xml:space="preserve"> wit</w:t>
      </w:r>
      <w:r w:rsidR="465A6B48" w:rsidRPr="4A160565">
        <w:rPr>
          <w:rFonts w:ascii="Calibri" w:eastAsia="Calibri" w:hAnsi="Calibri" w:cs="Calibri"/>
        </w:rPr>
        <w:t>h</w:t>
      </w:r>
      <w:r w:rsidRPr="4A160565">
        <w:rPr>
          <w:rFonts w:ascii="Calibri" w:eastAsia="Calibri" w:hAnsi="Calibri" w:cs="Calibri"/>
        </w:rPr>
        <w:t xml:space="preserve"> workforce partners on several key initiatives to help Maine employers and workers recover from the COVID-19 pandemic</w:t>
      </w:r>
      <w:r w:rsidR="00EA2DD9" w:rsidRPr="4A160565">
        <w:rPr>
          <w:rFonts w:ascii="Calibri" w:eastAsia="Calibri" w:hAnsi="Calibri" w:cs="Calibri"/>
        </w:rPr>
        <w:t xml:space="preserve">. </w:t>
      </w:r>
      <w:r w:rsidRPr="4A160565">
        <w:rPr>
          <w:rFonts w:ascii="Calibri" w:eastAsia="Calibri" w:hAnsi="Calibri" w:cs="Calibri"/>
        </w:rPr>
        <w:t>In February</w:t>
      </w:r>
      <w:r w:rsidR="54FD3CC3" w:rsidRPr="4A160565">
        <w:rPr>
          <w:rFonts w:ascii="Calibri" w:eastAsia="Calibri" w:hAnsi="Calibri" w:cs="Calibri"/>
        </w:rPr>
        <w:t xml:space="preserve"> 2021</w:t>
      </w:r>
      <w:r w:rsidRPr="4A160565">
        <w:rPr>
          <w:rFonts w:ascii="Calibri" w:eastAsia="Calibri" w:hAnsi="Calibri" w:cs="Calibri"/>
        </w:rPr>
        <w:t xml:space="preserve">, the SWB was one of ten states to be selected to participate in the inaugural cohort of states in the National Governors Association-Workforce Innovation Network (NGA-WIN). The NGA-WIN </w:t>
      </w:r>
      <w:r w:rsidR="6668AFB1" w:rsidRPr="4A160565">
        <w:rPr>
          <w:rFonts w:ascii="Calibri" w:eastAsia="Calibri" w:hAnsi="Calibri" w:cs="Calibri"/>
        </w:rPr>
        <w:t>grant focused</w:t>
      </w:r>
      <w:r w:rsidRPr="4A160565">
        <w:rPr>
          <w:rFonts w:ascii="Calibri" w:eastAsia="Calibri" w:hAnsi="Calibri" w:cs="Calibri"/>
        </w:rPr>
        <w:t xml:space="preserve"> on improving employment outcomes in response to the economic impacts of COVID-19, connecting job seekers to training, education, job opportunities and essential support services. </w:t>
      </w:r>
    </w:p>
    <w:p w14:paraId="459B4F24" w14:textId="70A6CF28" w:rsidR="32E8DA62" w:rsidRDefault="32E8DA62" w:rsidP="4A160565">
      <w:pPr>
        <w:rPr>
          <w:rFonts w:ascii="Calibri" w:eastAsia="Calibri" w:hAnsi="Calibri" w:cs="Calibri"/>
        </w:rPr>
      </w:pPr>
      <w:r w:rsidRPr="4A160565">
        <w:rPr>
          <w:rFonts w:ascii="Calibri" w:eastAsia="Calibri" w:hAnsi="Calibri" w:cs="Calibri"/>
        </w:rPr>
        <w:t>T</w:t>
      </w:r>
      <w:r w:rsidR="474D6D23" w:rsidRPr="4A160565">
        <w:rPr>
          <w:rFonts w:ascii="Calibri" w:eastAsia="Calibri" w:hAnsi="Calibri" w:cs="Calibri"/>
        </w:rPr>
        <w:t xml:space="preserve">he SWB, in partnership with the Maine Department of </w:t>
      </w:r>
      <w:r w:rsidR="0CD9DCB7" w:rsidRPr="57140BDC">
        <w:rPr>
          <w:rFonts w:ascii="Calibri" w:eastAsia="Calibri" w:hAnsi="Calibri" w:cs="Calibri"/>
        </w:rPr>
        <w:t xml:space="preserve">Economic </w:t>
      </w:r>
      <w:r w:rsidR="474D6D23" w:rsidRPr="4A160565">
        <w:rPr>
          <w:rFonts w:ascii="Calibri" w:eastAsia="Calibri" w:hAnsi="Calibri" w:cs="Calibri"/>
        </w:rPr>
        <w:t xml:space="preserve">and </w:t>
      </w:r>
      <w:r w:rsidR="474D6D23" w:rsidRPr="57140BDC">
        <w:rPr>
          <w:rFonts w:ascii="Calibri" w:eastAsia="Calibri" w:hAnsi="Calibri" w:cs="Calibri"/>
        </w:rPr>
        <w:t>Community</w:t>
      </w:r>
      <w:r w:rsidR="474D6D23" w:rsidRPr="4A160565">
        <w:rPr>
          <w:rFonts w:ascii="Calibri" w:eastAsia="Calibri" w:hAnsi="Calibri" w:cs="Calibri"/>
        </w:rPr>
        <w:t xml:space="preserve"> Development, the Maine Department of Health and Human Services, the Maine Department of </w:t>
      </w:r>
      <w:r w:rsidR="474D6D23" w:rsidRPr="5F16FE65">
        <w:rPr>
          <w:rFonts w:ascii="Calibri" w:eastAsia="Calibri" w:hAnsi="Calibri" w:cs="Calibri"/>
        </w:rPr>
        <w:t>Education</w:t>
      </w:r>
      <w:r w:rsidR="1F8420A0" w:rsidRPr="5F16FE65">
        <w:rPr>
          <w:rFonts w:ascii="Calibri" w:eastAsia="Calibri" w:hAnsi="Calibri" w:cs="Calibri"/>
        </w:rPr>
        <w:t xml:space="preserve"> A</w:t>
      </w:r>
      <w:r w:rsidR="474D6D23" w:rsidRPr="5F16FE65">
        <w:rPr>
          <w:rFonts w:ascii="Calibri" w:eastAsia="Calibri" w:hAnsi="Calibri" w:cs="Calibri"/>
        </w:rPr>
        <w:t>dult</w:t>
      </w:r>
      <w:r w:rsidR="6C89EC35" w:rsidRPr="47336997">
        <w:rPr>
          <w:rFonts w:ascii="Calibri" w:eastAsia="Calibri" w:hAnsi="Calibri" w:cs="Calibri"/>
        </w:rPr>
        <w:t xml:space="preserve"> </w:t>
      </w:r>
      <w:r w:rsidR="474D6D23" w:rsidRPr="47336997">
        <w:rPr>
          <w:rFonts w:ascii="Calibri" w:eastAsia="Calibri" w:hAnsi="Calibri" w:cs="Calibri"/>
        </w:rPr>
        <w:t xml:space="preserve">Education, </w:t>
      </w:r>
      <w:r w:rsidR="59866394" w:rsidRPr="47336997">
        <w:rPr>
          <w:rFonts w:ascii="Calibri" w:eastAsia="Calibri" w:hAnsi="Calibri" w:cs="Calibri"/>
        </w:rPr>
        <w:t xml:space="preserve">the </w:t>
      </w:r>
      <w:r w:rsidR="474D6D23" w:rsidRPr="47336997">
        <w:rPr>
          <w:rFonts w:ascii="Calibri" w:eastAsia="Calibri" w:hAnsi="Calibri" w:cs="Calibri"/>
        </w:rPr>
        <w:t>Governor’s</w:t>
      </w:r>
      <w:r w:rsidR="474D6D23" w:rsidRPr="4A160565">
        <w:rPr>
          <w:rFonts w:ascii="Calibri" w:eastAsia="Calibri" w:hAnsi="Calibri" w:cs="Calibri"/>
        </w:rPr>
        <w:t xml:space="preserve"> Office of Policy Innovation and the Future, the University of Maine System, and the Maine Community College System, developed an integrated implementation plan for strategy </w:t>
      </w:r>
      <w:r w:rsidR="2945562F" w:rsidRPr="5855C040">
        <w:rPr>
          <w:rFonts w:ascii="Calibri" w:eastAsia="Calibri" w:hAnsi="Calibri" w:cs="Calibri"/>
        </w:rPr>
        <w:t>four</w:t>
      </w:r>
      <w:r w:rsidR="474D6D23" w:rsidRPr="4A160565">
        <w:rPr>
          <w:rFonts w:ascii="Calibri" w:eastAsia="Calibri" w:hAnsi="Calibri" w:cs="Calibri"/>
        </w:rPr>
        <w:t xml:space="preserve"> of the Grow Local Talent section of </w:t>
      </w:r>
      <w:hyperlink r:id="rId14">
        <w:r w:rsidR="474D6D23" w:rsidRPr="11CD1234">
          <w:rPr>
            <w:rStyle w:val="Hyperlink"/>
            <w:rFonts w:ascii="Calibri" w:eastAsia="Calibri" w:hAnsi="Calibri" w:cs="Calibri"/>
          </w:rPr>
          <w:t>Maine’s 10-year economic development plan</w:t>
        </w:r>
      </w:hyperlink>
      <w:r w:rsidR="474D6D23" w:rsidRPr="4A160565">
        <w:rPr>
          <w:rFonts w:ascii="Calibri" w:eastAsia="Calibri" w:hAnsi="Calibri" w:cs="Calibri"/>
        </w:rPr>
        <w:t xml:space="preserve">: </w:t>
      </w:r>
      <w:r w:rsidR="05F25255" w:rsidRPr="4A160565">
        <w:rPr>
          <w:rFonts w:ascii="Calibri" w:eastAsia="Calibri" w:hAnsi="Calibri" w:cs="Calibri"/>
        </w:rPr>
        <w:t>“</w:t>
      </w:r>
      <w:r w:rsidR="474D6D23" w:rsidRPr="4A160565">
        <w:rPr>
          <w:rFonts w:ascii="Calibri" w:eastAsia="Calibri" w:hAnsi="Calibri" w:cs="Calibri"/>
        </w:rPr>
        <w:t>Engage today’s workers in continuing education to achieve credentials for career advancement</w:t>
      </w:r>
      <w:r w:rsidR="1A696805" w:rsidRPr="39C6017E">
        <w:rPr>
          <w:rFonts w:ascii="Calibri" w:eastAsia="Calibri" w:hAnsi="Calibri" w:cs="Calibri"/>
        </w:rPr>
        <w:t>.</w:t>
      </w:r>
      <w:r w:rsidR="179EE306" w:rsidRPr="39C6017E">
        <w:rPr>
          <w:rFonts w:ascii="Calibri" w:eastAsia="Calibri" w:hAnsi="Calibri" w:cs="Calibri"/>
        </w:rPr>
        <w:t>”</w:t>
      </w:r>
      <w:r w:rsidR="58DBAD54" w:rsidRPr="4A160565">
        <w:rPr>
          <w:rFonts w:ascii="Calibri" w:eastAsia="Calibri" w:hAnsi="Calibri" w:cs="Calibri"/>
        </w:rPr>
        <w:t xml:space="preserve">  </w:t>
      </w:r>
      <w:r w:rsidR="474D6D23" w:rsidRPr="4A160565">
        <w:rPr>
          <w:rFonts w:ascii="Calibri" w:eastAsia="Calibri" w:hAnsi="Calibri" w:cs="Calibri"/>
        </w:rPr>
        <w:t xml:space="preserve">The implementation plan focused on the development of a Maine </w:t>
      </w:r>
      <w:r w:rsidR="6A606FA2" w:rsidRPr="29A0684A">
        <w:rPr>
          <w:rFonts w:ascii="Calibri" w:eastAsia="Calibri" w:hAnsi="Calibri" w:cs="Calibri"/>
        </w:rPr>
        <w:t xml:space="preserve">workforce system </w:t>
      </w:r>
      <w:r w:rsidR="474D6D23" w:rsidRPr="4A160565">
        <w:rPr>
          <w:rFonts w:ascii="Calibri" w:eastAsia="Calibri" w:hAnsi="Calibri" w:cs="Calibri"/>
        </w:rPr>
        <w:t xml:space="preserve">portal and a comprehensive branding and outreach program for Maine’s workforce system. </w:t>
      </w:r>
    </w:p>
    <w:p w14:paraId="2BDFD319" w14:textId="584ED8C3" w:rsidR="474D6D23" w:rsidRDefault="474D6D23" w:rsidP="4A160565">
      <w:pPr>
        <w:rPr>
          <w:rFonts w:ascii="Calibri" w:eastAsia="Calibri" w:hAnsi="Calibri" w:cs="Calibri"/>
        </w:rPr>
      </w:pPr>
      <w:r w:rsidRPr="4A160565">
        <w:rPr>
          <w:rFonts w:ascii="Calibri" w:eastAsia="Calibri" w:hAnsi="Calibri" w:cs="Calibri"/>
        </w:rPr>
        <w:t>Employment in industries across Maine was impacted by the COVID-19 pandemic and the resulting economic downturn, exacerbating what was already a challenging labor market for many employers. The SWB is leading the development and implementation of the A</w:t>
      </w:r>
      <w:r w:rsidR="18A1E35F" w:rsidRPr="4A160565">
        <w:rPr>
          <w:rFonts w:ascii="Calibri" w:eastAsia="Calibri" w:hAnsi="Calibri" w:cs="Calibri"/>
        </w:rPr>
        <w:t xml:space="preserve">merican </w:t>
      </w:r>
      <w:r w:rsidRPr="4A160565">
        <w:rPr>
          <w:rFonts w:ascii="Calibri" w:eastAsia="Calibri" w:hAnsi="Calibri" w:cs="Calibri"/>
        </w:rPr>
        <w:t>R</w:t>
      </w:r>
      <w:r w:rsidR="596D2207" w:rsidRPr="4A160565">
        <w:rPr>
          <w:rFonts w:ascii="Calibri" w:eastAsia="Calibri" w:hAnsi="Calibri" w:cs="Calibri"/>
        </w:rPr>
        <w:t xml:space="preserve">escue </w:t>
      </w:r>
      <w:r w:rsidRPr="4A160565">
        <w:rPr>
          <w:rFonts w:ascii="Calibri" w:eastAsia="Calibri" w:hAnsi="Calibri" w:cs="Calibri"/>
        </w:rPr>
        <w:t>P</w:t>
      </w:r>
      <w:r w:rsidR="6F046BAD" w:rsidRPr="4A160565">
        <w:rPr>
          <w:rFonts w:ascii="Calibri" w:eastAsia="Calibri" w:hAnsi="Calibri" w:cs="Calibri"/>
        </w:rPr>
        <w:t xml:space="preserve">lan </w:t>
      </w:r>
      <w:r w:rsidRPr="4A160565">
        <w:rPr>
          <w:rFonts w:ascii="Calibri" w:eastAsia="Calibri" w:hAnsi="Calibri" w:cs="Calibri"/>
        </w:rPr>
        <w:t>A</w:t>
      </w:r>
      <w:r w:rsidR="009CE72C" w:rsidRPr="4A160565">
        <w:rPr>
          <w:rFonts w:ascii="Calibri" w:eastAsia="Calibri" w:hAnsi="Calibri" w:cs="Calibri"/>
        </w:rPr>
        <w:t>ct (ARPA)</w:t>
      </w:r>
      <w:r w:rsidRPr="4A160565">
        <w:rPr>
          <w:rFonts w:ascii="Calibri" w:eastAsia="Calibri" w:hAnsi="Calibri" w:cs="Calibri"/>
        </w:rPr>
        <w:t xml:space="preserve"> funded Industry Partners Initiative, which seeks to identify, support, and help grow workforce intermediaries in strategic sectors of the state’s economy. These intermediaries will be able to facilitate better designed, more coordinated, and more effective training programs due to their knowledge of the industry. By taking a sector-based workforce development approach that organizes industries in Maine disrupted by COVID-19 and that are vital to economic recovery, the SWB and MDOL will support those industries’ recovery and enable employers and industries to leverage ARPA and other funds across Maine’s workforce system to create pathways to quality jobs.  </w:t>
      </w:r>
    </w:p>
    <w:p w14:paraId="3D7C6DDE" w14:textId="6D2D4930" w:rsidR="474D6D23" w:rsidRDefault="474D6D23" w:rsidP="4A160565">
      <w:pPr>
        <w:jc w:val="both"/>
        <w:rPr>
          <w:rFonts w:ascii="Calibri" w:eastAsia="Calibri" w:hAnsi="Calibri" w:cs="Calibri"/>
        </w:rPr>
      </w:pPr>
      <w:r w:rsidRPr="4A160565">
        <w:rPr>
          <w:rFonts w:ascii="Calibri" w:eastAsia="Calibri" w:hAnsi="Calibri" w:cs="Calibri"/>
        </w:rPr>
        <w:t>The SWB continues its work with the University of Maine System, Maine Community College System, Maine Department of Corrections and Maine Department of Education in the implementation of industry recognized micro-credentials and digital badges that a</w:t>
      </w:r>
      <w:r w:rsidR="78E531E9" w:rsidRPr="4A160565">
        <w:rPr>
          <w:rFonts w:ascii="Calibri" w:eastAsia="Calibri" w:hAnsi="Calibri" w:cs="Calibri"/>
        </w:rPr>
        <w:t>dditionally</w:t>
      </w:r>
      <w:r w:rsidRPr="4A160565">
        <w:rPr>
          <w:rFonts w:ascii="Calibri" w:eastAsia="Calibri" w:hAnsi="Calibri" w:cs="Calibri"/>
        </w:rPr>
        <w:t xml:space="preserve"> earn </w:t>
      </w:r>
      <w:r w:rsidR="0B0257B8" w:rsidRPr="4A160565">
        <w:rPr>
          <w:rFonts w:ascii="Calibri" w:eastAsia="Calibri" w:hAnsi="Calibri" w:cs="Calibri"/>
        </w:rPr>
        <w:t>Learners</w:t>
      </w:r>
      <w:r w:rsidR="1A3C6D24" w:rsidRPr="4A160565">
        <w:rPr>
          <w:rFonts w:ascii="Calibri" w:eastAsia="Calibri" w:hAnsi="Calibri" w:cs="Calibri"/>
        </w:rPr>
        <w:t xml:space="preserve"> </w:t>
      </w:r>
      <w:r w:rsidRPr="4A160565">
        <w:rPr>
          <w:rFonts w:ascii="Calibri" w:eastAsia="Calibri" w:hAnsi="Calibri" w:cs="Calibri"/>
        </w:rPr>
        <w:t>college credits.  These badges will help bring Maine closer to the goal of 60 percent of Mainers holding a credential of value by 2025</w:t>
      </w:r>
      <w:r w:rsidR="00EA2DD9" w:rsidRPr="4A160565">
        <w:rPr>
          <w:rFonts w:ascii="Calibri" w:eastAsia="Calibri" w:hAnsi="Calibri" w:cs="Calibri"/>
        </w:rPr>
        <w:t xml:space="preserve">. </w:t>
      </w:r>
      <w:r w:rsidRPr="4A160565">
        <w:rPr>
          <w:rFonts w:ascii="Calibri" w:eastAsia="Calibri" w:hAnsi="Calibri" w:cs="Calibri"/>
        </w:rPr>
        <w:t>Maine has been making steady progress toward this goal and currently stands at 50.5 percent, up from just 43 percent in 2017.</w:t>
      </w:r>
    </w:p>
    <w:p w14:paraId="7D5DA062" w14:textId="77777777" w:rsidR="006F06AB" w:rsidRDefault="006F06AB" w:rsidP="4A160565">
      <w:pPr>
        <w:jc w:val="both"/>
        <w:rPr>
          <w:rFonts w:ascii="Calibri" w:eastAsia="Calibri" w:hAnsi="Calibri" w:cs="Calibri"/>
        </w:rPr>
      </w:pPr>
    </w:p>
    <w:p w14:paraId="23E04371" w14:textId="4B7DC084" w:rsidR="006630A8" w:rsidRPr="001A7D89" w:rsidRDefault="006630A8" w:rsidP="00DC04E4">
      <w:pPr>
        <w:pStyle w:val="Heading2"/>
        <w:rPr>
          <w:b/>
          <w:bCs/>
          <w:color w:val="0000FF"/>
        </w:rPr>
      </w:pPr>
      <w:bookmarkStart w:id="8" w:name="_Toc89279835"/>
      <w:r w:rsidRPr="001A7D89">
        <w:rPr>
          <w:b/>
          <w:bCs/>
          <w:color w:val="0000FF"/>
        </w:rPr>
        <w:t>Promising Practices for Achieving State Vision and Goals</w:t>
      </w:r>
      <w:bookmarkEnd w:id="8"/>
    </w:p>
    <w:p w14:paraId="0306A1B0" w14:textId="63101A70" w:rsidR="2779A770" w:rsidRDefault="7D5FBA77" w:rsidP="006F06AB">
      <w:r>
        <w:br/>
      </w:r>
      <w:bookmarkStart w:id="9" w:name="_Toc89279836"/>
      <w:r w:rsidR="1DDDBDF7" w:rsidRPr="006F06AB">
        <w:rPr>
          <w:rStyle w:val="Heading3Char"/>
          <w:b/>
          <w:bCs/>
        </w:rPr>
        <w:t>Disability Boot Camp</w:t>
      </w:r>
      <w:bookmarkEnd w:id="9"/>
      <w:r>
        <w:br/>
      </w:r>
      <w:r w:rsidR="2ABE8A99" w:rsidRPr="4A160565">
        <w:t>The Maine Department of Labor (MDOL) was one of six states chosen to participate in a Disability and Employment Boot Camp, an opportunity for small state teams to address emerging needs as they serve people with disabilities and businesses during a period of economic recovery. This technical assistance opportunity offered by U.S. DOL, provided experienced coaches to support the teams to develop and test solutions for challenges impacting safe, accessible, services to adults and youth with disabilities with a goal of strengthening the capacity of CareerCenters to support individuals with disabilities to enter, stay in, or return to work.</w:t>
      </w:r>
    </w:p>
    <w:p w14:paraId="2E5AE732" w14:textId="52EEA960" w:rsidR="2779A770" w:rsidRDefault="2ABE8A99">
      <w:r w:rsidRPr="4A160565">
        <w:rPr>
          <w:rFonts w:ascii="Calibri" w:eastAsia="Calibri" w:hAnsi="Calibri" w:cs="Calibri"/>
          <w:color w:val="000000" w:themeColor="text1"/>
        </w:rPr>
        <w:t xml:space="preserve">Maine’s team included experts on workforce and economic development and higher education as well as members of the State Chamber of Commerce. Maine’s plan is to focus on employer outreach to coordinate the </w:t>
      </w:r>
      <w:r w:rsidRPr="4A160565">
        <w:rPr>
          <w:rFonts w:ascii="Calibri" w:eastAsia="Calibri" w:hAnsi="Calibri" w:cs="Calibri"/>
          <w:color w:val="000000" w:themeColor="text1"/>
        </w:rPr>
        <w:lastRenderedPageBreak/>
        <w:t>existing disability employment initiatives, develop consistent messaging, and identify and fill gaps in employer services. The Boot Camp initiative was launched during the 75th observance of National Disability Employment Awareness Month October 2020 and continued through March 2021. The following key stakeholders participated, Maine Departments of Labor and Economic and Community Development, the Maine Community College System, the University of Maine System, Adult Education, Local Workforce Boards, workforce partners, employers, and participants.</w:t>
      </w:r>
      <w:r w:rsidRPr="4A160565">
        <w:rPr>
          <w:rFonts w:ascii="Times New Roman" w:eastAsia="Times New Roman" w:hAnsi="Times New Roman" w:cs="Times New Roman"/>
          <w:color w:val="000000" w:themeColor="text1"/>
          <w:sz w:val="24"/>
          <w:szCs w:val="24"/>
        </w:rPr>
        <w:t xml:space="preserve"> </w:t>
      </w:r>
    </w:p>
    <w:p w14:paraId="2398BB48" w14:textId="595B0CC1" w:rsidR="2779A770" w:rsidRDefault="5A62D7E1" w:rsidP="4A160565">
      <w:pPr>
        <w:rPr>
          <w:rFonts w:eastAsiaTheme="minorEastAsia"/>
        </w:rPr>
      </w:pPr>
      <w:r w:rsidRPr="4A160565">
        <w:rPr>
          <w:rFonts w:eastAsiaTheme="minorEastAsia"/>
        </w:rPr>
        <w:t xml:space="preserve">Teams were asked to develop a vision/mission statement </w:t>
      </w:r>
      <w:r w:rsidR="39343A4B" w:rsidRPr="4A160565">
        <w:rPr>
          <w:rFonts w:eastAsiaTheme="minorEastAsia"/>
        </w:rPr>
        <w:t>to identify</w:t>
      </w:r>
      <w:r w:rsidRPr="4A160565">
        <w:rPr>
          <w:rFonts w:eastAsiaTheme="minorEastAsia"/>
        </w:rPr>
        <w:t xml:space="preserve"> strengths, weaknesses, opportunities, and threats. While they identified that there are a lot of engaged and interested organizations and programs in the state, they also identified information silos and lack of awareness of resources and accommodations. They identified opportunities for revamping the state’s economy and acknowledged the threat of the pandemic and that companies were being risk adverse.</w:t>
      </w:r>
    </w:p>
    <w:p w14:paraId="1BCE8EB9" w14:textId="2574D1F9" w:rsidR="2779A770" w:rsidRDefault="5A62D7E1" w:rsidP="4A160565">
      <w:pPr>
        <w:rPr>
          <w:rFonts w:eastAsiaTheme="minorEastAsia"/>
        </w:rPr>
      </w:pPr>
      <w:r w:rsidRPr="4A160565">
        <w:rPr>
          <w:rFonts w:eastAsiaTheme="minorEastAsia"/>
        </w:rPr>
        <w:t xml:space="preserve">The team learned about the benefits of and techniques for building empathy to collaborate with employers, how to identify patterns, and gained insights on how to inspire new opportunities for design. The team recognized that employers are used to being approached to make a hire rather than being approached by workforce </w:t>
      </w:r>
      <w:r w:rsidR="350EF6A6" w:rsidRPr="4A160565">
        <w:rPr>
          <w:rFonts w:eastAsiaTheme="minorEastAsia"/>
        </w:rPr>
        <w:t xml:space="preserve">professionals </w:t>
      </w:r>
      <w:r w:rsidRPr="4A160565">
        <w:rPr>
          <w:rFonts w:eastAsiaTheme="minorEastAsia"/>
        </w:rPr>
        <w:t xml:space="preserve">to determine what they need. Further, the team realized the need to capture the attention of employers with limited capacity through leveraging relevant resources. The team interviewed more than 20 employers and organizations. </w:t>
      </w:r>
    </w:p>
    <w:p w14:paraId="7D515919" w14:textId="7BDC5D97" w:rsidR="2779A770" w:rsidRDefault="5A62D7E1" w:rsidP="4A160565">
      <w:pPr>
        <w:rPr>
          <w:rFonts w:eastAsiaTheme="minorEastAsia"/>
        </w:rPr>
      </w:pPr>
      <w:r w:rsidRPr="4A160565">
        <w:rPr>
          <w:rFonts w:eastAsiaTheme="minorEastAsia"/>
        </w:rPr>
        <w:t>The team identified potential methods for reaching employers such as creating a toolkit, an FAQ, or webinars to educate employers and sustain engagement. The team also agreed to include empathy building as a practice going forward to consistently listen to employers’ needs. Employers interviewed included a large healthcare provider, an energy company, a technology company, and several small businesses. Business representatives interviewed included front</w:t>
      </w:r>
      <w:r w:rsidR="6FB787A0" w:rsidRPr="4A160565">
        <w:rPr>
          <w:rFonts w:eastAsiaTheme="minorEastAsia"/>
        </w:rPr>
        <w:t>-</w:t>
      </w:r>
      <w:r w:rsidRPr="4A160565">
        <w:rPr>
          <w:rFonts w:eastAsiaTheme="minorEastAsia"/>
        </w:rPr>
        <w:t>line managers and human resource professionals.</w:t>
      </w:r>
    </w:p>
    <w:p w14:paraId="69FDBC41" w14:textId="47EDBB3A" w:rsidR="2779A770" w:rsidRDefault="5A62D7E1" w:rsidP="4A160565">
      <w:pPr>
        <w:rPr>
          <w:rFonts w:eastAsiaTheme="minorEastAsia"/>
        </w:rPr>
      </w:pPr>
      <w:r w:rsidRPr="4A160565">
        <w:rPr>
          <w:rFonts w:eastAsiaTheme="minorEastAsia"/>
        </w:rPr>
        <w:t>The resulting mission statement laid out the work for the team: “Develop a coordinated message promoting employment of individuals with disabilities which incorporates talking</w:t>
      </w:r>
      <w:r w:rsidR="0DAA8FE1" w:rsidRPr="4A160565">
        <w:rPr>
          <w:rFonts w:eastAsiaTheme="minorEastAsia"/>
        </w:rPr>
        <w:t xml:space="preserve"> </w:t>
      </w:r>
      <w:r w:rsidRPr="4A160565">
        <w:rPr>
          <w:rFonts w:eastAsiaTheme="minorEastAsia"/>
        </w:rPr>
        <w:t xml:space="preserve">points for employers that highlight success stories and strategies. Develop a road map for support which identifies key individuals/point-people, across the state.”  The following solutions were identified: </w:t>
      </w:r>
    </w:p>
    <w:p w14:paraId="2F9BDC0B" w14:textId="3BD25D01" w:rsidR="2779A770" w:rsidRDefault="5A62D7E1" w:rsidP="00362D49">
      <w:pPr>
        <w:pStyle w:val="ListParagraph"/>
        <w:numPr>
          <w:ilvl w:val="0"/>
          <w:numId w:val="13"/>
        </w:numPr>
        <w:rPr>
          <w:rFonts w:eastAsiaTheme="minorEastAsia"/>
        </w:rPr>
      </w:pPr>
      <w:r w:rsidRPr="4A160565">
        <w:rPr>
          <w:rFonts w:asciiTheme="minorHAnsi" w:eastAsiaTheme="minorEastAsia" w:hAnsiTheme="minorHAnsi" w:cstheme="minorBidi"/>
          <w:sz w:val="22"/>
          <w:szCs w:val="22"/>
        </w:rPr>
        <w:t>Create an FAQ for employers hiring individuals with disabilities and accommodating current employees</w:t>
      </w:r>
    </w:p>
    <w:p w14:paraId="6E5C2E45" w14:textId="77777777" w:rsidR="00981B55" w:rsidRPr="00981B55" w:rsidRDefault="5A62D7E1" w:rsidP="00981B55">
      <w:pPr>
        <w:pStyle w:val="ListParagraph"/>
        <w:numPr>
          <w:ilvl w:val="0"/>
          <w:numId w:val="13"/>
        </w:numPr>
        <w:rPr>
          <w:rFonts w:asciiTheme="minorHAnsi" w:eastAsiaTheme="minorEastAsia" w:hAnsiTheme="minorHAnsi" w:cstheme="minorHAnsi"/>
          <w:sz w:val="22"/>
          <w:szCs w:val="22"/>
        </w:rPr>
      </w:pPr>
      <w:r w:rsidRPr="00981B55">
        <w:rPr>
          <w:rFonts w:asciiTheme="minorHAnsi" w:eastAsiaTheme="minorEastAsia" w:hAnsiTheme="minorHAnsi" w:cstheme="minorHAnsi"/>
          <w:sz w:val="22"/>
          <w:szCs w:val="22"/>
        </w:rPr>
        <w:t>Create a targeted resource guide for the employers’</w:t>
      </w:r>
    </w:p>
    <w:p w14:paraId="7F69EC66" w14:textId="74DA1B74" w:rsidR="2779A770" w:rsidRPr="00981B55" w:rsidRDefault="5A62D7E1" w:rsidP="00981B55">
      <w:pPr>
        <w:pStyle w:val="ListParagraph"/>
        <w:numPr>
          <w:ilvl w:val="0"/>
          <w:numId w:val="13"/>
        </w:numPr>
        <w:rPr>
          <w:rFonts w:asciiTheme="minorHAnsi" w:eastAsiaTheme="minorEastAsia" w:hAnsiTheme="minorHAnsi" w:cstheme="minorHAnsi"/>
          <w:sz w:val="22"/>
          <w:szCs w:val="22"/>
        </w:rPr>
      </w:pPr>
      <w:r w:rsidRPr="00981B55">
        <w:rPr>
          <w:rFonts w:asciiTheme="minorHAnsi" w:eastAsiaTheme="minorEastAsia" w:hAnsiTheme="minorHAnsi" w:cstheme="minorHAnsi"/>
          <w:sz w:val="22"/>
          <w:szCs w:val="22"/>
        </w:rPr>
        <w:t xml:space="preserve">Develop and implement a series of webinars for employers </w:t>
      </w:r>
    </w:p>
    <w:p w14:paraId="237CF88F" w14:textId="3EE03F1C" w:rsidR="2779A770" w:rsidRPr="00981B55" w:rsidRDefault="5A62D7E1" w:rsidP="00362D49">
      <w:pPr>
        <w:pStyle w:val="ListParagraph"/>
        <w:numPr>
          <w:ilvl w:val="0"/>
          <w:numId w:val="13"/>
        </w:numPr>
        <w:rPr>
          <w:rFonts w:asciiTheme="minorHAnsi" w:eastAsiaTheme="minorEastAsia" w:hAnsiTheme="minorHAnsi" w:cstheme="minorHAnsi"/>
          <w:sz w:val="22"/>
          <w:szCs w:val="22"/>
        </w:rPr>
      </w:pPr>
      <w:r w:rsidRPr="00981B55">
        <w:rPr>
          <w:rFonts w:asciiTheme="minorHAnsi" w:eastAsiaTheme="minorEastAsia" w:hAnsiTheme="minorHAnsi" w:cstheme="minorHAnsi"/>
          <w:sz w:val="22"/>
          <w:szCs w:val="22"/>
        </w:rPr>
        <w:t>Create a roadmap for hiring and supporting individuals with disabilities</w:t>
      </w:r>
    </w:p>
    <w:p w14:paraId="7424C205" w14:textId="5F202B71" w:rsidR="2779A770" w:rsidRPr="00981B55" w:rsidRDefault="5A62D7E1" w:rsidP="00362D49">
      <w:pPr>
        <w:pStyle w:val="ListParagraph"/>
        <w:numPr>
          <w:ilvl w:val="0"/>
          <w:numId w:val="13"/>
        </w:numPr>
        <w:rPr>
          <w:rFonts w:asciiTheme="minorHAnsi" w:eastAsiaTheme="minorEastAsia" w:hAnsiTheme="minorHAnsi" w:cstheme="minorHAnsi"/>
          <w:sz w:val="22"/>
          <w:szCs w:val="22"/>
        </w:rPr>
      </w:pPr>
      <w:r w:rsidRPr="00981B55">
        <w:rPr>
          <w:rFonts w:asciiTheme="minorHAnsi" w:eastAsiaTheme="minorEastAsia" w:hAnsiTheme="minorHAnsi" w:cstheme="minorHAnsi"/>
          <w:sz w:val="22"/>
          <w:szCs w:val="22"/>
        </w:rPr>
        <w:t xml:space="preserve">Provide education to workforce professionals on how to speak to employers about employing individuals with disabilities. </w:t>
      </w:r>
      <w:r w:rsidR="00981B55">
        <w:rPr>
          <w:rFonts w:asciiTheme="minorHAnsi" w:eastAsiaTheme="minorEastAsia" w:hAnsiTheme="minorHAnsi" w:cstheme="minorHAnsi"/>
          <w:sz w:val="22"/>
          <w:szCs w:val="22"/>
        </w:rPr>
        <w:br/>
      </w:r>
    </w:p>
    <w:p w14:paraId="0A8F4501" w14:textId="1B2172E4" w:rsidR="2779A770" w:rsidRDefault="5A62D7E1" w:rsidP="4A160565">
      <w:pPr>
        <w:rPr>
          <w:rFonts w:eastAsiaTheme="minorEastAsia"/>
        </w:rPr>
      </w:pPr>
      <w:r w:rsidRPr="4A160565">
        <w:rPr>
          <w:rFonts w:eastAsiaTheme="minorEastAsia"/>
        </w:rPr>
        <w:t>The State Workforce Board agreed to continue to shepherd this work. Pilot trainings are already in draft form the first of which focuses on the basics of disability employment, scale of disability, overview of legislation such as the Americans with Disabilities Act, business benefits and return on investment for employing individuals with disabilities and an introduction to accommodations. The second session focuses on specific strategies for partnering with employers in the hire and retention of individuals with disabilities to meet their workforce needs.</w:t>
      </w:r>
    </w:p>
    <w:p w14:paraId="5363F708" w14:textId="5496A59C" w:rsidR="00401C02" w:rsidRPr="0038207F" w:rsidRDefault="00B25430" w:rsidP="0038207F">
      <w:pPr>
        <w:pStyle w:val="Heading3"/>
        <w:rPr>
          <w:b/>
          <w:bCs/>
        </w:rPr>
      </w:pPr>
      <w:bookmarkStart w:id="10" w:name="_Toc89279837"/>
      <w:r w:rsidRPr="0038207F">
        <w:rPr>
          <w:b/>
          <w:bCs/>
        </w:rPr>
        <w:t>Customer Centered Design</w:t>
      </w:r>
      <w:bookmarkEnd w:id="10"/>
    </w:p>
    <w:p w14:paraId="1784D52B" w14:textId="3B813C0E" w:rsidR="00B25430" w:rsidRDefault="008B3CE9" w:rsidP="004E5430">
      <w:pPr>
        <w:tabs>
          <w:tab w:val="left" w:pos="6237"/>
        </w:tabs>
        <w:rPr>
          <w:rFonts w:ascii="Calibri" w:eastAsia="Calibri" w:hAnsi="Calibri" w:cs="Calibri"/>
        </w:rPr>
      </w:pPr>
      <w:r>
        <w:rPr>
          <w:rFonts w:ascii="Calibri" w:eastAsia="Calibri" w:hAnsi="Calibri" w:cs="Calibri"/>
        </w:rPr>
        <w:t>During the 2020</w:t>
      </w:r>
      <w:r w:rsidR="004E5430">
        <w:rPr>
          <w:rFonts w:ascii="Calibri" w:eastAsia="Calibri" w:hAnsi="Calibri" w:cs="Calibri"/>
        </w:rPr>
        <w:t xml:space="preserve"> re-design of CareerCenter </w:t>
      </w:r>
      <w:hyperlink r:id="rId15">
        <w:r w:rsidR="00516B7A" w:rsidRPr="4E99CE7B">
          <w:rPr>
            <w:rStyle w:val="Hyperlink"/>
            <w:rFonts w:ascii="Calibri" w:eastAsia="Calibri" w:hAnsi="Calibri" w:cs="Calibri"/>
          </w:rPr>
          <w:t>Jobseeker</w:t>
        </w:r>
      </w:hyperlink>
      <w:r w:rsidR="004E5430">
        <w:rPr>
          <w:rFonts w:ascii="Calibri" w:eastAsia="Calibri" w:hAnsi="Calibri" w:cs="Calibri"/>
        </w:rPr>
        <w:t xml:space="preserve"> and </w:t>
      </w:r>
      <w:hyperlink r:id="rId16">
        <w:r w:rsidR="5452C1F4" w:rsidRPr="4E99CE7B">
          <w:rPr>
            <w:rStyle w:val="Hyperlink"/>
            <w:rFonts w:ascii="Calibri" w:eastAsia="Calibri" w:hAnsi="Calibri" w:cs="Calibri"/>
          </w:rPr>
          <w:t>Employer</w:t>
        </w:r>
      </w:hyperlink>
      <w:r w:rsidR="004E5430">
        <w:rPr>
          <w:rFonts w:ascii="Calibri" w:eastAsia="Calibri" w:hAnsi="Calibri" w:cs="Calibri"/>
        </w:rPr>
        <w:t xml:space="preserve"> Services Resource Guides, t</w:t>
      </w:r>
      <w:r w:rsidR="00B25430">
        <w:rPr>
          <w:rFonts w:ascii="Calibri" w:eastAsia="Calibri" w:hAnsi="Calibri" w:cs="Calibri"/>
        </w:rPr>
        <w:t xml:space="preserve">he </w:t>
      </w:r>
      <w:r w:rsidR="002751CF">
        <w:rPr>
          <w:rFonts w:ascii="Calibri" w:eastAsia="Calibri" w:hAnsi="Calibri" w:cs="Calibri"/>
        </w:rPr>
        <w:t xml:space="preserve">Bureau of Employment Services </w:t>
      </w:r>
      <w:r w:rsidR="004E5430">
        <w:rPr>
          <w:rFonts w:ascii="Calibri" w:eastAsia="Calibri" w:hAnsi="Calibri" w:cs="Calibri"/>
        </w:rPr>
        <w:t xml:space="preserve">made customer voice and </w:t>
      </w:r>
      <w:r w:rsidR="00941B7E">
        <w:rPr>
          <w:rFonts w:ascii="Calibri" w:eastAsia="Calibri" w:hAnsi="Calibri" w:cs="Calibri"/>
        </w:rPr>
        <w:t xml:space="preserve">experience </w:t>
      </w:r>
      <w:r>
        <w:rPr>
          <w:rFonts w:ascii="Calibri" w:eastAsia="Calibri" w:hAnsi="Calibri" w:cs="Calibri"/>
        </w:rPr>
        <w:t>their number one</w:t>
      </w:r>
      <w:r w:rsidR="00941B7E">
        <w:rPr>
          <w:rFonts w:ascii="Calibri" w:eastAsia="Calibri" w:hAnsi="Calibri" w:cs="Calibri"/>
        </w:rPr>
        <w:t xml:space="preserve"> priority.  The revamped guides </w:t>
      </w:r>
      <w:r w:rsidR="0092097B">
        <w:rPr>
          <w:rFonts w:ascii="Calibri" w:eastAsia="Calibri" w:hAnsi="Calibri" w:cs="Calibri"/>
        </w:rPr>
        <w:t>were developed through a collaborative process</w:t>
      </w:r>
      <w:r w:rsidR="0019332E">
        <w:rPr>
          <w:rFonts w:ascii="Calibri" w:eastAsia="Calibri" w:hAnsi="Calibri" w:cs="Calibri"/>
        </w:rPr>
        <w:t xml:space="preserve"> and focused on giving</w:t>
      </w:r>
      <w:r w:rsidR="005B3AB1">
        <w:rPr>
          <w:rFonts w:ascii="Calibri" w:eastAsia="Calibri" w:hAnsi="Calibri" w:cs="Calibri"/>
        </w:rPr>
        <w:t xml:space="preserve"> audiences our “best advice</w:t>
      </w:r>
      <w:r w:rsidR="5EA33F43" w:rsidRPr="55327222">
        <w:rPr>
          <w:rFonts w:ascii="Calibri" w:eastAsia="Calibri" w:hAnsi="Calibri" w:cs="Calibri"/>
        </w:rPr>
        <w:t>.</w:t>
      </w:r>
      <w:r w:rsidR="0720C96D" w:rsidRPr="55327222">
        <w:rPr>
          <w:rFonts w:ascii="Calibri" w:eastAsia="Calibri" w:hAnsi="Calibri" w:cs="Calibri"/>
        </w:rPr>
        <w:t>”</w:t>
      </w:r>
      <w:r w:rsidR="002F039D">
        <w:rPr>
          <w:rFonts w:ascii="Calibri" w:eastAsia="Calibri" w:hAnsi="Calibri" w:cs="Calibri"/>
        </w:rPr>
        <w:t xml:space="preserve">  </w:t>
      </w:r>
      <w:r w:rsidR="00B374D1">
        <w:rPr>
          <w:rFonts w:ascii="Calibri" w:eastAsia="Calibri" w:hAnsi="Calibri" w:cs="Calibri"/>
        </w:rPr>
        <w:t xml:space="preserve">Employer </w:t>
      </w:r>
      <w:r w:rsidR="00B374D1">
        <w:rPr>
          <w:rFonts w:ascii="Calibri" w:eastAsia="Calibri" w:hAnsi="Calibri" w:cs="Calibri"/>
        </w:rPr>
        <w:lastRenderedPageBreak/>
        <w:t>and Jobseeker v</w:t>
      </w:r>
      <w:r w:rsidR="00497852">
        <w:rPr>
          <w:rFonts w:ascii="Calibri" w:eastAsia="Calibri" w:hAnsi="Calibri" w:cs="Calibri"/>
        </w:rPr>
        <w:t>olunteers</w:t>
      </w:r>
      <w:r w:rsidR="00B374D1">
        <w:rPr>
          <w:rFonts w:ascii="Calibri" w:eastAsia="Calibri" w:hAnsi="Calibri" w:cs="Calibri"/>
        </w:rPr>
        <w:t xml:space="preserve"> were engaged in a formal evaluation process, </w:t>
      </w:r>
      <w:r w:rsidR="00D92879">
        <w:rPr>
          <w:rFonts w:ascii="Calibri" w:eastAsia="Calibri" w:hAnsi="Calibri" w:cs="Calibri"/>
        </w:rPr>
        <w:t>completing</w:t>
      </w:r>
      <w:r w:rsidR="00B374D1">
        <w:rPr>
          <w:rFonts w:ascii="Calibri" w:eastAsia="Calibri" w:hAnsi="Calibri" w:cs="Calibri"/>
        </w:rPr>
        <w:t xml:space="preserve"> structured exercises to </w:t>
      </w:r>
      <w:r w:rsidR="009B440C">
        <w:rPr>
          <w:rFonts w:ascii="Calibri" w:eastAsia="Calibri" w:hAnsi="Calibri" w:cs="Calibri"/>
        </w:rPr>
        <w:t>identify issues with usability and</w:t>
      </w:r>
      <w:r w:rsidR="00497852">
        <w:rPr>
          <w:rFonts w:ascii="Calibri" w:eastAsia="Calibri" w:hAnsi="Calibri" w:cs="Calibri"/>
        </w:rPr>
        <w:t xml:space="preserve"> </w:t>
      </w:r>
      <w:r w:rsidR="00747287">
        <w:rPr>
          <w:rFonts w:ascii="Calibri" w:eastAsia="Calibri" w:hAnsi="Calibri" w:cs="Calibri"/>
        </w:rPr>
        <w:t>provid</w:t>
      </w:r>
      <w:r w:rsidR="004C7E82">
        <w:rPr>
          <w:rFonts w:ascii="Calibri" w:eastAsia="Calibri" w:hAnsi="Calibri" w:cs="Calibri"/>
        </w:rPr>
        <w:t>ing</w:t>
      </w:r>
      <w:r w:rsidR="00747287">
        <w:rPr>
          <w:rFonts w:ascii="Calibri" w:eastAsia="Calibri" w:hAnsi="Calibri" w:cs="Calibri"/>
        </w:rPr>
        <w:t xml:space="preserve"> essential </w:t>
      </w:r>
      <w:r w:rsidR="009B440C">
        <w:rPr>
          <w:rFonts w:ascii="Calibri" w:eastAsia="Calibri" w:hAnsi="Calibri" w:cs="Calibri"/>
        </w:rPr>
        <w:t>feedback regarding language, design, and flow</w:t>
      </w:r>
      <w:r w:rsidR="00EA2DD9">
        <w:rPr>
          <w:rFonts w:ascii="Calibri" w:eastAsia="Calibri" w:hAnsi="Calibri" w:cs="Calibri"/>
        </w:rPr>
        <w:t xml:space="preserve">. </w:t>
      </w:r>
      <w:r w:rsidR="008C1999">
        <w:rPr>
          <w:rFonts w:ascii="Calibri" w:eastAsia="Calibri" w:hAnsi="Calibri" w:cs="Calibri"/>
        </w:rPr>
        <w:t>The resulting product was released</w:t>
      </w:r>
      <w:r w:rsidR="00A96A8F">
        <w:rPr>
          <w:rFonts w:ascii="Calibri" w:eastAsia="Calibri" w:hAnsi="Calibri" w:cs="Calibri"/>
        </w:rPr>
        <w:t xml:space="preserve"> to the public </w:t>
      </w:r>
      <w:r w:rsidR="008C1999">
        <w:rPr>
          <w:rFonts w:ascii="Calibri" w:eastAsia="Calibri" w:hAnsi="Calibri" w:cs="Calibri"/>
        </w:rPr>
        <w:t>in February 2020</w:t>
      </w:r>
      <w:r w:rsidR="00EA2DD9">
        <w:rPr>
          <w:rFonts w:ascii="Calibri" w:eastAsia="Calibri" w:hAnsi="Calibri" w:cs="Calibri"/>
        </w:rPr>
        <w:t xml:space="preserve">. </w:t>
      </w:r>
      <w:r w:rsidR="00A42318" w:rsidRPr="00981B55">
        <w:rPr>
          <w:rFonts w:ascii="Calibri" w:eastAsia="Calibri" w:hAnsi="Calibri" w:cs="Calibri"/>
        </w:rPr>
        <w:t>System p</w:t>
      </w:r>
      <w:r w:rsidR="0024014D" w:rsidRPr="00981B55">
        <w:rPr>
          <w:rFonts w:ascii="Calibri" w:eastAsia="Calibri" w:hAnsi="Calibri" w:cs="Calibri"/>
        </w:rPr>
        <w:t>artners</w:t>
      </w:r>
      <w:r w:rsidR="0024014D">
        <w:rPr>
          <w:rFonts w:ascii="Calibri" w:eastAsia="Calibri" w:hAnsi="Calibri" w:cs="Calibri"/>
        </w:rPr>
        <w:t xml:space="preserve"> </w:t>
      </w:r>
      <w:r w:rsidR="00D30AC6">
        <w:rPr>
          <w:rFonts w:ascii="Calibri" w:eastAsia="Calibri" w:hAnsi="Calibri" w:cs="Calibri"/>
        </w:rPr>
        <w:t xml:space="preserve">have </w:t>
      </w:r>
      <w:r w:rsidR="007C205D">
        <w:rPr>
          <w:rFonts w:ascii="Calibri" w:eastAsia="Calibri" w:hAnsi="Calibri" w:cs="Calibri"/>
        </w:rPr>
        <w:t xml:space="preserve">applauded the </w:t>
      </w:r>
      <w:r w:rsidR="0890F68A" w:rsidRPr="55327222">
        <w:rPr>
          <w:rFonts w:ascii="Calibri" w:eastAsia="Calibri" w:hAnsi="Calibri" w:cs="Calibri"/>
        </w:rPr>
        <w:t>result</w:t>
      </w:r>
      <w:r w:rsidR="007C205D">
        <w:rPr>
          <w:rFonts w:ascii="Calibri" w:eastAsia="Calibri" w:hAnsi="Calibri" w:cs="Calibri"/>
        </w:rPr>
        <w:t xml:space="preserve"> as being an ess</w:t>
      </w:r>
      <w:r w:rsidR="00957110">
        <w:rPr>
          <w:rFonts w:ascii="Calibri" w:eastAsia="Calibri" w:hAnsi="Calibri" w:cs="Calibri"/>
        </w:rPr>
        <w:t xml:space="preserve">ential tool in their </w:t>
      </w:r>
      <w:r w:rsidR="00D364F5">
        <w:rPr>
          <w:rFonts w:ascii="Calibri" w:eastAsia="Calibri" w:hAnsi="Calibri" w:cs="Calibri"/>
        </w:rPr>
        <w:t>respective toolkits</w:t>
      </w:r>
      <w:r w:rsidR="00EA2DD9">
        <w:rPr>
          <w:rFonts w:ascii="Calibri" w:eastAsia="Calibri" w:hAnsi="Calibri" w:cs="Calibri"/>
        </w:rPr>
        <w:t xml:space="preserve">. </w:t>
      </w:r>
    </w:p>
    <w:p w14:paraId="18677395" w14:textId="013EFD15" w:rsidR="00401C02" w:rsidRPr="0050621C" w:rsidRDefault="00ED14C3" w:rsidP="0050621C">
      <w:pPr>
        <w:tabs>
          <w:tab w:val="left" w:pos="6237"/>
        </w:tabs>
        <w:rPr>
          <w:rFonts w:ascii="Calibri" w:eastAsia="Calibri" w:hAnsi="Calibri" w:cs="Calibri"/>
        </w:rPr>
      </w:pPr>
      <w:r>
        <w:rPr>
          <w:rFonts w:ascii="Calibri" w:eastAsia="Calibri" w:hAnsi="Calibri" w:cs="Calibri"/>
        </w:rPr>
        <w:t>Customer Centered design</w:t>
      </w:r>
      <w:r w:rsidR="00056F38">
        <w:rPr>
          <w:rFonts w:ascii="Calibri" w:eastAsia="Calibri" w:hAnsi="Calibri" w:cs="Calibri"/>
        </w:rPr>
        <w:t xml:space="preserve"> and user feedback</w:t>
      </w:r>
      <w:r>
        <w:rPr>
          <w:rFonts w:ascii="Calibri" w:eastAsia="Calibri" w:hAnsi="Calibri" w:cs="Calibri"/>
        </w:rPr>
        <w:t xml:space="preserve"> was also essential in </w:t>
      </w:r>
      <w:r w:rsidR="0076794F">
        <w:rPr>
          <w:rFonts w:ascii="Calibri" w:eastAsia="Calibri" w:hAnsi="Calibri" w:cs="Calibri"/>
        </w:rPr>
        <w:t xml:space="preserve">the 2020 </w:t>
      </w:r>
      <w:r w:rsidR="00D364F5">
        <w:rPr>
          <w:rFonts w:ascii="Calibri" w:eastAsia="Calibri" w:hAnsi="Calibri" w:cs="Calibri"/>
        </w:rPr>
        <w:t xml:space="preserve">update and </w:t>
      </w:r>
      <w:r w:rsidR="0076794F">
        <w:rPr>
          <w:rFonts w:ascii="Calibri" w:eastAsia="Calibri" w:hAnsi="Calibri" w:cs="Calibri"/>
        </w:rPr>
        <w:t>re-launch of Maine JobLink</w:t>
      </w:r>
      <w:r w:rsidR="00C4750C">
        <w:rPr>
          <w:rFonts w:ascii="Calibri" w:eastAsia="Calibri" w:hAnsi="Calibri" w:cs="Calibri"/>
        </w:rPr>
        <w:t>, Maine’s State Job Board</w:t>
      </w:r>
      <w:r w:rsidR="00EA2DD9">
        <w:rPr>
          <w:rFonts w:ascii="Calibri" w:eastAsia="Calibri" w:hAnsi="Calibri" w:cs="Calibri"/>
        </w:rPr>
        <w:t xml:space="preserve">. </w:t>
      </w:r>
      <w:r w:rsidR="00056F38" w:rsidRPr="00056F38">
        <w:rPr>
          <w:rFonts w:ascii="Calibri" w:eastAsia="Calibri" w:hAnsi="Calibri" w:cs="Calibri"/>
        </w:rPr>
        <w:t>Improvements include an updated, contemporary interface with fewer clicks, easier login and navigation, and improved responsiveness on phones and tablets</w:t>
      </w:r>
      <w:r w:rsidR="00EA2DD9" w:rsidRPr="00056F38">
        <w:rPr>
          <w:rFonts w:ascii="Calibri" w:eastAsia="Calibri" w:hAnsi="Calibri" w:cs="Calibri"/>
        </w:rPr>
        <w:t xml:space="preserve">. </w:t>
      </w:r>
      <w:r w:rsidR="00056F38" w:rsidRPr="00056F38">
        <w:rPr>
          <w:rFonts w:ascii="Calibri" w:eastAsia="Calibri" w:hAnsi="Calibri" w:cs="Calibri"/>
        </w:rPr>
        <w:t>Jobseekers and employers also see more relevant information “at a glance” to quickly find their best matches</w:t>
      </w:r>
      <w:r w:rsidR="00EA2DD9" w:rsidRPr="00056F38">
        <w:rPr>
          <w:rFonts w:ascii="Calibri" w:eastAsia="Calibri" w:hAnsi="Calibri" w:cs="Calibri"/>
        </w:rPr>
        <w:t xml:space="preserve">. </w:t>
      </w:r>
      <w:r w:rsidR="00025E55">
        <w:rPr>
          <w:rFonts w:ascii="Calibri" w:eastAsia="Calibri" w:hAnsi="Calibri" w:cs="Calibri"/>
        </w:rPr>
        <w:t xml:space="preserve">On the Employer side, </w:t>
      </w:r>
      <w:r w:rsidR="0050621C">
        <w:rPr>
          <w:rFonts w:ascii="Calibri" w:eastAsia="Calibri" w:hAnsi="Calibri" w:cs="Calibri"/>
        </w:rPr>
        <w:t>users have appreciated</w:t>
      </w:r>
      <w:r w:rsidR="00056F38" w:rsidRPr="00056F38">
        <w:rPr>
          <w:rFonts w:ascii="Calibri" w:eastAsia="Calibri" w:hAnsi="Calibri" w:cs="Calibri"/>
        </w:rPr>
        <w:t xml:space="preserve"> clear instructions and improved notification, reduced data entry, and better keyword matching when searching for jobseeker resumes.</w:t>
      </w:r>
    </w:p>
    <w:p w14:paraId="55DFD01A" w14:textId="3D08DF33" w:rsidR="4D02C85B" w:rsidRPr="0038207F" w:rsidRDefault="013601DD" w:rsidP="0038207F">
      <w:pPr>
        <w:pStyle w:val="Heading3"/>
        <w:rPr>
          <w:b/>
          <w:bCs/>
        </w:rPr>
      </w:pPr>
      <w:bookmarkStart w:id="11" w:name="_Toc89279838"/>
      <w:r w:rsidRPr="0038207F">
        <w:rPr>
          <w:b/>
          <w:bCs/>
        </w:rPr>
        <w:t>MaineEARNS</w:t>
      </w:r>
      <w:bookmarkEnd w:id="11"/>
    </w:p>
    <w:p w14:paraId="2565AA3F" w14:textId="54ED96CC" w:rsidR="4D02C85B" w:rsidRDefault="013601DD">
      <w:r w:rsidRPr="4A160565">
        <w:rPr>
          <w:rFonts w:ascii="Calibri" w:eastAsia="Calibri" w:hAnsi="Calibri" w:cs="Calibri"/>
        </w:rPr>
        <w:t xml:space="preserve">The Maine Education and Attainment Research Navigation System (MaineEARNS) is a unique data system combining a variety of sources, designed to shed light on the effect of program completions and other economic events on earnings over time. This centralized repository for workforce outcome-matching is designed to produce actionable data for use by policymakers, service providers, and consumers seeking to maximize public and private investment, program performance, and enhance customer choice. </w:t>
      </w:r>
    </w:p>
    <w:p w14:paraId="4F0E8D81" w14:textId="6284F27E" w:rsidR="4D02C85B" w:rsidRDefault="013601DD">
      <w:r w:rsidRPr="4A160565">
        <w:rPr>
          <w:rFonts w:ascii="Calibri" w:eastAsia="Calibri" w:hAnsi="Calibri" w:cs="Calibri"/>
        </w:rPr>
        <w:t xml:space="preserve">The Maine Department of Labor’s (MDOL) Center for Workforce Research and Information (CWRI) developed MaineEARNS with grants from the U. S. Employment and Training Administration’s Workforce Data Quality Initiative, the Maine Department of Education’s Statewide Longitudinal Data System, and with General Funds allocated by the Maine State Legislature. </w:t>
      </w:r>
    </w:p>
    <w:p w14:paraId="09C250DA" w14:textId="1E837D36" w:rsidR="4D02C85B" w:rsidRDefault="013601DD">
      <w:r w:rsidRPr="4A160565">
        <w:rPr>
          <w:rFonts w:ascii="Calibri" w:eastAsia="Calibri" w:hAnsi="Calibri" w:cs="Calibri"/>
        </w:rPr>
        <w:t xml:space="preserve">The MaineEARNS </w:t>
      </w:r>
      <w:r w:rsidRPr="4A160565">
        <w:rPr>
          <w:rFonts w:ascii="Calibri" w:eastAsia="Calibri" w:hAnsi="Calibri" w:cs="Calibri"/>
          <w:color w:val="000000" w:themeColor="text1"/>
        </w:rPr>
        <w:t>data system allows for the study of the impact of education and training programs on the employment and earnings of cohorts of individuals over time.</w:t>
      </w:r>
      <w:r w:rsidRPr="4A160565">
        <w:rPr>
          <w:rFonts w:ascii="Calibri" w:eastAsia="Calibri" w:hAnsi="Calibri" w:cs="Calibri"/>
          <w:i/>
          <w:iCs/>
          <w:color w:val="000000" w:themeColor="text1"/>
        </w:rPr>
        <w:t xml:space="preserve"> </w:t>
      </w:r>
      <w:r w:rsidRPr="4A160565">
        <w:rPr>
          <w:rFonts w:ascii="Calibri" w:eastAsia="Calibri" w:hAnsi="Calibri" w:cs="Calibri"/>
          <w:color w:val="000000" w:themeColor="text1"/>
        </w:rPr>
        <w:t xml:space="preserve">The purpose is to improve program evaluation and help a wide range of stakeholders, including students, educators, administrators, parents, and policy makers better understand the relationship between workforce interventions and labor market outcomes. MaineEARNS partners include MDOL’s Bureaus of Unemployment Compensation (BUC), Rehabilitation Services (BRS) and Employment Services (BES), </w:t>
      </w:r>
      <w:r w:rsidRPr="4A160565">
        <w:rPr>
          <w:rFonts w:ascii="Calibri" w:eastAsia="Calibri" w:hAnsi="Calibri" w:cs="Calibri"/>
        </w:rPr>
        <w:t xml:space="preserve">the Maine Community College System (MCCS), </w:t>
      </w:r>
      <w:r w:rsidRPr="4A160565">
        <w:rPr>
          <w:rFonts w:ascii="Calibri" w:eastAsia="Calibri" w:hAnsi="Calibri" w:cs="Calibri"/>
          <w:color w:val="000000" w:themeColor="text1"/>
        </w:rPr>
        <w:t>the University of Maine System (UMS) and Husson University. The MaineEARNS organization is actively recruiting new partner organizations to provide more information for consumers and additional tools for program evaluation.</w:t>
      </w:r>
    </w:p>
    <w:p w14:paraId="1447C04A" w14:textId="10E63015" w:rsidR="4D02C85B" w:rsidRDefault="013601DD">
      <w:r w:rsidRPr="4A160565">
        <w:rPr>
          <w:rFonts w:ascii="Calibri" w:eastAsia="Calibri" w:hAnsi="Calibri" w:cs="Calibri"/>
        </w:rPr>
        <w:t xml:space="preserve">CWRI has used MaineEARNS to deliver reports to other organizations including the Department of Corrections, Adult Education, Department of Health and Human Services Office of Family Independence, Coastal Counties Workforce, Inc., Jobs for Maine Graduates, Husson University, the Bureau of Rehabilitation </w:t>
      </w:r>
      <w:r w:rsidR="00516B7A" w:rsidRPr="4A160565">
        <w:rPr>
          <w:rFonts w:ascii="Calibri" w:eastAsia="Calibri" w:hAnsi="Calibri" w:cs="Calibri"/>
        </w:rPr>
        <w:t>Services,</w:t>
      </w:r>
      <w:r w:rsidRPr="4A160565">
        <w:rPr>
          <w:rFonts w:ascii="Calibri" w:eastAsia="Calibri" w:hAnsi="Calibri" w:cs="Calibri"/>
        </w:rPr>
        <w:t xml:space="preserve"> and others. MaineEARNS was at the core of several reports in 2021; it was used to build the new </w:t>
      </w:r>
      <w:hyperlink r:id="rId17" w:history="1">
        <w:r w:rsidRPr="4A160565">
          <w:rPr>
            <w:rStyle w:val="Hyperlink"/>
            <w:rFonts w:ascii="Calibri" w:eastAsia="Calibri" w:hAnsi="Calibri" w:cs="Calibri"/>
          </w:rPr>
          <w:t>Post-Secondary Outcomes Report</w:t>
        </w:r>
      </w:hyperlink>
      <w:r w:rsidRPr="4A160565">
        <w:rPr>
          <w:rFonts w:ascii="Calibri" w:eastAsia="Calibri" w:hAnsi="Calibri" w:cs="Calibri"/>
        </w:rPr>
        <w:t xml:space="preserve"> connecting wage and employment records to public post-secondary institution records to display outcomes by programs or credential over time; a</w:t>
      </w:r>
      <w:r w:rsidRPr="4A160565">
        <w:rPr>
          <w:rFonts w:ascii="Calibri" w:eastAsia="Calibri" w:hAnsi="Calibri" w:cs="Calibri"/>
          <w:color w:val="000000" w:themeColor="text1"/>
        </w:rPr>
        <w:t>vailable data includes the</w:t>
      </w:r>
      <w:r w:rsidRPr="4A160565">
        <w:rPr>
          <w:rFonts w:ascii="Calibri" w:eastAsia="Calibri" w:hAnsi="Calibri" w:cs="Calibri"/>
        </w:rPr>
        <w:t xml:space="preserve"> wages and employment by broad field of state, program and school, industries graduates enter, age at graduation and wages adjusted for inflation. </w:t>
      </w:r>
    </w:p>
    <w:p w14:paraId="202ED17A" w14:textId="7F5116AB" w:rsidR="4D02C85B" w:rsidRDefault="013601DD">
      <w:r w:rsidRPr="4A160565">
        <w:rPr>
          <w:rFonts w:ascii="Calibri" w:eastAsia="Calibri" w:hAnsi="Calibri" w:cs="Calibri"/>
        </w:rPr>
        <w:t xml:space="preserve">Additionally, MaineEARNS was the backbone for </w:t>
      </w:r>
      <w:hyperlink r:id="rId18" w:history="1">
        <w:r w:rsidRPr="4A160565">
          <w:rPr>
            <w:rStyle w:val="Hyperlink"/>
            <w:rFonts w:ascii="Calibri" w:eastAsia="Calibri" w:hAnsi="Calibri" w:cs="Calibri"/>
          </w:rPr>
          <w:t>new research</w:t>
        </w:r>
      </w:hyperlink>
      <w:r w:rsidRPr="4A160565">
        <w:rPr>
          <w:rFonts w:ascii="Calibri" w:eastAsia="Calibri" w:hAnsi="Calibri" w:cs="Calibri"/>
        </w:rPr>
        <w:t xml:space="preserve"> that follows the path of those who lost a job as a result of the pandemic and their subsequent employment outcomes rather than looking at aggregate numbers of jobs, providing insight for economic recovery efforts.  MaineEARNS also assisted its partners including DOE, BRS, MCCS, DHHS, and Husson in fulfilling state and federal reporting requirements. The Maine Department of Labor seeks to improve and expand its current capabilities by increasing the breadth of available data and improving data quality to enhance and expand information for publication, research, and program evaluation.</w:t>
      </w:r>
    </w:p>
    <w:p w14:paraId="2B71DA56" w14:textId="4B2DABC8" w:rsidR="00C02A8D" w:rsidRPr="000708A0" w:rsidRDefault="294A4B68" w:rsidP="004A0E0F">
      <w:pPr>
        <w:pStyle w:val="Heading3"/>
        <w:spacing w:line="240" w:lineRule="auto"/>
        <w:rPr>
          <w:b/>
          <w:bCs/>
        </w:rPr>
      </w:pPr>
      <w:bookmarkStart w:id="12" w:name="_Toc89279839"/>
      <w:r w:rsidRPr="4A160565">
        <w:rPr>
          <w:b/>
          <w:bCs/>
        </w:rPr>
        <w:lastRenderedPageBreak/>
        <w:t>Progressive Employment</w:t>
      </w:r>
      <w:bookmarkEnd w:id="12"/>
    </w:p>
    <w:p w14:paraId="5D03A6AF" w14:textId="5584D773" w:rsidR="000708A0" w:rsidRDefault="50FBB9F8" w:rsidP="004A0E0F">
      <w:pPr>
        <w:pStyle w:val="NoSpacing"/>
      </w:pPr>
      <w:r>
        <w:t xml:space="preserve">Progressive </w:t>
      </w:r>
      <w:r w:rsidR="431D9320">
        <w:t>E</w:t>
      </w:r>
      <w:r>
        <w:t>mployment is a</w:t>
      </w:r>
      <w:r w:rsidR="53FDFDD7">
        <w:t xml:space="preserve"> business relations activity within the </w:t>
      </w:r>
      <w:r>
        <w:t xml:space="preserve">Division of Vocational Rehabilitation </w:t>
      </w:r>
      <w:r w:rsidR="003F68BD">
        <w:t>(DVR)</w:t>
      </w:r>
      <w:r w:rsidR="260C3914">
        <w:t>.</w:t>
      </w:r>
      <w:r w:rsidR="003F68BD">
        <w:t xml:space="preserve"> </w:t>
      </w:r>
      <w:r w:rsidR="25338BA6">
        <w:t xml:space="preserve">It </w:t>
      </w:r>
      <w:r w:rsidR="2383540A">
        <w:t xml:space="preserve">is a team-based, </w:t>
      </w:r>
      <w:r w:rsidR="121882D4">
        <w:t>du</w:t>
      </w:r>
      <w:r w:rsidR="41767759">
        <w:t>a</w:t>
      </w:r>
      <w:r w:rsidR="121882D4">
        <w:t xml:space="preserve">l customer (employer/job seeker) approach to connect interested job seekers with disabilities and other barriers to employment and Maine employers seeking their next generation of workers. </w:t>
      </w:r>
      <w:r w:rsidR="320A094E">
        <w:t>Grounded in the belief “every</w:t>
      </w:r>
      <w:r w:rsidR="0DBE0F71">
        <w:t>body</w:t>
      </w:r>
      <w:r w:rsidR="320A094E">
        <w:t xml:space="preserve"> is ready for something”</w:t>
      </w:r>
      <w:r w:rsidR="61882591">
        <w:t>,</w:t>
      </w:r>
      <w:r w:rsidR="7E4FD212">
        <w:t xml:space="preserve"> </w:t>
      </w:r>
      <w:r w:rsidR="320A094E">
        <w:t>Progressive Employment includes biweekly meetings called “Jobsville” that bring together counselors, business relations staff, and employment specialists working in the community to present new clients, “popcorn” ideas and exchange labor market intelligence. Launched as a pilot for youth clients lacking in work experience in 2015 in the Maine Division for Rehabilitation Services (DVR) Portland and Lewiston offices, Progressive Employment has now spread, thanks to the Transition Work-Based Learning Grant, to Augusta and Bangor. In October 2021, DVR expanded Progressive Employment across the state, for both youth and adult clients – including those from the Division for the Blind and Visually Impaired</w:t>
      </w:r>
      <w:r w:rsidR="0D89840F">
        <w:t xml:space="preserve">. </w:t>
      </w:r>
      <w:r w:rsidR="320A094E">
        <w:t xml:space="preserve">Individuals engaged in Progressive Employment have completed hundreds of Progressive Employment activities where they are matched to area employers through activities, such as: Job Tours, Interviews, Job Shadows, Work Experience, and On-the-Job Training. </w:t>
      </w:r>
    </w:p>
    <w:p w14:paraId="12F17F73" w14:textId="77777777" w:rsidR="009A3C2D" w:rsidRDefault="009A3C2D" w:rsidP="004A0E0F">
      <w:pPr>
        <w:pStyle w:val="NoSpacing"/>
        <w:rPr>
          <w:b/>
          <w:bCs/>
        </w:rPr>
      </w:pPr>
    </w:p>
    <w:p w14:paraId="24F20A99" w14:textId="0C98545A" w:rsidR="00822E14" w:rsidRPr="00E66773" w:rsidRDefault="00822E14" w:rsidP="004A0E0F">
      <w:pPr>
        <w:pStyle w:val="Heading3"/>
        <w:spacing w:line="240" w:lineRule="auto"/>
        <w:rPr>
          <w:b/>
          <w:bCs/>
        </w:rPr>
      </w:pPr>
      <w:bookmarkStart w:id="13" w:name="_Toc89279840"/>
      <w:r w:rsidRPr="00E66773">
        <w:rPr>
          <w:b/>
          <w:bCs/>
        </w:rPr>
        <w:t>Digital Literacy</w:t>
      </w:r>
      <w:bookmarkEnd w:id="13"/>
      <w:r w:rsidRPr="00E66773">
        <w:rPr>
          <w:b/>
          <w:bCs/>
        </w:rPr>
        <w:t xml:space="preserve">  </w:t>
      </w:r>
    </w:p>
    <w:p w14:paraId="748D6333" w14:textId="6132A7E4" w:rsidR="00822E14" w:rsidRPr="00EB1D15" w:rsidRDefault="00822E14" w:rsidP="004A0E0F">
      <w:pPr>
        <w:spacing w:line="240" w:lineRule="auto"/>
      </w:pPr>
      <w:r w:rsidRPr="00EB1D15">
        <w:t>C</w:t>
      </w:r>
      <w:r w:rsidR="00E66773">
        <w:t>oastal Counties Workforce, Inc. (C</w:t>
      </w:r>
      <w:r w:rsidRPr="00EB1D15">
        <w:t>CWI</w:t>
      </w:r>
      <w:r w:rsidR="00E66773">
        <w:t>)</w:t>
      </w:r>
      <w:r w:rsidRPr="00EB1D15">
        <w:t xml:space="preserve"> is dedicated to continuous improvement and applying lessons learned from its implementation of grants to future opportunities. In the planning and initial implementation of the Rural Healthcare Grant, CCWI is employing a specific focus on digital literacy training due in part to lessons learned from the implementation of the TechHire grant. In implementation</w:t>
      </w:r>
      <w:r>
        <w:t xml:space="preserve"> of the healthcare grant</w:t>
      </w:r>
      <w:r w:rsidRPr="00EB1D15">
        <w:t xml:space="preserve">, CCWI worked with Workforce Solutions to implement a digital literacy and online training readiness assessment and is working in partnership with training providers to provide the support students need to succeed in hybrid and remote training modalities. </w:t>
      </w:r>
    </w:p>
    <w:p w14:paraId="6F2390A3" w14:textId="43C2F1E0" w:rsidR="00822E14" w:rsidRPr="00EB1D15" w:rsidRDefault="00822E14" w:rsidP="004A0E0F">
      <w:pPr>
        <w:spacing w:line="240" w:lineRule="auto"/>
      </w:pPr>
      <w:r w:rsidRPr="00EB1D15">
        <w:t xml:space="preserve">As part of CCWI’s local plan, one strategy highlighted was for the local area to prioritize cohort training projects </w:t>
      </w:r>
      <w:r w:rsidR="00E66773" w:rsidRPr="00EB1D15">
        <w:t>to</w:t>
      </w:r>
      <w:r w:rsidRPr="00EB1D15">
        <w:t xml:space="preserve"> better serve priority populations and sectors. In the Maine Rural Healthcare Partnership, CCWI is proactively reaching out to training providers with the opportunity to fund cohorts of grant-eligible students in trainings for frontline healthcare occupations. Thus far, CCWI and Workforce Solutions have held meetings with Adult Education partners to plan for cohorts. The initial cohort, a Medical Assistant </w:t>
      </w:r>
      <w:r w:rsidR="00E66773" w:rsidRPr="00EB1D15">
        <w:t>training,</w:t>
      </w:r>
      <w:r w:rsidRPr="00EB1D15">
        <w:t xml:space="preserve"> and a partnership between CCWI, Workforce Solutions, Gray-New Gloucester Adult Education, and Northern Light Health is underway as of November 2021. </w:t>
      </w:r>
    </w:p>
    <w:p w14:paraId="4270B9D2" w14:textId="77777777" w:rsidR="00822E14" w:rsidRPr="00E66773" w:rsidRDefault="00822E14" w:rsidP="004A0E0F">
      <w:pPr>
        <w:pStyle w:val="Heading3"/>
        <w:spacing w:line="240" w:lineRule="auto"/>
        <w:rPr>
          <w:b/>
          <w:bCs/>
        </w:rPr>
      </w:pPr>
      <w:bookmarkStart w:id="14" w:name="_Toc89279841"/>
      <w:r w:rsidRPr="00E66773">
        <w:rPr>
          <w:b/>
          <w:bCs/>
        </w:rPr>
        <w:t>Resource Navigation Workshops</w:t>
      </w:r>
      <w:bookmarkEnd w:id="14"/>
    </w:p>
    <w:p w14:paraId="799589D3" w14:textId="6C89F121" w:rsidR="00822E14" w:rsidRPr="00E66773" w:rsidRDefault="464EC245" w:rsidP="4A160565">
      <w:pPr>
        <w:pStyle w:val="ListParagraph"/>
        <w:ind w:left="0"/>
        <w:rPr>
          <w:rFonts w:asciiTheme="minorHAnsi" w:hAnsiTheme="minorHAnsi" w:cstheme="minorBidi"/>
          <w:sz w:val="22"/>
          <w:szCs w:val="22"/>
        </w:rPr>
      </w:pPr>
      <w:r w:rsidRPr="4A160565">
        <w:rPr>
          <w:rFonts w:asciiTheme="minorHAnsi" w:hAnsiTheme="minorHAnsi" w:cstheme="minorBidi"/>
          <w:sz w:val="22"/>
          <w:szCs w:val="22"/>
        </w:rPr>
        <w:t>In its implementation of the COVID Dislocated Worker Grant, CCWI and Workforce Solutions launched a workshop series to augment individualized services in the region. Workforce Solutions is implementing two levels of workshops, one is a one-off workshop for the public, and the other is a four-part workshop for enrolled clients. Both workshops focus on resource navigation and are a tool to bring individuals into the program who are interested in learning about benefit systems and how to access services. These workshops were developed by Workforce Solutions in partnership with Maine Equal Justice Partners</w:t>
      </w:r>
      <w:r w:rsidR="797460D6" w:rsidRPr="4A160565">
        <w:rPr>
          <w:rFonts w:asciiTheme="minorHAnsi" w:hAnsiTheme="minorHAnsi" w:cstheme="minorBidi"/>
          <w:sz w:val="22"/>
          <w:szCs w:val="22"/>
        </w:rPr>
        <w:t xml:space="preserve"> (MEJP</w:t>
      </w:r>
      <w:r w:rsidR="00516B7A" w:rsidRPr="4A160565">
        <w:rPr>
          <w:rFonts w:asciiTheme="minorHAnsi" w:hAnsiTheme="minorHAnsi" w:cstheme="minorBidi"/>
          <w:sz w:val="22"/>
          <w:szCs w:val="22"/>
        </w:rPr>
        <w:t>).</w:t>
      </w:r>
      <w:r w:rsidRPr="4A160565">
        <w:rPr>
          <w:rFonts w:asciiTheme="minorHAnsi" w:hAnsiTheme="minorHAnsi" w:cstheme="minorBidi"/>
          <w:sz w:val="22"/>
          <w:szCs w:val="22"/>
        </w:rPr>
        <w:t xml:space="preserve"> </w:t>
      </w:r>
    </w:p>
    <w:p w14:paraId="78D54A00" w14:textId="77777777" w:rsidR="00822E14" w:rsidRPr="00E66773" w:rsidRDefault="00822E14" w:rsidP="004A0E0F">
      <w:pPr>
        <w:spacing w:line="240" w:lineRule="auto"/>
        <w:contextualSpacing/>
        <w:rPr>
          <w:rFonts w:cstheme="minorHAnsi"/>
        </w:rPr>
      </w:pPr>
    </w:p>
    <w:p w14:paraId="6493E493" w14:textId="7E4DBB22" w:rsidR="00822E14" w:rsidRPr="00E66773" w:rsidRDefault="00822E14" w:rsidP="004A0E0F">
      <w:pPr>
        <w:spacing w:line="240" w:lineRule="auto"/>
        <w:contextualSpacing/>
        <w:rPr>
          <w:rFonts w:cstheme="minorHAnsi"/>
        </w:rPr>
      </w:pPr>
      <w:r w:rsidRPr="00E66773">
        <w:rPr>
          <w:rFonts w:cstheme="minorHAnsi"/>
        </w:rPr>
        <w:t>Beginning in April 2021, the COVID DWG project launched its first cohort-style workshop series, designed for enrolled participants. To recruit individuals to participate in the cohort, the team published on the Maine Workforce Collaborative Eventbrite page and partnered with engaged community partners</w:t>
      </w:r>
      <w:r w:rsidR="00E66773" w:rsidRPr="00E66773">
        <w:rPr>
          <w:rFonts w:cstheme="minorHAnsi"/>
        </w:rPr>
        <w:t xml:space="preserve">. </w:t>
      </w:r>
      <w:r w:rsidRPr="00E66773">
        <w:rPr>
          <w:rFonts w:cstheme="minorHAnsi"/>
        </w:rPr>
        <w:t>The cohort consists of four workshops that cover the following topics:</w:t>
      </w:r>
    </w:p>
    <w:p w14:paraId="18B4BD7C" w14:textId="77777777" w:rsidR="00822E14" w:rsidRPr="00E66773" w:rsidRDefault="00822E14" w:rsidP="004A0E0F">
      <w:pPr>
        <w:spacing w:after="0" w:line="240" w:lineRule="auto"/>
        <w:ind w:left="720"/>
        <w:rPr>
          <w:rFonts w:cstheme="minorHAnsi"/>
        </w:rPr>
      </w:pPr>
      <w:r w:rsidRPr="00E66773">
        <w:rPr>
          <w:rFonts w:cstheme="minorHAnsi"/>
        </w:rPr>
        <w:t>• DHHS Services: SNAP, TANF, Emergency Aid, MaineCare</w:t>
      </w:r>
    </w:p>
    <w:p w14:paraId="68D60EF8" w14:textId="77777777" w:rsidR="00822E14" w:rsidRPr="00E66773" w:rsidRDefault="00822E14" w:rsidP="004A0E0F">
      <w:pPr>
        <w:spacing w:after="0" w:line="240" w:lineRule="auto"/>
        <w:ind w:left="720"/>
        <w:rPr>
          <w:rFonts w:cstheme="minorHAnsi"/>
        </w:rPr>
      </w:pPr>
      <w:r w:rsidRPr="00E66773">
        <w:rPr>
          <w:rFonts w:cstheme="minorHAnsi"/>
        </w:rPr>
        <w:t>• State Housing vouchers, Foreclosure and Eviction Prevention, Statewide Subsidized Housing</w:t>
      </w:r>
    </w:p>
    <w:p w14:paraId="77092086" w14:textId="77777777" w:rsidR="00822E14" w:rsidRPr="00E66773" w:rsidRDefault="00822E14" w:rsidP="004A0E0F">
      <w:pPr>
        <w:spacing w:after="0" w:line="240" w:lineRule="auto"/>
        <w:ind w:left="720"/>
        <w:rPr>
          <w:rFonts w:cstheme="minorHAnsi"/>
        </w:rPr>
      </w:pPr>
      <w:r w:rsidRPr="00E66773">
        <w:rPr>
          <w:rFonts w:cstheme="minorHAnsi"/>
        </w:rPr>
        <w:t>• Free Education and Career Programs, Financial and Digital Literacy</w:t>
      </w:r>
    </w:p>
    <w:p w14:paraId="3431AC1E" w14:textId="77777777" w:rsidR="00822E14" w:rsidRPr="00EB1D15" w:rsidRDefault="00822E14" w:rsidP="004A0E0F">
      <w:pPr>
        <w:spacing w:after="0" w:line="240" w:lineRule="auto"/>
        <w:ind w:left="720"/>
      </w:pPr>
      <w:r w:rsidRPr="00EB1D15">
        <w:t>• Free Medical and Mental Health Programs</w:t>
      </w:r>
    </w:p>
    <w:p w14:paraId="70A4C30D" w14:textId="77777777" w:rsidR="00822E14" w:rsidRPr="00EB1D15" w:rsidRDefault="00822E14" w:rsidP="004A0E0F">
      <w:pPr>
        <w:spacing w:after="0" w:line="240" w:lineRule="auto"/>
        <w:ind w:left="720"/>
      </w:pPr>
      <w:r w:rsidRPr="00EB1D15">
        <w:t>• Programs to Support Basic Needs</w:t>
      </w:r>
    </w:p>
    <w:p w14:paraId="7BDBC6D9" w14:textId="77777777" w:rsidR="00822E14" w:rsidRPr="00E66773" w:rsidRDefault="00822E14" w:rsidP="004A0E0F">
      <w:pPr>
        <w:pStyle w:val="ListParagraph"/>
        <w:ind w:left="0"/>
        <w:rPr>
          <w:rFonts w:asciiTheme="minorHAnsi" w:hAnsiTheme="minorHAnsi" w:cstheme="minorHAnsi"/>
          <w:sz w:val="22"/>
          <w:szCs w:val="22"/>
        </w:rPr>
      </w:pPr>
    </w:p>
    <w:p w14:paraId="56E73091" w14:textId="1468D143" w:rsidR="00822E14" w:rsidRDefault="265B9CF2" w:rsidP="4A160565">
      <w:pPr>
        <w:pStyle w:val="ListParagraph"/>
        <w:ind w:left="0"/>
        <w:rPr>
          <w:rFonts w:asciiTheme="minorHAnsi" w:hAnsiTheme="minorHAnsi" w:cstheme="minorBidi"/>
          <w:sz w:val="22"/>
          <w:szCs w:val="22"/>
        </w:rPr>
      </w:pPr>
      <w:r w:rsidRPr="4A160565">
        <w:rPr>
          <w:rFonts w:asciiTheme="minorHAnsi" w:hAnsiTheme="minorHAnsi" w:cstheme="minorBidi"/>
          <w:sz w:val="22"/>
          <w:szCs w:val="22"/>
        </w:rPr>
        <w:lastRenderedPageBreak/>
        <w:t>During and after the workshop, the client can utilize their assigned Disaster Recovery Worker to help them with individualized needs</w:t>
      </w:r>
      <w:r w:rsidR="34DEA257" w:rsidRPr="4A160565">
        <w:rPr>
          <w:rFonts w:asciiTheme="minorHAnsi" w:hAnsiTheme="minorHAnsi" w:cstheme="minorBidi"/>
          <w:sz w:val="22"/>
          <w:szCs w:val="22"/>
        </w:rPr>
        <w:t>. One</w:t>
      </w:r>
      <w:r w:rsidRPr="4A160565">
        <w:rPr>
          <w:rFonts w:asciiTheme="minorHAnsi" w:hAnsiTheme="minorHAnsi" w:cstheme="minorBidi"/>
          <w:sz w:val="22"/>
          <w:szCs w:val="22"/>
        </w:rPr>
        <w:t xml:space="preserve"> quarter of workshop clients utilized one</w:t>
      </w:r>
      <w:r w:rsidR="2E5FBFD3" w:rsidRPr="4A160565">
        <w:rPr>
          <w:rFonts w:asciiTheme="minorHAnsi" w:hAnsiTheme="minorHAnsi" w:cstheme="minorBidi"/>
          <w:sz w:val="22"/>
          <w:szCs w:val="22"/>
        </w:rPr>
        <w:t>-</w:t>
      </w:r>
      <w:r w:rsidRPr="4A160565">
        <w:rPr>
          <w:rFonts w:asciiTheme="minorHAnsi" w:hAnsiTheme="minorHAnsi" w:cstheme="minorBidi"/>
          <w:sz w:val="22"/>
          <w:szCs w:val="22"/>
        </w:rPr>
        <w:t>on</w:t>
      </w:r>
      <w:r w:rsidR="1CB070FC" w:rsidRPr="4A160565">
        <w:rPr>
          <w:rFonts w:asciiTheme="minorHAnsi" w:hAnsiTheme="minorHAnsi" w:cstheme="minorBidi"/>
          <w:sz w:val="22"/>
          <w:szCs w:val="22"/>
        </w:rPr>
        <w:t>-</w:t>
      </w:r>
      <w:r w:rsidRPr="4A160565">
        <w:rPr>
          <w:rFonts w:asciiTheme="minorHAnsi" w:hAnsiTheme="minorHAnsi" w:cstheme="minorBidi"/>
          <w:sz w:val="22"/>
          <w:szCs w:val="22"/>
        </w:rPr>
        <w:t>one services after the cohort completed while the remaining three quarters have their needs met by the workshop alone.</w:t>
      </w:r>
      <w:r w:rsidR="41D5281B" w:rsidRPr="4A160565">
        <w:rPr>
          <w:rFonts w:asciiTheme="minorHAnsi" w:hAnsiTheme="minorHAnsi" w:cstheme="minorBidi"/>
          <w:sz w:val="22"/>
          <w:szCs w:val="22"/>
        </w:rPr>
        <w:t xml:space="preserve"> </w:t>
      </w:r>
      <w:r w:rsidRPr="4A160565">
        <w:rPr>
          <w:rFonts w:asciiTheme="minorHAnsi" w:hAnsiTheme="minorHAnsi" w:cstheme="minorBidi"/>
          <w:sz w:val="22"/>
          <w:szCs w:val="22"/>
        </w:rPr>
        <w:t xml:space="preserve">All workshop attendees are sent a survey to gather feedback on their experience. All participants are asked to rate their experience in each workshop, and to date, all participants have rated all workshops as </w:t>
      </w:r>
      <w:r w:rsidRPr="4A160565">
        <w:rPr>
          <w:rFonts w:asciiTheme="minorHAnsi" w:hAnsiTheme="minorHAnsi" w:cstheme="minorBidi"/>
          <w:i/>
          <w:iCs/>
          <w:sz w:val="22"/>
          <w:szCs w:val="22"/>
        </w:rPr>
        <w:t>excellent</w:t>
      </w:r>
      <w:r w:rsidRPr="4A160565">
        <w:rPr>
          <w:rFonts w:asciiTheme="minorHAnsi" w:hAnsiTheme="minorHAnsi" w:cstheme="minorBidi"/>
          <w:sz w:val="22"/>
          <w:szCs w:val="22"/>
        </w:rPr>
        <w:t xml:space="preserve"> or </w:t>
      </w:r>
      <w:r w:rsidRPr="4A160565">
        <w:rPr>
          <w:rFonts w:asciiTheme="minorHAnsi" w:hAnsiTheme="minorHAnsi" w:cstheme="minorBidi"/>
          <w:i/>
          <w:iCs/>
          <w:sz w:val="22"/>
          <w:szCs w:val="22"/>
        </w:rPr>
        <w:t>good</w:t>
      </w:r>
      <w:r w:rsidRPr="4A160565">
        <w:rPr>
          <w:rFonts w:asciiTheme="minorHAnsi" w:hAnsiTheme="minorHAnsi" w:cstheme="minorBidi"/>
          <w:sz w:val="22"/>
          <w:szCs w:val="22"/>
        </w:rPr>
        <w:t>.</w:t>
      </w:r>
    </w:p>
    <w:p w14:paraId="2E772334" w14:textId="0268B5D3" w:rsidR="00026659" w:rsidRPr="00FA2C53" w:rsidRDefault="00026659" w:rsidP="00FA2C53">
      <w:pPr>
        <w:pStyle w:val="Heading3"/>
        <w:rPr>
          <w:b/>
          <w:bCs/>
        </w:rPr>
      </w:pPr>
      <w:bookmarkStart w:id="15" w:name="_Toc89279842"/>
      <w:r w:rsidRPr="00FA2C53">
        <w:rPr>
          <w:b/>
          <w:bCs/>
        </w:rPr>
        <w:t>Recovery Friendly Employer Initiative</w:t>
      </w:r>
      <w:bookmarkEnd w:id="15"/>
    </w:p>
    <w:p w14:paraId="5979ADB4" w14:textId="6FD530EF" w:rsidR="00026659" w:rsidRPr="00B461D0" w:rsidRDefault="76ED0C57" w:rsidP="52B30C57">
      <w:pPr>
        <w:spacing w:after="0" w:line="240" w:lineRule="auto"/>
      </w:pPr>
      <w:r>
        <w:t>In April</w:t>
      </w:r>
      <w:r w:rsidR="2074D005">
        <w:t xml:space="preserve"> 2021, the Northeastern Workforce Development Board (NWDB) launched the </w:t>
      </w:r>
      <w:r>
        <w:t>“Recovery Friendly Employer” initiative. The NWDB voted to endorse and create a network and support system for employers that are recovery friendly. The initiative is modeled after the New Hampshire “Recovery Friendly Workplace” model. T</w:t>
      </w:r>
      <w:r w:rsidR="2074D005">
        <w:t>his</w:t>
      </w:r>
      <w:r>
        <w:t xml:space="preserve"> new initiative includes a formalized list of employers as well as access to tailored advice, workshops, and resource referrals. </w:t>
      </w:r>
      <w:r w:rsidR="3A999DED">
        <w:t xml:space="preserve">Joanna Russell, Executive Director of NWDB points out that </w:t>
      </w:r>
      <w:r w:rsidR="28C02ACB">
        <w:t>a</w:t>
      </w:r>
      <w:r>
        <w:t xml:space="preserve">ddiction and the </w:t>
      </w:r>
      <w:r w:rsidR="28C02ACB">
        <w:t>o</w:t>
      </w:r>
      <w:r>
        <w:t xml:space="preserve">pioid </w:t>
      </w:r>
      <w:r w:rsidR="28C02ACB">
        <w:t>c</w:t>
      </w:r>
      <w:r>
        <w:t xml:space="preserve">risis have hit Maine hard. People in recovery are struggling to find employment and businesses are feeling the impact of substance use disorder. To help turn the tide, employers can adopt a culture that openly supports recovery, which can improve employee satisfaction and better </w:t>
      </w:r>
      <w:r w:rsidR="28C02ACB">
        <w:t xml:space="preserve">the </w:t>
      </w:r>
      <w:r>
        <w:t>community</w:t>
      </w:r>
      <w:r w:rsidR="3A999DED">
        <w:t xml:space="preserve">. </w:t>
      </w:r>
      <w:r>
        <w:t>A major goal of this project is</w:t>
      </w:r>
      <w:r w:rsidR="338D3D9E">
        <w:t xml:space="preserve"> to</w:t>
      </w:r>
      <w:r>
        <w:t xml:space="preserve"> </w:t>
      </w:r>
      <w:r w:rsidR="338D3D9E">
        <w:t xml:space="preserve">promote </w:t>
      </w:r>
      <w:r w:rsidR="54323839">
        <w:t>employer</w:t>
      </w:r>
      <w:r>
        <w:t xml:space="preserve"> support </w:t>
      </w:r>
      <w:r w:rsidR="5F6C340C">
        <w:t>of</w:t>
      </w:r>
      <w:r w:rsidR="256C62C0">
        <w:t xml:space="preserve"> </w:t>
      </w:r>
      <w:r>
        <w:t xml:space="preserve">recovery </w:t>
      </w:r>
      <w:r w:rsidR="562A0A30">
        <w:t xml:space="preserve">friendly practices in their workplaces. </w:t>
      </w:r>
      <w:r w:rsidR="4E5EDD35">
        <w:t>Nicole Fletcher, NWDB Board Chair says: “</w:t>
      </w:r>
      <w:r>
        <w:t>We’re excited to see what our region’s businesses do and how the NWDB can support them</w:t>
      </w:r>
      <w:r w:rsidR="4E5EDD35">
        <w:t>.</w:t>
      </w:r>
      <w:r>
        <w:t xml:space="preserve">” </w:t>
      </w:r>
    </w:p>
    <w:p w14:paraId="064DF3CE" w14:textId="77777777" w:rsidR="003B69AF" w:rsidRPr="00B461D0" w:rsidRDefault="003B69AF" w:rsidP="004A0E0F">
      <w:pPr>
        <w:spacing w:after="0" w:line="240" w:lineRule="auto"/>
        <w:rPr>
          <w:rFonts w:cstheme="minorHAnsi"/>
          <w:bCs/>
        </w:rPr>
      </w:pPr>
    </w:p>
    <w:p w14:paraId="1F42E7E4" w14:textId="5CACEC25" w:rsidR="008113BF" w:rsidRPr="008113BF" w:rsidRDefault="008113BF" w:rsidP="004A0E0F">
      <w:pPr>
        <w:pStyle w:val="Heading3"/>
        <w:spacing w:line="240" w:lineRule="auto"/>
        <w:rPr>
          <w:b/>
          <w:bCs/>
        </w:rPr>
      </w:pPr>
      <w:bookmarkStart w:id="16" w:name="_Toc89279843"/>
      <w:r w:rsidRPr="008113BF">
        <w:rPr>
          <w:b/>
          <w:bCs/>
        </w:rPr>
        <w:t>Registered Apprenticeship</w:t>
      </w:r>
      <w:bookmarkEnd w:id="16"/>
    </w:p>
    <w:p w14:paraId="2A26122C" w14:textId="478E63BF" w:rsidR="52B30C57" w:rsidRDefault="36C4C78F" w:rsidP="00981B55">
      <w:pPr>
        <w:spacing w:after="100" w:afterAutospacing="1" w:line="240" w:lineRule="auto"/>
      </w:pPr>
      <w:r>
        <w:t>The Maine Apprenticeship Program (MAP)</w:t>
      </w:r>
      <w:r w:rsidR="520EE032">
        <w:t xml:space="preserve"> </w:t>
      </w:r>
      <w:r>
        <w:t>leveraged the expertise and commitment of WIOA workforce partners, the Bureau of Rehabilitation Services</w:t>
      </w:r>
      <w:r w:rsidR="2CCD42C5">
        <w:t xml:space="preserve">, </w:t>
      </w:r>
      <w:r w:rsidR="1B619E68">
        <w:t xml:space="preserve">and </w:t>
      </w:r>
      <w:r w:rsidR="2CCD42C5">
        <w:t>the</w:t>
      </w:r>
      <w:r>
        <w:t xml:space="preserve"> Competitive Skills Scholarship Program (CSSP)</w:t>
      </w:r>
      <w:r w:rsidR="4453DF02">
        <w:t xml:space="preserve"> </w:t>
      </w:r>
      <w:r w:rsidR="469DDA00">
        <w:t xml:space="preserve">to </w:t>
      </w:r>
      <w:r w:rsidR="1193BB67">
        <w:t>provide referrals and supportive services to registered apprentices, while</w:t>
      </w:r>
      <w:r w:rsidR="2CCD42C5">
        <w:t xml:space="preserve"> </w:t>
      </w:r>
      <w:r w:rsidR="4453DF02">
        <w:t xml:space="preserve">State </w:t>
      </w:r>
      <w:r w:rsidR="469DDA00">
        <w:t>G</w:t>
      </w:r>
      <w:r w:rsidR="4453DF02">
        <w:t xml:space="preserve">eneral </w:t>
      </w:r>
      <w:r w:rsidR="469DDA00">
        <w:t>F</w:t>
      </w:r>
      <w:r w:rsidR="4453DF02">
        <w:t>unds provide</w:t>
      </w:r>
      <w:r>
        <w:t xml:space="preserve"> tuition reimbursement</w:t>
      </w:r>
      <w:r w:rsidR="4453DF02">
        <w:t xml:space="preserve">s. </w:t>
      </w:r>
      <w:r>
        <w:t xml:space="preserve">All federal </w:t>
      </w:r>
      <w:r w:rsidR="469DDA00">
        <w:t xml:space="preserve">apprenticeship </w:t>
      </w:r>
      <w:r>
        <w:t xml:space="preserve">resources have been aligned with State </w:t>
      </w:r>
      <w:r w:rsidR="469DDA00">
        <w:t>f</w:t>
      </w:r>
      <w:r>
        <w:t>unds to develop apprenticeship opportunities across multiple industry sectors</w:t>
      </w:r>
      <w:r w:rsidR="766D3ACF">
        <w:t xml:space="preserve">, including the </w:t>
      </w:r>
      <w:r>
        <w:t>construction trades, healthcare, manufacturing, green energy, and new and emerging industries</w:t>
      </w:r>
      <w:r w:rsidR="766D3ACF">
        <w:t>.</w:t>
      </w:r>
      <w:r>
        <w:t xml:space="preserve"> </w:t>
      </w:r>
    </w:p>
    <w:p w14:paraId="59D966F6" w14:textId="737FC1AD" w:rsidR="00F773EC" w:rsidRPr="00096674" w:rsidRDefault="00F773EC" w:rsidP="004A0E0F">
      <w:pPr>
        <w:spacing w:after="0" w:line="240" w:lineRule="auto"/>
        <w:rPr>
          <w:rFonts w:cstheme="minorHAnsi"/>
        </w:rPr>
      </w:pPr>
      <w:r>
        <w:rPr>
          <w:rFonts w:cstheme="minorHAnsi"/>
        </w:rPr>
        <w:t>Th</w:t>
      </w:r>
      <w:r w:rsidR="00F24229">
        <w:rPr>
          <w:rFonts w:cstheme="minorHAnsi"/>
        </w:rPr>
        <w:t>e following</w:t>
      </w:r>
      <w:r>
        <w:rPr>
          <w:rFonts w:cstheme="minorHAnsi"/>
        </w:rPr>
        <w:t xml:space="preserve"> chart represents partner engagement activities of the Maine Apprenticeship Program</w:t>
      </w:r>
    </w:p>
    <w:tbl>
      <w:tblPr>
        <w:tblStyle w:val="TableGrid"/>
        <w:tblW w:w="10075" w:type="dxa"/>
        <w:tblLook w:val="04A0" w:firstRow="1" w:lastRow="0" w:firstColumn="1" w:lastColumn="0" w:noHBand="0" w:noVBand="1"/>
      </w:tblPr>
      <w:tblGrid>
        <w:gridCol w:w="2400"/>
        <w:gridCol w:w="7675"/>
      </w:tblGrid>
      <w:tr w:rsidR="008113BF" w:rsidRPr="00F773EC" w14:paraId="3ED9A26F" w14:textId="77777777" w:rsidTr="4A160565">
        <w:tc>
          <w:tcPr>
            <w:tcW w:w="2400" w:type="dxa"/>
            <w:shd w:val="clear" w:color="auto" w:fill="B4C6E7" w:themeFill="accent1" w:themeFillTint="66"/>
          </w:tcPr>
          <w:p w14:paraId="58858304" w14:textId="77777777" w:rsidR="008113BF" w:rsidRPr="00F773EC" w:rsidRDefault="008113BF" w:rsidP="004A0E0F">
            <w:pPr>
              <w:rPr>
                <w:rFonts w:cstheme="minorHAnsi"/>
                <w:b/>
                <w:sz w:val="20"/>
                <w:szCs w:val="20"/>
              </w:rPr>
            </w:pPr>
            <w:r w:rsidRPr="00F773EC">
              <w:rPr>
                <w:rFonts w:cstheme="minorHAnsi"/>
                <w:b/>
                <w:sz w:val="20"/>
                <w:szCs w:val="20"/>
              </w:rPr>
              <w:t>Organization Name</w:t>
            </w:r>
          </w:p>
        </w:tc>
        <w:tc>
          <w:tcPr>
            <w:tcW w:w="7675" w:type="dxa"/>
            <w:shd w:val="clear" w:color="auto" w:fill="B4C6E7" w:themeFill="accent1" w:themeFillTint="66"/>
          </w:tcPr>
          <w:p w14:paraId="150012B0" w14:textId="77777777" w:rsidR="008113BF" w:rsidRPr="00F773EC" w:rsidRDefault="008113BF" w:rsidP="004A0E0F">
            <w:pPr>
              <w:rPr>
                <w:rFonts w:cstheme="minorHAnsi"/>
                <w:b/>
                <w:sz w:val="20"/>
                <w:szCs w:val="20"/>
              </w:rPr>
            </w:pPr>
            <w:r w:rsidRPr="00F773EC">
              <w:rPr>
                <w:rFonts w:cstheme="minorHAnsi"/>
                <w:b/>
                <w:sz w:val="20"/>
                <w:szCs w:val="20"/>
              </w:rPr>
              <w:t>Engagement Update</w:t>
            </w:r>
          </w:p>
        </w:tc>
      </w:tr>
      <w:tr w:rsidR="008113BF" w:rsidRPr="00F773EC" w14:paraId="0CABD5F7" w14:textId="77777777" w:rsidTr="4A160565">
        <w:tc>
          <w:tcPr>
            <w:tcW w:w="2400" w:type="dxa"/>
          </w:tcPr>
          <w:p w14:paraId="3E395484" w14:textId="77777777" w:rsidR="008113BF" w:rsidRPr="00F773EC" w:rsidRDefault="008113BF" w:rsidP="004A0E0F">
            <w:pPr>
              <w:rPr>
                <w:rFonts w:cstheme="minorHAnsi"/>
                <w:sz w:val="20"/>
                <w:szCs w:val="20"/>
              </w:rPr>
            </w:pPr>
            <w:r w:rsidRPr="00F773EC">
              <w:rPr>
                <w:rFonts w:cstheme="minorHAnsi"/>
                <w:sz w:val="20"/>
                <w:szCs w:val="20"/>
              </w:rPr>
              <w:t>Department of Economic and Community Development</w:t>
            </w:r>
          </w:p>
        </w:tc>
        <w:tc>
          <w:tcPr>
            <w:tcW w:w="7675" w:type="dxa"/>
          </w:tcPr>
          <w:p w14:paraId="386C1DC7" w14:textId="3F105F18" w:rsidR="008113BF" w:rsidRPr="00F773EC" w:rsidRDefault="260064C6" w:rsidP="00362D49">
            <w:pPr>
              <w:pStyle w:val="ListParagraph"/>
              <w:numPr>
                <w:ilvl w:val="0"/>
                <w:numId w:val="3"/>
              </w:numPr>
              <w:contextualSpacing/>
              <w:rPr>
                <w:rFonts w:asciiTheme="minorHAnsi" w:hAnsiTheme="minorHAnsi" w:cstheme="minorBidi"/>
                <w:sz w:val="20"/>
                <w:szCs w:val="20"/>
              </w:rPr>
            </w:pPr>
            <w:r w:rsidRPr="4A160565">
              <w:rPr>
                <w:rFonts w:asciiTheme="minorHAnsi" w:hAnsiTheme="minorHAnsi" w:cstheme="minorBidi"/>
                <w:sz w:val="20"/>
                <w:szCs w:val="20"/>
              </w:rPr>
              <w:t xml:space="preserve">Purchased statewide apprenticeship access to WorkHands App </w:t>
            </w:r>
          </w:p>
          <w:p w14:paraId="26BF1C42" w14:textId="77777777" w:rsidR="008113BF" w:rsidRPr="00F773EC" w:rsidRDefault="008113BF" w:rsidP="00362D49">
            <w:pPr>
              <w:pStyle w:val="ListParagraph"/>
              <w:numPr>
                <w:ilvl w:val="0"/>
                <w:numId w:val="3"/>
              </w:numPr>
              <w:contextualSpacing/>
              <w:rPr>
                <w:rFonts w:asciiTheme="minorHAnsi" w:hAnsiTheme="minorHAnsi" w:cstheme="minorHAnsi"/>
                <w:sz w:val="20"/>
                <w:szCs w:val="20"/>
              </w:rPr>
            </w:pPr>
            <w:r w:rsidRPr="00F773EC">
              <w:rPr>
                <w:rFonts w:asciiTheme="minorHAnsi" w:hAnsiTheme="minorHAnsi" w:cstheme="minorHAnsi"/>
                <w:sz w:val="20"/>
                <w:szCs w:val="20"/>
              </w:rPr>
              <w:t>Partnered with the Bureau of Human Resources, MDOL, and the Governor’s office to apply for a technical assistance grant to expand apprenticeship in State Government</w:t>
            </w:r>
          </w:p>
        </w:tc>
      </w:tr>
      <w:tr w:rsidR="008113BF" w:rsidRPr="00F773EC" w14:paraId="33B68478" w14:textId="77777777" w:rsidTr="4A160565">
        <w:tc>
          <w:tcPr>
            <w:tcW w:w="2400" w:type="dxa"/>
          </w:tcPr>
          <w:p w14:paraId="373C0ADF" w14:textId="77777777" w:rsidR="008113BF" w:rsidRPr="00F773EC" w:rsidRDefault="008113BF" w:rsidP="004A0E0F">
            <w:pPr>
              <w:rPr>
                <w:rFonts w:cstheme="minorHAnsi"/>
                <w:sz w:val="20"/>
                <w:szCs w:val="20"/>
              </w:rPr>
            </w:pPr>
            <w:r w:rsidRPr="00F773EC">
              <w:rPr>
                <w:rFonts w:cstheme="minorHAnsi"/>
                <w:sz w:val="20"/>
                <w:szCs w:val="20"/>
              </w:rPr>
              <w:t xml:space="preserve">Bureau of Rehabilitation Services </w:t>
            </w:r>
          </w:p>
        </w:tc>
        <w:tc>
          <w:tcPr>
            <w:tcW w:w="7675" w:type="dxa"/>
          </w:tcPr>
          <w:p w14:paraId="1579D1F3" w14:textId="77777777" w:rsidR="008113BF" w:rsidRPr="00F773EC" w:rsidRDefault="008113BF" w:rsidP="00362D49">
            <w:pPr>
              <w:pStyle w:val="ListParagraph"/>
              <w:numPr>
                <w:ilvl w:val="0"/>
                <w:numId w:val="5"/>
              </w:numPr>
              <w:contextualSpacing/>
              <w:rPr>
                <w:rFonts w:asciiTheme="minorHAnsi" w:hAnsiTheme="minorHAnsi" w:cstheme="minorHAnsi"/>
                <w:sz w:val="20"/>
                <w:szCs w:val="20"/>
              </w:rPr>
            </w:pPr>
            <w:r w:rsidRPr="00F773EC">
              <w:rPr>
                <w:rFonts w:asciiTheme="minorHAnsi" w:hAnsiTheme="minorHAnsi" w:cstheme="minorHAnsi"/>
                <w:sz w:val="20"/>
                <w:szCs w:val="20"/>
              </w:rPr>
              <w:t>Ongoing partnership with MAP staff to expand apprenticeship programming for BRS customers</w:t>
            </w:r>
          </w:p>
          <w:p w14:paraId="7D780EF2" w14:textId="77777777" w:rsidR="008113BF" w:rsidRPr="00F773EC" w:rsidRDefault="008113BF" w:rsidP="00362D49">
            <w:pPr>
              <w:pStyle w:val="ListParagraph"/>
              <w:numPr>
                <w:ilvl w:val="0"/>
                <w:numId w:val="5"/>
              </w:numPr>
              <w:contextualSpacing/>
              <w:rPr>
                <w:rFonts w:asciiTheme="minorHAnsi" w:hAnsiTheme="minorHAnsi" w:cstheme="minorHAnsi"/>
                <w:sz w:val="20"/>
                <w:szCs w:val="20"/>
              </w:rPr>
            </w:pPr>
            <w:r w:rsidRPr="00F773EC">
              <w:rPr>
                <w:rFonts w:asciiTheme="minorHAnsi" w:hAnsiTheme="minorHAnsi" w:cstheme="minorHAnsi"/>
                <w:sz w:val="20"/>
                <w:szCs w:val="20"/>
              </w:rPr>
              <w:t>Registered the first BRS counselor identified sponsor</w:t>
            </w:r>
          </w:p>
          <w:p w14:paraId="01E2588C" w14:textId="77777777" w:rsidR="008113BF" w:rsidRPr="00F773EC" w:rsidRDefault="008113BF" w:rsidP="00362D49">
            <w:pPr>
              <w:pStyle w:val="ListParagraph"/>
              <w:numPr>
                <w:ilvl w:val="0"/>
                <w:numId w:val="5"/>
              </w:numPr>
              <w:contextualSpacing/>
              <w:rPr>
                <w:rFonts w:asciiTheme="minorHAnsi" w:hAnsiTheme="minorHAnsi" w:cstheme="minorHAnsi"/>
                <w:sz w:val="20"/>
                <w:szCs w:val="20"/>
              </w:rPr>
            </w:pPr>
            <w:r w:rsidRPr="00F773EC">
              <w:rPr>
                <w:rFonts w:asciiTheme="minorHAnsi" w:hAnsiTheme="minorHAnsi" w:cstheme="minorHAnsi"/>
                <w:sz w:val="20"/>
                <w:szCs w:val="20"/>
              </w:rPr>
              <w:t>Participated in monthly meetings with VR related to project</w:t>
            </w:r>
          </w:p>
          <w:p w14:paraId="636BA56F" w14:textId="3956A4F0" w:rsidR="008113BF" w:rsidRPr="00F773EC" w:rsidRDefault="6C49F1E3" w:rsidP="00362D49">
            <w:pPr>
              <w:pStyle w:val="ListParagraph"/>
              <w:numPr>
                <w:ilvl w:val="0"/>
                <w:numId w:val="5"/>
              </w:numPr>
              <w:contextualSpacing/>
              <w:rPr>
                <w:rFonts w:asciiTheme="minorHAnsi" w:hAnsiTheme="minorHAnsi" w:cstheme="minorBidi"/>
                <w:sz w:val="20"/>
                <w:szCs w:val="20"/>
              </w:rPr>
            </w:pPr>
            <w:r w:rsidRPr="4A160565">
              <w:rPr>
                <w:rFonts w:asciiTheme="minorHAnsi" w:hAnsiTheme="minorHAnsi" w:cstheme="minorBidi"/>
                <w:sz w:val="20"/>
                <w:szCs w:val="20"/>
              </w:rPr>
              <w:t>Five</w:t>
            </w:r>
            <w:r w:rsidR="36C4C78F" w:rsidRPr="4A160565">
              <w:rPr>
                <w:rFonts w:asciiTheme="minorHAnsi" w:hAnsiTheme="minorHAnsi" w:cstheme="minorBidi"/>
                <w:sz w:val="20"/>
                <w:szCs w:val="20"/>
              </w:rPr>
              <w:t xml:space="preserve"> BRS clients have been registered as apprentices  </w:t>
            </w:r>
          </w:p>
        </w:tc>
      </w:tr>
      <w:tr w:rsidR="008113BF" w:rsidRPr="00F773EC" w14:paraId="0FCA98FE" w14:textId="77777777" w:rsidTr="4A160565">
        <w:tc>
          <w:tcPr>
            <w:tcW w:w="2400" w:type="dxa"/>
          </w:tcPr>
          <w:p w14:paraId="7C04C4B5" w14:textId="6A7D42DB" w:rsidR="008113BF" w:rsidRPr="00F773EC" w:rsidRDefault="260064C6" w:rsidP="4A160565">
            <w:pPr>
              <w:rPr>
                <w:sz w:val="20"/>
                <w:szCs w:val="20"/>
              </w:rPr>
            </w:pPr>
            <w:r w:rsidRPr="4A160565">
              <w:rPr>
                <w:sz w:val="20"/>
                <w:szCs w:val="20"/>
              </w:rPr>
              <w:t>Maine De</w:t>
            </w:r>
            <w:r w:rsidR="7DE59333" w:rsidRPr="4A160565">
              <w:rPr>
                <w:sz w:val="20"/>
                <w:szCs w:val="20"/>
              </w:rPr>
              <w:t>p</w:t>
            </w:r>
            <w:r w:rsidRPr="4A160565">
              <w:rPr>
                <w:sz w:val="20"/>
                <w:szCs w:val="20"/>
              </w:rPr>
              <w:t>t of Corrections</w:t>
            </w:r>
          </w:p>
        </w:tc>
        <w:tc>
          <w:tcPr>
            <w:tcW w:w="7675" w:type="dxa"/>
          </w:tcPr>
          <w:p w14:paraId="5DFB6124" w14:textId="08666DCE" w:rsidR="008113BF" w:rsidRPr="00F773EC" w:rsidRDefault="00D74033" w:rsidP="00362D49">
            <w:pPr>
              <w:pStyle w:val="ListParagraph"/>
              <w:numPr>
                <w:ilvl w:val="0"/>
                <w:numId w:val="4"/>
              </w:numPr>
              <w:contextualSpacing/>
              <w:rPr>
                <w:rFonts w:asciiTheme="minorHAnsi" w:hAnsiTheme="minorHAnsi" w:cstheme="minorBidi"/>
                <w:sz w:val="20"/>
                <w:szCs w:val="20"/>
              </w:rPr>
            </w:pPr>
            <w:r w:rsidRPr="4A160565">
              <w:rPr>
                <w:rFonts w:asciiTheme="minorHAnsi" w:hAnsiTheme="minorHAnsi" w:cstheme="minorBidi"/>
                <w:sz w:val="20"/>
                <w:szCs w:val="20"/>
              </w:rPr>
              <w:t>Registered as</w:t>
            </w:r>
            <w:r w:rsidR="260064C6" w:rsidRPr="4A160565">
              <w:rPr>
                <w:rFonts w:asciiTheme="minorHAnsi" w:hAnsiTheme="minorHAnsi" w:cstheme="minorBidi"/>
                <w:sz w:val="20"/>
                <w:szCs w:val="20"/>
              </w:rPr>
              <w:t xml:space="preserve"> a new sponsor of Correctional Officers</w:t>
            </w:r>
          </w:p>
        </w:tc>
      </w:tr>
      <w:tr w:rsidR="008113BF" w:rsidRPr="00F773EC" w14:paraId="032571BA" w14:textId="77777777" w:rsidTr="4A160565">
        <w:tc>
          <w:tcPr>
            <w:tcW w:w="2400" w:type="dxa"/>
          </w:tcPr>
          <w:p w14:paraId="6A5C05DD" w14:textId="0347537D" w:rsidR="008113BF" w:rsidRPr="00F773EC" w:rsidRDefault="260064C6" w:rsidP="4A160565">
            <w:pPr>
              <w:rPr>
                <w:sz w:val="20"/>
                <w:szCs w:val="20"/>
              </w:rPr>
            </w:pPr>
            <w:r w:rsidRPr="4A160565">
              <w:rPr>
                <w:sz w:val="20"/>
                <w:szCs w:val="20"/>
              </w:rPr>
              <w:t xml:space="preserve">Maine Community College System </w:t>
            </w:r>
          </w:p>
        </w:tc>
        <w:tc>
          <w:tcPr>
            <w:tcW w:w="7675" w:type="dxa"/>
          </w:tcPr>
          <w:p w14:paraId="5FC9AB62" w14:textId="2075BE7D" w:rsidR="008113BF" w:rsidRPr="00F773EC" w:rsidRDefault="260064C6" w:rsidP="00362D49">
            <w:pPr>
              <w:pStyle w:val="ListParagraph"/>
              <w:numPr>
                <w:ilvl w:val="0"/>
                <w:numId w:val="6"/>
              </w:numPr>
              <w:contextualSpacing/>
              <w:rPr>
                <w:rFonts w:asciiTheme="minorHAnsi" w:hAnsiTheme="minorHAnsi" w:cstheme="minorBidi"/>
                <w:sz w:val="20"/>
                <w:szCs w:val="20"/>
              </w:rPr>
            </w:pPr>
            <w:r w:rsidRPr="4A160565">
              <w:rPr>
                <w:rFonts w:asciiTheme="minorHAnsi" w:hAnsiTheme="minorHAnsi" w:cstheme="minorBidi"/>
                <w:sz w:val="20"/>
                <w:szCs w:val="20"/>
              </w:rPr>
              <w:t xml:space="preserve">Collaborated to offer </w:t>
            </w:r>
            <w:r w:rsidR="721B2FDD" w:rsidRPr="4A160565">
              <w:rPr>
                <w:rFonts w:asciiTheme="minorHAnsi" w:hAnsiTheme="minorHAnsi" w:cstheme="minorBidi"/>
                <w:sz w:val="20"/>
                <w:szCs w:val="20"/>
              </w:rPr>
              <w:t xml:space="preserve">no cost </w:t>
            </w:r>
            <w:r w:rsidRPr="4A160565">
              <w:rPr>
                <w:rFonts w:asciiTheme="minorHAnsi" w:hAnsiTheme="minorHAnsi" w:cstheme="minorBidi"/>
                <w:sz w:val="20"/>
                <w:szCs w:val="20"/>
              </w:rPr>
              <w:t>NCCER training to apprentices registered as laborers</w:t>
            </w:r>
          </w:p>
          <w:p w14:paraId="7C4BCDDC" w14:textId="3676EE53" w:rsidR="008113BF" w:rsidRPr="00F773EC" w:rsidRDefault="776EE7CA" w:rsidP="00362D49">
            <w:pPr>
              <w:pStyle w:val="ListParagraph"/>
              <w:numPr>
                <w:ilvl w:val="0"/>
                <w:numId w:val="6"/>
              </w:numPr>
              <w:contextualSpacing/>
              <w:rPr>
                <w:sz w:val="20"/>
                <w:szCs w:val="20"/>
              </w:rPr>
            </w:pPr>
            <w:r w:rsidRPr="4A160565">
              <w:rPr>
                <w:rFonts w:asciiTheme="minorHAnsi" w:hAnsiTheme="minorHAnsi" w:cstheme="minorBidi"/>
                <w:sz w:val="20"/>
                <w:szCs w:val="20"/>
              </w:rPr>
              <w:t xml:space="preserve">Partnering with </w:t>
            </w:r>
            <w:r w:rsidR="260064C6" w:rsidRPr="4A160565">
              <w:rPr>
                <w:rFonts w:asciiTheme="minorHAnsi" w:hAnsiTheme="minorHAnsi" w:cstheme="minorBidi"/>
                <w:sz w:val="20"/>
                <w:szCs w:val="20"/>
              </w:rPr>
              <w:t>DHHS to develop a CNA to LPN apprenticeship</w:t>
            </w:r>
          </w:p>
        </w:tc>
      </w:tr>
      <w:tr w:rsidR="008113BF" w:rsidRPr="00F773EC" w14:paraId="322F0D47" w14:textId="77777777" w:rsidTr="4A160565">
        <w:tc>
          <w:tcPr>
            <w:tcW w:w="2400" w:type="dxa"/>
          </w:tcPr>
          <w:p w14:paraId="4E88A956" w14:textId="77777777" w:rsidR="008113BF" w:rsidRPr="00F773EC" w:rsidRDefault="008113BF" w:rsidP="004A0E0F">
            <w:pPr>
              <w:rPr>
                <w:rFonts w:cstheme="minorHAnsi"/>
                <w:sz w:val="20"/>
                <w:szCs w:val="20"/>
              </w:rPr>
            </w:pPr>
            <w:r w:rsidRPr="00F773EC">
              <w:rPr>
                <w:rFonts w:cstheme="minorHAnsi"/>
                <w:sz w:val="20"/>
                <w:szCs w:val="20"/>
              </w:rPr>
              <w:t>Maine American Job Centers</w:t>
            </w:r>
          </w:p>
        </w:tc>
        <w:tc>
          <w:tcPr>
            <w:tcW w:w="7675" w:type="dxa"/>
          </w:tcPr>
          <w:p w14:paraId="6BD52DFF" w14:textId="77777777" w:rsidR="008113BF" w:rsidRPr="00F773EC" w:rsidRDefault="008113BF" w:rsidP="00362D49">
            <w:pPr>
              <w:pStyle w:val="ListParagraph"/>
              <w:numPr>
                <w:ilvl w:val="0"/>
                <w:numId w:val="6"/>
              </w:numPr>
              <w:contextualSpacing/>
              <w:rPr>
                <w:rFonts w:asciiTheme="minorHAnsi" w:hAnsiTheme="minorHAnsi" w:cstheme="minorHAnsi"/>
                <w:sz w:val="20"/>
                <w:szCs w:val="20"/>
              </w:rPr>
            </w:pPr>
            <w:r w:rsidRPr="00F773EC">
              <w:rPr>
                <w:rFonts w:asciiTheme="minorHAnsi" w:hAnsiTheme="minorHAnsi" w:cstheme="minorHAnsi"/>
                <w:sz w:val="20"/>
                <w:szCs w:val="20"/>
              </w:rPr>
              <w:t>Participated in virtual Job Fairs statewide</w:t>
            </w:r>
          </w:p>
          <w:p w14:paraId="6C5273BD" w14:textId="77777777" w:rsidR="008113BF" w:rsidRPr="00F773EC" w:rsidRDefault="008113BF" w:rsidP="00362D49">
            <w:pPr>
              <w:pStyle w:val="ListParagraph"/>
              <w:numPr>
                <w:ilvl w:val="0"/>
                <w:numId w:val="6"/>
              </w:numPr>
              <w:contextualSpacing/>
              <w:rPr>
                <w:rFonts w:asciiTheme="minorHAnsi" w:hAnsiTheme="minorHAnsi" w:cstheme="minorHAnsi"/>
                <w:sz w:val="20"/>
                <w:szCs w:val="20"/>
              </w:rPr>
            </w:pPr>
            <w:r w:rsidRPr="00F773EC">
              <w:rPr>
                <w:rFonts w:asciiTheme="minorHAnsi" w:hAnsiTheme="minorHAnsi" w:cstheme="minorHAnsi"/>
                <w:sz w:val="20"/>
                <w:szCs w:val="20"/>
              </w:rPr>
              <w:t>MAP staff engaged with business services team</w:t>
            </w:r>
          </w:p>
        </w:tc>
      </w:tr>
      <w:tr w:rsidR="008113BF" w:rsidRPr="00F773EC" w14:paraId="180F5156" w14:textId="77777777" w:rsidTr="4A160565">
        <w:tc>
          <w:tcPr>
            <w:tcW w:w="2400" w:type="dxa"/>
          </w:tcPr>
          <w:p w14:paraId="521D1AC2" w14:textId="77777777" w:rsidR="008113BF" w:rsidRPr="00F773EC" w:rsidRDefault="008113BF" w:rsidP="004A0E0F">
            <w:pPr>
              <w:rPr>
                <w:rFonts w:cstheme="minorHAnsi"/>
                <w:sz w:val="20"/>
                <w:szCs w:val="20"/>
              </w:rPr>
            </w:pPr>
            <w:r w:rsidRPr="00F773EC">
              <w:rPr>
                <w:rFonts w:cstheme="minorHAnsi"/>
                <w:sz w:val="20"/>
                <w:szCs w:val="20"/>
              </w:rPr>
              <w:t>Local Workforce Boards</w:t>
            </w:r>
          </w:p>
        </w:tc>
        <w:tc>
          <w:tcPr>
            <w:tcW w:w="7675" w:type="dxa"/>
          </w:tcPr>
          <w:p w14:paraId="419866A2" w14:textId="77777777" w:rsidR="008113BF" w:rsidRPr="00F773EC" w:rsidRDefault="008113BF" w:rsidP="00362D49">
            <w:pPr>
              <w:pStyle w:val="ListParagraph"/>
              <w:numPr>
                <w:ilvl w:val="0"/>
                <w:numId w:val="9"/>
              </w:numPr>
              <w:tabs>
                <w:tab w:val="left" w:pos="2375"/>
              </w:tabs>
              <w:contextualSpacing/>
              <w:rPr>
                <w:rFonts w:asciiTheme="minorHAnsi" w:hAnsiTheme="minorHAnsi" w:cstheme="minorHAnsi"/>
                <w:sz w:val="20"/>
                <w:szCs w:val="20"/>
              </w:rPr>
            </w:pPr>
            <w:r w:rsidRPr="00F773EC">
              <w:rPr>
                <w:rFonts w:asciiTheme="minorHAnsi" w:hAnsiTheme="minorHAnsi" w:cstheme="minorHAnsi"/>
                <w:sz w:val="20"/>
                <w:szCs w:val="20"/>
              </w:rPr>
              <w:t>Monthly engagement through WIOA statewide meetings</w:t>
            </w:r>
          </w:p>
          <w:p w14:paraId="0EA62CBF" w14:textId="77777777" w:rsidR="008113BF" w:rsidRPr="00F773EC" w:rsidRDefault="008113BF" w:rsidP="00362D49">
            <w:pPr>
              <w:pStyle w:val="ListParagraph"/>
              <w:numPr>
                <w:ilvl w:val="0"/>
                <w:numId w:val="9"/>
              </w:numPr>
              <w:tabs>
                <w:tab w:val="left" w:pos="2375"/>
              </w:tabs>
              <w:contextualSpacing/>
              <w:rPr>
                <w:rFonts w:asciiTheme="minorHAnsi" w:hAnsiTheme="minorHAnsi" w:cstheme="minorHAnsi"/>
                <w:sz w:val="20"/>
                <w:szCs w:val="20"/>
              </w:rPr>
            </w:pPr>
            <w:r w:rsidRPr="00F773EC">
              <w:rPr>
                <w:rFonts w:asciiTheme="minorHAnsi" w:hAnsiTheme="minorHAnsi" w:cstheme="minorHAnsi"/>
                <w:sz w:val="20"/>
                <w:szCs w:val="20"/>
              </w:rPr>
              <w:t>Provided updates of MAP activities to them</w:t>
            </w:r>
          </w:p>
        </w:tc>
      </w:tr>
      <w:tr w:rsidR="008113BF" w:rsidRPr="00F773EC" w14:paraId="4A6A5F4D" w14:textId="77777777" w:rsidTr="4A160565">
        <w:tc>
          <w:tcPr>
            <w:tcW w:w="2400" w:type="dxa"/>
          </w:tcPr>
          <w:p w14:paraId="1EB021B1" w14:textId="77777777" w:rsidR="008113BF" w:rsidRPr="00F773EC" w:rsidRDefault="008113BF" w:rsidP="004A0E0F">
            <w:pPr>
              <w:rPr>
                <w:rFonts w:cstheme="minorHAnsi"/>
                <w:sz w:val="20"/>
                <w:szCs w:val="20"/>
              </w:rPr>
            </w:pPr>
            <w:r w:rsidRPr="00F773EC">
              <w:rPr>
                <w:rFonts w:cstheme="minorHAnsi"/>
                <w:sz w:val="20"/>
                <w:szCs w:val="20"/>
              </w:rPr>
              <w:t>State Workforce Development Board</w:t>
            </w:r>
          </w:p>
        </w:tc>
        <w:tc>
          <w:tcPr>
            <w:tcW w:w="7675" w:type="dxa"/>
          </w:tcPr>
          <w:p w14:paraId="660947C9" w14:textId="77777777" w:rsidR="008113BF" w:rsidRPr="00F773EC" w:rsidRDefault="008113BF" w:rsidP="00362D49">
            <w:pPr>
              <w:pStyle w:val="ListParagraph"/>
              <w:numPr>
                <w:ilvl w:val="0"/>
                <w:numId w:val="7"/>
              </w:numPr>
              <w:contextualSpacing/>
              <w:rPr>
                <w:rFonts w:asciiTheme="minorHAnsi" w:hAnsiTheme="minorHAnsi" w:cstheme="minorHAnsi"/>
                <w:sz w:val="20"/>
                <w:szCs w:val="20"/>
              </w:rPr>
            </w:pPr>
            <w:r w:rsidRPr="00F773EC">
              <w:rPr>
                <w:rFonts w:asciiTheme="minorHAnsi" w:hAnsiTheme="minorHAnsi" w:cstheme="minorHAnsi"/>
                <w:sz w:val="20"/>
                <w:szCs w:val="20"/>
              </w:rPr>
              <w:t>Participated in a USDOL technical assistance grant to expand workforce opportunities for people with disabilities</w:t>
            </w:r>
          </w:p>
          <w:p w14:paraId="0D13C49C" w14:textId="77777777" w:rsidR="008113BF" w:rsidRPr="00F773EC" w:rsidRDefault="008113BF" w:rsidP="00362D49">
            <w:pPr>
              <w:pStyle w:val="ListParagraph"/>
              <w:numPr>
                <w:ilvl w:val="0"/>
                <w:numId w:val="7"/>
              </w:numPr>
              <w:contextualSpacing/>
              <w:rPr>
                <w:rFonts w:asciiTheme="minorHAnsi" w:hAnsiTheme="minorHAnsi" w:cstheme="minorHAnsi"/>
                <w:sz w:val="20"/>
                <w:szCs w:val="20"/>
              </w:rPr>
            </w:pPr>
            <w:r w:rsidRPr="00F773EC">
              <w:rPr>
                <w:rFonts w:asciiTheme="minorHAnsi" w:hAnsiTheme="minorHAnsi" w:cstheme="minorHAnsi"/>
                <w:sz w:val="20"/>
                <w:szCs w:val="20"/>
              </w:rPr>
              <w:t>Contributed to the development of Community College badge for workforce development professionals to earn to certify them as trained to discuss engagement with employers to encourage the hiring of people with disabilities.</w:t>
            </w:r>
          </w:p>
        </w:tc>
      </w:tr>
      <w:tr w:rsidR="008113BF" w:rsidRPr="00F773EC" w14:paraId="0D0D2327" w14:textId="77777777" w:rsidTr="4A160565">
        <w:tc>
          <w:tcPr>
            <w:tcW w:w="2400" w:type="dxa"/>
          </w:tcPr>
          <w:p w14:paraId="6DD6E383" w14:textId="77777777" w:rsidR="008113BF" w:rsidRPr="00F773EC" w:rsidRDefault="008113BF" w:rsidP="004A0E0F">
            <w:pPr>
              <w:rPr>
                <w:rFonts w:cstheme="minorHAnsi"/>
                <w:sz w:val="20"/>
                <w:szCs w:val="20"/>
              </w:rPr>
            </w:pPr>
            <w:r w:rsidRPr="00F773EC">
              <w:rPr>
                <w:rFonts w:cstheme="minorHAnsi"/>
                <w:sz w:val="20"/>
                <w:szCs w:val="20"/>
              </w:rPr>
              <w:t>Veterans Services</w:t>
            </w:r>
          </w:p>
        </w:tc>
        <w:tc>
          <w:tcPr>
            <w:tcW w:w="7675" w:type="dxa"/>
          </w:tcPr>
          <w:p w14:paraId="67E310EC" w14:textId="77777777" w:rsidR="008113BF" w:rsidRPr="00F773EC" w:rsidRDefault="008113BF" w:rsidP="00362D49">
            <w:pPr>
              <w:pStyle w:val="ListParagraph"/>
              <w:numPr>
                <w:ilvl w:val="0"/>
                <w:numId w:val="7"/>
              </w:numPr>
              <w:contextualSpacing/>
              <w:rPr>
                <w:rFonts w:asciiTheme="minorHAnsi" w:hAnsiTheme="minorHAnsi" w:cstheme="minorHAnsi"/>
                <w:sz w:val="20"/>
                <w:szCs w:val="20"/>
              </w:rPr>
            </w:pPr>
            <w:r w:rsidRPr="00F773EC">
              <w:rPr>
                <w:rFonts w:asciiTheme="minorHAnsi" w:hAnsiTheme="minorHAnsi" w:cstheme="minorHAnsi"/>
                <w:sz w:val="20"/>
                <w:szCs w:val="20"/>
              </w:rPr>
              <w:t>Presentation to new veterans leads at MDOL and Bureau of Veteran’s Services</w:t>
            </w:r>
          </w:p>
        </w:tc>
      </w:tr>
      <w:tr w:rsidR="008113BF" w:rsidRPr="00F773EC" w14:paraId="25358417" w14:textId="77777777" w:rsidTr="4A160565">
        <w:tc>
          <w:tcPr>
            <w:tcW w:w="2400" w:type="dxa"/>
          </w:tcPr>
          <w:p w14:paraId="4C0A347B" w14:textId="77777777" w:rsidR="008113BF" w:rsidRPr="00F773EC" w:rsidRDefault="008113BF" w:rsidP="004A0E0F">
            <w:pPr>
              <w:rPr>
                <w:rFonts w:cstheme="minorHAnsi"/>
                <w:sz w:val="20"/>
                <w:szCs w:val="20"/>
              </w:rPr>
            </w:pPr>
            <w:r w:rsidRPr="00F773EC">
              <w:rPr>
                <w:rFonts w:cstheme="minorHAnsi"/>
                <w:sz w:val="20"/>
                <w:szCs w:val="20"/>
              </w:rPr>
              <w:lastRenderedPageBreak/>
              <w:t>Maine Health Workforce Forum</w:t>
            </w:r>
          </w:p>
        </w:tc>
        <w:tc>
          <w:tcPr>
            <w:tcW w:w="7675" w:type="dxa"/>
          </w:tcPr>
          <w:p w14:paraId="3E8C3E0E" w14:textId="3ED532F0" w:rsidR="008113BF" w:rsidRPr="00F773EC" w:rsidRDefault="36C4C78F" w:rsidP="00362D49">
            <w:pPr>
              <w:pStyle w:val="ListParagraph"/>
              <w:numPr>
                <w:ilvl w:val="0"/>
                <w:numId w:val="7"/>
              </w:numPr>
              <w:contextualSpacing/>
              <w:rPr>
                <w:rFonts w:asciiTheme="minorHAnsi" w:hAnsiTheme="minorHAnsi" w:cstheme="minorBidi"/>
                <w:sz w:val="20"/>
                <w:szCs w:val="20"/>
              </w:rPr>
            </w:pPr>
            <w:r w:rsidRPr="4A160565">
              <w:rPr>
                <w:rFonts w:asciiTheme="minorHAnsi" w:hAnsiTheme="minorHAnsi" w:cstheme="minorBidi"/>
                <w:sz w:val="20"/>
                <w:szCs w:val="20"/>
              </w:rPr>
              <w:t>Regular engagement with D</w:t>
            </w:r>
            <w:r w:rsidR="0F32DFCE" w:rsidRPr="4A160565">
              <w:rPr>
                <w:rFonts w:asciiTheme="minorHAnsi" w:hAnsiTheme="minorHAnsi" w:cstheme="minorBidi"/>
                <w:sz w:val="20"/>
                <w:szCs w:val="20"/>
              </w:rPr>
              <w:t>epartment of Health and Human Services (D</w:t>
            </w:r>
            <w:r w:rsidRPr="4A160565">
              <w:rPr>
                <w:rFonts w:asciiTheme="minorHAnsi" w:hAnsiTheme="minorHAnsi" w:cstheme="minorBidi"/>
                <w:sz w:val="20"/>
                <w:szCs w:val="20"/>
              </w:rPr>
              <w:t>HHS</w:t>
            </w:r>
            <w:r w:rsidR="1FEE30EE" w:rsidRPr="4A160565">
              <w:rPr>
                <w:rFonts w:asciiTheme="minorHAnsi" w:hAnsiTheme="minorHAnsi" w:cstheme="minorBidi"/>
                <w:sz w:val="20"/>
                <w:szCs w:val="20"/>
              </w:rPr>
              <w:t>)</w:t>
            </w:r>
            <w:r w:rsidRPr="4A160565">
              <w:rPr>
                <w:rFonts w:asciiTheme="minorHAnsi" w:hAnsiTheme="minorHAnsi" w:cstheme="minorBidi"/>
                <w:sz w:val="20"/>
                <w:szCs w:val="20"/>
              </w:rPr>
              <w:t xml:space="preserve"> who leads the forum</w:t>
            </w:r>
          </w:p>
        </w:tc>
      </w:tr>
      <w:tr w:rsidR="008113BF" w:rsidRPr="00F773EC" w14:paraId="1645E57A" w14:textId="77777777" w:rsidTr="4A160565">
        <w:tc>
          <w:tcPr>
            <w:tcW w:w="2400" w:type="dxa"/>
          </w:tcPr>
          <w:p w14:paraId="11193A81" w14:textId="79F516AD" w:rsidR="008113BF" w:rsidRPr="00F773EC" w:rsidRDefault="36C4C78F" w:rsidP="52B30C57">
            <w:pPr>
              <w:rPr>
                <w:sz w:val="20"/>
                <w:szCs w:val="20"/>
              </w:rPr>
            </w:pPr>
            <w:r w:rsidRPr="4A160565">
              <w:rPr>
                <w:sz w:val="20"/>
                <w:szCs w:val="20"/>
              </w:rPr>
              <w:t>Maine Career &amp; Technical Education</w:t>
            </w:r>
            <w:r w:rsidR="14D93CBF" w:rsidRPr="4A160565">
              <w:rPr>
                <w:sz w:val="20"/>
                <w:szCs w:val="20"/>
              </w:rPr>
              <w:t xml:space="preserve"> (CTE)</w:t>
            </w:r>
          </w:p>
        </w:tc>
        <w:tc>
          <w:tcPr>
            <w:tcW w:w="7675" w:type="dxa"/>
          </w:tcPr>
          <w:p w14:paraId="0FE619AB" w14:textId="487EBEBE" w:rsidR="008113BF" w:rsidRPr="00F773EC" w:rsidRDefault="36C4C78F" w:rsidP="00362D49">
            <w:pPr>
              <w:pStyle w:val="ListParagraph"/>
              <w:numPr>
                <w:ilvl w:val="0"/>
                <w:numId w:val="7"/>
              </w:numPr>
              <w:contextualSpacing/>
              <w:rPr>
                <w:rFonts w:asciiTheme="minorHAnsi" w:hAnsiTheme="minorHAnsi" w:cstheme="minorBidi"/>
                <w:sz w:val="20"/>
                <w:szCs w:val="20"/>
              </w:rPr>
            </w:pPr>
            <w:r w:rsidRPr="4A160565">
              <w:rPr>
                <w:rFonts w:asciiTheme="minorHAnsi" w:hAnsiTheme="minorHAnsi" w:cstheme="minorBidi"/>
                <w:sz w:val="20"/>
                <w:szCs w:val="20"/>
              </w:rPr>
              <w:t>Monthly meetings with D</w:t>
            </w:r>
            <w:r w:rsidR="51F706F9" w:rsidRPr="4A160565">
              <w:rPr>
                <w:rFonts w:asciiTheme="minorHAnsi" w:hAnsiTheme="minorHAnsi" w:cstheme="minorBidi"/>
                <w:sz w:val="20"/>
                <w:szCs w:val="20"/>
              </w:rPr>
              <w:t>epartment of Education (D</w:t>
            </w:r>
            <w:r w:rsidRPr="4A160565">
              <w:rPr>
                <w:rFonts w:asciiTheme="minorHAnsi" w:hAnsiTheme="minorHAnsi" w:cstheme="minorBidi"/>
                <w:sz w:val="20"/>
                <w:szCs w:val="20"/>
              </w:rPr>
              <w:t>OE</w:t>
            </w:r>
            <w:r w:rsidR="479BC2FF" w:rsidRPr="4A160565">
              <w:rPr>
                <w:rFonts w:asciiTheme="minorHAnsi" w:hAnsiTheme="minorHAnsi" w:cstheme="minorBidi"/>
                <w:sz w:val="20"/>
                <w:szCs w:val="20"/>
              </w:rPr>
              <w:t>)</w:t>
            </w:r>
            <w:r w:rsidRPr="4A160565">
              <w:rPr>
                <w:rFonts w:asciiTheme="minorHAnsi" w:hAnsiTheme="minorHAnsi" w:cstheme="minorBidi"/>
                <w:sz w:val="20"/>
                <w:szCs w:val="20"/>
              </w:rPr>
              <w:t xml:space="preserve"> leadership to integrate apprenticeship programming into CTE schools. </w:t>
            </w:r>
          </w:p>
          <w:p w14:paraId="09736E72" w14:textId="77777777" w:rsidR="008113BF" w:rsidRPr="00F773EC" w:rsidRDefault="008113BF" w:rsidP="00362D49">
            <w:pPr>
              <w:pStyle w:val="ListParagraph"/>
              <w:numPr>
                <w:ilvl w:val="0"/>
                <w:numId w:val="7"/>
              </w:numPr>
              <w:contextualSpacing/>
              <w:rPr>
                <w:rFonts w:asciiTheme="minorHAnsi" w:hAnsiTheme="minorHAnsi" w:cstheme="minorHAnsi"/>
                <w:sz w:val="20"/>
                <w:szCs w:val="20"/>
              </w:rPr>
            </w:pPr>
            <w:r w:rsidRPr="00F773EC">
              <w:rPr>
                <w:rFonts w:asciiTheme="minorHAnsi" w:hAnsiTheme="minorHAnsi" w:cstheme="minorHAnsi"/>
                <w:sz w:val="20"/>
                <w:szCs w:val="20"/>
              </w:rPr>
              <w:t>Vetting of a construction pathway beginning in middle school complete</w:t>
            </w:r>
          </w:p>
          <w:p w14:paraId="2C60BD2B" w14:textId="77777777" w:rsidR="008113BF" w:rsidRPr="00F773EC" w:rsidRDefault="008113BF" w:rsidP="00362D49">
            <w:pPr>
              <w:pStyle w:val="ListParagraph"/>
              <w:numPr>
                <w:ilvl w:val="0"/>
                <w:numId w:val="7"/>
              </w:numPr>
              <w:contextualSpacing/>
              <w:rPr>
                <w:rFonts w:asciiTheme="minorHAnsi" w:hAnsiTheme="minorHAnsi" w:cstheme="minorHAnsi"/>
                <w:sz w:val="20"/>
                <w:szCs w:val="20"/>
              </w:rPr>
            </w:pPr>
            <w:r w:rsidRPr="00F773EC">
              <w:rPr>
                <w:rFonts w:asciiTheme="minorHAnsi" w:hAnsiTheme="minorHAnsi" w:cstheme="minorHAnsi"/>
                <w:sz w:val="20"/>
                <w:szCs w:val="20"/>
              </w:rPr>
              <w:t>Presented at their annual conference</w:t>
            </w:r>
          </w:p>
        </w:tc>
      </w:tr>
      <w:tr w:rsidR="008113BF" w:rsidRPr="00F773EC" w14:paraId="7F4F88E5" w14:textId="77777777" w:rsidTr="4A160565">
        <w:tc>
          <w:tcPr>
            <w:tcW w:w="2400" w:type="dxa"/>
          </w:tcPr>
          <w:p w14:paraId="20E41B3D" w14:textId="77777777" w:rsidR="008113BF" w:rsidRPr="00F773EC" w:rsidRDefault="008113BF" w:rsidP="004A0E0F">
            <w:pPr>
              <w:rPr>
                <w:rFonts w:cstheme="minorHAnsi"/>
                <w:sz w:val="20"/>
                <w:szCs w:val="20"/>
              </w:rPr>
            </w:pPr>
            <w:r w:rsidRPr="00F773EC">
              <w:rPr>
                <w:rFonts w:cstheme="minorHAnsi"/>
                <w:sz w:val="20"/>
                <w:szCs w:val="20"/>
              </w:rPr>
              <w:t>Associated General Contractors</w:t>
            </w:r>
          </w:p>
        </w:tc>
        <w:tc>
          <w:tcPr>
            <w:tcW w:w="7675" w:type="dxa"/>
          </w:tcPr>
          <w:p w14:paraId="69F5BFF6" w14:textId="77777777" w:rsidR="008113BF" w:rsidRPr="00F773EC" w:rsidRDefault="008113BF" w:rsidP="00362D49">
            <w:pPr>
              <w:pStyle w:val="ListParagraph"/>
              <w:numPr>
                <w:ilvl w:val="0"/>
                <w:numId w:val="7"/>
              </w:numPr>
              <w:contextualSpacing/>
              <w:rPr>
                <w:rFonts w:asciiTheme="minorHAnsi" w:hAnsiTheme="minorHAnsi" w:cstheme="minorHAnsi"/>
                <w:sz w:val="20"/>
                <w:szCs w:val="20"/>
              </w:rPr>
            </w:pPr>
            <w:r w:rsidRPr="00F773EC">
              <w:rPr>
                <w:rFonts w:asciiTheme="minorHAnsi" w:hAnsiTheme="minorHAnsi" w:cstheme="minorHAnsi"/>
                <w:sz w:val="20"/>
                <w:szCs w:val="20"/>
              </w:rPr>
              <w:t>Ongoing, regular communications</w:t>
            </w:r>
          </w:p>
          <w:p w14:paraId="13D2212D" w14:textId="42C73ABF" w:rsidR="008113BF" w:rsidRPr="00F773EC" w:rsidRDefault="260064C6" w:rsidP="00362D49">
            <w:pPr>
              <w:pStyle w:val="ListParagraph"/>
              <w:numPr>
                <w:ilvl w:val="0"/>
                <w:numId w:val="7"/>
              </w:numPr>
              <w:contextualSpacing/>
              <w:rPr>
                <w:rFonts w:asciiTheme="minorHAnsi" w:hAnsiTheme="minorHAnsi" w:cstheme="minorBidi"/>
                <w:sz w:val="20"/>
                <w:szCs w:val="20"/>
              </w:rPr>
            </w:pPr>
            <w:r w:rsidRPr="4A160565">
              <w:rPr>
                <w:rFonts w:asciiTheme="minorHAnsi" w:hAnsiTheme="minorHAnsi" w:cstheme="minorBidi"/>
                <w:sz w:val="20"/>
                <w:szCs w:val="20"/>
              </w:rPr>
              <w:t xml:space="preserve">Added </w:t>
            </w:r>
            <w:r w:rsidR="385AD954" w:rsidRPr="4A160565">
              <w:rPr>
                <w:rFonts w:asciiTheme="minorHAnsi" w:hAnsiTheme="minorHAnsi" w:cstheme="minorBidi"/>
                <w:sz w:val="20"/>
                <w:szCs w:val="20"/>
              </w:rPr>
              <w:t>six</w:t>
            </w:r>
            <w:r w:rsidRPr="4A160565">
              <w:rPr>
                <w:rFonts w:asciiTheme="minorHAnsi" w:hAnsiTheme="minorHAnsi" w:cstheme="minorBidi"/>
                <w:sz w:val="20"/>
                <w:szCs w:val="20"/>
              </w:rPr>
              <w:t xml:space="preserve"> occupations this year.</w:t>
            </w:r>
          </w:p>
        </w:tc>
      </w:tr>
      <w:tr w:rsidR="008113BF" w:rsidRPr="00F773EC" w14:paraId="18FB0407" w14:textId="77777777" w:rsidTr="4A160565">
        <w:tc>
          <w:tcPr>
            <w:tcW w:w="2400" w:type="dxa"/>
          </w:tcPr>
          <w:p w14:paraId="2943B952" w14:textId="77777777" w:rsidR="008113BF" w:rsidRPr="00F773EC" w:rsidRDefault="008113BF" w:rsidP="004A0E0F">
            <w:pPr>
              <w:rPr>
                <w:rFonts w:cstheme="minorHAnsi"/>
                <w:sz w:val="20"/>
                <w:szCs w:val="20"/>
              </w:rPr>
            </w:pPr>
            <w:r w:rsidRPr="00F773EC">
              <w:rPr>
                <w:rFonts w:cstheme="minorHAnsi"/>
                <w:sz w:val="20"/>
                <w:szCs w:val="20"/>
              </w:rPr>
              <w:t>Educate Maine</w:t>
            </w:r>
          </w:p>
        </w:tc>
        <w:tc>
          <w:tcPr>
            <w:tcW w:w="7675" w:type="dxa"/>
          </w:tcPr>
          <w:p w14:paraId="262949A5" w14:textId="4A0C897B" w:rsidR="008113BF" w:rsidRPr="00F773EC" w:rsidRDefault="260064C6" w:rsidP="00362D49">
            <w:pPr>
              <w:pStyle w:val="ListParagraph"/>
              <w:numPr>
                <w:ilvl w:val="0"/>
                <w:numId w:val="7"/>
              </w:numPr>
              <w:contextualSpacing/>
              <w:rPr>
                <w:rFonts w:asciiTheme="minorHAnsi" w:hAnsiTheme="minorHAnsi" w:cstheme="minorBidi"/>
                <w:sz w:val="20"/>
                <w:szCs w:val="20"/>
              </w:rPr>
            </w:pPr>
            <w:r w:rsidRPr="4A160565">
              <w:rPr>
                <w:rFonts w:asciiTheme="minorHAnsi" w:hAnsiTheme="minorHAnsi" w:cstheme="minorBidi"/>
                <w:sz w:val="20"/>
                <w:szCs w:val="20"/>
              </w:rPr>
              <w:t xml:space="preserve">Fully engaged with them to expand apprenticeship opportunities for youth with </w:t>
            </w:r>
            <w:r w:rsidR="466A4B2E" w:rsidRPr="4A160565">
              <w:rPr>
                <w:rFonts w:asciiTheme="minorHAnsi" w:hAnsiTheme="minorHAnsi" w:cstheme="minorBidi"/>
                <w:sz w:val="20"/>
                <w:szCs w:val="20"/>
              </w:rPr>
              <w:t>t</w:t>
            </w:r>
            <w:r w:rsidRPr="4A160565">
              <w:rPr>
                <w:rFonts w:asciiTheme="minorHAnsi" w:hAnsiTheme="minorHAnsi" w:cstheme="minorBidi"/>
                <w:sz w:val="20"/>
                <w:szCs w:val="20"/>
              </w:rPr>
              <w:t xml:space="preserve">echnical </w:t>
            </w:r>
            <w:r w:rsidR="4F58E0A4" w:rsidRPr="4A160565">
              <w:rPr>
                <w:rFonts w:asciiTheme="minorHAnsi" w:hAnsiTheme="minorHAnsi" w:cstheme="minorBidi"/>
                <w:sz w:val="20"/>
                <w:szCs w:val="20"/>
              </w:rPr>
              <w:t>a</w:t>
            </w:r>
            <w:r w:rsidRPr="4A160565">
              <w:rPr>
                <w:rFonts w:asciiTheme="minorHAnsi" w:hAnsiTheme="minorHAnsi" w:cstheme="minorBidi"/>
                <w:sz w:val="20"/>
                <w:szCs w:val="20"/>
              </w:rPr>
              <w:t>ssistance provided through a Jobs for The Future Apprenticeship grant.</w:t>
            </w:r>
          </w:p>
        </w:tc>
      </w:tr>
      <w:tr w:rsidR="008113BF" w:rsidRPr="00F773EC" w14:paraId="1D42F8C5" w14:textId="77777777" w:rsidTr="4A160565">
        <w:tc>
          <w:tcPr>
            <w:tcW w:w="2400" w:type="dxa"/>
          </w:tcPr>
          <w:p w14:paraId="70D64626" w14:textId="0E71BD0D" w:rsidR="008113BF" w:rsidRPr="00F773EC" w:rsidRDefault="36C4C78F" w:rsidP="52B30C57">
            <w:pPr>
              <w:rPr>
                <w:sz w:val="20"/>
                <w:szCs w:val="20"/>
              </w:rPr>
            </w:pPr>
            <w:r w:rsidRPr="4A160565">
              <w:rPr>
                <w:sz w:val="20"/>
                <w:szCs w:val="20"/>
              </w:rPr>
              <w:t>Manufacturers Extension Partnership</w:t>
            </w:r>
            <w:r w:rsidR="10B25875" w:rsidRPr="4A160565">
              <w:rPr>
                <w:sz w:val="20"/>
                <w:szCs w:val="20"/>
              </w:rPr>
              <w:t xml:space="preserve"> (MEP)</w:t>
            </w:r>
          </w:p>
        </w:tc>
        <w:tc>
          <w:tcPr>
            <w:tcW w:w="7675" w:type="dxa"/>
          </w:tcPr>
          <w:p w14:paraId="674E1630" w14:textId="36C7CED9" w:rsidR="008113BF" w:rsidRPr="00F773EC" w:rsidRDefault="260064C6" w:rsidP="00362D49">
            <w:pPr>
              <w:pStyle w:val="ListParagraph"/>
              <w:numPr>
                <w:ilvl w:val="0"/>
                <w:numId w:val="8"/>
              </w:numPr>
              <w:contextualSpacing/>
              <w:rPr>
                <w:rFonts w:asciiTheme="minorHAnsi" w:hAnsiTheme="minorHAnsi" w:cstheme="minorBidi"/>
                <w:sz w:val="20"/>
                <w:szCs w:val="20"/>
              </w:rPr>
            </w:pPr>
            <w:r w:rsidRPr="4A160565">
              <w:rPr>
                <w:rFonts w:asciiTheme="minorHAnsi" w:hAnsiTheme="minorHAnsi" w:cstheme="minorBidi"/>
                <w:sz w:val="20"/>
                <w:szCs w:val="20"/>
              </w:rPr>
              <w:t xml:space="preserve">Director of </w:t>
            </w:r>
            <w:r w:rsidR="1D35068A" w:rsidRPr="4A160565">
              <w:rPr>
                <w:rFonts w:asciiTheme="minorHAnsi" w:hAnsiTheme="minorHAnsi" w:cstheme="minorBidi"/>
                <w:sz w:val="20"/>
                <w:szCs w:val="20"/>
              </w:rPr>
              <w:t>A</w:t>
            </w:r>
            <w:r w:rsidRPr="4A160565">
              <w:rPr>
                <w:rFonts w:asciiTheme="minorHAnsi" w:hAnsiTheme="minorHAnsi" w:cstheme="minorBidi"/>
                <w:sz w:val="20"/>
                <w:szCs w:val="20"/>
              </w:rPr>
              <w:t>pprenticeship appointed to the MEP board of directors January 2020</w:t>
            </w:r>
          </w:p>
          <w:p w14:paraId="39B62F57" w14:textId="77777777" w:rsidR="008113BF" w:rsidRPr="00F773EC" w:rsidRDefault="008113BF" w:rsidP="00362D49">
            <w:pPr>
              <w:pStyle w:val="ListParagraph"/>
              <w:numPr>
                <w:ilvl w:val="0"/>
                <w:numId w:val="7"/>
              </w:numPr>
              <w:contextualSpacing/>
              <w:rPr>
                <w:rFonts w:asciiTheme="minorHAnsi" w:hAnsiTheme="minorHAnsi" w:cstheme="minorHAnsi"/>
                <w:sz w:val="20"/>
                <w:szCs w:val="20"/>
              </w:rPr>
            </w:pPr>
            <w:r w:rsidRPr="00F773EC">
              <w:rPr>
                <w:rFonts w:asciiTheme="minorHAnsi" w:hAnsiTheme="minorHAnsi" w:cstheme="minorHAnsi"/>
                <w:sz w:val="20"/>
                <w:szCs w:val="20"/>
              </w:rPr>
              <w:t>Participation in quarterly board meetings</w:t>
            </w:r>
          </w:p>
        </w:tc>
      </w:tr>
    </w:tbl>
    <w:p w14:paraId="2D4E6114" w14:textId="77777777" w:rsidR="008113BF" w:rsidRPr="00096674" w:rsidRDefault="008113BF" w:rsidP="004A0E0F">
      <w:pPr>
        <w:spacing w:line="240" w:lineRule="auto"/>
        <w:rPr>
          <w:rFonts w:cstheme="minorHAnsi"/>
        </w:rPr>
      </w:pPr>
    </w:p>
    <w:p w14:paraId="1738D21E" w14:textId="05359ACB" w:rsidR="008113BF" w:rsidRPr="00096674" w:rsidRDefault="36C4C78F" w:rsidP="4A160565">
      <w:pPr>
        <w:spacing w:after="0" w:line="240" w:lineRule="auto"/>
      </w:pPr>
      <w:bookmarkStart w:id="17" w:name="_Toc79587578"/>
      <w:r w:rsidRPr="004A0E0F">
        <w:rPr>
          <w:b/>
          <w:bCs/>
        </w:rPr>
        <w:t>New Partners</w:t>
      </w:r>
      <w:bookmarkEnd w:id="17"/>
      <w:r w:rsidR="1414159C" w:rsidRPr="004A0E0F">
        <w:t>:</w:t>
      </w:r>
      <w:r w:rsidR="1414159C" w:rsidRPr="4A160565">
        <w:rPr>
          <w:rStyle w:val="Heading2Char"/>
          <w:rFonts w:asciiTheme="minorHAnsi" w:hAnsiTheme="minorHAnsi" w:cstheme="minorBidi"/>
          <w:b/>
          <w:bCs/>
          <w:color w:val="auto"/>
          <w:sz w:val="22"/>
          <w:szCs w:val="22"/>
        </w:rPr>
        <w:t xml:space="preserve"> </w:t>
      </w:r>
      <w:r w:rsidRPr="52B30C57">
        <w:t>Educate Maine</w:t>
      </w:r>
      <w:r w:rsidR="3FBFD974" w:rsidRPr="52B30C57">
        <w:t xml:space="preserve"> </w:t>
      </w:r>
      <w:r w:rsidRPr="52B30C57">
        <w:t>manage</w:t>
      </w:r>
      <w:r w:rsidR="3FBFD974" w:rsidRPr="52B30C57">
        <w:t>s</w:t>
      </w:r>
      <w:r w:rsidRPr="52B30C57">
        <w:t xml:space="preserve"> the Jobs</w:t>
      </w:r>
      <w:r w:rsidR="3FBFD974" w:rsidRPr="52B30C57">
        <w:t>-</w:t>
      </w:r>
      <w:r w:rsidRPr="52B30C57">
        <w:t>for</w:t>
      </w:r>
      <w:r w:rsidR="3FBFD974" w:rsidRPr="52B30C57">
        <w:t>-</w:t>
      </w:r>
      <w:r w:rsidRPr="52B30C57">
        <w:t>the</w:t>
      </w:r>
      <w:r w:rsidR="3FBFD974" w:rsidRPr="52B30C57">
        <w:t>-</w:t>
      </w:r>
      <w:r w:rsidRPr="52B30C57">
        <w:t xml:space="preserve">Future (JFF) </w:t>
      </w:r>
      <w:r w:rsidR="3FBFD974" w:rsidRPr="52B30C57">
        <w:t>g</w:t>
      </w:r>
      <w:r w:rsidRPr="52B30C57">
        <w:t>rant</w:t>
      </w:r>
      <w:r w:rsidR="1DDFA469" w:rsidRPr="52B30C57">
        <w:t>,</w:t>
      </w:r>
      <w:r w:rsidRPr="52B30C57">
        <w:t xml:space="preserve"> originally managed by the University of Southern Maine Cutler School</w:t>
      </w:r>
      <w:r w:rsidR="495BEAAE" w:rsidRPr="52B30C57">
        <w:t>. T</w:t>
      </w:r>
      <w:r w:rsidR="1DDFA469" w:rsidRPr="52B30C57">
        <w:t>hese funds are being used</w:t>
      </w:r>
      <w:r w:rsidRPr="52B30C57">
        <w:t xml:space="preserve"> to modernize apprenticeship programs for opportunity youth</w:t>
      </w:r>
      <w:r w:rsidR="1DDFA469" w:rsidRPr="52B30C57">
        <w:t xml:space="preserve"> in registered apprenticeships</w:t>
      </w:r>
      <w:r w:rsidR="00EA2DD9" w:rsidRPr="52B30C57">
        <w:t xml:space="preserve">. </w:t>
      </w:r>
      <w:r w:rsidRPr="52B30C57">
        <w:rPr>
          <w:color w:val="000000"/>
        </w:rPr>
        <w:t>The grant provides access to JFF youth apprenticeship coaches, nationwide peer learning</w:t>
      </w:r>
      <w:r w:rsidR="1DDFA469" w:rsidRPr="52B30C57">
        <w:rPr>
          <w:color w:val="000000"/>
        </w:rPr>
        <w:t>,</w:t>
      </w:r>
      <w:r w:rsidRPr="52B30C57">
        <w:rPr>
          <w:color w:val="000000"/>
        </w:rPr>
        <w:t xml:space="preserve"> and technical</w:t>
      </w:r>
      <w:r w:rsidRPr="52B30C57">
        <w:rPr>
          <w:color w:val="222222"/>
          <w:lang w:val="en"/>
        </w:rPr>
        <w:t xml:space="preserve"> support </w:t>
      </w:r>
      <w:r w:rsidR="58CBED89" w:rsidRPr="52B30C57">
        <w:rPr>
          <w:color w:val="222222"/>
          <w:lang w:val="en"/>
        </w:rPr>
        <w:t xml:space="preserve">to ensure </w:t>
      </w:r>
      <w:r w:rsidRPr="52B30C57">
        <w:rPr>
          <w:color w:val="222222"/>
          <w:lang w:val="en"/>
        </w:rPr>
        <w:t xml:space="preserve">opportunity youth </w:t>
      </w:r>
      <w:r w:rsidR="58CBED89" w:rsidRPr="52B30C57">
        <w:rPr>
          <w:color w:val="222222"/>
          <w:lang w:val="en"/>
        </w:rPr>
        <w:t>have</w:t>
      </w:r>
      <w:r w:rsidRPr="52B30C57">
        <w:rPr>
          <w:color w:val="222222"/>
          <w:lang w:val="en"/>
        </w:rPr>
        <w:t xml:space="preserve"> access to apprenticeships</w:t>
      </w:r>
      <w:r w:rsidR="1193BB67" w:rsidRPr="52B30C57">
        <w:rPr>
          <w:color w:val="222222"/>
          <w:lang w:val="en"/>
        </w:rPr>
        <w:t xml:space="preserve">. </w:t>
      </w:r>
      <w:r w:rsidRPr="52B30C57">
        <w:t>MAP is currently collaborating with the Maine Departments of Education, Health and Human Services, Maine’s Bureau of Human Resources, JFF, Educate Maine, Jobs for Maine Graduates</w:t>
      </w:r>
      <w:r w:rsidR="52D64209" w:rsidRPr="52B30C57">
        <w:t xml:space="preserve"> (JMG)</w:t>
      </w:r>
      <w:r w:rsidRPr="52B30C57">
        <w:t xml:space="preserve">, </w:t>
      </w:r>
      <w:r w:rsidR="52D64209" w:rsidRPr="52B30C57">
        <w:t xml:space="preserve">secondary </w:t>
      </w:r>
      <w:r w:rsidRPr="52B30C57">
        <w:t>Career and Technical Education (CTE) programs, business</w:t>
      </w:r>
      <w:r w:rsidR="52D64209" w:rsidRPr="52B30C57">
        <w:t>es</w:t>
      </w:r>
      <w:r w:rsidRPr="52B30C57">
        <w:t>, and workforce partners to expand high-quality</w:t>
      </w:r>
      <w:r w:rsidR="52D64209" w:rsidRPr="52B30C57">
        <w:t>,</w:t>
      </w:r>
      <w:r w:rsidRPr="52B30C57">
        <w:t xml:space="preserve"> pre-apprenticeship programmin</w:t>
      </w:r>
      <w:r w:rsidR="52D64209" w:rsidRPr="52B30C57">
        <w:t xml:space="preserve">g. </w:t>
      </w:r>
      <w:r w:rsidRPr="52B30C57">
        <w:t xml:space="preserve"> </w:t>
      </w:r>
      <w:r w:rsidR="0C99DA6C" w:rsidRPr="52B30C57">
        <w:t>The goal is to</w:t>
      </w:r>
      <w:r w:rsidRPr="52B30C57">
        <w:t xml:space="preserve"> provide a continuum of experiences beginning in middle school or earlier </w:t>
      </w:r>
      <w:r w:rsidR="0F2691DD" w:rsidRPr="52B30C57">
        <w:t>that include</w:t>
      </w:r>
      <w:r w:rsidRPr="52B30C57">
        <w:t xml:space="preserve"> career exploration, job shadowing, work-based learning</w:t>
      </w:r>
      <w:r w:rsidR="0F2691DD" w:rsidRPr="52B30C57">
        <w:t>,</w:t>
      </w:r>
      <w:r w:rsidRPr="52B30C57">
        <w:t xml:space="preserve"> and relevant classroom training to prepare youth for entry into paid apprenticeship opportunities that begin as early as the age of 16</w:t>
      </w:r>
      <w:r w:rsidR="008113BF" w:rsidRPr="52B30C57">
        <w:rPr>
          <w:rStyle w:val="FootnoteReference"/>
        </w:rPr>
        <w:footnoteReference w:id="2"/>
      </w:r>
      <w:r w:rsidRPr="52B30C57">
        <w:t xml:space="preserve"> . Ideally, youth apprentices earn credit toward high school graduation and college while earning a paycheck. </w:t>
      </w:r>
    </w:p>
    <w:p w14:paraId="0F9A9C22" w14:textId="2E109C57" w:rsidR="4A160565" w:rsidRDefault="4A160565" w:rsidP="4A160565">
      <w:pPr>
        <w:spacing w:after="0" w:line="240" w:lineRule="auto"/>
      </w:pPr>
    </w:p>
    <w:p w14:paraId="5933EEA4" w14:textId="1B503BDC" w:rsidR="008113BF" w:rsidRPr="00096674" w:rsidRDefault="36C4C78F" w:rsidP="4A160565">
      <w:pPr>
        <w:spacing w:after="0" w:line="240" w:lineRule="auto"/>
      </w:pPr>
      <w:bookmarkStart w:id="18" w:name="_Toc79587579"/>
      <w:r w:rsidRPr="4A160565">
        <w:rPr>
          <w:b/>
          <w:bCs/>
        </w:rPr>
        <w:t>Funding and Technical Assistance</w:t>
      </w:r>
      <w:r w:rsidR="1414159C" w:rsidRPr="4A160565">
        <w:rPr>
          <w:b/>
          <w:bCs/>
        </w:rPr>
        <w:t>:</w:t>
      </w:r>
      <w:bookmarkEnd w:id="18"/>
      <w:r w:rsidR="1414159C" w:rsidRPr="4A160565">
        <w:rPr>
          <w:b/>
          <w:bCs/>
        </w:rPr>
        <w:t xml:space="preserve"> </w:t>
      </w:r>
      <w:r>
        <w:t xml:space="preserve">Maine was one of 15 states to receive a </w:t>
      </w:r>
      <w:r w:rsidR="4C3086C8">
        <w:t xml:space="preserve">$5.85M </w:t>
      </w:r>
      <w:r>
        <w:t>USDOL State Apprenticeship Expansion Equity and Inclusion (SAEEI) Grant</w:t>
      </w:r>
      <w:r w:rsidR="33892DD2">
        <w:t>, t</w:t>
      </w:r>
      <w:r>
        <w:t xml:space="preserve">he </w:t>
      </w:r>
      <w:r w:rsidR="13FE497A">
        <w:t>four</w:t>
      </w:r>
      <w:r>
        <w:t>-year grant will:</w:t>
      </w:r>
    </w:p>
    <w:p w14:paraId="3856FE3E" w14:textId="77777777" w:rsidR="008113BF" w:rsidRPr="00096674" w:rsidRDefault="008113BF" w:rsidP="00362D49">
      <w:pPr>
        <w:pStyle w:val="ListParagraph"/>
        <w:numPr>
          <w:ilvl w:val="0"/>
          <w:numId w:val="10"/>
        </w:numPr>
        <w:rPr>
          <w:rFonts w:asciiTheme="minorHAnsi" w:hAnsiTheme="minorHAnsi" w:cstheme="minorHAnsi"/>
          <w:sz w:val="22"/>
          <w:szCs w:val="22"/>
        </w:rPr>
      </w:pPr>
      <w:r w:rsidRPr="00096674">
        <w:rPr>
          <w:rFonts w:asciiTheme="minorHAnsi" w:hAnsiTheme="minorHAnsi" w:cstheme="minorHAnsi"/>
          <w:sz w:val="22"/>
          <w:szCs w:val="22"/>
        </w:rPr>
        <w:t>Focus on developing equitable and inclusive apprenticeship programming</w:t>
      </w:r>
    </w:p>
    <w:p w14:paraId="7C64633E" w14:textId="77777777" w:rsidR="008113BF" w:rsidRPr="00096674" w:rsidRDefault="008113BF" w:rsidP="00362D49">
      <w:pPr>
        <w:pStyle w:val="ListParagraph"/>
        <w:numPr>
          <w:ilvl w:val="0"/>
          <w:numId w:val="10"/>
        </w:numPr>
        <w:rPr>
          <w:rFonts w:asciiTheme="minorHAnsi" w:hAnsiTheme="minorHAnsi" w:cstheme="minorHAnsi"/>
          <w:sz w:val="22"/>
          <w:szCs w:val="22"/>
        </w:rPr>
      </w:pPr>
      <w:r w:rsidRPr="00096674">
        <w:rPr>
          <w:rFonts w:asciiTheme="minorHAnsi" w:hAnsiTheme="minorHAnsi" w:cstheme="minorHAnsi"/>
          <w:sz w:val="22"/>
          <w:szCs w:val="22"/>
        </w:rPr>
        <w:t>Expand apprenticeship opportunities in healthcare and infrastructure occupations</w:t>
      </w:r>
    </w:p>
    <w:p w14:paraId="32402FBE" w14:textId="17134D04" w:rsidR="008113BF" w:rsidRPr="00096674" w:rsidRDefault="36C4C78F" w:rsidP="00362D49">
      <w:pPr>
        <w:pStyle w:val="ListParagraph"/>
        <w:numPr>
          <w:ilvl w:val="0"/>
          <w:numId w:val="10"/>
        </w:numPr>
        <w:rPr>
          <w:rFonts w:asciiTheme="minorHAnsi" w:hAnsiTheme="minorHAnsi" w:cstheme="minorBidi"/>
          <w:sz w:val="22"/>
          <w:szCs w:val="22"/>
        </w:rPr>
      </w:pPr>
      <w:r w:rsidRPr="4A160565">
        <w:rPr>
          <w:rFonts w:asciiTheme="minorHAnsi" w:hAnsiTheme="minorHAnsi" w:cstheme="minorBidi"/>
          <w:sz w:val="22"/>
          <w:szCs w:val="22"/>
        </w:rPr>
        <w:t xml:space="preserve">Establish apprenticeship hubs in </w:t>
      </w:r>
      <w:r w:rsidR="45A5CACF" w:rsidRPr="4A160565">
        <w:rPr>
          <w:rFonts w:asciiTheme="minorHAnsi" w:hAnsiTheme="minorHAnsi" w:cstheme="minorBidi"/>
          <w:sz w:val="22"/>
          <w:szCs w:val="22"/>
        </w:rPr>
        <w:t>three</w:t>
      </w:r>
      <w:r w:rsidRPr="4A160565">
        <w:rPr>
          <w:rFonts w:asciiTheme="minorHAnsi" w:hAnsiTheme="minorHAnsi" w:cstheme="minorBidi"/>
          <w:sz w:val="22"/>
          <w:szCs w:val="22"/>
        </w:rPr>
        <w:t xml:space="preserve"> comprehensive </w:t>
      </w:r>
      <w:r w:rsidR="7D4C0E48" w:rsidRPr="4A160565">
        <w:rPr>
          <w:rFonts w:asciiTheme="minorHAnsi" w:hAnsiTheme="minorHAnsi" w:cstheme="minorBidi"/>
          <w:sz w:val="22"/>
          <w:szCs w:val="22"/>
        </w:rPr>
        <w:t>One-</w:t>
      </w:r>
      <w:r w:rsidRPr="4A160565">
        <w:rPr>
          <w:rFonts w:asciiTheme="minorHAnsi" w:hAnsiTheme="minorHAnsi" w:cstheme="minorBidi"/>
          <w:sz w:val="22"/>
          <w:szCs w:val="22"/>
        </w:rPr>
        <w:t>Stop CareerCenters and staff them with apprenticeship program navigators</w:t>
      </w:r>
    </w:p>
    <w:p w14:paraId="63746D5A" w14:textId="77777777" w:rsidR="008113BF" w:rsidRPr="00096674" w:rsidRDefault="008113BF" w:rsidP="00362D49">
      <w:pPr>
        <w:pStyle w:val="ListParagraph"/>
        <w:numPr>
          <w:ilvl w:val="0"/>
          <w:numId w:val="10"/>
        </w:numPr>
        <w:rPr>
          <w:rFonts w:asciiTheme="minorHAnsi" w:hAnsiTheme="minorHAnsi" w:cstheme="minorHAnsi"/>
          <w:sz w:val="22"/>
          <w:szCs w:val="22"/>
        </w:rPr>
      </w:pPr>
      <w:r w:rsidRPr="00096674">
        <w:rPr>
          <w:rFonts w:asciiTheme="minorHAnsi" w:hAnsiTheme="minorHAnsi" w:cstheme="minorHAnsi"/>
          <w:sz w:val="22"/>
          <w:szCs w:val="22"/>
        </w:rPr>
        <w:t>Fund the Maine Community College System to hire an apprenticeship navigator to connect high school, and MCCS programs to apprenticeship sponsors</w:t>
      </w:r>
    </w:p>
    <w:p w14:paraId="04941407" w14:textId="15DBE70E" w:rsidR="008113BF" w:rsidRPr="00096674" w:rsidRDefault="260064C6" w:rsidP="00362D49">
      <w:pPr>
        <w:pStyle w:val="ListParagraph"/>
        <w:numPr>
          <w:ilvl w:val="0"/>
          <w:numId w:val="10"/>
        </w:numPr>
        <w:rPr>
          <w:rFonts w:asciiTheme="minorHAnsi" w:hAnsiTheme="minorHAnsi" w:cstheme="minorBidi"/>
          <w:sz w:val="22"/>
          <w:szCs w:val="22"/>
        </w:rPr>
      </w:pPr>
      <w:r w:rsidRPr="4A160565">
        <w:rPr>
          <w:rFonts w:asciiTheme="minorHAnsi" w:hAnsiTheme="minorHAnsi" w:cstheme="minorBidi"/>
          <w:sz w:val="22"/>
          <w:szCs w:val="22"/>
        </w:rPr>
        <w:t>Fund an apprenticeship navigator to develop new apprenticeship opportunities for Maine Department of Labor Bureau of Rehab</w:t>
      </w:r>
      <w:r w:rsidR="4F098175" w:rsidRPr="4A160565">
        <w:rPr>
          <w:rFonts w:asciiTheme="minorHAnsi" w:hAnsiTheme="minorHAnsi" w:cstheme="minorBidi"/>
          <w:sz w:val="22"/>
          <w:szCs w:val="22"/>
        </w:rPr>
        <w:t>ilitation</w:t>
      </w:r>
      <w:r w:rsidRPr="4A160565">
        <w:rPr>
          <w:rFonts w:asciiTheme="minorHAnsi" w:hAnsiTheme="minorHAnsi" w:cstheme="minorBidi"/>
          <w:sz w:val="22"/>
          <w:szCs w:val="22"/>
        </w:rPr>
        <w:t xml:space="preserve"> Services clients</w:t>
      </w:r>
    </w:p>
    <w:p w14:paraId="3FD10D76" w14:textId="77777777" w:rsidR="008113BF" w:rsidRPr="00096674" w:rsidRDefault="008113BF" w:rsidP="00362D49">
      <w:pPr>
        <w:pStyle w:val="ListParagraph"/>
        <w:numPr>
          <w:ilvl w:val="0"/>
          <w:numId w:val="10"/>
        </w:numPr>
        <w:rPr>
          <w:rFonts w:asciiTheme="minorHAnsi" w:hAnsiTheme="minorHAnsi" w:cstheme="minorHAnsi"/>
          <w:sz w:val="22"/>
          <w:szCs w:val="22"/>
        </w:rPr>
      </w:pPr>
      <w:r w:rsidRPr="00096674">
        <w:rPr>
          <w:rFonts w:asciiTheme="minorHAnsi" w:hAnsiTheme="minorHAnsi" w:cstheme="minorHAnsi"/>
          <w:sz w:val="22"/>
          <w:szCs w:val="22"/>
        </w:rPr>
        <w:t>Provide $1,200 per new sponsor registered</w:t>
      </w:r>
    </w:p>
    <w:p w14:paraId="51FE3531" w14:textId="1311F3E8" w:rsidR="008113BF" w:rsidRPr="00096674" w:rsidRDefault="008113BF" w:rsidP="00362D49">
      <w:pPr>
        <w:pStyle w:val="ListParagraph"/>
        <w:numPr>
          <w:ilvl w:val="0"/>
          <w:numId w:val="10"/>
        </w:numPr>
        <w:rPr>
          <w:rFonts w:asciiTheme="minorHAnsi" w:hAnsiTheme="minorHAnsi" w:cstheme="minorBidi"/>
          <w:sz w:val="22"/>
          <w:szCs w:val="22"/>
        </w:rPr>
      </w:pPr>
      <w:r w:rsidRPr="42243B98">
        <w:rPr>
          <w:rFonts w:asciiTheme="minorHAnsi" w:hAnsiTheme="minorHAnsi" w:cstheme="minorBidi"/>
          <w:sz w:val="22"/>
          <w:szCs w:val="22"/>
        </w:rPr>
        <w:t>Provide up to $1,200 in support service</w:t>
      </w:r>
      <w:r w:rsidR="38B61739" w:rsidRPr="42243B98">
        <w:rPr>
          <w:rFonts w:asciiTheme="minorHAnsi" w:hAnsiTheme="minorHAnsi" w:cstheme="minorBidi"/>
          <w:sz w:val="22"/>
          <w:szCs w:val="22"/>
        </w:rPr>
        <w:t>s</w:t>
      </w:r>
      <w:r w:rsidRPr="42243B98">
        <w:rPr>
          <w:rFonts w:asciiTheme="minorHAnsi" w:hAnsiTheme="minorHAnsi" w:cstheme="minorBidi"/>
          <w:sz w:val="22"/>
          <w:szCs w:val="22"/>
        </w:rPr>
        <w:t xml:space="preserve"> to new apprentices</w:t>
      </w:r>
    </w:p>
    <w:p w14:paraId="204B8407" w14:textId="77777777" w:rsidR="008113BF" w:rsidRPr="00096674" w:rsidRDefault="008113BF" w:rsidP="00362D49">
      <w:pPr>
        <w:pStyle w:val="ListParagraph"/>
        <w:numPr>
          <w:ilvl w:val="0"/>
          <w:numId w:val="10"/>
        </w:numPr>
        <w:rPr>
          <w:rFonts w:asciiTheme="minorHAnsi" w:hAnsiTheme="minorHAnsi" w:cstheme="minorHAnsi"/>
          <w:sz w:val="22"/>
          <w:szCs w:val="22"/>
        </w:rPr>
      </w:pPr>
      <w:r w:rsidRPr="00096674">
        <w:rPr>
          <w:rFonts w:asciiTheme="minorHAnsi" w:hAnsiTheme="minorHAnsi" w:cstheme="minorHAnsi"/>
          <w:sz w:val="22"/>
          <w:szCs w:val="22"/>
        </w:rPr>
        <w:t>Incentivize the development of new occupations by providing $1,000 per new occupation to existing sponsors</w:t>
      </w:r>
    </w:p>
    <w:p w14:paraId="6C55BC95" w14:textId="77777777" w:rsidR="004A0E0F" w:rsidRPr="004A0E0F" w:rsidRDefault="008113BF" w:rsidP="00362D49">
      <w:pPr>
        <w:pStyle w:val="ListParagraph"/>
        <w:numPr>
          <w:ilvl w:val="0"/>
          <w:numId w:val="10"/>
        </w:numPr>
        <w:rPr>
          <w:rFonts w:asciiTheme="minorHAnsi" w:hAnsiTheme="minorHAnsi" w:cstheme="minorHAnsi"/>
          <w:color w:val="222222"/>
          <w:sz w:val="22"/>
          <w:szCs w:val="22"/>
          <w:lang w:val="en"/>
        </w:rPr>
      </w:pPr>
      <w:r w:rsidRPr="00096674">
        <w:rPr>
          <w:rFonts w:asciiTheme="minorHAnsi" w:hAnsiTheme="minorHAnsi" w:cstheme="minorHAnsi"/>
          <w:sz w:val="22"/>
          <w:szCs w:val="22"/>
        </w:rPr>
        <w:t xml:space="preserve">Develop and deliver pre-apprenticeship boot camps for unemployed, underemployed and in-school and out of school youth </w:t>
      </w:r>
    </w:p>
    <w:p w14:paraId="10E09A47" w14:textId="1809DF0A" w:rsidR="008113BF" w:rsidRDefault="00AE1518" w:rsidP="4A160565">
      <w:pPr>
        <w:spacing w:after="0"/>
      </w:pPr>
      <w:r>
        <w:br/>
      </w:r>
      <w:r w:rsidR="552476D4" w:rsidRPr="4A160565">
        <w:t>The MAP was also</w:t>
      </w:r>
      <w:r w:rsidR="260064C6" w:rsidRPr="4A160565">
        <w:t xml:space="preserve"> awarded a Council of State Governments (CSG) technical assistance grant to explore expanding apprenticeship opportunities (pre-apprenticeship and apprenticeship) in Maine State Government (MSG). Like all Maine employers, MSG struggles to find the workforce necessary to fill open positions. By </w:t>
      </w:r>
      <w:r w:rsidR="260064C6" w:rsidRPr="4A160565">
        <w:lastRenderedPageBreak/>
        <w:t xml:space="preserve">choosing to engage with apprenticeship, MSG plans to become an employer of choice and lead by example in expanding apprenticeship opportunities </w:t>
      </w:r>
      <w:r w:rsidR="552476D4" w:rsidRPr="4A160565">
        <w:t xml:space="preserve">for </w:t>
      </w:r>
      <w:r w:rsidR="260064C6" w:rsidRPr="4A160565">
        <w:t>students and for job seekers.</w:t>
      </w:r>
    </w:p>
    <w:p w14:paraId="5244D3D1" w14:textId="77777777" w:rsidR="004A0E0F" w:rsidRPr="004A0E0F" w:rsidRDefault="004A0E0F" w:rsidP="4A160565">
      <w:pPr>
        <w:spacing w:after="0"/>
        <w:rPr>
          <w:lang w:val="en"/>
        </w:rPr>
      </w:pPr>
    </w:p>
    <w:p w14:paraId="61501032" w14:textId="42423F61" w:rsidR="008113BF" w:rsidRDefault="260064C6" w:rsidP="4A160565">
      <w:pPr>
        <w:spacing w:after="0" w:line="240" w:lineRule="auto"/>
      </w:pPr>
      <w:r w:rsidRPr="4A160565">
        <w:rPr>
          <w:b/>
          <w:bCs/>
        </w:rPr>
        <w:t xml:space="preserve">Vocational Rehabilitation and WIOA Staff </w:t>
      </w:r>
      <w:r w:rsidR="5B53BB44" w:rsidRPr="4A160565">
        <w:rPr>
          <w:b/>
          <w:bCs/>
        </w:rPr>
        <w:t>Informing</w:t>
      </w:r>
      <w:r w:rsidR="14A93494" w:rsidRPr="4A160565">
        <w:t xml:space="preserve">: </w:t>
      </w:r>
      <w:r w:rsidR="16A86AE6" w:rsidRPr="4A160565">
        <w:t>F</w:t>
      </w:r>
      <w:r w:rsidRPr="4A160565">
        <w:t xml:space="preserve">ocus continues to be placed on </w:t>
      </w:r>
      <w:r w:rsidR="496A306E" w:rsidRPr="4A160565">
        <w:t>informing</w:t>
      </w:r>
      <w:r w:rsidR="1AEA4B91" w:rsidRPr="4A160565">
        <w:t xml:space="preserve"> </w:t>
      </w:r>
      <w:r w:rsidRPr="4A160565">
        <w:t xml:space="preserve">vocational rehabilitation staff and WIOA service providers statewide to develop a better understanding of how apprenticeship </w:t>
      </w:r>
      <w:r w:rsidR="6CBC16AB" w:rsidRPr="4A160565">
        <w:t xml:space="preserve">can be integrated with their programs and benefit their customers. </w:t>
      </w:r>
      <w:r w:rsidRPr="4A160565">
        <w:t xml:space="preserve"> </w:t>
      </w:r>
      <w:r w:rsidR="171C493F" w:rsidRPr="4A160565">
        <w:t>When possible, c</w:t>
      </w:r>
      <w:r w:rsidRPr="4A160565">
        <w:t>o-enrollment of apprentices in other workforce programs will occur to provide necessary support services and to cover training costs.</w:t>
      </w:r>
      <w:bookmarkStart w:id="19" w:name="_Hlk8733409"/>
    </w:p>
    <w:p w14:paraId="22728847" w14:textId="77777777" w:rsidR="00532120" w:rsidRPr="00096674" w:rsidRDefault="00532120" w:rsidP="004A0E0F">
      <w:pPr>
        <w:spacing w:after="0" w:line="240" w:lineRule="auto"/>
        <w:rPr>
          <w:rStyle w:val="Heading2Char"/>
          <w:rFonts w:asciiTheme="minorHAnsi" w:hAnsiTheme="minorHAnsi" w:cstheme="minorHAnsi"/>
          <w:sz w:val="22"/>
          <w:szCs w:val="22"/>
        </w:rPr>
      </w:pPr>
    </w:p>
    <w:p w14:paraId="0627479D" w14:textId="2F540F2D" w:rsidR="00993D2C" w:rsidRPr="00096674" w:rsidRDefault="36C4C78F" w:rsidP="008F6624">
      <w:pPr>
        <w:spacing w:after="100" w:afterAutospacing="1" w:line="240" w:lineRule="auto"/>
      </w:pPr>
      <w:bookmarkStart w:id="20" w:name="_Toc79587583"/>
      <w:r w:rsidRPr="4A160565">
        <w:rPr>
          <w:b/>
          <w:bCs/>
        </w:rPr>
        <w:t>Industry Engagement</w:t>
      </w:r>
      <w:bookmarkEnd w:id="20"/>
      <w:r w:rsidR="5A04D061" w:rsidRPr="4A160565">
        <w:rPr>
          <w:b/>
          <w:bCs/>
        </w:rPr>
        <w:t>:</w:t>
      </w:r>
      <w:r>
        <w:t xml:space="preserve"> </w:t>
      </w:r>
      <w:r w:rsidR="5373FC10">
        <w:t xml:space="preserve">As part of national apprenticeship week, </w:t>
      </w:r>
      <w:r w:rsidR="1FC06A72">
        <w:t>e</w:t>
      </w:r>
      <w:r w:rsidR="5373FC10">
        <w:t>mployer spotlights were recorded and promoted through social media and then posted o</w:t>
      </w:r>
      <w:r w:rsidR="1728BD24">
        <w:t xml:space="preserve">n </w:t>
      </w:r>
      <w:hyperlink r:id="rId19">
        <w:r w:rsidR="5373FC10" w:rsidRPr="4A160565">
          <w:rPr>
            <w:rStyle w:val="Hyperlink"/>
          </w:rPr>
          <w:t xml:space="preserve"> Maine Apprenticeship Program Web Page</w:t>
        </w:r>
      </w:hyperlink>
      <w:r w:rsidR="5373FC10">
        <w:t xml:space="preserve"> to celebrate National Apprenticeship Week.</w:t>
      </w:r>
      <w:r w:rsidR="14F07169">
        <w:t xml:space="preserve"> </w:t>
      </w:r>
      <w:r w:rsidR="5373FC10">
        <w:t xml:space="preserve">As of June 2021, </w:t>
      </w:r>
      <w:r w:rsidR="19868314">
        <w:t>six</w:t>
      </w:r>
      <w:r w:rsidR="5373FC10">
        <w:t xml:space="preserve"> industries, construction, health care and social assistance, administrative and support and waste management and remediation services, educational services and manufacturing employed 92.34% of apprentices employed in Maine. </w:t>
      </w:r>
      <w:r w:rsidR="003F3860">
        <w:br/>
      </w:r>
      <w:r w:rsidR="009A3C2D">
        <w:br/>
      </w:r>
      <w:r w:rsidR="133D20C1" w:rsidRPr="4A160565">
        <w:rPr>
          <w:b/>
          <w:bCs/>
        </w:rPr>
        <w:t>A</w:t>
      </w:r>
      <w:r w:rsidR="26EFC0E7" w:rsidRPr="4A160565">
        <w:rPr>
          <w:b/>
          <w:bCs/>
        </w:rPr>
        <w:t xml:space="preserve">pprentices </w:t>
      </w:r>
      <w:r w:rsidR="133D20C1" w:rsidRPr="4A160565">
        <w:rPr>
          <w:b/>
          <w:bCs/>
        </w:rPr>
        <w:t>P</w:t>
      </w:r>
      <w:r w:rsidR="26EFC0E7" w:rsidRPr="4A160565">
        <w:rPr>
          <w:b/>
          <w:bCs/>
        </w:rPr>
        <w:t xml:space="preserve">er </w:t>
      </w:r>
      <w:r w:rsidR="133D20C1" w:rsidRPr="4A160565">
        <w:rPr>
          <w:b/>
          <w:bCs/>
        </w:rPr>
        <w:t>I</w:t>
      </w:r>
      <w:r w:rsidR="26EFC0E7" w:rsidRPr="4A160565">
        <w:rPr>
          <w:b/>
          <w:bCs/>
        </w:rPr>
        <w:t xml:space="preserve">ndustry </w:t>
      </w:r>
      <w:r w:rsidR="133D20C1" w:rsidRPr="4A160565">
        <w:rPr>
          <w:b/>
          <w:bCs/>
        </w:rPr>
        <w:t>S</w:t>
      </w:r>
      <w:r w:rsidR="26EFC0E7" w:rsidRPr="4A160565">
        <w:rPr>
          <w:b/>
          <w:bCs/>
        </w:rPr>
        <w:t>ector in Maine</w:t>
      </w:r>
    </w:p>
    <w:tbl>
      <w:tblPr>
        <w:tblW w:w="8740" w:type="dxa"/>
        <w:jc w:val="center"/>
        <w:tblLook w:val="04A0" w:firstRow="1" w:lastRow="0" w:firstColumn="1" w:lastColumn="0" w:noHBand="0" w:noVBand="1"/>
      </w:tblPr>
      <w:tblGrid>
        <w:gridCol w:w="7465"/>
        <w:gridCol w:w="1275"/>
      </w:tblGrid>
      <w:tr w:rsidR="008113BF" w:rsidRPr="00993D2C" w14:paraId="438E02A9" w14:textId="77777777" w:rsidTr="4A160565">
        <w:trPr>
          <w:trHeight w:val="288"/>
          <w:jc w:val="center"/>
        </w:trPr>
        <w:tc>
          <w:tcPr>
            <w:tcW w:w="746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A43FD0D" w14:textId="3D656FBF" w:rsidR="008113BF" w:rsidRPr="00993D2C" w:rsidRDefault="008113BF" w:rsidP="004A0E0F">
            <w:pPr>
              <w:spacing w:after="0" w:line="240" w:lineRule="auto"/>
              <w:rPr>
                <w:rFonts w:eastAsia="Times New Roman" w:cstheme="minorHAnsi"/>
                <w:b/>
                <w:color w:val="000000"/>
                <w:sz w:val="20"/>
                <w:szCs w:val="20"/>
              </w:rPr>
            </w:pPr>
            <w:r w:rsidRPr="00993D2C">
              <w:rPr>
                <w:rFonts w:eastAsia="Times New Roman" w:cstheme="minorHAnsi"/>
                <w:b/>
                <w:color w:val="000000"/>
                <w:sz w:val="20"/>
                <w:szCs w:val="20"/>
              </w:rPr>
              <w:t xml:space="preserve">Industry </w:t>
            </w:r>
          </w:p>
        </w:tc>
        <w:tc>
          <w:tcPr>
            <w:tcW w:w="1275"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D4FA588" w14:textId="207D4AB2" w:rsidR="008113BF" w:rsidRPr="00993D2C" w:rsidRDefault="260064C6" w:rsidP="4A160565">
            <w:pPr>
              <w:spacing w:after="0" w:line="240" w:lineRule="auto"/>
              <w:jc w:val="center"/>
              <w:rPr>
                <w:rFonts w:eastAsia="Times New Roman"/>
                <w:b/>
                <w:bCs/>
                <w:color w:val="000000"/>
                <w:sz w:val="20"/>
                <w:szCs w:val="20"/>
              </w:rPr>
            </w:pPr>
            <w:r w:rsidRPr="4A160565">
              <w:rPr>
                <w:rFonts w:eastAsia="Times New Roman"/>
                <w:b/>
                <w:bCs/>
                <w:color w:val="000000" w:themeColor="text1"/>
                <w:sz w:val="20"/>
                <w:szCs w:val="20"/>
              </w:rPr>
              <w:t>Apprentices</w:t>
            </w:r>
          </w:p>
        </w:tc>
      </w:tr>
      <w:tr w:rsidR="008113BF" w:rsidRPr="00993D2C" w14:paraId="0000704D" w14:textId="77777777" w:rsidTr="4A160565">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A08E656" w14:textId="5990B8FD" w:rsidR="008113BF" w:rsidRPr="00993D2C" w:rsidRDefault="00AE1518" w:rsidP="004A0E0F">
            <w:pPr>
              <w:spacing w:after="0" w:line="240" w:lineRule="auto"/>
              <w:rPr>
                <w:rFonts w:eastAsia="Times New Roman" w:cstheme="minorHAnsi"/>
                <w:color w:val="000000"/>
                <w:sz w:val="20"/>
                <w:szCs w:val="20"/>
                <w:highlight w:val="yellow"/>
              </w:rPr>
            </w:pPr>
            <w:r w:rsidRPr="00993D2C">
              <w:rPr>
                <w:rFonts w:cstheme="minorHAnsi"/>
                <w:color w:val="000000"/>
                <w:sz w:val="20"/>
                <w:szCs w:val="20"/>
              </w:rPr>
              <w:t>C</w:t>
            </w:r>
            <w:r w:rsidR="008113BF" w:rsidRPr="00993D2C">
              <w:rPr>
                <w:rFonts w:cstheme="minorHAnsi"/>
                <w:color w:val="000000"/>
                <w:sz w:val="20"/>
                <w:szCs w:val="20"/>
              </w:rPr>
              <w:t>onstruction</w:t>
            </w:r>
          </w:p>
        </w:tc>
        <w:tc>
          <w:tcPr>
            <w:tcW w:w="1275" w:type="dxa"/>
            <w:tcBorders>
              <w:top w:val="nil"/>
              <w:left w:val="nil"/>
              <w:bottom w:val="single" w:sz="4" w:space="0" w:color="auto"/>
              <w:right w:val="single" w:sz="4" w:space="0" w:color="auto"/>
            </w:tcBorders>
            <w:shd w:val="clear" w:color="auto" w:fill="auto"/>
            <w:noWrap/>
            <w:vAlign w:val="bottom"/>
            <w:hideMark/>
          </w:tcPr>
          <w:p w14:paraId="02793C06" w14:textId="77777777" w:rsidR="008113BF" w:rsidRPr="00993D2C" w:rsidRDefault="260064C6" w:rsidP="4A160565">
            <w:pPr>
              <w:spacing w:after="0" w:line="240" w:lineRule="auto"/>
              <w:jc w:val="center"/>
              <w:rPr>
                <w:rFonts w:eastAsia="Times New Roman"/>
                <w:color w:val="000000"/>
                <w:sz w:val="20"/>
                <w:szCs w:val="20"/>
                <w:highlight w:val="yellow"/>
              </w:rPr>
            </w:pPr>
            <w:r w:rsidRPr="4A160565">
              <w:rPr>
                <w:color w:val="000000" w:themeColor="text1"/>
                <w:sz w:val="20"/>
                <w:szCs w:val="20"/>
              </w:rPr>
              <w:t>44.86%</w:t>
            </w:r>
          </w:p>
        </w:tc>
      </w:tr>
      <w:tr w:rsidR="008113BF" w:rsidRPr="00993D2C" w14:paraId="26D935CA" w14:textId="77777777" w:rsidTr="4A160565">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2BE0DD58" w14:textId="7B018405" w:rsidR="008113BF" w:rsidRPr="00993D2C" w:rsidRDefault="00AE1518" w:rsidP="004A0E0F">
            <w:pPr>
              <w:spacing w:after="0" w:line="240" w:lineRule="auto"/>
              <w:rPr>
                <w:rFonts w:eastAsia="Times New Roman" w:cstheme="minorHAnsi"/>
                <w:color w:val="000000"/>
                <w:sz w:val="20"/>
                <w:szCs w:val="20"/>
                <w:highlight w:val="yellow"/>
              </w:rPr>
            </w:pPr>
            <w:r w:rsidRPr="00993D2C">
              <w:rPr>
                <w:rFonts w:cstheme="minorHAnsi"/>
                <w:color w:val="000000"/>
                <w:sz w:val="20"/>
                <w:szCs w:val="20"/>
              </w:rPr>
              <w:t>H</w:t>
            </w:r>
            <w:r w:rsidR="008113BF" w:rsidRPr="00993D2C">
              <w:rPr>
                <w:rFonts w:cstheme="minorHAnsi"/>
                <w:color w:val="000000"/>
                <w:sz w:val="20"/>
                <w:szCs w:val="20"/>
              </w:rPr>
              <w:t>ealth care and social assistance</w:t>
            </w:r>
          </w:p>
        </w:tc>
        <w:tc>
          <w:tcPr>
            <w:tcW w:w="1275" w:type="dxa"/>
            <w:tcBorders>
              <w:top w:val="nil"/>
              <w:left w:val="nil"/>
              <w:bottom w:val="single" w:sz="4" w:space="0" w:color="auto"/>
              <w:right w:val="single" w:sz="4" w:space="0" w:color="auto"/>
            </w:tcBorders>
            <w:shd w:val="clear" w:color="auto" w:fill="auto"/>
            <w:noWrap/>
            <w:vAlign w:val="bottom"/>
            <w:hideMark/>
          </w:tcPr>
          <w:p w14:paraId="6C983940" w14:textId="77777777" w:rsidR="008113BF" w:rsidRPr="00993D2C" w:rsidRDefault="260064C6" w:rsidP="4A160565">
            <w:pPr>
              <w:spacing w:after="0" w:line="240" w:lineRule="auto"/>
              <w:jc w:val="center"/>
              <w:rPr>
                <w:rFonts w:eastAsia="Times New Roman"/>
                <w:color w:val="000000"/>
                <w:sz w:val="20"/>
                <w:szCs w:val="20"/>
                <w:highlight w:val="yellow"/>
              </w:rPr>
            </w:pPr>
            <w:r w:rsidRPr="4A160565">
              <w:rPr>
                <w:color w:val="000000" w:themeColor="text1"/>
                <w:sz w:val="20"/>
                <w:szCs w:val="20"/>
              </w:rPr>
              <w:t>17.64%</w:t>
            </w:r>
          </w:p>
        </w:tc>
      </w:tr>
      <w:tr w:rsidR="008113BF" w:rsidRPr="00993D2C" w14:paraId="4F7F3384" w14:textId="77777777" w:rsidTr="4A160565">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5F1470B" w14:textId="26A64383" w:rsidR="008113BF" w:rsidRPr="00993D2C" w:rsidRDefault="33892DD2" w:rsidP="52B30C57">
            <w:pPr>
              <w:spacing w:after="0" w:line="240" w:lineRule="auto"/>
              <w:rPr>
                <w:rFonts w:eastAsia="Times New Roman"/>
                <w:color w:val="000000"/>
                <w:sz w:val="20"/>
                <w:szCs w:val="20"/>
                <w:highlight w:val="yellow"/>
              </w:rPr>
            </w:pPr>
            <w:r w:rsidRPr="4A160565">
              <w:rPr>
                <w:color w:val="000000" w:themeColor="text1"/>
                <w:sz w:val="20"/>
                <w:szCs w:val="20"/>
              </w:rPr>
              <w:t>A</w:t>
            </w:r>
            <w:r w:rsidR="36C4C78F" w:rsidRPr="4A160565">
              <w:rPr>
                <w:color w:val="000000" w:themeColor="text1"/>
                <w:sz w:val="20"/>
                <w:szCs w:val="20"/>
              </w:rPr>
              <w:t xml:space="preserve">dministrative and support and waste management </w:t>
            </w:r>
            <w:r w:rsidR="4AB96A02" w:rsidRPr="4A160565">
              <w:rPr>
                <w:color w:val="000000" w:themeColor="text1"/>
                <w:sz w:val="20"/>
                <w:szCs w:val="20"/>
              </w:rPr>
              <w:t xml:space="preserve">and </w:t>
            </w:r>
            <w:r w:rsidR="36C4C78F" w:rsidRPr="4A160565">
              <w:rPr>
                <w:color w:val="000000" w:themeColor="text1"/>
                <w:sz w:val="20"/>
                <w:szCs w:val="20"/>
              </w:rPr>
              <w:t>remediation services</w:t>
            </w:r>
          </w:p>
        </w:tc>
        <w:tc>
          <w:tcPr>
            <w:tcW w:w="1275" w:type="dxa"/>
            <w:tcBorders>
              <w:top w:val="nil"/>
              <w:left w:val="nil"/>
              <w:bottom w:val="single" w:sz="4" w:space="0" w:color="auto"/>
              <w:right w:val="single" w:sz="4" w:space="0" w:color="auto"/>
            </w:tcBorders>
            <w:shd w:val="clear" w:color="auto" w:fill="auto"/>
            <w:noWrap/>
            <w:vAlign w:val="bottom"/>
            <w:hideMark/>
          </w:tcPr>
          <w:p w14:paraId="443F67D5" w14:textId="77777777" w:rsidR="008113BF" w:rsidRPr="00993D2C" w:rsidRDefault="260064C6" w:rsidP="4A160565">
            <w:pPr>
              <w:spacing w:after="0" w:line="240" w:lineRule="auto"/>
              <w:jc w:val="center"/>
              <w:rPr>
                <w:rFonts w:eastAsia="Times New Roman"/>
                <w:color w:val="000000"/>
                <w:sz w:val="20"/>
                <w:szCs w:val="20"/>
                <w:highlight w:val="yellow"/>
              </w:rPr>
            </w:pPr>
            <w:r w:rsidRPr="4A160565">
              <w:rPr>
                <w:color w:val="000000" w:themeColor="text1"/>
                <w:sz w:val="20"/>
                <w:szCs w:val="20"/>
              </w:rPr>
              <w:t>11.49%</w:t>
            </w:r>
          </w:p>
        </w:tc>
      </w:tr>
      <w:tr w:rsidR="008113BF" w:rsidRPr="00993D2C" w14:paraId="309AB59E" w14:textId="77777777" w:rsidTr="4A160565">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DE82053" w14:textId="34C614C2" w:rsidR="008113BF" w:rsidRPr="00993D2C" w:rsidRDefault="00AE1518" w:rsidP="004A0E0F">
            <w:pPr>
              <w:spacing w:after="0" w:line="240" w:lineRule="auto"/>
              <w:rPr>
                <w:rFonts w:eastAsia="Times New Roman" w:cstheme="minorHAnsi"/>
                <w:color w:val="000000"/>
                <w:sz w:val="20"/>
                <w:szCs w:val="20"/>
                <w:highlight w:val="yellow"/>
              </w:rPr>
            </w:pPr>
            <w:r w:rsidRPr="00993D2C">
              <w:rPr>
                <w:rFonts w:cstheme="minorHAnsi"/>
                <w:color w:val="000000"/>
                <w:sz w:val="20"/>
                <w:szCs w:val="20"/>
              </w:rPr>
              <w:t>E</w:t>
            </w:r>
            <w:r w:rsidR="008113BF" w:rsidRPr="00993D2C">
              <w:rPr>
                <w:rFonts w:cstheme="minorHAnsi"/>
                <w:color w:val="000000"/>
                <w:sz w:val="20"/>
                <w:szCs w:val="20"/>
              </w:rPr>
              <w:t>ducational services</w:t>
            </w:r>
          </w:p>
        </w:tc>
        <w:tc>
          <w:tcPr>
            <w:tcW w:w="1275" w:type="dxa"/>
            <w:tcBorders>
              <w:top w:val="nil"/>
              <w:left w:val="nil"/>
              <w:bottom w:val="single" w:sz="4" w:space="0" w:color="auto"/>
              <w:right w:val="single" w:sz="4" w:space="0" w:color="auto"/>
            </w:tcBorders>
            <w:shd w:val="clear" w:color="auto" w:fill="auto"/>
            <w:noWrap/>
            <w:vAlign w:val="bottom"/>
            <w:hideMark/>
          </w:tcPr>
          <w:p w14:paraId="2D2CF409" w14:textId="77777777" w:rsidR="008113BF" w:rsidRPr="00993D2C" w:rsidRDefault="260064C6" w:rsidP="4A160565">
            <w:pPr>
              <w:spacing w:after="0" w:line="240" w:lineRule="auto"/>
              <w:jc w:val="center"/>
              <w:rPr>
                <w:rFonts w:eastAsia="Times New Roman"/>
                <w:color w:val="000000"/>
                <w:sz w:val="20"/>
                <w:szCs w:val="20"/>
                <w:highlight w:val="yellow"/>
              </w:rPr>
            </w:pPr>
            <w:r w:rsidRPr="4A160565">
              <w:rPr>
                <w:color w:val="000000" w:themeColor="text1"/>
                <w:sz w:val="20"/>
                <w:szCs w:val="20"/>
              </w:rPr>
              <w:t>9.88%</w:t>
            </w:r>
          </w:p>
        </w:tc>
      </w:tr>
      <w:tr w:rsidR="008113BF" w:rsidRPr="00993D2C" w14:paraId="1B154483" w14:textId="77777777" w:rsidTr="4A160565">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A3638A7" w14:textId="4BB0B912" w:rsidR="008113BF" w:rsidRPr="00993D2C" w:rsidRDefault="00AE1518" w:rsidP="004A0E0F">
            <w:pPr>
              <w:spacing w:after="0" w:line="240" w:lineRule="auto"/>
              <w:rPr>
                <w:rFonts w:eastAsia="Times New Roman" w:cstheme="minorHAnsi"/>
                <w:color w:val="000000"/>
                <w:sz w:val="20"/>
                <w:szCs w:val="20"/>
                <w:highlight w:val="yellow"/>
              </w:rPr>
            </w:pPr>
            <w:r w:rsidRPr="00993D2C">
              <w:rPr>
                <w:rFonts w:cstheme="minorHAnsi"/>
                <w:color w:val="000000"/>
                <w:sz w:val="20"/>
                <w:szCs w:val="20"/>
              </w:rPr>
              <w:t>M</w:t>
            </w:r>
            <w:r w:rsidR="008113BF" w:rsidRPr="00993D2C">
              <w:rPr>
                <w:rFonts w:cstheme="minorHAnsi"/>
                <w:color w:val="000000"/>
                <w:sz w:val="20"/>
                <w:szCs w:val="20"/>
              </w:rPr>
              <w:t>anufacturing</w:t>
            </w:r>
          </w:p>
        </w:tc>
        <w:tc>
          <w:tcPr>
            <w:tcW w:w="1275" w:type="dxa"/>
            <w:tcBorders>
              <w:top w:val="nil"/>
              <w:left w:val="nil"/>
              <w:bottom w:val="single" w:sz="4" w:space="0" w:color="auto"/>
              <w:right w:val="single" w:sz="4" w:space="0" w:color="auto"/>
            </w:tcBorders>
            <w:shd w:val="clear" w:color="auto" w:fill="auto"/>
            <w:noWrap/>
            <w:vAlign w:val="bottom"/>
            <w:hideMark/>
          </w:tcPr>
          <w:p w14:paraId="4D2838BB" w14:textId="77777777" w:rsidR="008113BF" w:rsidRPr="00993D2C" w:rsidRDefault="260064C6" w:rsidP="4A160565">
            <w:pPr>
              <w:spacing w:after="0" w:line="240" w:lineRule="auto"/>
              <w:jc w:val="center"/>
              <w:rPr>
                <w:rFonts w:eastAsia="Times New Roman"/>
                <w:color w:val="000000"/>
                <w:sz w:val="20"/>
                <w:szCs w:val="20"/>
                <w:highlight w:val="yellow"/>
              </w:rPr>
            </w:pPr>
            <w:r w:rsidRPr="4A160565">
              <w:rPr>
                <w:color w:val="000000" w:themeColor="text1"/>
                <w:sz w:val="20"/>
                <w:szCs w:val="20"/>
              </w:rPr>
              <w:t>8.47%</w:t>
            </w:r>
          </w:p>
        </w:tc>
      </w:tr>
      <w:tr w:rsidR="008113BF" w:rsidRPr="00993D2C" w14:paraId="620944F0" w14:textId="77777777" w:rsidTr="4A160565">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9F2229E" w14:textId="2BDC980A" w:rsidR="008113BF" w:rsidRPr="00993D2C" w:rsidRDefault="00AE1518" w:rsidP="004A0E0F">
            <w:pPr>
              <w:spacing w:after="0" w:line="240" w:lineRule="auto"/>
              <w:rPr>
                <w:rFonts w:eastAsia="Times New Roman" w:cstheme="minorHAnsi"/>
                <w:color w:val="000000"/>
                <w:sz w:val="20"/>
                <w:szCs w:val="20"/>
                <w:highlight w:val="yellow"/>
              </w:rPr>
            </w:pPr>
            <w:r w:rsidRPr="00993D2C">
              <w:rPr>
                <w:rFonts w:cstheme="minorHAnsi"/>
                <w:color w:val="000000"/>
                <w:sz w:val="20"/>
                <w:szCs w:val="20"/>
              </w:rPr>
              <w:t>P</w:t>
            </w:r>
            <w:r w:rsidR="008113BF" w:rsidRPr="00993D2C">
              <w:rPr>
                <w:rFonts w:cstheme="minorHAnsi"/>
                <w:color w:val="000000"/>
                <w:sz w:val="20"/>
                <w:szCs w:val="20"/>
              </w:rPr>
              <w:t>ersonal care services</w:t>
            </w:r>
          </w:p>
        </w:tc>
        <w:tc>
          <w:tcPr>
            <w:tcW w:w="1275" w:type="dxa"/>
            <w:tcBorders>
              <w:top w:val="nil"/>
              <w:left w:val="nil"/>
              <w:bottom w:val="single" w:sz="4" w:space="0" w:color="auto"/>
              <w:right w:val="single" w:sz="4" w:space="0" w:color="auto"/>
            </w:tcBorders>
            <w:shd w:val="clear" w:color="auto" w:fill="auto"/>
            <w:noWrap/>
            <w:vAlign w:val="bottom"/>
            <w:hideMark/>
          </w:tcPr>
          <w:p w14:paraId="7926D6BF" w14:textId="77777777" w:rsidR="008113BF" w:rsidRPr="00993D2C" w:rsidRDefault="260064C6" w:rsidP="4A160565">
            <w:pPr>
              <w:spacing w:after="0" w:line="240" w:lineRule="auto"/>
              <w:jc w:val="center"/>
              <w:rPr>
                <w:rFonts w:eastAsia="Times New Roman"/>
                <w:color w:val="000000"/>
                <w:sz w:val="20"/>
                <w:szCs w:val="20"/>
                <w:highlight w:val="yellow"/>
              </w:rPr>
            </w:pPr>
            <w:r w:rsidRPr="4A160565">
              <w:rPr>
                <w:color w:val="000000" w:themeColor="text1"/>
                <w:sz w:val="20"/>
                <w:szCs w:val="20"/>
              </w:rPr>
              <w:t>2.52%</w:t>
            </w:r>
          </w:p>
        </w:tc>
      </w:tr>
      <w:tr w:rsidR="008113BF" w:rsidRPr="00993D2C" w14:paraId="6868C89E" w14:textId="77777777" w:rsidTr="4A160565">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8A6863A" w14:textId="45837A4B" w:rsidR="008113BF" w:rsidRPr="00993D2C" w:rsidRDefault="00AE1518" w:rsidP="004A0E0F">
            <w:pPr>
              <w:spacing w:after="0" w:line="240" w:lineRule="auto"/>
              <w:rPr>
                <w:rFonts w:eastAsia="Times New Roman" w:cstheme="minorHAnsi"/>
                <w:color w:val="000000"/>
                <w:sz w:val="20"/>
                <w:szCs w:val="20"/>
                <w:highlight w:val="yellow"/>
              </w:rPr>
            </w:pPr>
            <w:r w:rsidRPr="00993D2C">
              <w:rPr>
                <w:rFonts w:cstheme="minorHAnsi"/>
                <w:color w:val="000000"/>
                <w:sz w:val="20"/>
                <w:szCs w:val="20"/>
              </w:rPr>
              <w:t>C</w:t>
            </w:r>
            <w:r w:rsidR="008113BF" w:rsidRPr="00993D2C">
              <w:rPr>
                <w:rFonts w:cstheme="minorHAnsi"/>
                <w:color w:val="000000"/>
                <w:sz w:val="20"/>
                <w:szCs w:val="20"/>
              </w:rPr>
              <w:t>orrectional institutions</w:t>
            </w:r>
          </w:p>
        </w:tc>
        <w:tc>
          <w:tcPr>
            <w:tcW w:w="1275" w:type="dxa"/>
            <w:tcBorders>
              <w:top w:val="nil"/>
              <w:left w:val="nil"/>
              <w:bottom w:val="single" w:sz="4" w:space="0" w:color="auto"/>
              <w:right w:val="single" w:sz="4" w:space="0" w:color="auto"/>
            </w:tcBorders>
            <w:shd w:val="clear" w:color="auto" w:fill="auto"/>
            <w:noWrap/>
            <w:vAlign w:val="bottom"/>
            <w:hideMark/>
          </w:tcPr>
          <w:p w14:paraId="47782D25" w14:textId="77777777" w:rsidR="008113BF" w:rsidRPr="00993D2C" w:rsidRDefault="260064C6" w:rsidP="4A160565">
            <w:pPr>
              <w:spacing w:after="0" w:line="240" w:lineRule="auto"/>
              <w:jc w:val="center"/>
              <w:rPr>
                <w:rFonts w:eastAsia="Times New Roman"/>
                <w:color w:val="000000"/>
                <w:sz w:val="20"/>
                <w:szCs w:val="20"/>
                <w:highlight w:val="yellow"/>
              </w:rPr>
            </w:pPr>
            <w:r w:rsidRPr="4A160565">
              <w:rPr>
                <w:color w:val="000000" w:themeColor="text1"/>
                <w:sz w:val="20"/>
                <w:szCs w:val="20"/>
              </w:rPr>
              <w:t>2.12%</w:t>
            </w:r>
          </w:p>
        </w:tc>
      </w:tr>
      <w:tr w:rsidR="008113BF" w:rsidRPr="00993D2C" w14:paraId="315C6EFD" w14:textId="77777777" w:rsidTr="4A160565">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6E54FFC" w14:textId="2FF1F4E6" w:rsidR="008113BF" w:rsidRPr="00993D2C" w:rsidRDefault="00AE1518" w:rsidP="004A0E0F">
            <w:pPr>
              <w:spacing w:after="0" w:line="240" w:lineRule="auto"/>
              <w:rPr>
                <w:rFonts w:eastAsia="Times New Roman" w:cstheme="minorHAnsi"/>
                <w:color w:val="000000"/>
                <w:sz w:val="20"/>
                <w:szCs w:val="20"/>
                <w:highlight w:val="yellow"/>
              </w:rPr>
            </w:pPr>
            <w:r w:rsidRPr="00993D2C">
              <w:rPr>
                <w:rFonts w:cstheme="minorHAnsi"/>
                <w:color w:val="000000"/>
                <w:sz w:val="20"/>
                <w:szCs w:val="20"/>
              </w:rPr>
              <w:t>A</w:t>
            </w:r>
            <w:r w:rsidR="008113BF" w:rsidRPr="00993D2C">
              <w:rPr>
                <w:rFonts w:cstheme="minorHAnsi"/>
                <w:color w:val="000000"/>
                <w:sz w:val="20"/>
                <w:szCs w:val="20"/>
              </w:rPr>
              <w:t>ccommodation and food services</w:t>
            </w:r>
          </w:p>
        </w:tc>
        <w:tc>
          <w:tcPr>
            <w:tcW w:w="1275" w:type="dxa"/>
            <w:tcBorders>
              <w:top w:val="nil"/>
              <w:left w:val="nil"/>
              <w:bottom w:val="single" w:sz="4" w:space="0" w:color="auto"/>
              <w:right w:val="single" w:sz="4" w:space="0" w:color="auto"/>
            </w:tcBorders>
            <w:shd w:val="clear" w:color="auto" w:fill="auto"/>
            <w:noWrap/>
            <w:vAlign w:val="bottom"/>
            <w:hideMark/>
          </w:tcPr>
          <w:p w14:paraId="763A3050" w14:textId="77777777" w:rsidR="008113BF" w:rsidRPr="00993D2C" w:rsidRDefault="260064C6" w:rsidP="4A160565">
            <w:pPr>
              <w:spacing w:after="0" w:line="240" w:lineRule="auto"/>
              <w:jc w:val="center"/>
              <w:rPr>
                <w:rFonts w:eastAsia="Times New Roman"/>
                <w:color w:val="000000"/>
                <w:sz w:val="20"/>
                <w:szCs w:val="20"/>
                <w:highlight w:val="yellow"/>
              </w:rPr>
            </w:pPr>
            <w:r w:rsidRPr="4A160565">
              <w:rPr>
                <w:color w:val="000000" w:themeColor="text1"/>
                <w:sz w:val="20"/>
                <w:szCs w:val="20"/>
              </w:rPr>
              <w:t>1.21%</w:t>
            </w:r>
          </w:p>
        </w:tc>
      </w:tr>
      <w:tr w:rsidR="008113BF" w:rsidRPr="00993D2C" w14:paraId="69CC865F" w14:textId="77777777" w:rsidTr="4A160565">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21AB88D" w14:textId="54354C70" w:rsidR="008113BF" w:rsidRPr="00993D2C" w:rsidRDefault="00AE1518" w:rsidP="004A0E0F">
            <w:pPr>
              <w:spacing w:after="0" w:line="240" w:lineRule="auto"/>
              <w:rPr>
                <w:rFonts w:eastAsia="Times New Roman" w:cstheme="minorHAnsi"/>
                <w:color w:val="000000"/>
                <w:sz w:val="20"/>
                <w:szCs w:val="20"/>
                <w:highlight w:val="yellow"/>
              </w:rPr>
            </w:pPr>
            <w:r w:rsidRPr="00993D2C">
              <w:rPr>
                <w:rFonts w:cstheme="minorHAnsi"/>
                <w:color w:val="000000"/>
                <w:sz w:val="20"/>
                <w:szCs w:val="20"/>
              </w:rPr>
              <w:t>A</w:t>
            </w:r>
            <w:r w:rsidR="008113BF" w:rsidRPr="00993D2C">
              <w:rPr>
                <w:rFonts w:cstheme="minorHAnsi"/>
                <w:color w:val="000000"/>
                <w:sz w:val="20"/>
                <w:szCs w:val="20"/>
              </w:rPr>
              <w:t>utomotive repair and maintenance</w:t>
            </w:r>
          </w:p>
        </w:tc>
        <w:tc>
          <w:tcPr>
            <w:tcW w:w="1275" w:type="dxa"/>
            <w:tcBorders>
              <w:top w:val="nil"/>
              <w:left w:val="nil"/>
              <w:bottom w:val="single" w:sz="4" w:space="0" w:color="auto"/>
              <w:right w:val="single" w:sz="4" w:space="0" w:color="auto"/>
            </w:tcBorders>
            <w:shd w:val="clear" w:color="auto" w:fill="auto"/>
            <w:noWrap/>
            <w:vAlign w:val="bottom"/>
            <w:hideMark/>
          </w:tcPr>
          <w:p w14:paraId="1626CE7E" w14:textId="77777777" w:rsidR="008113BF" w:rsidRPr="00993D2C" w:rsidRDefault="260064C6" w:rsidP="4A160565">
            <w:pPr>
              <w:spacing w:after="0" w:line="240" w:lineRule="auto"/>
              <w:jc w:val="center"/>
              <w:rPr>
                <w:rFonts w:eastAsia="Times New Roman"/>
                <w:color w:val="000000"/>
                <w:sz w:val="20"/>
                <w:szCs w:val="20"/>
                <w:highlight w:val="yellow"/>
              </w:rPr>
            </w:pPr>
            <w:r w:rsidRPr="4A160565">
              <w:rPr>
                <w:color w:val="000000" w:themeColor="text1"/>
                <w:sz w:val="20"/>
                <w:szCs w:val="20"/>
              </w:rPr>
              <w:t>1.01%</w:t>
            </w:r>
          </w:p>
        </w:tc>
      </w:tr>
      <w:tr w:rsidR="008113BF" w:rsidRPr="00993D2C" w14:paraId="2A9EBD41" w14:textId="77777777" w:rsidTr="4A160565">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664BD91B" w14:textId="09386C70" w:rsidR="008113BF" w:rsidRPr="00993D2C" w:rsidRDefault="00AE1518" w:rsidP="004A0E0F">
            <w:pPr>
              <w:spacing w:after="0" w:line="240" w:lineRule="auto"/>
              <w:rPr>
                <w:rFonts w:eastAsia="Times New Roman" w:cstheme="minorHAnsi"/>
                <w:color w:val="000000"/>
                <w:sz w:val="20"/>
                <w:szCs w:val="20"/>
                <w:highlight w:val="yellow"/>
              </w:rPr>
            </w:pPr>
            <w:r w:rsidRPr="00993D2C">
              <w:rPr>
                <w:rFonts w:cstheme="minorHAnsi"/>
                <w:color w:val="000000"/>
                <w:sz w:val="20"/>
                <w:szCs w:val="20"/>
              </w:rPr>
              <w:t>A</w:t>
            </w:r>
            <w:r w:rsidR="008113BF" w:rsidRPr="00993D2C">
              <w:rPr>
                <w:rFonts w:cstheme="minorHAnsi"/>
                <w:color w:val="000000"/>
                <w:sz w:val="20"/>
                <w:szCs w:val="20"/>
              </w:rPr>
              <w:t>ll other</w:t>
            </w:r>
          </w:p>
        </w:tc>
        <w:tc>
          <w:tcPr>
            <w:tcW w:w="1275" w:type="dxa"/>
            <w:tcBorders>
              <w:top w:val="nil"/>
              <w:left w:val="nil"/>
              <w:bottom w:val="single" w:sz="4" w:space="0" w:color="auto"/>
              <w:right w:val="single" w:sz="4" w:space="0" w:color="auto"/>
            </w:tcBorders>
            <w:shd w:val="clear" w:color="auto" w:fill="auto"/>
            <w:noWrap/>
            <w:vAlign w:val="bottom"/>
            <w:hideMark/>
          </w:tcPr>
          <w:p w14:paraId="06D4BE8C" w14:textId="77777777" w:rsidR="008113BF" w:rsidRPr="00993D2C" w:rsidRDefault="260064C6" w:rsidP="4A160565">
            <w:pPr>
              <w:spacing w:after="0" w:line="240" w:lineRule="auto"/>
              <w:jc w:val="center"/>
              <w:rPr>
                <w:rFonts w:eastAsia="Times New Roman"/>
                <w:color w:val="000000"/>
                <w:sz w:val="20"/>
                <w:szCs w:val="20"/>
                <w:highlight w:val="yellow"/>
              </w:rPr>
            </w:pPr>
            <w:r w:rsidRPr="4A160565">
              <w:rPr>
                <w:color w:val="000000" w:themeColor="text1"/>
                <w:sz w:val="20"/>
                <w:szCs w:val="20"/>
              </w:rPr>
              <w:t>0.81%</w:t>
            </w:r>
          </w:p>
        </w:tc>
      </w:tr>
      <w:bookmarkEnd w:id="19"/>
    </w:tbl>
    <w:p w14:paraId="26CF2987" w14:textId="77777777" w:rsidR="008113BF" w:rsidRPr="00096674" w:rsidRDefault="008113BF" w:rsidP="004A0E0F">
      <w:pPr>
        <w:spacing w:line="240" w:lineRule="auto"/>
        <w:rPr>
          <w:rStyle w:val="Heading2Char"/>
          <w:rFonts w:asciiTheme="minorHAnsi" w:hAnsiTheme="minorHAnsi" w:cstheme="minorHAnsi"/>
          <w:sz w:val="22"/>
          <w:szCs w:val="22"/>
        </w:rPr>
      </w:pPr>
    </w:p>
    <w:p w14:paraId="2CCD7DCD" w14:textId="2CC2DFD5" w:rsidR="002172A0" w:rsidRPr="00FA2C53" w:rsidRDefault="7A39651B" w:rsidP="00FA2C53">
      <w:pPr>
        <w:pStyle w:val="Heading3"/>
        <w:rPr>
          <w:b/>
          <w:bCs/>
        </w:rPr>
      </w:pPr>
      <w:bookmarkStart w:id="21" w:name="_Toc89279844"/>
      <w:r w:rsidRPr="00FA2C53">
        <w:rPr>
          <w:b/>
          <w:bCs/>
        </w:rPr>
        <w:t>Hire-A-Vet Campaign</w:t>
      </w:r>
      <w:bookmarkEnd w:id="21"/>
    </w:p>
    <w:p w14:paraId="209633C6" w14:textId="3F0C9A0B" w:rsidR="002172A0" w:rsidRPr="00B24534" w:rsidRDefault="095CB387" w:rsidP="4A160565">
      <w:r>
        <w:t>Despite the need to rapidly transition to a 100% virtual event series, t</w:t>
      </w:r>
      <w:r w:rsidR="3E923303">
        <w:t xml:space="preserve">his year’s Hire-A-Vet </w:t>
      </w:r>
      <w:r w:rsidR="7D292258">
        <w:t xml:space="preserve">(MHAV) </w:t>
      </w:r>
      <w:r w:rsidR="5A0A84D6">
        <w:t>c</w:t>
      </w:r>
      <w:r w:rsidR="3E923303">
        <w:t>ampaign was a</w:t>
      </w:r>
      <w:r w:rsidR="5E050F2B">
        <w:t>n overwhelming</w:t>
      </w:r>
      <w:r w:rsidR="6B40BD48">
        <w:t xml:space="preserve"> </w:t>
      </w:r>
      <w:r w:rsidR="3E923303">
        <w:t>success</w:t>
      </w:r>
      <w:r w:rsidR="00EA2DD9">
        <w:t xml:space="preserve">. </w:t>
      </w:r>
      <w:r w:rsidR="3E15747D" w:rsidRPr="4A160565">
        <w:rPr>
          <w:rFonts w:ascii="Calibri" w:eastAsia="Calibri" w:hAnsi="Calibri" w:cs="Calibri"/>
        </w:rPr>
        <w:t xml:space="preserve">Diana Leblanc, </w:t>
      </w:r>
      <w:r w:rsidR="3E15747D">
        <w:t xml:space="preserve">military spouse of </w:t>
      </w:r>
      <w:r w:rsidR="111EEC70">
        <w:t xml:space="preserve">a transitioning service member and </w:t>
      </w:r>
      <w:r w:rsidR="15C02929">
        <w:t xml:space="preserve">MHAV </w:t>
      </w:r>
      <w:r w:rsidR="111EEC70">
        <w:t>participant</w:t>
      </w:r>
      <w:r w:rsidR="58639BDE">
        <w:t xml:space="preserve">, described her </w:t>
      </w:r>
      <w:r w:rsidR="0AF71D1D">
        <w:t>experience</w:t>
      </w:r>
      <w:r w:rsidR="58639BDE">
        <w:t xml:space="preserve"> in a short YouTube video</w:t>
      </w:r>
      <w:r w:rsidR="3E15747D">
        <w:t xml:space="preserve"> </w:t>
      </w:r>
      <w:r w:rsidR="3E15747D" w:rsidRPr="4A160565">
        <w:rPr>
          <w:rFonts w:ascii="Calibri" w:eastAsia="Calibri" w:hAnsi="Calibri" w:cs="Calibri"/>
          <w:color w:val="0563C1"/>
          <w:u w:val="single"/>
        </w:rPr>
        <w:t>https://www.youtube.com/watch?v=FeDX9r-_B8U</w:t>
      </w:r>
      <w:r w:rsidR="180DD256">
        <w:t>.</w:t>
      </w:r>
      <w:r w:rsidR="69603CE3">
        <w:t xml:space="preserve"> </w:t>
      </w:r>
      <w:r w:rsidR="739D8DAD">
        <w:t>Overall, 226</w:t>
      </w:r>
      <w:r w:rsidR="3A4AC799">
        <w:t xml:space="preserve"> employers </w:t>
      </w:r>
      <w:r w:rsidR="0EED9E5C">
        <w:t xml:space="preserve">from </w:t>
      </w:r>
      <w:r w:rsidR="456750DD">
        <w:t>14</w:t>
      </w:r>
      <w:r w:rsidR="0EED9E5C">
        <w:t xml:space="preserve"> of Maine’s</w:t>
      </w:r>
      <w:r w:rsidR="5515D815">
        <w:t xml:space="preserve"> 16</w:t>
      </w:r>
      <w:r w:rsidR="0EED9E5C">
        <w:t xml:space="preserve"> counties </w:t>
      </w:r>
      <w:r w:rsidR="3A4AC799">
        <w:t>participated in the Campaign</w:t>
      </w:r>
      <w:r w:rsidR="5205B3B9">
        <w:t xml:space="preserve"> to hire one hundred veterans in one hundred days. </w:t>
      </w:r>
      <w:r w:rsidR="08865291">
        <w:t>During t</w:t>
      </w:r>
      <w:r w:rsidR="6B87F178">
        <w:t xml:space="preserve">his </w:t>
      </w:r>
      <w:r w:rsidR="37151B41">
        <w:t>year's Campaign</w:t>
      </w:r>
      <w:r w:rsidR="6B87F178">
        <w:t xml:space="preserve">, </w:t>
      </w:r>
      <w:r w:rsidR="7E36AE63">
        <w:t>145</w:t>
      </w:r>
      <w:r w:rsidR="6B87F178">
        <w:t xml:space="preserve"> </w:t>
      </w:r>
      <w:r w:rsidR="3A4AC799">
        <w:t xml:space="preserve">veterans </w:t>
      </w:r>
      <w:r w:rsidR="73C797F6">
        <w:t xml:space="preserve">were </w:t>
      </w:r>
      <w:r w:rsidR="3A4AC799">
        <w:t>hired</w:t>
      </w:r>
      <w:r w:rsidR="04F9E0FB">
        <w:t xml:space="preserve"> at an average wage of $23.92 per hour</w:t>
      </w:r>
      <w:r w:rsidR="00EA2DD9">
        <w:t xml:space="preserve">. </w:t>
      </w:r>
      <w:r w:rsidR="20196B1B">
        <w:t xml:space="preserve">The Campaign team </w:t>
      </w:r>
      <w:r w:rsidR="00F5CA14">
        <w:t xml:space="preserve">additionally </w:t>
      </w:r>
      <w:r w:rsidR="20196B1B">
        <w:t>d</w:t>
      </w:r>
      <w:r w:rsidR="727736F3" w:rsidRPr="4A160565">
        <w:rPr>
          <w:rFonts w:ascii="Calibri" w:eastAsia="Calibri" w:hAnsi="Calibri" w:cs="Calibri"/>
        </w:rPr>
        <w:t xml:space="preserve">elivered </w:t>
      </w:r>
      <w:r w:rsidR="3C69B4D6" w:rsidRPr="4A160565">
        <w:rPr>
          <w:rFonts w:ascii="Calibri" w:eastAsia="Calibri" w:hAnsi="Calibri" w:cs="Calibri"/>
        </w:rPr>
        <w:t>14</w:t>
      </w:r>
      <w:r w:rsidR="31C91CFB" w:rsidRPr="4A160565">
        <w:rPr>
          <w:rFonts w:ascii="Calibri" w:eastAsia="Calibri" w:hAnsi="Calibri" w:cs="Calibri"/>
        </w:rPr>
        <w:t xml:space="preserve"> </w:t>
      </w:r>
      <w:r w:rsidR="727736F3" w:rsidRPr="4A160565">
        <w:rPr>
          <w:rFonts w:ascii="Calibri" w:eastAsia="Calibri" w:hAnsi="Calibri" w:cs="Calibri"/>
        </w:rPr>
        <w:t xml:space="preserve">educational </w:t>
      </w:r>
      <w:r w:rsidR="11E6D185" w:rsidRPr="4A160565">
        <w:rPr>
          <w:rFonts w:ascii="Calibri" w:eastAsia="Calibri" w:hAnsi="Calibri" w:cs="Calibri"/>
        </w:rPr>
        <w:t xml:space="preserve">and resource presentations to </w:t>
      </w:r>
      <w:r w:rsidR="32549A24" w:rsidRPr="4A160565">
        <w:rPr>
          <w:rFonts w:ascii="Calibri" w:eastAsia="Calibri" w:hAnsi="Calibri" w:cs="Calibri"/>
        </w:rPr>
        <w:t>172</w:t>
      </w:r>
      <w:r w:rsidR="50E4AF78" w:rsidRPr="4A160565">
        <w:rPr>
          <w:rFonts w:ascii="Calibri" w:eastAsia="Calibri" w:hAnsi="Calibri" w:cs="Calibri"/>
        </w:rPr>
        <w:t xml:space="preserve"> </w:t>
      </w:r>
      <w:r w:rsidR="3FB4C5EA" w:rsidRPr="4A160565">
        <w:rPr>
          <w:rFonts w:ascii="Calibri" w:eastAsia="Calibri" w:hAnsi="Calibri" w:cs="Calibri"/>
        </w:rPr>
        <w:t>V</w:t>
      </w:r>
      <w:r w:rsidR="76A34BB4" w:rsidRPr="4A160565">
        <w:rPr>
          <w:rFonts w:ascii="Calibri" w:eastAsia="Calibri" w:hAnsi="Calibri" w:cs="Calibri"/>
        </w:rPr>
        <w:t xml:space="preserve">eteran and </w:t>
      </w:r>
      <w:r w:rsidR="32F28E6B" w:rsidRPr="4A160565">
        <w:rPr>
          <w:rFonts w:ascii="Calibri" w:eastAsia="Calibri" w:hAnsi="Calibri" w:cs="Calibri"/>
        </w:rPr>
        <w:t xml:space="preserve">other </w:t>
      </w:r>
      <w:r w:rsidR="76A34BB4" w:rsidRPr="4A160565">
        <w:rPr>
          <w:rFonts w:ascii="Calibri" w:eastAsia="Calibri" w:hAnsi="Calibri" w:cs="Calibri"/>
        </w:rPr>
        <w:t>non-</w:t>
      </w:r>
      <w:r w:rsidR="21B26E6E" w:rsidRPr="4A160565">
        <w:rPr>
          <w:rFonts w:ascii="Calibri" w:eastAsia="Calibri" w:hAnsi="Calibri" w:cs="Calibri"/>
        </w:rPr>
        <w:t>V</w:t>
      </w:r>
      <w:r w:rsidR="76A34BB4" w:rsidRPr="4A160565">
        <w:rPr>
          <w:rFonts w:ascii="Calibri" w:eastAsia="Calibri" w:hAnsi="Calibri" w:cs="Calibri"/>
        </w:rPr>
        <w:t>eteran job seekers a</w:t>
      </w:r>
      <w:r w:rsidR="7D001ABF" w:rsidRPr="4A160565">
        <w:rPr>
          <w:rFonts w:ascii="Calibri" w:eastAsia="Calibri" w:hAnsi="Calibri" w:cs="Calibri"/>
        </w:rPr>
        <w:t>s wel</w:t>
      </w:r>
      <w:r w:rsidR="346E9513" w:rsidRPr="4A160565">
        <w:rPr>
          <w:rFonts w:ascii="Calibri" w:eastAsia="Calibri" w:hAnsi="Calibri" w:cs="Calibri"/>
        </w:rPr>
        <w:t>l as employer</w:t>
      </w:r>
      <w:r w:rsidR="23F641C9" w:rsidRPr="4A160565">
        <w:rPr>
          <w:rFonts w:ascii="Calibri" w:eastAsia="Calibri" w:hAnsi="Calibri" w:cs="Calibri"/>
        </w:rPr>
        <w:t xml:space="preserve"> representatives</w:t>
      </w:r>
      <w:r w:rsidR="38939FCB" w:rsidRPr="4A160565">
        <w:rPr>
          <w:rFonts w:ascii="Calibri" w:eastAsia="Calibri" w:hAnsi="Calibri" w:cs="Calibri"/>
        </w:rPr>
        <w:t xml:space="preserve"> in virtual settings</w:t>
      </w:r>
      <w:r w:rsidR="346E9513" w:rsidRPr="4A160565">
        <w:rPr>
          <w:rFonts w:ascii="Calibri" w:eastAsia="Calibri" w:hAnsi="Calibri" w:cs="Calibri"/>
        </w:rPr>
        <w:t xml:space="preserve">. </w:t>
      </w:r>
      <w:r w:rsidR="727736F3" w:rsidRPr="4A160565">
        <w:rPr>
          <w:rFonts w:ascii="Calibri" w:eastAsia="Calibri" w:hAnsi="Calibri" w:cs="Calibri"/>
        </w:rPr>
        <w:t>Presentation topics ranged from resume building to Veteran resources to Veteran hiring for employers.</w:t>
      </w:r>
      <w:r w:rsidR="0618BD4B" w:rsidRPr="4A160565">
        <w:rPr>
          <w:rFonts w:ascii="Calibri" w:eastAsia="Calibri" w:hAnsi="Calibri" w:cs="Calibri"/>
        </w:rPr>
        <w:t xml:space="preserve"> </w:t>
      </w:r>
    </w:p>
    <w:p w14:paraId="46C8E8AB" w14:textId="2175D181" w:rsidR="002172A0" w:rsidRDefault="4AF5D5CC" w:rsidP="4A160565">
      <w:r w:rsidRPr="4A160565">
        <w:rPr>
          <w:rFonts w:ascii="Calibri" w:eastAsia="Calibri" w:hAnsi="Calibri" w:cs="Calibri"/>
        </w:rPr>
        <w:t xml:space="preserve">The MHAV Team was </w:t>
      </w:r>
      <w:r w:rsidR="2539C099" w:rsidRPr="2D8992F0">
        <w:rPr>
          <w:rFonts w:ascii="Calibri" w:eastAsia="Calibri" w:hAnsi="Calibri" w:cs="Calibri"/>
        </w:rPr>
        <w:t>a</w:t>
      </w:r>
      <w:r w:rsidR="6AE7A368" w:rsidRPr="2D8992F0">
        <w:rPr>
          <w:rFonts w:ascii="Calibri" w:eastAsia="Calibri" w:hAnsi="Calibri" w:cs="Calibri"/>
        </w:rPr>
        <w:t>lso</w:t>
      </w:r>
      <w:r w:rsidRPr="4A160565">
        <w:rPr>
          <w:rFonts w:ascii="Calibri" w:eastAsia="Calibri" w:hAnsi="Calibri" w:cs="Calibri"/>
        </w:rPr>
        <w:t xml:space="preserve"> proud to announce that</w:t>
      </w:r>
      <w:r w:rsidR="61F2C8DB" w:rsidRPr="4A160565">
        <w:rPr>
          <w:rFonts w:ascii="Calibri" w:eastAsia="Calibri" w:hAnsi="Calibri" w:cs="Calibri"/>
        </w:rPr>
        <w:t xml:space="preserve"> </w:t>
      </w:r>
      <w:r w:rsidR="3E923303">
        <w:t xml:space="preserve">Guy Langevin, </w:t>
      </w:r>
      <w:r w:rsidR="5A0A84D6">
        <w:t xml:space="preserve">President of the </w:t>
      </w:r>
      <w:r w:rsidR="3E923303">
        <w:t>Dead River</w:t>
      </w:r>
      <w:r w:rsidR="5A0A84D6">
        <w:t xml:space="preserve"> Company</w:t>
      </w:r>
      <w:r w:rsidR="3E923303">
        <w:t xml:space="preserve"> and Jon Mason,</w:t>
      </w:r>
      <w:r w:rsidR="3A0F453A">
        <w:t xml:space="preserve"> HR Director of Bath Iron Works</w:t>
      </w:r>
      <w:r w:rsidR="6C4BDD63">
        <w:t xml:space="preserve"> </w:t>
      </w:r>
      <w:r w:rsidR="3E923303">
        <w:t xml:space="preserve">were awarded the </w:t>
      </w:r>
      <w:r w:rsidR="00F0FE4A">
        <w:t xml:space="preserve">2021 </w:t>
      </w:r>
      <w:r w:rsidR="3E923303">
        <w:t xml:space="preserve">Gold Medallion Award from the </w:t>
      </w:r>
      <w:r w:rsidR="6C4BDD63">
        <w:t>U.S. Department of Labor</w:t>
      </w:r>
      <w:r w:rsidR="3E923303">
        <w:t xml:space="preserve"> for promoting and hiring Veterans. </w:t>
      </w:r>
    </w:p>
    <w:p w14:paraId="3FF310EA" w14:textId="77777777" w:rsidR="00FA2C53" w:rsidRPr="00B24534" w:rsidRDefault="00FA2C53" w:rsidP="4A160565"/>
    <w:p w14:paraId="3B1DFCCF" w14:textId="6FBDD6E0" w:rsidR="006630A8" w:rsidRPr="001A7D89" w:rsidRDefault="7E1F39F6" w:rsidP="4A160565">
      <w:pPr>
        <w:pStyle w:val="Heading2"/>
        <w:spacing w:line="240" w:lineRule="auto"/>
        <w:rPr>
          <w:b/>
          <w:bCs/>
          <w:color w:val="0000FF"/>
        </w:rPr>
      </w:pPr>
      <w:bookmarkStart w:id="22" w:name="_Toc89279845"/>
      <w:r w:rsidRPr="4A160565">
        <w:rPr>
          <w:b/>
          <w:bCs/>
          <w:color w:val="0000FF"/>
        </w:rPr>
        <w:lastRenderedPageBreak/>
        <w:t>National Dislocated Worker Grants</w:t>
      </w:r>
      <w:bookmarkEnd w:id="22"/>
    </w:p>
    <w:p w14:paraId="726FC9FA" w14:textId="7EF69BB9" w:rsidR="00892020" w:rsidRPr="00FA2C53" w:rsidRDefault="007B0217" w:rsidP="00FA2C53">
      <w:r>
        <w:br/>
      </w:r>
      <w:bookmarkStart w:id="23" w:name="_Toc89279846"/>
      <w:r w:rsidR="7126AB65" w:rsidRPr="00FA2C53">
        <w:rPr>
          <w:rStyle w:val="Heading3Char"/>
          <w:b/>
          <w:bCs/>
        </w:rPr>
        <w:t>Opioid Disaster DWG</w:t>
      </w:r>
      <w:bookmarkEnd w:id="23"/>
      <w:r>
        <w:br/>
      </w:r>
      <w:r w:rsidR="00C4658C" w:rsidRPr="00FA2C53">
        <w:t xml:space="preserve">The </w:t>
      </w:r>
      <w:r w:rsidR="009B07F2" w:rsidRPr="00FA2C53">
        <w:t>opioid disaster recover</w:t>
      </w:r>
      <w:r w:rsidR="007E72B9" w:rsidRPr="00FA2C53">
        <w:t xml:space="preserve">y </w:t>
      </w:r>
      <w:r w:rsidR="009B07F2" w:rsidRPr="00FA2C53">
        <w:t>grant received in February 2020,</w:t>
      </w:r>
      <w:r w:rsidR="008839FC" w:rsidRPr="00FA2C53">
        <w:t xml:space="preserve"> </w:t>
      </w:r>
      <w:r w:rsidR="00CE69D5" w:rsidRPr="00FA2C53">
        <w:t>awarded</w:t>
      </w:r>
      <w:r w:rsidR="008839FC" w:rsidRPr="00FA2C53">
        <w:t xml:space="preserve"> </w:t>
      </w:r>
      <w:r w:rsidR="00892020" w:rsidRPr="00FA2C53">
        <w:t>$6,281,891</w:t>
      </w:r>
      <w:r w:rsidR="008839FC" w:rsidRPr="00FA2C53">
        <w:t xml:space="preserve"> to be released in three segments, </w:t>
      </w:r>
      <w:r w:rsidR="00892020" w:rsidRPr="00FA2C53">
        <w:t xml:space="preserve">a </w:t>
      </w:r>
      <w:r w:rsidR="00A23D37" w:rsidRPr="00FA2C53">
        <w:t>second</w:t>
      </w:r>
      <w:r w:rsidR="00892020" w:rsidRPr="00FA2C53">
        <w:t xml:space="preserve"> increment of funding </w:t>
      </w:r>
      <w:r w:rsidR="00997A99" w:rsidRPr="00FA2C53">
        <w:t>was released</w:t>
      </w:r>
      <w:r w:rsidR="00BE62EF" w:rsidRPr="00FA2C53">
        <w:t xml:space="preserve"> </w:t>
      </w:r>
      <w:r w:rsidR="00892020" w:rsidRPr="00FA2C53">
        <w:t>in July</w:t>
      </w:r>
      <w:r w:rsidR="00DD00C1" w:rsidRPr="00FA2C53">
        <w:t xml:space="preserve"> of </w:t>
      </w:r>
      <w:r w:rsidR="00892020" w:rsidRPr="00FA2C53">
        <w:t xml:space="preserve">2021. </w:t>
      </w:r>
      <w:r w:rsidR="00781B94" w:rsidRPr="00FA2C53">
        <w:t>The grant</w:t>
      </w:r>
      <w:r w:rsidR="00997A99" w:rsidRPr="00FA2C53">
        <w:t>,</w:t>
      </w:r>
      <w:r w:rsidR="00781B94" w:rsidRPr="00FA2C53">
        <w:t xml:space="preserve"> r</w:t>
      </w:r>
      <w:r w:rsidR="00BE62EF" w:rsidRPr="00FA2C53">
        <w:t>eferred to a</w:t>
      </w:r>
      <w:r w:rsidR="00781B94" w:rsidRPr="00FA2C53">
        <w:t xml:space="preserve">s </w:t>
      </w:r>
      <w:r w:rsidR="00892020" w:rsidRPr="00FA2C53">
        <w:t>Connecting to Opportunities</w:t>
      </w:r>
      <w:r w:rsidR="00997A99" w:rsidRPr="00FA2C53">
        <w:t>,</w:t>
      </w:r>
      <w:r w:rsidR="0079109F" w:rsidRPr="00FA2C53">
        <w:t xml:space="preserve"> </w:t>
      </w:r>
      <w:r w:rsidR="00781B94" w:rsidRPr="00FA2C53">
        <w:t xml:space="preserve">has served </w:t>
      </w:r>
      <w:r w:rsidR="0031789D" w:rsidRPr="00FA2C53">
        <w:t xml:space="preserve">472 </w:t>
      </w:r>
      <w:r w:rsidR="00892020" w:rsidRPr="00FA2C53">
        <w:t xml:space="preserve">eligible individuals </w:t>
      </w:r>
      <w:r w:rsidR="00503EB0" w:rsidRPr="00FA2C53">
        <w:t xml:space="preserve">to date </w:t>
      </w:r>
      <w:r w:rsidR="0031789D" w:rsidRPr="00FA2C53">
        <w:t>who were</w:t>
      </w:r>
      <w:r w:rsidR="007846F9" w:rsidRPr="00FA2C53">
        <w:t xml:space="preserve"> either</w:t>
      </w:r>
      <w:r w:rsidR="0031789D" w:rsidRPr="00FA2C53">
        <w:t xml:space="preserve"> </w:t>
      </w:r>
      <w:r w:rsidR="00892020" w:rsidRPr="00FA2C53">
        <w:t>impacted by the opioid crisis or</w:t>
      </w:r>
      <w:r w:rsidR="00644C65" w:rsidRPr="00FA2C53">
        <w:t xml:space="preserve"> </w:t>
      </w:r>
      <w:r w:rsidR="00892020" w:rsidRPr="00FA2C53">
        <w:t xml:space="preserve">interested in </w:t>
      </w:r>
      <w:r w:rsidR="007846F9" w:rsidRPr="00FA2C53">
        <w:t xml:space="preserve">occupational </w:t>
      </w:r>
      <w:r w:rsidR="00644C65" w:rsidRPr="00FA2C53">
        <w:t xml:space="preserve">training </w:t>
      </w:r>
      <w:r w:rsidR="007846F9" w:rsidRPr="00FA2C53">
        <w:t xml:space="preserve">in </w:t>
      </w:r>
      <w:r w:rsidR="00892020" w:rsidRPr="00FA2C53">
        <w:t xml:space="preserve">substance use disorder/recovery occupations and related fields. </w:t>
      </w:r>
    </w:p>
    <w:p w14:paraId="501D3C09" w14:textId="47DDD39B" w:rsidR="00892020" w:rsidRPr="009049A5" w:rsidRDefault="00892020" w:rsidP="004A0E0F">
      <w:pPr>
        <w:autoSpaceDE w:val="0"/>
        <w:autoSpaceDN w:val="0"/>
        <w:spacing w:line="240" w:lineRule="auto"/>
        <w:rPr>
          <w:rFonts w:cstheme="minorHAnsi"/>
        </w:rPr>
      </w:pPr>
      <w:r w:rsidRPr="009049A5">
        <w:rPr>
          <w:rFonts w:cstheme="minorHAnsi"/>
          <w:b/>
          <w:bCs/>
        </w:rPr>
        <w:t xml:space="preserve">Coordination with Rapid Response Activities:  </w:t>
      </w:r>
      <w:r w:rsidR="00697963">
        <w:rPr>
          <w:rFonts w:cstheme="minorHAnsi"/>
        </w:rPr>
        <w:t>Maine</w:t>
      </w:r>
      <w:r w:rsidR="007846F9">
        <w:rPr>
          <w:rFonts w:cstheme="minorHAnsi"/>
        </w:rPr>
        <w:t>’s rapid response team</w:t>
      </w:r>
      <w:r w:rsidR="00844DC0">
        <w:rPr>
          <w:rFonts w:cstheme="minorHAnsi"/>
        </w:rPr>
        <w:t xml:space="preserve"> in partnership with </w:t>
      </w:r>
      <w:r w:rsidR="00AE2F36">
        <w:rPr>
          <w:rFonts w:cstheme="minorHAnsi"/>
        </w:rPr>
        <w:t xml:space="preserve">Title IB service providers share information about this grant opportunity with </w:t>
      </w:r>
      <w:r w:rsidR="00747F3B">
        <w:rPr>
          <w:rFonts w:cstheme="minorHAnsi"/>
        </w:rPr>
        <w:t>all dislocated workers attending rapid response sessions. C</w:t>
      </w:r>
      <w:r w:rsidR="00760E5A">
        <w:rPr>
          <w:rFonts w:cstheme="minorHAnsi"/>
        </w:rPr>
        <w:t xml:space="preserve">ore partners are </w:t>
      </w:r>
      <w:r w:rsidR="00152A3C">
        <w:rPr>
          <w:rFonts w:cstheme="minorHAnsi"/>
        </w:rPr>
        <w:t xml:space="preserve">also </w:t>
      </w:r>
      <w:r w:rsidR="00760E5A">
        <w:rPr>
          <w:rFonts w:cstheme="minorHAnsi"/>
        </w:rPr>
        <w:t xml:space="preserve">encouraged to refer prospective clients </w:t>
      </w:r>
      <w:r w:rsidR="00152A3C">
        <w:rPr>
          <w:rFonts w:cstheme="minorHAnsi"/>
        </w:rPr>
        <w:t>and r</w:t>
      </w:r>
      <w:r w:rsidRPr="009049A5">
        <w:rPr>
          <w:rFonts w:cstheme="minorHAnsi"/>
        </w:rPr>
        <w:t xml:space="preserve">apid response representative’s follow-up with impacted workers and help make warm hand-offs to the service providers to ensure all workers are afforded the opportunity to access essential services. </w:t>
      </w:r>
    </w:p>
    <w:p w14:paraId="4B7BC1CD" w14:textId="23172D1A" w:rsidR="00892020" w:rsidRPr="000E0332" w:rsidRDefault="00892020" w:rsidP="004A0E0F">
      <w:pPr>
        <w:autoSpaceDE w:val="0"/>
        <w:autoSpaceDN w:val="0"/>
        <w:spacing w:line="240" w:lineRule="auto"/>
        <w:rPr>
          <w:rFonts w:cstheme="minorHAnsi"/>
        </w:rPr>
      </w:pPr>
      <w:r w:rsidRPr="000E0332">
        <w:rPr>
          <w:rFonts w:cstheme="minorHAnsi"/>
          <w:b/>
          <w:bCs/>
          <w:color w:val="000000"/>
        </w:rPr>
        <w:t xml:space="preserve">Co-enrollment and Integrated Service Delivery (ISD):  </w:t>
      </w:r>
      <w:r w:rsidRPr="000E0332">
        <w:rPr>
          <w:rFonts w:cstheme="minorHAnsi"/>
        </w:rPr>
        <w:t>Co-enrollment and</w:t>
      </w:r>
      <w:r w:rsidR="00794650">
        <w:rPr>
          <w:rFonts w:cstheme="minorHAnsi"/>
        </w:rPr>
        <w:t xml:space="preserve"> i</w:t>
      </w:r>
      <w:r w:rsidRPr="000E0332">
        <w:rPr>
          <w:rFonts w:cstheme="minorHAnsi"/>
        </w:rPr>
        <w:t xml:space="preserve">ntegrated </w:t>
      </w:r>
      <w:r w:rsidR="00794650">
        <w:rPr>
          <w:rFonts w:cstheme="minorHAnsi"/>
        </w:rPr>
        <w:t>s</w:t>
      </w:r>
      <w:r w:rsidRPr="000E0332">
        <w:rPr>
          <w:rFonts w:cstheme="minorHAnsi"/>
        </w:rPr>
        <w:t xml:space="preserve">ervice </w:t>
      </w:r>
      <w:r w:rsidR="00794650">
        <w:rPr>
          <w:rFonts w:cstheme="minorHAnsi"/>
        </w:rPr>
        <w:t>d</w:t>
      </w:r>
      <w:r w:rsidRPr="000E0332">
        <w:rPr>
          <w:rFonts w:cstheme="minorHAnsi"/>
        </w:rPr>
        <w:t>elivery are natural opportunities to ensure program or funding source service gaps are coordinated and filled with other WIOA program resources such as the dislocated worker program.  Maine’s DWG and WIOA service providers are one in the same entity and, as members of the Rapid Response team, work hand in hand to ensure that the dislocated worker/customer accesses and benefits from as well as maximizes resources available.</w:t>
      </w:r>
    </w:p>
    <w:p w14:paraId="73F9C724" w14:textId="7F83A958" w:rsidR="004B55FC" w:rsidRDefault="00D764F7" w:rsidP="004A0E0F">
      <w:pPr>
        <w:autoSpaceDE w:val="0"/>
        <w:autoSpaceDN w:val="0"/>
        <w:spacing w:line="240" w:lineRule="auto"/>
        <w:contextualSpacing/>
      </w:pPr>
      <w:r w:rsidRPr="167E4B3D">
        <w:t xml:space="preserve">Eligible participants </w:t>
      </w:r>
      <w:r w:rsidR="00D804F9" w:rsidRPr="167E4B3D">
        <w:t xml:space="preserve">are </w:t>
      </w:r>
      <w:r w:rsidRPr="167E4B3D">
        <w:t>co-enrolled in</w:t>
      </w:r>
      <w:r w:rsidR="00D804F9" w:rsidRPr="167E4B3D">
        <w:t xml:space="preserve"> </w:t>
      </w:r>
      <w:r w:rsidRPr="167E4B3D">
        <w:t xml:space="preserve">Title IB </w:t>
      </w:r>
      <w:r w:rsidR="00D804F9" w:rsidRPr="167E4B3D">
        <w:t>programs</w:t>
      </w:r>
      <w:r w:rsidR="0014288C" w:rsidRPr="167E4B3D">
        <w:t xml:space="preserve"> (Adult and Dislocated Worker)</w:t>
      </w:r>
      <w:r w:rsidR="32FEBD34" w:rsidRPr="167E4B3D">
        <w:t xml:space="preserve"> </w:t>
      </w:r>
      <w:r w:rsidR="0014288C" w:rsidRPr="167E4B3D">
        <w:t xml:space="preserve">and many were also enrolled in the COVID </w:t>
      </w:r>
      <w:r w:rsidR="0079092B" w:rsidRPr="167E4B3D">
        <w:t xml:space="preserve">DWG. </w:t>
      </w:r>
      <w:r w:rsidR="00C346B4" w:rsidRPr="167E4B3D">
        <w:t xml:space="preserve">Co-enrollment was essential for this grant as the funds were meted </w:t>
      </w:r>
      <w:r w:rsidR="004E3D2F" w:rsidRPr="167E4B3D">
        <w:t>about one third at a time</w:t>
      </w:r>
      <w:r w:rsidR="003F6710" w:rsidRPr="167E4B3D">
        <w:t xml:space="preserve"> which created a gap in funding for some local areas.</w:t>
      </w:r>
      <w:r w:rsidR="00892020" w:rsidRPr="167E4B3D">
        <w:t xml:space="preserve"> </w:t>
      </w:r>
      <w:r w:rsidR="008E4144" w:rsidRPr="167E4B3D">
        <w:t>Local areas have established partnerships with recovery centers</w:t>
      </w:r>
      <w:r w:rsidR="004524E3" w:rsidRPr="167E4B3D">
        <w:t xml:space="preserve"> and </w:t>
      </w:r>
      <w:r w:rsidR="00752719" w:rsidRPr="167E4B3D">
        <w:t>community-based</w:t>
      </w:r>
      <w:r w:rsidR="004524E3" w:rsidRPr="167E4B3D">
        <w:t xml:space="preserve"> organizations serving individuals with substance use disorder to recruit participants, expand training</w:t>
      </w:r>
      <w:r w:rsidR="003904A3" w:rsidRPr="167E4B3D">
        <w:t xml:space="preserve">, and </w:t>
      </w:r>
      <w:r w:rsidR="00FA08F3" w:rsidRPr="167E4B3D">
        <w:t>brainstorm and implement innovative ways to address challenges such as</w:t>
      </w:r>
      <w:r w:rsidR="005B4E32" w:rsidRPr="167E4B3D">
        <w:t xml:space="preserve"> </w:t>
      </w:r>
      <w:r w:rsidR="00691C1C" w:rsidRPr="167E4B3D">
        <w:t>stigma</w:t>
      </w:r>
      <w:r w:rsidR="00BA6A56" w:rsidRPr="167E4B3D">
        <w:t xml:space="preserve"> associated with those in recover</w:t>
      </w:r>
      <w:r w:rsidR="006B52ED" w:rsidRPr="167E4B3D">
        <w:t>y</w:t>
      </w:r>
      <w:r w:rsidR="00AF0B0C" w:rsidRPr="167E4B3D">
        <w:t xml:space="preserve"> who are seeking employment.</w:t>
      </w:r>
    </w:p>
    <w:p w14:paraId="1BB575DD" w14:textId="77777777" w:rsidR="00B829F5" w:rsidRPr="00D804F9" w:rsidRDefault="00B829F5" w:rsidP="004A0E0F">
      <w:pPr>
        <w:autoSpaceDE w:val="0"/>
        <w:autoSpaceDN w:val="0"/>
        <w:spacing w:line="240" w:lineRule="auto"/>
        <w:contextualSpacing/>
        <w:rPr>
          <w:rFonts w:cstheme="minorHAnsi"/>
        </w:rPr>
      </w:pPr>
    </w:p>
    <w:p w14:paraId="482B20E9" w14:textId="35070E40" w:rsidR="00892020" w:rsidRPr="009049A5" w:rsidRDefault="00892020" w:rsidP="004A0E0F">
      <w:pPr>
        <w:autoSpaceDE w:val="0"/>
        <w:autoSpaceDN w:val="0"/>
        <w:spacing w:line="240" w:lineRule="auto"/>
        <w:rPr>
          <w:rFonts w:cstheme="minorHAnsi"/>
        </w:rPr>
      </w:pPr>
      <w:r w:rsidRPr="009049A5">
        <w:rPr>
          <w:rFonts w:cstheme="minorHAnsi"/>
          <w:b/>
          <w:bCs/>
        </w:rPr>
        <w:t xml:space="preserve">Disaster Emergency Management Activities:  </w:t>
      </w:r>
      <w:r w:rsidRPr="009049A5">
        <w:rPr>
          <w:rFonts w:cstheme="minorHAnsi"/>
        </w:rPr>
        <w:t xml:space="preserve">The </w:t>
      </w:r>
      <w:r w:rsidR="00B829F5">
        <w:rPr>
          <w:rFonts w:cstheme="minorHAnsi"/>
        </w:rPr>
        <w:t>Connecting to Opportunities grant i</w:t>
      </w:r>
      <w:r w:rsidRPr="009049A5">
        <w:rPr>
          <w:rFonts w:cstheme="minorHAnsi"/>
        </w:rPr>
        <w:t xml:space="preserve">ncludes </w:t>
      </w:r>
      <w:r w:rsidR="00DF585D">
        <w:rPr>
          <w:rFonts w:cstheme="minorHAnsi"/>
        </w:rPr>
        <w:t xml:space="preserve">hire of </w:t>
      </w:r>
      <w:r w:rsidRPr="009049A5">
        <w:rPr>
          <w:rFonts w:cstheme="minorHAnsi"/>
        </w:rPr>
        <w:t xml:space="preserve">disaster relief </w:t>
      </w:r>
      <w:r w:rsidR="00DF585D">
        <w:rPr>
          <w:rFonts w:cstheme="minorHAnsi"/>
        </w:rPr>
        <w:t xml:space="preserve">workers </w:t>
      </w:r>
      <w:r w:rsidR="00A7355B">
        <w:rPr>
          <w:rFonts w:cstheme="minorHAnsi"/>
        </w:rPr>
        <w:t xml:space="preserve">from </w:t>
      </w:r>
      <w:r w:rsidR="00C27AC4">
        <w:rPr>
          <w:rFonts w:cstheme="minorHAnsi"/>
        </w:rPr>
        <w:t>the affected population t</w:t>
      </w:r>
      <w:r w:rsidRPr="009049A5">
        <w:rPr>
          <w:rFonts w:cstheme="minorHAnsi"/>
        </w:rPr>
        <w:t xml:space="preserve">o support the delivery of services. Relief workers, called </w:t>
      </w:r>
      <w:r w:rsidRPr="009049A5">
        <w:rPr>
          <w:rFonts w:cstheme="minorHAnsi"/>
          <w:b/>
          <w:bCs/>
          <w:i/>
          <w:iCs/>
        </w:rPr>
        <w:t>Peer Connectors</w:t>
      </w:r>
      <w:r w:rsidRPr="009049A5">
        <w:rPr>
          <w:rFonts w:cstheme="minorHAnsi"/>
        </w:rPr>
        <w:t xml:space="preserve"> for this grant, work in each of the three workforce development areas. Th</w:t>
      </w:r>
      <w:r w:rsidR="00C27AC4">
        <w:rPr>
          <w:rFonts w:cstheme="minorHAnsi"/>
        </w:rPr>
        <w:t xml:space="preserve">eir role is </w:t>
      </w:r>
      <w:r w:rsidRPr="009049A5">
        <w:rPr>
          <w:rFonts w:cstheme="minorHAnsi"/>
        </w:rPr>
        <w:t xml:space="preserve">to </w:t>
      </w:r>
      <w:r w:rsidR="00E773F0">
        <w:rPr>
          <w:rFonts w:cstheme="minorHAnsi"/>
        </w:rPr>
        <w:t xml:space="preserve">help participants </w:t>
      </w:r>
      <w:r w:rsidRPr="009049A5">
        <w:rPr>
          <w:rFonts w:cstheme="minorHAnsi"/>
        </w:rPr>
        <w:t xml:space="preserve">bridge the workforce and recovery systems </w:t>
      </w:r>
      <w:r w:rsidR="00E773F0">
        <w:rPr>
          <w:rFonts w:cstheme="minorHAnsi"/>
        </w:rPr>
        <w:t>and</w:t>
      </w:r>
      <w:r w:rsidRPr="009049A5">
        <w:rPr>
          <w:rFonts w:cstheme="minorHAnsi"/>
        </w:rPr>
        <w:t xml:space="preserve"> assist participants in accessing and navigating services.</w:t>
      </w:r>
      <w:r w:rsidR="00E92BD9">
        <w:rPr>
          <w:rFonts w:cstheme="minorHAnsi"/>
        </w:rPr>
        <w:t xml:space="preserve"> They </w:t>
      </w:r>
      <w:r w:rsidR="004B55FC" w:rsidRPr="009049A5">
        <w:rPr>
          <w:rFonts w:cstheme="minorHAnsi"/>
        </w:rPr>
        <w:t>collaborate</w:t>
      </w:r>
      <w:r w:rsidRPr="009049A5">
        <w:rPr>
          <w:rFonts w:cstheme="minorHAnsi"/>
        </w:rPr>
        <w:t xml:space="preserve"> directly with key community partners to coordinate and conduct outreach, expand awareness of the project, and facilitate referral and joint service delivery. They also play a vital role in providing on-going support to enrolled participants as they work toward their employment and training goals</w:t>
      </w:r>
      <w:r w:rsidR="00E92BD9">
        <w:rPr>
          <w:rFonts w:cstheme="minorHAnsi"/>
        </w:rPr>
        <w:t xml:space="preserve"> and are recipients of grant services themselves.</w:t>
      </w:r>
    </w:p>
    <w:p w14:paraId="37E1EF2F" w14:textId="437B81FE" w:rsidR="00892020" w:rsidRDefault="00575D46" w:rsidP="004A0E0F">
      <w:pPr>
        <w:autoSpaceDE w:val="0"/>
        <w:autoSpaceDN w:val="0"/>
        <w:spacing w:after="0" w:line="240" w:lineRule="auto"/>
        <w:rPr>
          <w:rFonts w:cstheme="minorHAnsi"/>
        </w:rPr>
      </w:pPr>
      <w:r>
        <w:rPr>
          <w:rFonts w:cstheme="minorHAnsi"/>
        </w:rPr>
        <w:t>F</w:t>
      </w:r>
      <w:r w:rsidR="00892020" w:rsidRPr="009049A5">
        <w:rPr>
          <w:rFonts w:cstheme="minorHAnsi"/>
        </w:rPr>
        <w:t xml:space="preserve">ourteen individuals </w:t>
      </w:r>
      <w:r>
        <w:rPr>
          <w:rFonts w:cstheme="minorHAnsi"/>
        </w:rPr>
        <w:t xml:space="preserve">have been </w:t>
      </w:r>
      <w:r w:rsidR="00892020" w:rsidRPr="009049A5">
        <w:rPr>
          <w:rFonts w:cstheme="minorHAnsi"/>
        </w:rPr>
        <w:t xml:space="preserve">employed in the </w:t>
      </w:r>
      <w:r>
        <w:rPr>
          <w:rFonts w:cstheme="minorHAnsi"/>
        </w:rPr>
        <w:t>d</w:t>
      </w:r>
      <w:r w:rsidR="00892020" w:rsidRPr="009049A5">
        <w:rPr>
          <w:rFonts w:cstheme="minorHAnsi"/>
        </w:rPr>
        <w:t xml:space="preserve">isaster </w:t>
      </w:r>
      <w:r>
        <w:rPr>
          <w:rFonts w:cstheme="minorHAnsi"/>
        </w:rPr>
        <w:t>r</w:t>
      </w:r>
      <w:r w:rsidR="00892020" w:rsidRPr="009049A5">
        <w:rPr>
          <w:rFonts w:cstheme="minorHAnsi"/>
        </w:rPr>
        <w:t xml:space="preserve">elief </w:t>
      </w:r>
      <w:r>
        <w:rPr>
          <w:rFonts w:cstheme="minorHAnsi"/>
        </w:rPr>
        <w:t>w</w:t>
      </w:r>
      <w:r w:rsidR="00892020" w:rsidRPr="009049A5">
        <w:rPr>
          <w:rFonts w:cstheme="minorHAnsi"/>
        </w:rPr>
        <w:t>orker role</w:t>
      </w:r>
      <w:r w:rsidR="00E121AE">
        <w:rPr>
          <w:rFonts w:cstheme="minorHAnsi"/>
        </w:rPr>
        <w:t xml:space="preserve">, four of whom are </w:t>
      </w:r>
      <w:r w:rsidR="00892020" w:rsidRPr="009049A5">
        <w:rPr>
          <w:rFonts w:cstheme="minorHAnsi"/>
        </w:rPr>
        <w:t>still working in that role. Of the ten that have completed their temporary employment</w:t>
      </w:r>
      <w:r w:rsidR="00E121AE">
        <w:rPr>
          <w:rFonts w:cstheme="minorHAnsi"/>
        </w:rPr>
        <w:t xml:space="preserve">, four </w:t>
      </w:r>
      <w:r w:rsidR="00892020" w:rsidRPr="004B55FC">
        <w:rPr>
          <w:rFonts w:cstheme="minorHAnsi"/>
        </w:rPr>
        <w:t>have been hired by the service provider into permanent positions</w:t>
      </w:r>
      <w:r w:rsidR="00E121AE">
        <w:rPr>
          <w:rFonts w:cstheme="minorHAnsi"/>
        </w:rPr>
        <w:t>, three</w:t>
      </w:r>
      <w:r w:rsidR="00892020" w:rsidRPr="004B55FC">
        <w:rPr>
          <w:rFonts w:cstheme="minorHAnsi"/>
        </w:rPr>
        <w:t xml:space="preserve"> are working in the SUD/Recovery service delivery field</w:t>
      </w:r>
      <w:r w:rsidR="00965031">
        <w:rPr>
          <w:rFonts w:cstheme="minorHAnsi"/>
        </w:rPr>
        <w:t xml:space="preserve"> and three </w:t>
      </w:r>
      <w:r w:rsidR="00892020" w:rsidRPr="004B55FC">
        <w:rPr>
          <w:rFonts w:cstheme="minorHAnsi"/>
        </w:rPr>
        <w:t>have moved on to other pursuits</w:t>
      </w:r>
      <w:r w:rsidR="00965031">
        <w:rPr>
          <w:rFonts w:cstheme="minorHAnsi"/>
        </w:rPr>
        <w:t xml:space="preserve">. </w:t>
      </w:r>
      <w:r w:rsidR="006475C0">
        <w:rPr>
          <w:rFonts w:cstheme="minorHAnsi"/>
        </w:rPr>
        <w:t>S</w:t>
      </w:r>
      <w:r w:rsidR="00892020" w:rsidRPr="004B55FC">
        <w:rPr>
          <w:rFonts w:cstheme="minorHAnsi"/>
        </w:rPr>
        <w:t xml:space="preserve">everal more </w:t>
      </w:r>
      <w:r w:rsidR="00965031">
        <w:rPr>
          <w:rFonts w:cstheme="minorHAnsi"/>
        </w:rPr>
        <w:t xml:space="preserve">peer connectors </w:t>
      </w:r>
      <w:r w:rsidR="006475C0">
        <w:rPr>
          <w:rFonts w:cstheme="minorHAnsi"/>
        </w:rPr>
        <w:t xml:space="preserve">will </w:t>
      </w:r>
      <w:r w:rsidR="0007572F" w:rsidRPr="004B55FC">
        <w:rPr>
          <w:rFonts w:cstheme="minorHAnsi"/>
        </w:rPr>
        <w:t>be hired</w:t>
      </w:r>
      <w:r w:rsidR="00892020" w:rsidRPr="004B55FC">
        <w:rPr>
          <w:rFonts w:cstheme="minorHAnsi"/>
        </w:rPr>
        <w:t xml:space="preserve"> into these</w:t>
      </w:r>
      <w:r w:rsidR="00892020" w:rsidRPr="009049A5">
        <w:rPr>
          <w:rFonts w:cstheme="minorHAnsi"/>
        </w:rPr>
        <w:t xml:space="preserve"> temporary positions </w:t>
      </w:r>
      <w:r w:rsidR="0007433C">
        <w:rPr>
          <w:rFonts w:cstheme="minorHAnsi"/>
        </w:rPr>
        <w:t xml:space="preserve">during </w:t>
      </w:r>
      <w:r w:rsidR="00892020" w:rsidRPr="009049A5">
        <w:rPr>
          <w:rFonts w:cstheme="minorHAnsi"/>
        </w:rPr>
        <w:t xml:space="preserve">the final year of the grant. </w:t>
      </w:r>
    </w:p>
    <w:p w14:paraId="7436C7C9" w14:textId="77777777" w:rsidR="0007433C" w:rsidRPr="009049A5" w:rsidRDefault="0007433C" w:rsidP="004A0E0F">
      <w:pPr>
        <w:autoSpaceDE w:val="0"/>
        <w:autoSpaceDN w:val="0"/>
        <w:spacing w:after="0" w:line="240" w:lineRule="auto"/>
        <w:rPr>
          <w:rFonts w:cstheme="minorHAnsi"/>
        </w:rPr>
      </w:pPr>
    </w:p>
    <w:p w14:paraId="629E2631" w14:textId="638918E9" w:rsidR="007B0217" w:rsidRPr="00FA2C53" w:rsidRDefault="007B0217" w:rsidP="00FA2C53">
      <w:pPr>
        <w:pStyle w:val="Heading3"/>
        <w:rPr>
          <w:b/>
          <w:bCs/>
        </w:rPr>
      </w:pPr>
      <w:bookmarkStart w:id="24" w:name="_Toc89279847"/>
      <w:r w:rsidRPr="00FA2C53">
        <w:rPr>
          <w:b/>
          <w:bCs/>
        </w:rPr>
        <w:t>COVID Disaster DWG</w:t>
      </w:r>
      <w:bookmarkEnd w:id="24"/>
    </w:p>
    <w:p w14:paraId="012D422C" w14:textId="77777777" w:rsidR="004F61FD" w:rsidRDefault="006A57C6" w:rsidP="004A0E0F">
      <w:pPr>
        <w:spacing w:line="240" w:lineRule="auto"/>
      </w:pPr>
      <w:r>
        <w:t xml:space="preserve">The COVID disaster relief grant </w:t>
      </w:r>
      <w:r w:rsidR="000623A3">
        <w:t xml:space="preserve">has served 225 affected workers to date. All of them have received career guidance </w:t>
      </w:r>
      <w:r w:rsidR="00DB489A">
        <w:t xml:space="preserve">services </w:t>
      </w:r>
      <w:r w:rsidR="000623A3">
        <w:t xml:space="preserve">and </w:t>
      </w:r>
      <w:r w:rsidR="00DB489A">
        <w:t>been connected t</w:t>
      </w:r>
      <w:r w:rsidR="000623A3">
        <w:t>o humanitarian assistance</w:t>
      </w:r>
      <w:r w:rsidR="00DB489A">
        <w:t xml:space="preserve"> programs. T</w:t>
      </w:r>
      <w:r w:rsidR="00EC69A6">
        <w:t xml:space="preserve">argeted </w:t>
      </w:r>
      <w:r w:rsidR="00DB489A">
        <w:t xml:space="preserve">populations include </w:t>
      </w:r>
      <w:r w:rsidR="00DC1543">
        <w:t xml:space="preserve">individuals from industries most affected by the pandemic, such as </w:t>
      </w:r>
      <w:r w:rsidR="00D763BF">
        <w:t xml:space="preserve">retail, hospitality, and </w:t>
      </w:r>
      <w:r w:rsidR="00EC69A6">
        <w:t xml:space="preserve">social services fields </w:t>
      </w:r>
      <w:r w:rsidR="004F61FD">
        <w:t xml:space="preserve">(childcare, </w:t>
      </w:r>
      <w:r w:rsidR="00D763BF">
        <w:t>health care</w:t>
      </w:r>
      <w:r w:rsidR="004F61FD">
        <w:t>)</w:t>
      </w:r>
      <w:r w:rsidR="00D763BF">
        <w:t xml:space="preserve"> and particularly </w:t>
      </w:r>
      <w:r w:rsidR="002B3BD7">
        <w:t xml:space="preserve">older workers, individuals with disabilities, </w:t>
      </w:r>
      <w:r w:rsidR="0009300C">
        <w:t>immigrant workers with English language proficiency challenges</w:t>
      </w:r>
      <w:r w:rsidR="002B3BD7">
        <w:t xml:space="preserve">, </w:t>
      </w:r>
      <w:r w:rsidR="0005301B">
        <w:t xml:space="preserve">low income, single parents, and individuals lacking access to technology </w:t>
      </w:r>
      <w:r w:rsidR="00540338">
        <w:t xml:space="preserve">and the internet or lacking digital literacy skills. </w:t>
      </w:r>
    </w:p>
    <w:p w14:paraId="0D7289F9" w14:textId="246677C5" w:rsidR="00CD6CC5" w:rsidRDefault="00CD6CC5" w:rsidP="004A0E0F">
      <w:pPr>
        <w:autoSpaceDE w:val="0"/>
        <w:autoSpaceDN w:val="0"/>
        <w:adjustRightInd w:val="0"/>
        <w:spacing w:line="240" w:lineRule="auto"/>
        <w:rPr>
          <w:rFonts w:cstheme="minorHAnsi"/>
        </w:rPr>
      </w:pPr>
      <w:r>
        <w:rPr>
          <w:rFonts w:cstheme="minorHAnsi"/>
        </w:rPr>
        <w:lastRenderedPageBreak/>
        <w:t xml:space="preserve">Every participant of the grant has received career planning services and been connected to two or more humanitarian services. </w:t>
      </w:r>
      <w:r>
        <w:t xml:space="preserve">Secure housing has been identified as the greatest need of the populations targeted by this grant, </w:t>
      </w:r>
      <w:r>
        <w:rPr>
          <w:rFonts w:cstheme="minorHAnsi"/>
        </w:rPr>
        <w:t xml:space="preserve">followed by job search/job placement assistance, financial guidance, interview preparedness, connection to workforce training programs, clothing assistance, food assistance, unemployment benefit assistance, general assistance, heat and fuel assistance, mental health services, health care services, legal assistance, transportation and childcare assistance, TANF, vocational rehabilitation, and three </w:t>
      </w:r>
      <w:r w:rsidR="003E18A2">
        <w:rPr>
          <w:rFonts w:cstheme="minorHAnsi"/>
        </w:rPr>
        <w:t xml:space="preserve">formerly self-employed </w:t>
      </w:r>
      <w:r>
        <w:rPr>
          <w:rFonts w:cstheme="minorHAnsi"/>
        </w:rPr>
        <w:t>were connected to specialized business services.</w:t>
      </w:r>
    </w:p>
    <w:p w14:paraId="787AE0FB" w14:textId="2D3DDEE0" w:rsidR="00B531F1" w:rsidRDefault="32332D8A" w:rsidP="52B30C57">
      <w:pPr>
        <w:autoSpaceDE w:val="0"/>
        <w:autoSpaceDN w:val="0"/>
        <w:adjustRightInd w:val="0"/>
        <w:spacing w:line="240" w:lineRule="auto"/>
      </w:pPr>
      <w:r w:rsidRPr="4A160565">
        <w:rPr>
          <w:b/>
          <w:bCs/>
        </w:rPr>
        <w:t xml:space="preserve">Coordination with Rapid Response and Co-Enrollment: </w:t>
      </w:r>
      <w:r w:rsidR="43DB7C20">
        <w:t>Most</w:t>
      </w:r>
      <w:r>
        <w:t xml:space="preserve"> rapid response sessions </w:t>
      </w:r>
      <w:r w:rsidR="43DB7C20">
        <w:t xml:space="preserve">held during PY20 </w:t>
      </w:r>
      <w:r>
        <w:t>have been in response to pandemic related downsizing</w:t>
      </w:r>
      <w:r w:rsidR="43DB7C20">
        <w:t>,</w:t>
      </w:r>
      <w:r>
        <w:t xml:space="preserve"> all rapid response participants are provided an option to receive services under this emergency grant. </w:t>
      </w:r>
      <w:r w:rsidR="43DB7C20">
        <w:t>Core part</w:t>
      </w:r>
      <w:r w:rsidR="394FBEF5">
        <w:t xml:space="preserve">ners have been encouraged to </w:t>
      </w:r>
      <w:r w:rsidR="41E07069">
        <w:t xml:space="preserve">refer prospective participants. A majority of those served under this grant have been co-enrolled into other </w:t>
      </w:r>
      <w:r w:rsidR="14ED2CC1">
        <w:t xml:space="preserve">partner programs, including employment services, adult, dislocated worker and/or youth programs, housing </w:t>
      </w:r>
      <w:r w:rsidR="0D9E53C5">
        <w:t>and rental assistance programs, vocational rehabilitation and programs offered through the Maine Department of Health and Human Services such as S</w:t>
      </w:r>
      <w:r w:rsidR="597EA8FB">
        <w:t xml:space="preserve">upplemental </w:t>
      </w:r>
      <w:r w:rsidR="0D9E53C5">
        <w:t>N</w:t>
      </w:r>
      <w:r w:rsidR="5A650D86">
        <w:t xml:space="preserve">utrition </w:t>
      </w:r>
      <w:r w:rsidR="0D9E53C5">
        <w:t>A</w:t>
      </w:r>
      <w:r w:rsidR="653E3BF2">
        <w:t xml:space="preserve">ssistance </w:t>
      </w:r>
      <w:r w:rsidR="0D9E53C5">
        <w:t>P</w:t>
      </w:r>
      <w:r w:rsidR="16147DCF">
        <w:t>rogram (SNAP)</w:t>
      </w:r>
      <w:r w:rsidR="1AD9AF3B">
        <w:t>, MaineCare, and T</w:t>
      </w:r>
      <w:r w:rsidR="644ECD29">
        <w:t xml:space="preserve">emporary </w:t>
      </w:r>
      <w:r w:rsidR="1AD9AF3B">
        <w:t>A</w:t>
      </w:r>
      <w:r w:rsidR="05BB9638">
        <w:t xml:space="preserve">ssistance to </w:t>
      </w:r>
      <w:r w:rsidR="1AD9AF3B">
        <w:t>N</w:t>
      </w:r>
      <w:r w:rsidR="44A2B72C">
        <w:t xml:space="preserve">eedy </w:t>
      </w:r>
      <w:r w:rsidR="5DE23EF5">
        <w:t>Families (TANF)</w:t>
      </w:r>
      <w:r w:rsidR="15B60EB0">
        <w:t>.</w:t>
      </w:r>
    </w:p>
    <w:p w14:paraId="016F3FDE" w14:textId="12972FF8" w:rsidR="003E18A2" w:rsidRDefault="2722B39A" w:rsidP="52B30C57">
      <w:pPr>
        <w:autoSpaceDE w:val="0"/>
        <w:autoSpaceDN w:val="0"/>
        <w:adjustRightInd w:val="0"/>
        <w:spacing w:line="240" w:lineRule="auto"/>
      </w:pPr>
      <w:r w:rsidRPr="4A160565">
        <w:rPr>
          <w:b/>
          <w:bCs/>
        </w:rPr>
        <w:t>Disaster Emergency Management Activities</w:t>
      </w:r>
      <w:r>
        <w:t xml:space="preserve">: </w:t>
      </w:r>
      <w:r w:rsidR="67C235B0">
        <w:t xml:space="preserve">The funds from this grant are used primarily for staffing of service providers and </w:t>
      </w:r>
      <w:r w:rsidR="2FD5A04C">
        <w:t xml:space="preserve">disaster relief workers </w:t>
      </w:r>
      <w:r>
        <w:t xml:space="preserve">(DRWs) </w:t>
      </w:r>
      <w:r w:rsidR="2FD5A04C">
        <w:t xml:space="preserve">who </w:t>
      </w:r>
      <w:r>
        <w:t>function as</w:t>
      </w:r>
      <w:r w:rsidR="2FD5A04C">
        <w:t xml:space="preserve"> peer navigators and are also recipients of grant services. </w:t>
      </w:r>
      <w:r w:rsidR="39EB6546">
        <w:t xml:space="preserve">DRWs have received significant training on how to apply for hundreds of </w:t>
      </w:r>
      <w:r w:rsidR="60FCC51C">
        <w:t xml:space="preserve">subsistence and </w:t>
      </w:r>
      <w:r w:rsidR="39EB6546">
        <w:t xml:space="preserve">humanitarian services </w:t>
      </w:r>
      <w:r w:rsidR="6DF74D76">
        <w:t xml:space="preserve"> offered through DHHS and local and regional assistance programs </w:t>
      </w:r>
      <w:r w:rsidR="0541EB9F">
        <w:t xml:space="preserve">such as </w:t>
      </w:r>
      <w:r w:rsidR="440BC1F0">
        <w:t xml:space="preserve"> community action programs/agencies, general assistance, immigrant services, unemployment compensation</w:t>
      </w:r>
      <w:r w:rsidR="59D1BD29">
        <w:t>, housing programs, and others including community</w:t>
      </w:r>
      <w:r w:rsidR="54161E4D">
        <w:t>-</w:t>
      </w:r>
      <w:r w:rsidR="59D1BD29">
        <w:t xml:space="preserve">based organizations </w:t>
      </w:r>
      <w:r w:rsidR="4746D6B0">
        <w:t>that</w:t>
      </w:r>
      <w:r w:rsidR="59D1BD29">
        <w:t xml:space="preserve"> provide funds for necessities such as clothing, </w:t>
      </w:r>
      <w:r w:rsidR="1CDFC495">
        <w:t>food, temporary housing for homeless individuals, and churches that have provided funds for washing machines</w:t>
      </w:r>
      <w:r w:rsidR="5D0A6A16">
        <w:t xml:space="preserve">, beds, mattresses, and other humanitarian needs not covered by CBOs. </w:t>
      </w:r>
    </w:p>
    <w:p w14:paraId="3C87D4CD" w14:textId="5340DC5C" w:rsidR="00FA69C0" w:rsidRDefault="00FA69C0" w:rsidP="004A0E0F">
      <w:pPr>
        <w:autoSpaceDE w:val="0"/>
        <w:autoSpaceDN w:val="0"/>
        <w:adjustRightInd w:val="0"/>
        <w:spacing w:line="240" w:lineRule="auto"/>
        <w:contextualSpacing/>
        <w:rPr>
          <w:rFonts w:cstheme="minorHAnsi"/>
          <w:sz w:val="20"/>
          <w:szCs w:val="20"/>
        </w:rPr>
      </w:pPr>
      <w:r w:rsidRPr="00FA69C0">
        <w:rPr>
          <w:rFonts w:cstheme="minorHAnsi"/>
        </w:rPr>
        <w:t xml:space="preserve">Two DRWs </w:t>
      </w:r>
      <w:r w:rsidR="005F174C">
        <w:rPr>
          <w:rFonts w:cstheme="minorHAnsi"/>
        </w:rPr>
        <w:t xml:space="preserve">have been </w:t>
      </w:r>
      <w:r w:rsidRPr="00FA69C0">
        <w:rPr>
          <w:rFonts w:cstheme="minorHAnsi"/>
        </w:rPr>
        <w:t xml:space="preserve">hired by Workforce Solutions and promoted to </w:t>
      </w:r>
      <w:r w:rsidR="005F174C">
        <w:rPr>
          <w:rFonts w:cstheme="minorHAnsi"/>
        </w:rPr>
        <w:t>p</w:t>
      </w:r>
      <w:r w:rsidRPr="00FA69C0">
        <w:rPr>
          <w:rFonts w:cstheme="minorHAnsi"/>
        </w:rPr>
        <w:t xml:space="preserve">rogram </w:t>
      </w:r>
      <w:r w:rsidR="005F174C">
        <w:rPr>
          <w:rFonts w:cstheme="minorHAnsi"/>
        </w:rPr>
        <w:t>c</w:t>
      </w:r>
      <w:r w:rsidRPr="00FA69C0">
        <w:rPr>
          <w:rFonts w:cstheme="minorHAnsi"/>
        </w:rPr>
        <w:t xml:space="preserve">oordinator positions, a third accepted a position as a </w:t>
      </w:r>
      <w:r w:rsidR="005F174C">
        <w:rPr>
          <w:rFonts w:cstheme="minorHAnsi"/>
        </w:rPr>
        <w:t>c</w:t>
      </w:r>
      <w:r w:rsidRPr="00FA69C0">
        <w:rPr>
          <w:rFonts w:cstheme="minorHAnsi"/>
        </w:rPr>
        <w:t xml:space="preserve">areer </w:t>
      </w:r>
      <w:r w:rsidR="005F174C">
        <w:rPr>
          <w:rFonts w:cstheme="minorHAnsi"/>
        </w:rPr>
        <w:t>a</w:t>
      </w:r>
      <w:r w:rsidRPr="00FA69C0">
        <w:rPr>
          <w:rFonts w:cstheme="minorHAnsi"/>
        </w:rPr>
        <w:t xml:space="preserve">dvisor serving Title IB </w:t>
      </w:r>
      <w:r w:rsidR="005F174C">
        <w:rPr>
          <w:rFonts w:cstheme="minorHAnsi"/>
        </w:rPr>
        <w:t>ad</w:t>
      </w:r>
      <w:r w:rsidRPr="00FA69C0">
        <w:rPr>
          <w:rFonts w:cstheme="minorHAnsi"/>
        </w:rPr>
        <w:t xml:space="preserve">ult and </w:t>
      </w:r>
      <w:r w:rsidR="005F174C">
        <w:rPr>
          <w:rFonts w:cstheme="minorHAnsi"/>
        </w:rPr>
        <w:t>dislocated worker program</w:t>
      </w:r>
      <w:r w:rsidRPr="00FA69C0">
        <w:rPr>
          <w:rFonts w:cstheme="minorHAnsi"/>
        </w:rPr>
        <w:t xml:space="preserve"> clients. One </w:t>
      </w:r>
      <w:r w:rsidR="005F174C">
        <w:rPr>
          <w:rFonts w:cstheme="minorHAnsi"/>
        </w:rPr>
        <w:t>relief worker</w:t>
      </w:r>
      <w:r w:rsidRPr="00FA69C0">
        <w:rPr>
          <w:rFonts w:cstheme="minorHAnsi"/>
        </w:rPr>
        <w:t xml:space="preserve"> successfully transition</w:t>
      </w:r>
      <w:r w:rsidR="000110C0">
        <w:rPr>
          <w:rFonts w:cstheme="minorHAnsi"/>
        </w:rPr>
        <w:t>ed</w:t>
      </w:r>
      <w:r w:rsidRPr="00FA69C0">
        <w:rPr>
          <w:rFonts w:cstheme="minorHAnsi"/>
        </w:rPr>
        <w:t xml:space="preserve"> into law school after serving the grant for 10 months</w:t>
      </w:r>
      <w:r w:rsidR="005F174C">
        <w:rPr>
          <w:rFonts w:cstheme="minorHAnsi"/>
        </w:rPr>
        <w:t xml:space="preserve">. Two will continue providing </w:t>
      </w:r>
      <w:r w:rsidR="001F7AEF">
        <w:rPr>
          <w:rFonts w:cstheme="minorHAnsi"/>
        </w:rPr>
        <w:t xml:space="preserve">disaster relief </w:t>
      </w:r>
      <w:r w:rsidR="000110C0">
        <w:rPr>
          <w:rFonts w:cstheme="minorHAnsi"/>
        </w:rPr>
        <w:t xml:space="preserve">services to their peers </w:t>
      </w:r>
      <w:r w:rsidR="001F7AEF">
        <w:rPr>
          <w:rFonts w:cstheme="minorHAnsi"/>
        </w:rPr>
        <w:t>through the end of the grant period June 30, 2022. One DRW,</w:t>
      </w:r>
      <w:r w:rsidRPr="00FA69C0">
        <w:rPr>
          <w:rFonts w:cstheme="minorHAnsi"/>
        </w:rPr>
        <w:t xml:space="preserve"> </w:t>
      </w:r>
      <w:r w:rsidR="001F7AEF">
        <w:rPr>
          <w:rFonts w:cstheme="minorHAnsi"/>
        </w:rPr>
        <w:t>B</w:t>
      </w:r>
      <w:r w:rsidRPr="00FA69C0">
        <w:rPr>
          <w:rFonts w:cstheme="minorHAnsi"/>
        </w:rPr>
        <w:t>irindwa Ruhamia</w:t>
      </w:r>
      <w:r w:rsidR="00B91AD0">
        <w:rPr>
          <w:rFonts w:cstheme="minorHAnsi"/>
        </w:rPr>
        <w:t>,</w:t>
      </w:r>
      <w:r w:rsidRPr="00FA69C0">
        <w:rPr>
          <w:rFonts w:cstheme="minorHAnsi"/>
        </w:rPr>
        <w:t xml:space="preserve"> was recently highlighted at Coastal Counties Workforce Inc.’s </w:t>
      </w:r>
      <w:r w:rsidR="001F7AEF">
        <w:rPr>
          <w:rFonts w:cstheme="minorHAnsi"/>
        </w:rPr>
        <w:t>a</w:t>
      </w:r>
      <w:r w:rsidRPr="00FA69C0">
        <w:rPr>
          <w:rFonts w:cstheme="minorHAnsi"/>
        </w:rPr>
        <w:t xml:space="preserve">nnual </w:t>
      </w:r>
      <w:r w:rsidR="001F7AEF">
        <w:rPr>
          <w:rFonts w:cstheme="minorHAnsi"/>
        </w:rPr>
        <w:t>e</w:t>
      </w:r>
      <w:r w:rsidRPr="00FA69C0">
        <w:rPr>
          <w:rFonts w:cstheme="minorHAnsi"/>
        </w:rPr>
        <w:t xml:space="preserve">vent as the </w:t>
      </w:r>
      <w:r w:rsidR="0061118F">
        <w:rPr>
          <w:rFonts w:cstheme="minorHAnsi"/>
        </w:rPr>
        <w:t>a</w:t>
      </w:r>
      <w:r w:rsidRPr="00FA69C0">
        <w:rPr>
          <w:rFonts w:cstheme="minorHAnsi"/>
        </w:rPr>
        <w:t xml:space="preserve">dult </w:t>
      </w:r>
      <w:r w:rsidR="0061118F">
        <w:rPr>
          <w:rFonts w:cstheme="minorHAnsi"/>
        </w:rPr>
        <w:t xml:space="preserve">program </w:t>
      </w:r>
      <w:r w:rsidRPr="00FA69C0">
        <w:rPr>
          <w:rFonts w:cstheme="minorHAnsi"/>
        </w:rPr>
        <w:t xml:space="preserve">client of the year. Birindwa’s story can be viewed at </w:t>
      </w:r>
      <w:hyperlink r:id="rId20" w:history="1">
        <w:r w:rsidRPr="0061118F">
          <w:rPr>
            <w:rStyle w:val="Hyperlink"/>
            <w:rFonts w:cstheme="minorHAnsi"/>
            <w:sz w:val="20"/>
            <w:szCs w:val="20"/>
          </w:rPr>
          <w:t>https://www.youtube.com/watch?v=Qwgr2b_uCdo</w:t>
        </w:r>
      </w:hyperlink>
      <w:r w:rsidRPr="0061118F">
        <w:rPr>
          <w:rFonts w:cstheme="minorHAnsi"/>
          <w:sz w:val="20"/>
          <w:szCs w:val="20"/>
        </w:rPr>
        <w:t>.</w:t>
      </w:r>
    </w:p>
    <w:p w14:paraId="0F5042AC" w14:textId="77777777" w:rsidR="00D74224" w:rsidRDefault="00D74224" w:rsidP="004A0E0F">
      <w:pPr>
        <w:autoSpaceDE w:val="0"/>
        <w:autoSpaceDN w:val="0"/>
        <w:adjustRightInd w:val="0"/>
        <w:spacing w:line="240" w:lineRule="auto"/>
        <w:contextualSpacing/>
        <w:rPr>
          <w:rFonts w:cstheme="minorHAnsi"/>
        </w:rPr>
      </w:pPr>
    </w:p>
    <w:p w14:paraId="083395B9" w14:textId="62A8C488" w:rsidR="004A1D60" w:rsidRPr="00D74224" w:rsidRDefault="36D22835" w:rsidP="004A0E0F">
      <w:pPr>
        <w:spacing w:line="240" w:lineRule="auto"/>
      </w:pPr>
      <w:r w:rsidRPr="4A160565">
        <w:rPr>
          <w:b/>
          <w:bCs/>
        </w:rPr>
        <w:t>Outreach</w:t>
      </w:r>
      <w:r>
        <w:t xml:space="preserve"> </w:t>
      </w:r>
      <w:r w:rsidR="7417908C">
        <w:t xml:space="preserve">to </w:t>
      </w:r>
      <w:r w:rsidR="32DC465B">
        <w:t xml:space="preserve">over </w:t>
      </w:r>
      <w:r w:rsidR="003B825F">
        <w:t xml:space="preserve">thirty organizations </w:t>
      </w:r>
      <w:r w:rsidR="0AB910B7">
        <w:t xml:space="preserve">continues to take place with those organizations making referrals </w:t>
      </w:r>
      <w:r w:rsidR="10CE6465">
        <w:t>to</w:t>
      </w:r>
      <w:r w:rsidR="0AB910B7">
        <w:t xml:space="preserve"> DRWs and other grant staff working directly out of the organization</w:t>
      </w:r>
      <w:r w:rsidR="2A1512EA">
        <w:t>’</w:t>
      </w:r>
      <w:r w:rsidR="0AB910B7">
        <w:t xml:space="preserve">s </w:t>
      </w:r>
      <w:r w:rsidR="1FD2862F">
        <w:t xml:space="preserve">location </w:t>
      </w:r>
      <w:r w:rsidR="0AB910B7">
        <w:t xml:space="preserve">to recruit participants. </w:t>
      </w:r>
    </w:p>
    <w:p w14:paraId="70580BA3" w14:textId="6E0048FD" w:rsidR="007B0217" w:rsidRDefault="007B0217" w:rsidP="00650FE3">
      <w:pPr>
        <w:pStyle w:val="Heading2"/>
        <w:rPr>
          <w:b/>
          <w:bCs/>
          <w:color w:val="0000FF"/>
        </w:rPr>
      </w:pPr>
      <w:bookmarkStart w:id="25" w:name="_Toc89279848"/>
      <w:r w:rsidRPr="001A7D89">
        <w:rPr>
          <w:b/>
          <w:bCs/>
          <w:color w:val="0000FF"/>
        </w:rPr>
        <w:t>Performance and Accountability</w:t>
      </w:r>
      <w:bookmarkEnd w:id="25"/>
    </w:p>
    <w:p w14:paraId="1BFD1364" w14:textId="77777777" w:rsidR="00FA2C53" w:rsidRPr="00FA2C53" w:rsidRDefault="00FA2C53" w:rsidP="00FA2C53"/>
    <w:p w14:paraId="03DD9E26" w14:textId="130212C6" w:rsidR="00656DDF" w:rsidRPr="0065452A" w:rsidRDefault="00903F7C" w:rsidP="004A0E0F">
      <w:pPr>
        <w:spacing w:line="240" w:lineRule="auto"/>
        <w:rPr>
          <w:rFonts w:cstheme="minorHAnsi"/>
        </w:rPr>
      </w:pPr>
      <w:r>
        <w:rPr>
          <w:rFonts w:cstheme="minorHAnsi"/>
        </w:rPr>
        <w:t>Maine</w:t>
      </w:r>
      <w:r w:rsidR="00656DDF" w:rsidRPr="0065452A">
        <w:rPr>
          <w:rFonts w:cstheme="minorHAnsi"/>
        </w:rPr>
        <w:t xml:space="preserve"> met or exceeded the 90% threshold for negotiated performance measures. Despite significant job </w:t>
      </w:r>
      <w:r w:rsidR="00144FB2">
        <w:rPr>
          <w:rFonts w:cstheme="minorHAnsi"/>
        </w:rPr>
        <w:t>openings</w:t>
      </w:r>
      <w:r w:rsidR="00656DDF" w:rsidRPr="0065452A">
        <w:rPr>
          <w:rFonts w:cstheme="minorHAnsi"/>
        </w:rPr>
        <w:t xml:space="preserve"> </w:t>
      </w:r>
      <w:r w:rsidR="00144FB2">
        <w:rPr>
          <w:rFonts w:cstheme="minorHAnsi"/>
        </w:rPr>
        <w:t>throughout</w:t>
      </w:r>
      <w:r w:rsidR="00656DDF" w:rsidRPr="0065452A">
        <w:rPr>
          <w:rFonts w:cstheme="minorHAnsi"/>
        </w:rPr>
        <w:t xml:space="preserve"> 2020, the </w:t>
      </w:r>
      <w:r w:rsidR="006B73B0">
        <w:rPr>
          <w:rFonts w:cstheme="minorHAnsi"/>
        </w:rPr>
        <w:t xml:space="preserve">pandemic </w:t>
      </w:r>
      <w:r w:rsidR="00656DDF" w:rsidRPr="0065452A">
        <w:rPr>
          <w:rFonts w:cstheme="minorHAnsi"/>
        </w:rPr>
        <w:t xml:space="preserve">continues </w:t>
      </w:r>
      <w:r w:rsidR="006B73B0">
        <w:rPr>
          <w:rFonts w:cstheme="minorHAnsi"/>
        </w:rPr>
        <w:t xml:space="preserve">to </w:t>
      </w:r>
      <w:r w:rsidR="0094272E">
        <w:rPr>
          <w:rFonts w:cstheme="minorHAnsi"/>
        </w:rPr>
        <w:t xml:space="preserve">impact </w:t>
      </w:r>
      <w:r w:rsidR="006B73B0">
        <w:rPr>
          <w:rFonts w:cstheme="minorHAnsi"/>
        </w:rPr>
        <w:t>the a</w:t>
      </w:r>
      <w:r w:rsidR="00144FB2">
        <w:rPr>
          <w:rFonts w:cstheme="minorHAnsi"/>
        </w:rPr>
        <w:t xml:space="preserve">bility or willingness of workers to go back to work. </w:t>
      </w:r>
      <w:r w:rsidR="006B73B0">
        <w:rPr>
          <w:rFonts w:cstheme="minorHAnsi"/>
        </w:rPr>
        <w:t>Maine</w:t>
      </w:r>
      <w:r w:rsidR="00656DDF" w:rsidRPr="0065452A">
        <w:rPr>
          <w:rFonts w:cstheme="minorHAnsi"/>
        </w:rPr>
        <w:t xml:space="preserve"> continues to see a drop in </w:t>
      </w:r>
      <w:r w:rsidR="006B73B0">
        <w:rPr>
          <w:rFonts w:cstheme="minorHAnsi"/>
        </w:rPr>
        <w:t xml:space="preserve">youth program </w:t>
      </w:r>
      <w:r w:rsidR="00656DDF" w:rsidRPr="0065452A">
        <w:rPr>
          <w:rFonts w:cstheme="minorHAnsi"/>
        </w:rPr>
        <w:t xml:space="preserve">applicants </w:t>
      </w:r>
      <w:r w:rsidR="008D46F5">
        <w:rPr>
          <w:rFonts w:cstheme="minorHAnsi"/>
        </w:rPr>
        <w:t xml:space="preserve">despite innovative </w:t>
      </w:r>
      <w:r w:rsidR="00656DDF" w:rsidRPr="0065452A">
        <w:rPr>
          <w:rFonts w:cstheme="minorHAnsi"/>
        </w:rPr>
        <w:t xml:space="preserve">virtual services </w:t>
      </w:r>
      <w:r w:rsidR="008D46F5">
        <w:rPr>
          <w:rFonts w:cstheme="minorHAnsi"/>
        </w:rPr>
        <w:t xml:space="preserve">programs </w:t>
      </w:r>
      <w:r w:rsidR="00656DDF" w:rsidRPr="0065452A">
        <w:rPr>
          <w:rFonts w:cstheme="minorHAnsi"/>
        </w:rPr>
        <w:t xml:space="preserve">and hiring platforms. </w:t>
      </w:r>
    </w:p>
    <w:p w14:paraId="3CCBE32D" w14:textId="1AEE557D" w:rsidR="005B48E4" w:rsidRPr="00FA2C53" w:rsidRDefault="005B48E4" w:rsidP="00FA2C53">
      <w:pPr>
        <w:pStyle w:val="Heading3"/>
        <w:rPr>
          <w:b/>
          <w:bCs/>
        </w:rPr>
      </w:pPr>
      <w:bookmarkStart w:id="26" w:name="_Toc89279849"/>
      <w:r w:rsidRPr="00FA2C53">
        <w:rPr>
          <w:b/>
          <w:bCs/>
        </w:rPr>
        <w:t>Reportable Individuals</w:t>
      </w:r>
      <w:bookmarkEnd w:id="26"/>
      <w:r w:rsidRPr="00FA2C53">
        <w:rPr>
          <w:b/>
          <w:bCs/>
        </w:rPr>
        <w:t xml:space="preserve"> </w:t>
      </w:r>
    </w:p>
    <w:p w14:paraId="42AFC4CF" w14:textId="03AD7B8C" w:rsidR="003B4DB3" w:rsidRDefault="27AC7558" w:rsidP="004A0E0F">
      <w:pPr>
        <w:spacing w:line="240" w:lineRule="auto"/>
      </w:pPr>
      <w:r>
        <w:t>Reportable individuals a</w:t>
      </w:r>
      <w:r w:rsidR="3A77D901">
        <w:t>re c</w:t>
      </w:r>
      <w:r w:rsidR="43197091">
        <w:t>ustomers who self-access employment services through online registration with Maine JobLink or who access only general informational services from CareerCenter staff</w:t>
      </w:r>
      <w:r w:rsidR="3A77D901">
        <w:t>. Repo</w:t>
      </w:r>
      <w:r w:rsidR="43197091">
        <w:t xml:space="preserve">rtable </w:t>
      </w:r>
      <w:r w:rsidR="3A77D901">
        <w:t>i</w:t>
      </w:r>
      <w:r w:rsidR="43197091">
        <w:t xml:space="preserve">ndividuals are not included in </w:t>
      </w:r>
      <w:r w:rsidR="3A77D901">
        <w:t>negotiated</w:t>
      </w:r>
      <w:r w:rsidR="7B6E2CCD">
        <w:t xml:space="preserve"> (Neg.) </w:t>
      </w:r>
      <w:r w:rsidR="43197091">
        <w:t xml:space="preserve">performance </w:t>
      </w:r>
      <w:r w:rsidR="52597C31">
        <w:t>measures.</w:t>
      </w:r>
      <w:r w:rsidR="43197091">
        <w:t xml:space="preserve"> </w:t>
      </w:r>
      <w:r w:rsidR="127B1756">
        <w:t xml:space="preserve">During PY20, 149,592 </w:t>
      </w:r>
      <w:r w:rsidR="43197091">
        <w:t xml:space="preserve">reportable individuals accessed </w:t>
      </w:r>
      <w:r w:rsidR="127B1756">
        <w:t xml:space="preserve">such </w:t>
      </w:r>
      <w:r w:rsidR="43197091">
        <w:t>services</w:t>
      </w:r>
      <w:r w:rsidR="18F88DF8">
        <w:t xml:space="preserve">, </w:t>
      </w:r>
      <w:r w:rsidR="43197091">
        <w:t>31,744 less th</w:t>
      </w:r>
      <w:r w:rsidR="18F88DF8">
        <w:t>a</w:t>
      </w:r>
      <w:r w:rsidR="43197091">
        <w:t>n the</w:t>
      </w:r>
      <w:r w:rsidR="18F88DF8">
        <w:t xml:space="preserve"> prior</w:t>
      </w:r>
      <w:r w:rsidR="43197091">
        <w:t xml:space="preserve"> year</w:t>
      </w:r>
      <w:r w:rsidR="18F88DF8">
        <w:t>.</w:t>
      </w:r>
      <w:r w:rsidR="43197091">
        <w:t xml:space="preserve"> </w:t>
      </w:r>
    </w:p>
    <w:p w14:paraId="31696EDF" w14:textId="34CF1FA7" w:rsidR="00AA3FA3" w:rsidRDefault="00AA3FA3" w:rsidP="004A0E0F">
      <w:pPr>
        <w:spacing w:line="240" w:lineRule="auto"/>
      </w:pPr>
    </w:p>
    <w:p w14:paraId="08FE1DD1" w14:textId="77777777" w:rsidR="00AA3FA3" w:rsidRDefault="00AA3FA3" w:rsidP="004A0E0F">
      <w:pPr>
        <w:spacing w:line="240" w:lineRule="auto"/>
      </w:pPr>
    </w:p>
    <w:p w14:paraId="1B7B36D0" w14:textId="2CDDD721" w:rsidR="00656DDF" w:rsidRPr="00FA2C53" w:rsidRDefault="43197091" w:rsidP="00FA2C53">
      <w:pPr>
        <w:pStyle w:val="Heading3"/>
        <w:jc w:val="center"/>
        <w:rPr>
          <w:b/>
          <w:bCs/>
        </w:rPr>
      </w:pPr>
      <w:bookmarkStart w:id="27" w:name="_Toc89279850"/>
      <w:r w:rsidRPr="00FA2C53">
        <w:rPr>
          <w:b/>
          <w:bCs/>
        </w:rPr>
        <w:t xml:space="preserve">Negotiated </w:t>
      </w:r>
      <w:r w:rsidR="57640F74" w:rsidRPr="00FA2C53">
        <w:rPr>
          <w:b/>
          <w:bCs/>
        </w:rPr>
        <w:t>vs. A</w:t>
      </w:r>
      <w:r w:rsidRPr="00FA2C53">
        <w:rPr>
          <w:b/>
          <w:bCs/>
        </w:rPr>
        <w:t>ctual performance levels for program year 2020</w:t>
      </w:r>
      <w:bookmarkEnd w:id="27"/>
    </w:p>
    <w:tbl>
      <w:tblPr>
        <w:tblStyle w:val="TableGrid"/>
        <w:tblW w:w="0" w:type="auto"/>
        <w:jc w:val="center"/>
        <w:tblLook w:val="04A0" w:firstRow="1" w:lastRow="0" w:firstColumn="1" w:lastColumn="0" w:noHBand="0" w:noVBand="1"/>
      </w:tblPr>
      <w:tblGrid>
        <w:gridCol w:w="2556"/>
        <w:gridCol w:w="773"/>
        <w:gridCol w:w="773"/>
        <w:gridCol w:w="773"/>
        <w:gridCol w:w="773"/>
        <w:gridCol w:w="773"/>
        <w:gridCol w:w="774"/>
        <w:gridCol w:w="773"/>
        <w:gridCol w:w="773"/>
      </w:tblGrid>
      <w:tr w:rsidR="4A160565" w14:paraId="1656D780" w14:textId="77777777" w:rsidTr="00AA3FA3">
        <w:trPr>
          <w:trHeight w:val="674"/>
          <w:jc w:val="center"/>
        </w:trPr>
        <w:tc>
          <w:tcPr>
            <w:tcW w:w="0" w:type="auto"/>
          </w:tcPr>
          <w:p w14:paraId="0A3A045C" w14:textId="07932854" w:rsidR="4A160565" w:rsidRDefault="4A160565" w:rsidP="4A160565">
            <w:pPr>
              <w:jc w:val="center"/>
              <w:rPr>
                <w:b/>
                <w:bCs/>
                <w:sz w:val="20"/>
                <w:szCs w:val="20"/>
              </w:rPr>
            </w:pPr>
          </w:p>
          <w:p w14:paraId="6C5FDD87" w14:textId="1C90E6C3" w:rsidR="2D36F833" w:rsidRDefault="2D36F833" w:rsidP="4A160565">
            <w:pPr>
              <w:jc w:val="center"/>
              <w:rPr>
                <w:b/>
                <w:bCs/>
                <w:sz w:val="20"/>
                <w:szCs w:val="20"/>
              </w:rPr>
            </w:pPr>
            <w:r w:rsidRPr="4A160565">
              <w:rPr>
                <w:b/>
                <w:bCs/>
                <w:sz w:val="20"/>
                <w:szCs w:val="20"/>
              </w:rPr>
              <w:t>MEASUR</w:t>
            </w:r>
            <w:r w:rsidR="102CD96F" w:rsidRPr="4A160565">
              <w:rPr>
                <w:b/>
                <w:bCs/>
                <w:sz w:val="20"/>
                <w:szCs w:val="20"/>
              </w:rPr>
              <w:t>E</w:t>
            </w:r>
          </w:p>
        </w:tc>
        <w:tc>
          <w:tcPr>
            <w:tcW w:w="0" w:type="auto"/>
            <w:vAlign w:val="center"/>
          </w:tcPr>
          <w:p w14:paraId="764FE6CD" w14:textId="21D1ACC2" w:rsidR="2D36F833" w:rsidRDefault="2D36F833" w:rsidP="4A160565">
            <w:pPr>
              <w:jc w:val="center"/>
              <w:rPr>
                <w:b/>
                <w:bCs/>
                <w:sz w:val="20"/>
                <w:szCs w:val="20"/>
              </w:rPr>
            </w:pPr>
            <w:r w:rsidRPr="4A160565">
              <w:rPr>
                <w:b/>
                <w:bCs/>
                <w:sz w:val="20"/>
                <w:szCs w:val="20"/>
              </w:rPr>
              <w:t>Adult</w:t>
            </w:r>
          </w:p>
          <w:p w14:paraId="2C288793" w14:textId="42BE2EB0" w:rsidR="2D36F833" w:rsidRDefault="2D36F833" w:rsidP="4A160565">
            <w:pPr>
              <w:jc w:val="center"/>
              <w:rPr>
                <w:b/>
                <w:bCs/>
                <w:sz w:val="20"/>
                <w:szCs w:val="20"/>
              </w:rPr>
            </w:pPr>
            <w:r w:rsidRPr="4A160565">
              <w:rPr>
                <w:b/>
                <w:bCs/>
                <w:sz w:val="20"/>
                <w:szCs w:val="20"/>
              </w:rPr>
              <w:t>Neg.</w:t>
            </w:r>
          </w:p>
        </w:tc>
        <w:tc>
          <w:tcPr>
            <w:tcW w:w="0" w:type="auto"/>
            <w:vAlign w:val="center"/>
          </w:tcPr>
          <w:p w14:paraId="4D74A6CD" w14:textId="15442268" w:rsidR="2D36F833" w:rsidRDefault="2D36F833" w:rsidP="4A160565">
            <w:pPr>
              <w:jc w:val="center"/>
              <w:rPr>
                <w:b/>
                <w:bCs/>
                <w:sz w:val="20"/>
                <w:szCs w:val="20"/>
              </w:rPr>
            </w:pPr>
            <w:r w:rsidRPr="4A160565">
              <w:rPr>
                <w:b/>
                <w:bCs/>
                <w:sz w:val="20"/>
                <w:szCs w:val="20"/>
              </w:rPr>
              <w:t>Adult</w:t>
            </w:r>
          </w:p>
          <w:p w14:paraId="38C37057" w14:textId="79C4F2D8" w:rsidR="2D36F833" w:rsidRDefault="2D36F833" w:rsidP="4A160565">
            <w:pPr>
              <w:jc w:val="center"/>
              <w:rPr>
                <w:b/>
                <w:bCs/>
                <w:sz w:val="20"/>
                <w:szCs w:val="20"/>
              </w:rPr>
            </w:pPr>
            <w:r w:rsidRPr="4A160565">
              <w:rPr>
                <w:b/>
                <w:bCs/>
                <w:sz w:val="20"/>
                <w:szCs w:val="20"/>
              </w:rPr>
              <w:t>Actual</w:t>
            </w:r>
          </w:p>
        </w:tc>
        <w:tc>
          <w:tcPr>
            <w:tcW w:w="0" w:type="auto"/>
            <w:vAlign w:val="center"/>
          </w:tcPr>
          <w:p w14:paraId="6DD7AF27" w14:textId="0875FB49" w:rsidR="4A160565" w:rsidRDefault="4A160565" w:rsidP="4A160565">
            <w:pPr>
              <w:jc w:val="center"/>
              <w:rPr>
                <w:b/>
                <w:bCs/>
                <w:sz w:val="20"/>
                <w:szCs w:val="20"/>
              </w:rPr>
            </w:pPr>
            <w:r w:rsidRPr="4A160565">
              <w:rPr>
                <w:b/>
                <w:bCs/>
                <w:sz w:val="20"/>
                <w:szCs w:val="20"/>
              </w:rPr>
              <w:t>DW</w:t>
            </w:r>
          </w:p>
          <w:p w14:paraId="04242210" w14:textId="59940AF4" w:rsidR="4A160565" w:rsidRDefault="4A160565" w:rsidP="4A160565">
            <w:pPr>
              <w:jc w:val="center"/>
              <w:rPr>
                <w:b/>
                <w:bCs/>
                <w:sz w:val="20"/>
                <w:szCs w:val="20"/>
              </w:rPr>
            </w:pPr>
            <w:r w:rsidRPr="4A160565">
              <w:rPr>
                <w:b/>
                <w:bCs/>
                <w:sz w:val="20"/>
                <w:szCs w:val="20"/>
              </w:rPr>
              <w:t>Neg</w:t>
            </w:r>
            <w:r w:rsidR="0F6C41F3" w:rsidRPr="4A160565">
              <w:rPr>
                <w:b/>
                <w:bCs/>
                <w:sz w:val="20"/>
                <w:szCs w:val="20"/>
              </w:rPr>
              <w:t>.</w:t>
            </w:r>
          </w:p>
        </w:tc>
        <w:tc>
          <w:tcPr>
            <w:tcW w:w="0" w:type="auto"/>
            <w:vAlign w:val="center"/>
          </w:tcPr>
          <w:p w14:paraId="3B90D5D1" w14:textId="77777777" w:rsidR="4A160565" w:rsidRDefault="4A160565" w:rsidP="4A160565">
            <w:pPr>
              <w:jc w:val="center"/>
              <w:rPr>
                <w:b/>
                <w:bCs/>
                <w:sz w:val="20"/>
                <w:szCs w:val="20"/>
              </w:rPr>
            </w:pPr>
            <w:r w:rsidRPr="4A160565">
              <w:rPr>
                <w:b/>
                <w:bCs/>
                <w:sz w:val="20"/>
                <w:szCs w:val="20"/>
              </w:rPr>
              <w:t>DW</w:t>
            </w:r>
          </w:p>
          <w:p w14:paraId="25E47424" w14:textId="77777777" w:rsidR="4A160565" w:rsidRDefault="4A160565" w:rsidP="4A160565">
            <w:pPr>
              <w:jc w:val="center"/>
              <w:rPr>
                <w:b/>
                <w:bCs/>
                <w:sz w:val="20"/>
                <w:szCs w:val="20"/>
              </w:rPr>
            </w:pPr>
            <w:r w:rsidRPr="4A160565">
              <w:rPr>
                <w:b/>
                <w:bCs/>
                <w:sz w:val="20"/>
                <w:szCs w:val="20"/>
              </w:rPr>
              <w:t>Actual</w:t>
            </w:r>
          </w:p>
        </w:tc>
        <w:tc>
          <w:tcPr>
            <w:tcW w:w="773" w:type="dxa"/>
            <w:vAlign w:val="center"/>
          </w:tcPr>
          <w:p w14:paraId="57856FCC" w14:textId="762EC754" w:rsidR="4A160565" w:rsidRDefault="4A160565" w:rsidP="00AA3FA3">
            <w:pPr>
              <w:jc w:val="center"/>
              <w:rPr>
                <w:b/>
                <w:bCs/>
                <w:sz w:val="20"/>
                <w:szCs w:val="20"/>
              </w:rPr>
            </w:pPr>
            <w:r w:rsidRPr="4A160565">
              <w:rPr>
                <w:b/>
                <w:bCs/>
                <w:sz w:val="20"/>
                <w:szCs w:val="20"/>
              </w:rPr>
              <w:t>Youth Neg.</w:t>
            </w:r>
          </w:p>
        </w:tc>
        <w:tc>
          <w:tcPr>
            <w:tcW w:w="774" w:type="dxa"/>
            <w:vAlign w:val="center"/>
          </w:tcPr>
          <w:p w14:paraId="3B73C54E" w14:textId="7D14DE45" w:rsidR="4A160565" w:rsidRDefault="4A160565" w:rsidP="4A160565">
            <w:pPr>
              <w:jc w:val="center"/>
              <w:rPr>
                <w:b/>
                <w:bCs/>
                <w:sz w:val="20"/>
                <w:szCs w:val="20"/>
              </w:rPr>
            </w:pPr>
            <w:r w:rsidRPr="4A160565">
              <w:rPr>
                <w:b/>
                <w:bCs/>
                <w:sz w:val="20"/>
                <w:szCs w:val="20"/>
              </w:rPr>
              <w:t>Youth Actual</w:t>
            </w:r>
          </w:p>
        </w:tc>
        <w:tc>
          <w:tcPr>
            <w:tcW w:w="773" w:type="dxa"/>
            <w:vAlign w:val="center"/>
          </w:tcPr>
          <w:p w14:paraId="36D8023F" w14:textId="77777777" w:rsidR="4A160565" w:rsidRDefault="4A160565" w:rsidP="4A160565">
            <w:pPr>
              <w:jc w:val="center"/>
              <w:rPr>
                <w:b/>
                <w:bCs/>
                <w:sz w:val="20"/>
                <w:szCs w:val="20"/>
              </w:rPr>
            </w:pPr>
            <w:r w:rsidRPr="4A160565">
              <w:rPr>
                <w:b/>
                <w:bCs/>
                <w:sz w:val="20"/>
                <w:szCs w:val="20"/>
              </w:rPr>
              <w:t>WP</w:t>
            </w:r>
          </w:p>
          <w:p w14:paraId="3BA707BA" w14:textId="77777777" w:rsidR="4A160565" w:rsidRDefault="4A160565" w:rsidP="4A160565">
            <w:pPr>
              <w:jc w:val="center"/>
              <w:rPr>
                <w:b/>
                <w:bCs/>
                <w:sz w:val="20"/>
                <w:szCs w:val="20"/>
              </w:rPr>
            </w:pPr>
            <w:r w:rsidRPr="4A160565">
              <w:rPr>
                <w:b/>
                <w:bCs/>
                <w:sz w:val="20"/>
                <w:szCs w:val="20"/>
              </w:rPr>
              <w:t>Neg.</w:t>
            </w:r>
          </w:p>
        </w:tc>
        <w:tc>
          <w:tcPr>
            <w:tcW w:w="766" w:type="dxa"/>
            <w:vAlign w:val="center"/>
          </w:tcPr>
          <w:p w14:paraId="4A32FFD6" w14:textId="77777777" w:rsidR="4A160565" w:rsidRDefault="4A160565" w:rsidP="4A160565">
            <w:pPr>
              <w:jc w:val="center"/>
              <w:rPr>
                <w:b/>
                <w:bCs/>
                <w:sz w:val="20"/>
                <w:szCs w:val="20"/>
              </w:rPr>
            </w:pPr>
            <w:r w:rsidRPr="4A160565">
              <w:rPr>
                <w:b/>
                <w:bCs/>
                <w:sz w:val="20"/>
                <w:szCs w:val="20"/>
              </w:rPr>
              <w:t>WP</w:t>
            </w:r>
          </w:p>
          <w:p w14:paraId="536B682A" w14:textId="77777777" w:rsidR="4A160565" w:rsidRDefault="4A160565" w:rsidP="4A160565">
            <w:pPr>
              <w:jc w:val="center"/>
              <w:rPr>
                <w:b/>
                <w:bCs/>
                <w:sz w:val="20"/>
                <w:szCs w:val="20"/>
              </w:rPr>
            </w:pPr>
            <w:r w:rsidRPr="4A160565">
              <w:rPr>
                <w:b/>
                <w:bCs/>
                <w:sz w:val="20"/>
                <w:szCs w:val="20"/>
              </w:rPr>
              <w:t>Actual</w:t>
            </w:r>
          </w:p>
        </w:tc>
      </w:tr>
      <w:tr w:rsidR="00656DDF" w:rsidRPr="001E31D2" w14:paraId="2E0AA79E" w14:textId="77777777" w:rsidTr="00BF1BC9">
        <w:trPr>
          <w:jc w:val="center"/>
        </w:trPr>
        <w:tc>
          <w:tcPr>
            <w:tcW w:w="0" w:type="auto"/>
          </w:tcPr>
          <w:p w14:paraId="01F438CB" w14:textId="6AF5F9C9" w:rsidR="00656DDF" w:rsidRPr="001E31D2" w:rsidRDefault="5D0FB741" w:rsidP="4A160565">
            <w:pPr>
              <w:rPr>
                <w:sz w:val="20"/>
                <w:szCs w:val="20"/>
              </w:rPr>
            </w:pPr>
            <w:r w:rsidRPr="4A160565">
              <w:rPr>
                <w:sz w:val="20"/>
                <w:szCs w:val="20"/>
              </w:rPr>
              <w:t>Employed 2</w:t>
            </w:r>
            <w:r w:rsidRPr="4A160565">
              <w:rPr>
                <w:sz w:val="20"/>
                <w:szCs w:val="20"/>
                <w:vertAlign w:val="superscript"/>
              </w:rPr>
              <w:t>nd</w:t>
            </w:r>
            <w:r w:rsidRPr="4A160565">
              <w:rPr>
                <w:sz w:val="20"/>
                <w:szCs w:val="20"/>
              </w:rPr>
              <w:t xml:space="preserve"> Qtr. after Exit*</w:t>
            </w:r>
          </w:p>
        </w:tc>
        <w:tc>
          <w:tcPr>
            <w:tcW w:w="0" w:type="auto"/>
            <w:vAlign w:val="center"/>
          </w:tcPr>
          <w:p w14:paraId="11338250" w14:textId="77777777" w:rsidR="00656DDF" w:rsidRPr="001E31D2" w:rsidRDefault="43197091" w:rsidP="4A160565">
            <w:pPr>
              <w:jc w:val="center"/>
              <w:rPr>
                <w:sz w:val="20"/>
                <w:szCs w:val="20"/>
              </w:rPr>
            </w:pPr>
            <w:r w:rsidRPr="4A160565">
              <w:rPr>
                <w:sz w:val="20"/>
                <w:szCs w:val="20"/>
              </w:rPr>
              <w:t>72.0</w:t>
            </w:r>
          </w:p>
        </w:tc>
        <w:tc>
          <w:tcPr>
            <w:tcW w:w="0" w:type="auto"/>
            <w:vAlign w:val="center"/>
          </w:tcPr>
          <w:p w14:paraId="001B043F" w14:textId="77777777" w:rsidR="00656DDF" w:rsidRPr="001E31D2" w:rsidRDefault="43197091" w:rsidP="4A160565">
            <w:pPr>
              <w:jc w:val="center"/>
              <w:rPr>
                <w:sz w:val="20"/>
                <w:szCs w:val="20"/>
              </w:rPr>
            </w:pPr>
            <w:r w:rsidRPr="4A160565">
              <w:rPr>
                <w:sz w:val="20"/>
                <w:szCs w:val="20"/>
              </w:rPr>
              <w:t>67.4</w:t>
            </w:r>
          </w:p>
        </w:tc>
        <w:tc>
          <w:tcPr>
            <w:tcW w:w="0" w:type="auto"/>
            <w:vAlign w:val="center"/>
          </w:tcPr>
          <w:p w14:paraId="277E8C73" w14:textId="77777777" w:rsidR="00656DDF" w:rsidRPr="001E31D2" w:rsidRDefault="43197091" w:rsidP="4A160565">
            <w:pPr>
              <w:jc w:val="center"/>
              <w:rPr>
                <w:sz w:val="20"/>
                <w:szCs w:val="20"/>
              </w:rPr>
            </w:pPr>
            <w:r w:rsidRPr="4A160565">
              <w:rPr>
                <w:sz w:val="20"/>
                <w:szCs w:val="20"/>
              </w:rPr>
              <w:t>79.0</w:t>
            </w:r>
          </w:p>
        </w:tc>
        <w:tc>
          <w:tcPr>
            <w:tcW w:w="0" w:type="auto"/>
            <w:vAlign w:val="center"/>
          </w:tcPr>
          <w:p w14:paraId="3CDEEE06" w14:textId="77777777" w:rsidR="00656DDF" w:rsidRPr="001E31D2" w:rsidRDefault="43197091" w:rsidP="4A160565">
            <w:pPr>
              <w:jc w:val="center"/>
              <w:rPr>
                <w:sz w:val="20"/>
                <w:szCs w:val="20"/>
              </w:rPr>
            </w:pPr>
            <w:r w:rsidRPr="4A160565">
              <w:rPr>
                <w:sz w:val="20"/>
                <w:szCs w:val="20"/>
              </w:rPr>
              <w:t>74.4</w:t>
            </w:r>
          </w:p>
        </w:tc>
        <w:tc>
          <w:tcPr>
            <w:tcW w:w="773" w:type="dxa"/>
            <w:vAlign w:val="center"/>
          </w:tcPr>
          <w:p w14:paraId="4F5E20AA" w14:textId="77777777" w:rsidR="00656DDF" w:rsidRPr="001E31D2" w:rsidRDefault="43197091" w:rsidP="4A160565">
            <w:pPr>
              <w:jc w:val="center"/>
              <w:rPr>
                <w:sz w:val="20"/>
                <w:szCs w:val="20"/>
              </w:rPr>
            </w:pPr>
            <w:r w:rsidRPr="4A160565">
              <w:rPr>
                <w:sz w:val="20"/>
                <w:szCs w:val="20"/>
              </w:rPr>
              <w:t>67.0</w:t>
            </w:r>
          </w:p>
        </w:tc>
        <w:tc>
          <w:tcPr>
            <w:tcW w:w="774" w:type="dxa"/>
            <w:vAlign w:val="center"/>
          </w:tcPr>
          <w:p w14:paraId="6917F458" w14:textId="77777777" w:rsidR="00656DDF" w:rsidRPr="001E31D2" w:rsidRDefault="43197091" w:rsidP="4A160565">
            <w:pPr>
              <w:jc w:val="center"/>
              <w:rPr>
                <w:sz w:val="20"/>
                <w:szCs w:val="20"/>
              </w:rPr>
            </w:pPr>
            <w:r w:rsidRPr="4A160565">
              <w:rPr>
                <w:sz w:val="20"/>
                <w:szCs w:val="20"/>
              </w:rPr>
              <w:t>66.2</w:t>
            </w:r>
          </w:p>
        </w:tc>
        <w:tc>
          <w:tcPr>
            <w:tcW w:w="773" w:type="dxa"/>
            <w:vAlign w:val="center"/>
          </w:tcPr>
          <w:p w14:paraId="5705C4F6" w14:textId="77777777" w:rsidR="00656DDF" w:rsidRPr="001E31D2" w:rsidRDefault="43197091" w:rsidP="4A160565">
            <w:pPr>
              <w:jc w:val="center"/>
              <w:rPr>
                <w:sz w:val="20"/>
                <w:szCs w:val="20"/>
              </w:rPr>
            </w:pPr>
            <w:r w:rsidRPr="4A160565">
              <w:rPr>
                <w:sz w:val="20"/>
                <w:szCs w:val="20"/>
              </w:rPr>
              <w:t>67.0</w:t>
            </w:r>
          </w:p>
        </w:tc>
        <w:tc>
          <w:tcPr>
            <w:tcW w:w="766" w:type="dxa"/>
            <w:vAlign w:val="center"/>
          </w:tcPr>
          <w:p w14:paraId="1361E7EA" w14:textId="77777777" w:rsidR="00656DDF" w:rsidRPr="001E31D2" w:rsidRDefault="43197091" w:rsidP="4A160565">
            <w:pPr>
              <w:jc w:val="center"/>
              <w:rPr>
                <w:sz w:val="20"/>
                <w:szCs w:val="20"/>
              </w:rPr>
            </w:pPr>
            <w:r w:rsidRPr="4A160565">
              <w:rPr>
                <w:sz w:val="20"/>
                <w:szCs w:val="20"/>
              </w:rPr>
              <w:t>61.0</w:t>
            </w:r>
          </w:p>
        </w:tc>
      </w:tr>
      <w:tr w:rsidR="00656DDF" w:rsidRPr="001E31D2" w14:paraId="203D375C" w14:textId="77777777" w:rsidTr="00BF1BC9">
        <w:trPr>
          <w:jc w:val="center"/>
        </w:trPr>
        <w:tc>
          <w:tcPr>
            <w:tcW w:w="0" w:type="auto"/>
          </w:tcPr>
          <w:p w14:paraId="69CD274C" w14:textId="77777777" w:rsidR="00656DDF" w:rsidRPr="001E31D2" w:rsidRDefault="00656DDF" w:rsidP="004A0E0F">
            <w:pPr>
              <w:rPr>
                <w:rFonts w:cstheme="minorHAnsi"/>
                <w:sz w:val="20"/>
                <w:szCs w:val="20"/>
              </w:rPr>
            </w:pPr>
            <w:r w:rsidRPr="001E31D2">
              <w:rPr>
                <w:rFonts w:cstheme="minorHAnsi"/>
                <w:sz w:val="20"/>
                <w:szCs w:val="20"/>
              </w:rPr>
              <w:t>Employed 4</w:t>
            </w:r>
            <w:r w:rsidRPr="001E31D2">
              <w:rPr>
                <w:rFonts w:cstheme="minorHAnsi"/>
                <w:sz w:val="20"/>
                <w:szCs w:val="20"/>
                <w:vertAlign w:val="superscript"/>
              </w:rPr>
              <w:t>th</w:t>
            </w:r>
            <w:r w:rsidRPr="001E31D2">
              <w:rPr>
                <w:rFonts w:cstheme="minorHAnsi"/>
                <w:sz w:val="20"/>
                <w:szCs w:val="20"/>
              </w:rPr>
              <w:t xml:space="preserve"> Qtr. after Exit*</w:t>
            </w:r>
          </w:p>
        </w:tc>
        <w:tc>
          <w:tcPr>
            <w:tcW w:w="0" w:type="auto"/>
            <w:vAlign w:val="center"/>
          </w:tcPr>
          <w:p w14:paraId="7E6972B6" w14:textId="77777777" w:rsidR="00656DDF" w:rsidRPr="001E31D2" w:rsidRDefault="43197091" w:rsidP="4A160565">
            <w:pPr>
              <w:jc w:val="center"/>
              <w:rPr>
                <w:sz w:val="20"/>
                <w:szCs w:val="20"/>
              </w:rPr>
            </w:pPr>
            <w:r w:rsidRPr="4A160565">
              <w:rPr>
                <w:sz w:val="20"/>
                <w:szCs w:val="20"/>
              </w:rPr>
              <w:t>71.0</w:t>
            </w:r>
          </w:p>
        </w:tc>
        <w:tc>
          <w:tcPr>
            <w:tcW w:w="0" w:type="auto"/>
            <w:vAlign w:val="center"/>
          </w:tcPr>
          <w:p w14:paraId="2E62A3BC" w14:textId="77777777" w:rsidR="00656DDF" w:rsidRPr="001E31D2" w:rsidRDefault="43197091" w:rsidP="4A160565">
            <w:pPr>
              <w:jc w:val="center"/>
              <w:rPr>
                <w:sz w:val="20"/>
                <w:szCs w:val="20"/>
              </w:rPr>
            </w:pPr>
            <w:r w:rsidRPr="4A160565">
              <w:rPr>
                <w:sz w:val="20"/>
                <w:szCs w:val="20"/>
              </w:rPr>
              <w:t>67.9</w:t>
            </w:r>
          </w:p>
        </w:tc>
        <w:tc>
          <w:tcPr>
            <w:tcW w:w="0" w:type="auto"/>
            <w:vAlign w:val="center"/>
          </w:tcPr>
          <w:p w14:paraId="19302144" w14:textId="77777777" w:rsidR="00656DDF" w:rsidRPr="001E31D2" w:rsidRDefault="43197091" w:rsidP="4A160565">
            <w:pPr>
              <w:jc w:val="center"/>
              <w:rPr>
                <w:sz w:val="20"/>
                <w:szCs w:val="20"/>
              </w:rPr>
            </w:pPr>
            <w:r w:rsidRPr="4A160565">
              <w:rPr>
                <w:sz w:val="20"/>
                <w:szCs w:val="20"/>
              </w:rPr>
              <w:t>76.5</w:t>
            </w:r>
          </w:p>
        </w:tc>
        <w:tc>
          <w:tcPr>
            <w:tcW w:w="0" w:type="auto"/>
            <w:vAlign w:val="center"/>
          </w:tcPr>
          <w:p w14:paraId="6678E97E" w14:textId="77777777" w:rsidR="00656DDF" w:rsidRPr="001E31D2" w:rsidRDefault="43197091" w:rsidP="4A160565">
            <w:pPr>
              <w:jc w:val="center"/>
              <w:rPr>
                <w:sz w:val="20"/>
                <w:szCs w:val="20"/>
              </w:rPr>
            </w:pPr>
            <w:r w:rsidRPr="4A160565">
              <w:rPr>
                <w:sz w:val="20"/>
                <w:szCs w:val="20"/>
              </w:rPr>
              <w:t>77.2</w:t>
            </w:r>
          </w:p>
        </w:tc>
        <w:tc>
          <w:tcPr>
            <w:tcW w:w="773" w:type="dxa"/>
            <w:vAlign w:val="center"/>
          </w:tcPr>
          <w:p w14:paraId="47A28507" w14:textId="77777777" w:rsidR="00656DDF" w:rsidRPr="001E31D2" w:rsidRDefault="43197091" w:rsidP="4A160565">
            <w:pPr>
              <w:jc w:val="center"/>
              <w:rPr>
                <w:sz w:val="20"/>
                <w:szCs w:val="20"/>
              </w:rPr>
            </w:pPr>
            <w:r w:rsidRPr="4A160565">
              <w:rPr>
                <w:sz w:val="20"/>
                <w:szCs w:val="20"/>
              </w:rPr>
              <w:t>70.0</w:t>
            </w:r>
          </w:p>
        </w:tc>
        <w:tc>
          <w:tcPr>
            <w:tcW w:w="774" w:type="dxa"/>
            <w:vAlign w:val="center"/>
          </w:tcPr>
          <w:p w14:paraId="40D639DB" w14:textId="77777777" w:rsidR="00656DDF" w:rsidRPr="001E31D2" w:rsidRDefault="43197091" w:rsidP="4A160565">
            <w:pPr>
              <w:jc w:val="center"/>
              <w:rPr>
                <w:sz w:val="20"/>
                <w:szCs w:val="20"/>
              </w:rPr>
            </w:pPr>
            <w:r w:rsidRPr="4A160565">
              <w:rPr>
                <w:sz w:val="20"/>
                <w:szCs w:val="20"/>
              </w:rPr>
              <w:t>70.2</w:t>
            </w:r>
          </w:p>
        </w:tc>
        <w:tc>
          <w:tcPr>
            <w:tcW w:w="773" w:type="dxa"/>
            <w:vAlign w:val="center"/>
          </w:tcPr>
          <w:p w14:paraId="75765801" w14:textId="77777777" w:rsidR="00656DDF" w:rsidRPr="001E31D2" w:rsidRDefault="43197091" w:rsidP="4A160565">
            <w:pPr>
              <w:jc w:val="center"/>
              <w:rPr>
                <w:sz w:val="20"/>
                <w:szCs w:val="20"/>
              </w:rPr>
            </w:pPr>
            <w:r w:rsidRPr="4A160565">
              <w:rPr>
                <w:sz w:val="20"/>
                <w:szCs w:val="20"/>
              </w:rPr>
              <w:t>65.0</w:t>
            </w:r>
          </w:p>
        </w:tc>
        <w:tc>
          <w:tcPr>
            <w:tcW w:w="766" w:type="dxa"/>
            <w:vAlign w:val="center"/>
          </w:tcPr>
          <w:p w14:paraId="581B0936" w14:textId="77777777" w:rsidR="00656DDF" w:rsidRPr="001E31D2" w:rsidRDefault="43197091" w:rsidP="4A160565">
            <w:pPr>
              <w:jc w:val="center"/>
              <w:rPr>
                <w:sz w:val="20"/>
                <w:szCs w:val="20"/>
              </w:rPr>
            </w:pPr>
            <w:r w:rsidRPr="4A160565">
              <w:rPr>
                <w:sz w:val="20"/>
                <w:szCs w:val="20"/>
              </w:rPr>
              <w:t>61.3</w:t>
            </w:r>
          </w:p>
        </w:tc>
      </w:tr>
      <w:tr w:rsidR="00656DDF" w:rsidRPr="001E31D2" w14:paraId="7F4FDBE5" w14:textId="77777777" w:rsidTr="00BF1BC9">
        <w:trPr>
          <w:jc w:val="center"/>
        </w:trPr>
        <w:tc>
          <w:tcPr>
            <w:tcW w:w="0" w:type="auto"/>
          </w:tcPr>
          <w:p w14:paraId="6781769F" w14:textId="77777777" w:rsidR="00656DDF" w:rsidRPr="001E31D2" w:rsidRDefault="00656DDF" w:rsidP="004A0E0F">
            <w:pPr>
              <w:rPr>
                <w:rFonts w:cstheme="minorHAnsi"/>
                <w:sz w:val="20"/>
                <w:szCs w:val="20"/>
              </w:rPr>
            </w:pPr>
            <w:r w:rsidRPr="001E31D2">
              <w:rPr>
                <w:rFonts w:cstheme="minorHAnsi"/>
                <w:sz w:val="20"/>
                <w:szCs w:val="20"/>
              </w:rPr>
              <w:t>Median $$ 2</w:t>
            </w:r>
            <w:r w:rsidRPr="001E31D2">
              <w:rPr>
                <w:rFonts w:cstheme="minorHAnsi"/>
                <w:sz w:val="20"/>
                <w:szCs w:val="20"/>
                <w:vertAlign w:val="superscript"/>
              </w:rPr>
              <w:t>nd</w:t>
            </w:r>
            <w:r w:rsidRPr="001E31D2">
              <w:rPr>
                <w:rFonts w:cstheme="minorHAnsi"/>
                <w:sz w:val="20"/>
                <w:szCs w:val="20"/>
              </w:rPr>
              <w:t xml:space="preserve"> Qtr. after Exit</w:t>
            </w:r>
          </w:p>
        </w:tc>
        <w:tc>
          <w:tcPr>
            <w:tcW w:w="0" w:type="auto"/>
            <w:vAlign w:val="center"/>
          </w:tcPr>
          <w:p w14:paraId="6CB0A66C" w14:textId="77777777" w:rsidR="00656DDF" w:rsidRPr="001E31D2" w:rsidRDefault="43197091" w:rsidP="4A160565">
            <w:pPr>
              <w:jc w:val="center"/>
              <w:rPr>
                <w:sz w:val="20"/>
                <w:szCs w:val="20"/>
              </w:rPr>
            </w:pPr>
            <w:r w:rsidRPr="4A160565">
              <w:rPr>
                <w:sz w:val="20"/>
                <w:szCs w:val="20"/>
              </w:rPr>
              <w:t>$4,953</w:t>
            </w:r>
          </w:p>
        </w:tc>
        <w:tc>
          <w:tcPr>
            <w:tcW w:w="0" w:type="auto"/>
            <w:vAlign w:val="center"/>
          </w:tcPr>
          <w:p w14:paraId="4FED7651" w14:textId="77777777" w:rsidR="00656DDF" w:rsidRPr="001E31D2" w:rsidRDefault="43197091" w:rsidP="4A160565">
            <w:pPr>
              <w:jc w:val="center"/>
              <w:rPr>
                <w:sz w:val="20"/>
                <w:szCs w:val="20"/>
              </w:rPr>
            </w:pPr>
            <w:r w:rsidRPr="4A160565">
              <w:rPr>
                <w:sz w:val="20"/>
                <w:szCs w:val="20"/>
              </w:rPr>
              <w:t>$6,072</w:t>
            </w:r>
          </w:p>
        </w:tc>
        <w:tc>
          <w:tcPr>
            <w:tcW w:w="0" w:type="auto"/>
            <w:vAlign w:val="center"/>
          </w:tcPr>
          <w:p w14:paraId="63E0EFA5" w14:textId="77777777" w:rsidR="00656DDF" w:rsidRPr="001E31D2" w:rsidRDefault="43197091" w:rsidP="4A160565">
            <w:pPr>
              <w:jc w:val="center"/>
              <w:rPr>
                <w:sz w:val="20"/>
                <w:szCs w:val="20"/>
              </w:rPr>
            </w:pPr>
            <w:r w:rsidRPr="4A160565">
              <w:rPr>
                <w:sz w:val="20"/>
                <w:szCs w:val="20"/>
              </w:rPr>
              <w:t>$6,500</w:t>
            </w:r>
          </w:p>
        </w:tc>
        <w:tc>
          <w:tcPr>
            <w:tcW w:w="0" w:type="auto"/>
            <w:vAlign w:val="center"/>
          </w:tcPr>
          <w:p w14:paraId="47566E33" w14:textId="77777777" w:rsidR="00656DDF" w:rsidRPr="001E31D2" w:rsidRDefault="43197091" w:rsidP="4A160565">
            <w:pPr>
              <w:jc w:val="center"/>
              <w:rPr>
                <w:sz w:val="20"/>
                <w:szCs w:val="20"/>
              </w:rPr>
            </w:pPr>
            <w:r w:rsidRPr="4A160565">
              <w:rPr>
                <w:sz w:val="20"/>
                <w:szCs w:val="20"/>
              </w:rPr>
              <w:t>$7,969</w:t>
            </w:r>
          </w:p>
        </w:tc>
        <w:tc>
          <w:tcPr>
            <w:tcW w:w="773" w:type="dxa"/>
            <w:vAlign w:val="center"/>
          </w:tcPr>
          <w:p w14:paraId="59CE6B86" w14:textId="77777777" w:rsidR="00656DDF" w:rsidRPr="001E31D2" w:rsidRDefault="43197091" w:rsidP="4A160565">
            <w:pPr>
              <w:jc w:val="center"/>
              <w:rPr>
                <w:sz w:val="20"/>
                <w:szCs w:val="20"/>
              </w:rPr>
            </w:pPr>
            <w:r w:rsidRPr="4A160565">
              <w:rPr>
                <w:sz w:val="20"/>
                <w:szCs w:val="20"/>
              </w:rPr>
              <w:t>$3,685</w:t>
            </w:r>
          </w:p>
        </w:tc>
        <w:tc>
          <w:tcPr>
            <w:tcW w:w="774" w:type="dxa"/>
            <w:vAlign w:val="center"/>
          </w:tcPr>
          <w:p w14:paraId="5EFFDB14" w14:textId="77777777" w:rsidR="00656DDF" w:rsidRPr="001E31D2" w:rsidRDefault="43197091" w:rsidP="4A160565">
            <w:pPr>
              <w:jc w:val="center"/>
              <w:rPr>
                <w:sz w:val="20"/>
                <w:szCs w:val="20"/>
              </w:rPr>
            </w:pPr>
            <w:r w:rsidRPr="4A160565">
              <w:rPr>
                <w:sz w:val="20"/>
                <w:szCs w:val="20"/>
              </w:rPr>
              <w:t>$3,372</w:t>
            </w:r>
          </w:p>
        </w:tc>
        <w:tc>
          <w:tcPr>
            <w:tcW w:w="773" w:type="dxa"/>
            <w:vAlign w:val="center"/>
          </w:tcPr>
          <w:p w14:paraId="18848195" w14:textId="77777777" w:rsidR="00656DDF" w:rsidRPr="001E31D2" w:rsidRDefault="43197091" w:rsidP="4A160565">
            <w:pPr>
              <w:jc w:val="center"/>
              <w:rPr>
                <w:sz w:val="20"/>
                <w:szCs w:val="20"/>
              </w:rPr>
            </w:pPr>
            <w:r w:rsidRPr="4A160565">
              <w:rPr>
                <w:sz w:val="20"/>
                <w:szCs w:val="20"/>
              </w:rPr>
              <w:t>$5,350</w:t>
            </w:r>
          </w:p>
        </w:tc>
        <w:tc>
          <w:tcPr>
            <w:tcW w:w="766" w:type="dxa"/>
            <w:vAlign w:val="center"/>
          </w:tcPr>
          <w:p w14:paraId="2E6BF983" w14:textId="77777777" w:rsidR="00656DDF" w:rsidRPr="001E31D2" w:rsidRDefault="43197091" w:rsidP="4A160565">
            <w:pPr>
              <w:jc w:val="center"/>
              <w:rPr>
                <w:sz w:val="20"/>
                <w:szCs w:val="20"/>
              </w:rPr>
            </w:pPr>
            <w:r w:rsidRPr="4A160565">
              <w:rPr>
                <w:sz w:val="20"/>
                <w:szCs w:val="20"/>
              </w:rPr>
              <w:t>$6,182</w:t>
            </w:r>
          </w:p>
        </w:tc>
      </w:tr>
      <w:tr w:rsidR="00656DDF" w:rsidRPr="001E31D2" w14:paraId="6402EE24" w14:textId="77777777" w:rsidTr="00BF1BC9">
        <w:trPr>
          <w:jc w:val="center"/>
        </w:trPr>
        <w:tc>
          <w:tcPr>
            <w:tcW w:w="0" w:type="auto"/>
          </w:tcPr>
          <w:p w14:paraId="35B3E112" w14:textId="77777777" w:rsidR="00656DDF" w:rsidRPr="001E31D2" w:rsidRDefault="00656DDF" w:rsidP="004A0E0F">
            <w:pPr>
              <w:rPr>
                <w:rFonts w:cstheme="minorHAnsi"/>
                <w:sz w:val="20"/>
                <w:szCs w:val="20"/>
              </w:rPr>
            </w:pPr>
            <w:r w:rsidRPr="001E31D2">
              <w:rPr>
                <w:rFonts w:cstheme="minorHAnsi"/>
                <w:sz w:val="20"/>
                <w:szCs w:val="20"/>
              </w:rPr>
              <w:t>Credential Attainment</w:t>
            </w:r>
          </w:p>
        </w:tc>
        <w:tc>
          <w:tcPr>
            <w:tcW w:w="0" w:type="auto"/>
            <w:vAlign w:val="center"/>
          </w:tcPr>
          <w:p w14:paraId="50CE3333" w14:textId="77777777" w:rsidR="00656DDF" w:rsidRPr="001E31D2" w:rsidRDefault="43197091" w:rsidP="4A160565">
            <w:pPr>
              <w:jc w:val="center"/>
              <w:rPr>
                <w:sz w:val="20"/>
                <w:szCs w:val="20"/>
              </w:rPr>
            </w:pPr>
            <w:r w:rsidRPr="4A160565">
              <w:rPr>
                <w:sz w:val="20"/>
                <w:szCs w:val="20"/>
              </w:rPr>
              <w:t>62.0</w:t>
            </w:r>
          </w:p>
        </w:tc>
        <w:tc>
          <w:tcPr>
            <w:tcW w:w="0" w:type="auto"/>
            <w:vAlign w:val="center"/>
          </w:tcPr>
          <w:p w14:paraId="118F0632" w14:textId="77777777" w:rsidR="00656DDF" w:rsidRPr="001E31D2" w:rsidRDefault="43197091" w:rsidP="4A160565">
            <w:pPr>
              <w:jc w:val="center"/>
              <w:rPr>
                <w:sz w:val="20"/>
                <w:szCs w:val="20"/>
              </w:rPr>
            </w:pPr>
            <w:r w:rsidRPr="4A160565">
              <w:rPr>
                <w:sz w:val="20"/>
                <w:szCs w:val="20"/>
              </w:rPr>
              <w:t>73.0</w:t>
            </w:r>
          </w:p>
        </w:tc>
        <w:tc>
          <w:tcPr>
            <w:tcW w:w="0" w:type="auto"/>
            <w:vAlign w:val="center"/>
          </w:tcPr>
          <w:p w14:paraId="36ED5766" w14:textId="77777777" w:rsidR="00656DDF" w:rsidRPr="001E31D2" w:rsidRDefault="43197091" w:rsidP="4A160565">
            <w:pPr>
              <w:jc w:val="center"/>
              <w:rPr>
                <w:sz w:val="20"/>
                <w:szCs w:val="20"/>
              </w:rPr>
            </w:pPr>
            <w:r w:rsidRPr="4A160565">
              <w:rPr>
                <w:sz w:val="20"/>
                <w:szCs w:val="20"/>
              </w:rPr>
              <w:t>64.0</w:t>
            </w:r>
          </w:p>
        </w:tc>
        <w:tc>
          <w:tcPr>
            <w:tcW w:w="0" w:type="auto"/>
            <w:vAlign w:val="center"/>
          </w:tcPr>
          <w:p w14:paraId="4A3EB67A" w14:textId="77777777" w:rsidR="00656DDF" w:rsidRPr="001E31D2" w:rsidRDefault="43197091" w:rsidP="4A160565">
            <w:pPr>
              <w:jc w:val="center"/>
              <w:rPr>
                <w:sz w:val="20"/>
                <w:szCs w:val="20"/>
              </w:rPr>
            </w:pPr>
            <w:r w:rsidRPr="4A160565">
              <w:rPr>
                <w:sz w:val="20"/>
                <w:szCs w:val="20"/>
              </w:rPr>
              <w:t>72.2</w:t>
            </w:r>
          </w:p>
        </w:tc>
        <w:tc>
          <w:tcPr>
            <w:tcW w:w="773" w:type="dxa"/>
            <w:vAlign w:val="center"/>
          </w:tcPr>
          <w:p w14:paraId="62EB38AA" w14:textId="77777777" w:rsidR="00656DDF" w:rsidRPr="001E31D2" w:rsidRDefault="43197091" w:rsidP="4A160565">
            <w:pPr>
              <w:jc w:val="center"/>
              <w:rPr>
                <w:sz w:val="20"/>
                <w:szCs w:val="20"/>
              </w:rPr>
            </w:pPr>
            <w:r w:rsidRPr="4A160565">
              <w:rPr>
                <w:sz w:val="20"/>
                <w:szCs w:val="20"/>
              </w:rPr>
              <w:t>57.0</w:t>
            </w:r>
          </w:p>
        </w:tc>
        <w:tc>
          <w:tcPr>
            <w:tcW w:w="774" w:type="dxa"/>
            <w:vAlign w:val="center"/>
          </w:tcPr>
          <w:p w14:paraId="74E9C37F" w14:textId="77777777" w:rsidR="00656DDF" w:rsidRPr="001E31D2" w:rsidRDefault="43197091" w:rsidP="4A160565">
            <w:pPr>
              <w:jc w:val="center"/>
              <w:rPr>
                <w:sz w:val="20"/>
                <w:szCs w:val="20"/>
              </w:rPr>
            </w:pPr>
            <w:r w:rsidRPr="4A160565">
              <w:rPr>
                <w:sz w:val="20"/>
                <w:szCs w:val="20"/>
              </w:rPr>
              <w:t>59.5</w:t>
            </w:r>
          </w:p>
        </w:tc>
        <w:tc>
          <w:tcPr>
            <w:tcW w:w="773" w:type="dxa"/>
            <w:vAlign w:val="center"/>
          </w:tcPr>
          <w:p w14:paraId="46FDD500" w14:textId="77777777" w:rsidR="00656DDF" w:rsidRPr="001E31D2" w:rsidRDefault="43197091" w:rsidP="4A160565">
            <w:pPr>
              <w:jc w:val="center"/>
              <w:rPr>
                <w:sz w:val="20"/>
                <w:szCs w:val="20"/>
              </w:rPr>
            </w:pPr>
            <w:r w:rsidRPr="4A160565">
              <w:rPr>
                <w:sz w:val="20"/>
                <w:szCs w:val="20"/>
              </w:rPr>
              <w:t>N/A</w:t>
            </w:r>
          </w:p>
        </w:tc>
        <w:tc>
          <w:tcPr>
            <w:tcW w:w="766" w:type="dxa"/>
            <w:vAlign w:val="center"/>
          </w:tcPr>
          <w:p w14:paraId="12E13034" w14:textId="77777777" w:rsidR="00656DDF" w:rsidRPr="001E31D2" w:rsidRDefault="43197091" w:rsidP="4A160565">
            <w:pPr>
              <w:jc w:val="center"/>
              <w:rPr>
                <w:sz w:val="20"/>
                <w:szCs w:val="20"/>
              </w:rPr>
            </w:pPr>
            <w:r w:rsidRPr="4A160565">
              <w:rPr>
                <w:sz w:val="20"/>
                <w:szCs w:val="20"/>
              </w:rPr>
              <w:t>N/A</w:t>
            </w:r>
          </w:p>
        </w:tc>
      </w:tr>
      <w:tr w:rsidR="00656DDF" w:rsidRPr="001E31D2" w14:paraId="6E503E5F" w14:textId="77777777" w:rsidTr="00BF1BC9">
        <w:trPr>
          <w:jc w:val="center"/>
        </w:trPr>
        <w:tc>
          <w:tcPr>
            <w:tcW w:w="0" w:type="auto"/>
          </w:tcPr>
          <w:p w14:paraId="5F76BE35" w14:textId="77777777" w:rsidR="00656DDF" w:rsidRPr="001E31D2" w:rsidRDefault="00656DDF" w:rsidP="004A0E0F">
            <w:pPr>
              <w:rPr>
                <w:rFonts w:cstheme="minorHAnsi"/>
                <w:sz w:val="20"/>
                <w:szCs w:val="20"/>
              </w:rPr>
            </w:pPr>
            <w:r w:rsidRPr="001E31D2">
              <w:rPr>
                <w:rFonts w:cstheme="minorHAnsi"/>
                <w:sz w:val="20"/>
                <w:szCs w:val="20"/>
              </w:rPr>
              <w:t>Measurable Skills Gain</w:t>
            </w:r>
          </w:p>
        </w:tc>
        <w:tc>
          <w:tcPr>
            <w:tcW w:w="0" w:type="auto"/>
            <w:vAlign w:val="center"/>
          </w:tcPr>
          <w:p w14:paraId="696BDD01" w14:textId="77777777" w:rsidR="00656DDF" w:rsidRPr="001E31D2" w:rsidRDefault="43197091" w:rsidP="4A160565">
            <w:pPr>
              <w:jc w:val="center"/>
              <w:rPr>
                <w:sz w:val="20"/>
                <w:szCs w:val="20"/>
              </w:rPr>
            </w:pPr>
            <w:r w:rsidRPr="4A160565">
              <w:rPr>
                <w:sz w:val="20"/>
                <w:szCs w:val="20"/>
              </w:rPr>
              <w:t>45.0</w:t>
            </w:r>
          </w:p>
        </w:tc>
        <w:tc>
          <w:tcPr>
            <w:tcW w:w="0" w:type="auto"/>
            <w:vAlign w:val="center"/>
          </w:tcPr>
          <w:p w14:paraId="6A0A62D3" w14:textId="77777777" w:rsidR="00656DDF" w:rsidRPr="001E31D2" w:rsidRDefault="43197091" w:rsidP="4A160565">
            <w:pPr>
              <w:jc w:val="center"/>
              <w:rPr>
                <w:sz w:val="20"/>
                <w:szCs w:val="20"/>
              </w:rPr>
            </w:pPr>
            <w:r w:rsidRPr="4A160565">
              <w:rPr>
                <w:sz w:val="20"/>
                <w:szCs w:val="20"/>
              </w:rPr>
              <w:t>48.4</w:t>
            </w:r>
          </w:p>
        </w:tc>
        <w:tc>
          <w:tcPr>
            <w:tcW w:w="0" w:type="auto"/>
            <w:vAlign w:val="center"/>
          </w:tcPr>
          <w:p w14:paraId="2B7E3556" w14:textId="77777777" w:rsidR="00656DDF" w:rsidRPr="001E31D2" w:rsidRDefault="43197091" w:rsidP="4A160565">
            <w:pPr>
              <w:jc w:val="center"/>
              <w:rPr>
                <w:sz w:val="20"/>
                <w:szCs w:val="20"/>
              </w:rPr>
            </w:pPr>
            <w:r w:rsidRPr="4A160565">
              <w:rPr>
                <w:sz w:val="20"/>
                <w:szCs w:val="20"/>
              </w:rPr>
              <w:t>50.0</w:t>
            </w:r>
          </w:p>
        </w:tc>
        <w:tc>
          <w:tcPr>
            <w:tcW w:w="0" w:type="auto"/>
            <w:vAlign w:val="center"/>
          </w:tcPr>
          <w:p w14:paraId="23D0E150" w14:textId="77777777" w:rsidR="00656DDF" w:rsidRPr="001E31D2" w:rsidRDefault="43197091" w:rsidP="4A160565">
            <w:pPr>
              <w:jc w:val="center"/>
              <w:rPr>
                <w:sz w:val="20"/>
                <w:szCs w:val="20"/>
              </w:rPr>
            </w:pPr>
            <w:r w:rsidRPr="4A160565">
              <w:rPr>
                <w:sz w:val="20"/>
                <w:szCs w:val="20"/>
              </w:rPr>
              <w:t>47.3</w:t>
            </w:r>
          </w:p>
        </w:tc>
        <w:tc>
          <w:tcPr>
            <w:tcW w:w="773" w:type="dxa"/>
            <w:vAlign w:val="center"/>
          </w:tcPr>
          <w:p w14:paraId="1F606EF7" w14:textId="77777777" w:rsidR="00656DDF" w:rsidRPr="001E31D2" w:rsidRDefault="43197091" w:rsidP="4A160565">
            <w:pPr>
              <w:jc w:val="center"/>
              <w:rPr>
                <w:sz w:val="20"/>
                <w:szCs w:val="20"/>
              </w:rPr>
            </w:pPr>
            <w:r w:rsidRPr="4A160565">
              <w:rPr>
                <w:sz w:val="20"/>
                <w:szCs w:val="20"/>
              </w:rPr>
              <w:t>35.0</w:t>
            </w:r>
          </w:p>
        </w:tc>
        <w:tc>
          <w:tcPr>
            <w:tcW w:w="774" w:type="dxa"/>
            <w:vAlign w:val="center"/>
          </w:tcPr>
          <w:p w14:paraId="518DB659" w14:textId="77777777" w:rsidR="00656DDF" w:rsidRPr="001E31D2" w:rsidRDefault="43197091" w:rsidP="4A160565">
            <w:pPr>
              <w:jc w:val="center"/>
              <w:rPr>
                <w:sz w:val="20"/>
                <w:szCs w:val="20"/>
              </w:rPr>
            </w:pPr>
            <w:r w:rsidRPr="4A160565">
              <w:rPr>
                <w:sz w:val="20"/>
                <w:szCs w:val="20"/>
              </w:rPr>
              <w:t>43.2</w:t>
            </w:r>
          </w:p>
        </w:tc>
        <w:tc>
          <w:tcPr>
            <w:tcW w:w="773" w:type="dxa"/>
            <w:vAlign w:val="center"/>
          </w:tcPr>
          <w:p w14:paraId="44994C26" w14:textId="77777777" w:rsidR="00656DDF" w:rsidRPr="001E31D2" w:rsidRDefault="43197091" w:rsidP="4A160565">
            <w:pPr>
              <w:jc w:val="center"/>
              <w:rPr>
                <w:sz w:val="20"/>
                <w:szCs w:val="20"/>
              </w:rPr>
            </w:pPr>
            <w:r w:rsidRPr="4A160565">
              <w:rPr>
                <w:sz w:val="20"/>
                <w:szCs w:val="20"/>
              </w:rPr>
              <w:t>N/A</w:t>
            </w:r>
          </w:p>
        </w:tc>
        <w:tc>
          <w:tcPr>
            <w:tcW w:w="766" w:type="dxa"/>
            <w:vAlign w:val="center"/>
          </w:tcPr>
          <w:p w14:paraId="480B2326" w14:textId="77777777" w:rsidR="00656DDF" w:rsidRPr="001E31D2" w:rsidRDefault="43197091" w:rsidP="4A160565">
            <w:pPr>
              <w:jc w:val="center"/>
              <w:rPr>
                <w:sz w:val="20"/>
                <w:szCs w:val="20"/>
              </w:rPr>
            </w:pPr>
            <w:r w:rsidRPr="4A160565">
              <w:rPr>
                <w:sz w:val="20"/>
                <w:szCs w:val="20"/>
              </w:rPr>
              <w:t>N/A</w:t>
            </w:r>
          </w:p>
        </w:tc>
      </w:tr>
    </w:tbl>
    <w:p w14:paraId="6B73B6C6" w14:textId="628AA5ED" w:rsidR="00352E42" w:rsidRDefault="00656DDF" w:rsidP="00BF1BC9">
      <w:pPr>
        <w:spacing w:line="240" w:lineRule="auto"/>
        <w:jc w:val="center"/>
        <w:rPr>
          <w:rFonts w:cstheme="minorHAnsi"/>
        </w:rPr>
      </w:pPr>
      <w:r w:rsidRPr="009D4CB6">
        <w:rPr>
          <w:rFonts w:cstheme="minorHAnsi"/>
          <w:i/>
          <w:iCs/>
          <w:sz w:val="18"/>
          <w:szCs w:val="18"/>
        </w:rPr>
        <w:t>Key:</w:t>
      </w:r>
      <w:r w:rsidR="009D4CB6">
        <w:rPr>
          <w:rFonts w:cstheme="minorHAnsi"/>
          <w:i/>
          <w:iCs/>
          <w:sz w:val="18"/>
          <w:szCs w:val="18"/>
        </w:rPr>
        <w:t xml:space="preserve"> </w:t>
      </w:r>
      <w:r w:rsidR="009D4CB6" w:rsidRPr="009D4CB6">
        <w:rPr>
          <w:rFonts w:cstheme="minorHAnsi"/>
          <w:i/>
          <w:iCs/>
          <w:sz w:val="18"/>
          <w:szCs w:val="18"/>
        </w:rPr>
        <w:t>* includes Youth placement in postsecondary education</w:t>
      </w:r>
      <w:r w:rsidR="009D4CB6">
        <w:rPr>
          <w:rFonts w:cstheme="minorHAnsi"/>
        </w:rPr>
        <w:t>,</w:t>
      </w:r>
      <w:r w:rsidR="009D4CB6" w:rsidRPr="0065452A">
        <w:rPr>
          <w:rFonts w:cstheme="minorHAnsi"/>
        </w:rPr>
        <w:t xml:space="preserve"> </w:t>
      </w:r>
      <w:r w:rsidR="001E31D2" w:rsidRPr="009D4CB6">
        <w:rPr>
          <w:rFonts w:cstheme="minorHAnsi"/>
          <w:i/>
          <w:iCs/>
          <w:sz w:val="18"/>
          <w:szCs w:val="18"/>
        </w:rPr>
        <w:t>D</w:t>
      </w:r>
      <w:r w:rsidRPr="009D4CB6">
        <w:rPr>
          <w:rFonts w:cstheme="minorHAnsi"/>
          <w:i/>
          <w:iCs/>
          <w:sz w:val="18"/>
          <w:szCs w:val="18"/>
        </w:rPr>
        <w:t xml:space="preserve">W= Dislocated Worker, </w:t>
      </w:r>
      <w:r w:rsidR="001E31D2" w:rsidRPr="009D4CB6">
        <w:rPr>
          <w:rFonts w:cstheme="minorHAnsi"/>
          <w:i/>
          <w:iCs/>
          <w:sz w:val="18"/>
          <w:szCs w:val="18"/>
        </w:rPr>
        <w:t>Neg</w:t>
      </w:r>
      <w:r w:rsidR="00903F7C" w:rsidRPr="009D4CB6">
        <w:rPr>
          <w:rFonts w:cstheme="minorHAnsi"/>
          <w:i/>
          <w:iCs/>
          <w:sz w:val="18"/>
          <w:szCs w:val="18"/>
        </w:rPr>
        <w:t xml:space="preserve">.= Negotiated, </w:t>
      </w:r>
      <w:r w:rsidRPr="009D4CB6">
        <w:rPr>
          <w:rFonts w:cstheme="minorHAnsi"/>
          <w:i/>
          <w:iCs/>
          <w:sz w:val="18"/>
          <w:szCs w:val="18"/>
        </w:rPr>
        <w:t>WP= Wagner-Peyser</w:t>
      </w:r>
    </w:p>
    <w:p w14:paraId="76CFA250" w14:textId="7B61F0B6" w:rsidR="00A34F4E" w:rsidRPr="00FA2C53" w:rsidRDefault="00A34F4E" w:rsidP="00FA2C53">
      <w:pPr>
        <w:pStyle w:val="Heading3"/>
        <w:jc w:val="center"/>
        <w:rPr>
          <w:b/>
          <w:bCs/>
        </w:rPr>
      </w:pPr>
      <w:bookmarkStart w:id="28" w:name="_Toc89279851"/>
      <w:r w:rsidRPr="00FA2C53">
        <w:rPr>
          <w:b/>
          <w:bCs/>
        </w:rPr>
        <w:t>Demographics by Program</w:t>
      </w:r>
      <w:bookmarkEnd w:id="28"/>
    </w:p>
    <w:tbl>
      <w:tblPr>
        <w:tblStyle w:val="TableGrid"/>
        <w:tblW w:w="7623" w:type="dxa"/>
        <w:jc w:val="center"/>
        <w:tblLook w:val="04A0" w:firstRow="1" w:lastRow="0" w:firstColumn="1" w:lastColumn="0" w:noHBand="0" w:noVBand="1"/>
      </w:tblPr>
      <w:tblGrid>
        <w:gridCol w:w="4005"/>
        <w:gridCol w:w="900"/>
        <w:gridCol w:w="885"/>
        <w:gridCol w:w="915"/>
        <w:gridCol w:w="918"/>
      </w:tblGrid>
      <w:tr w:rsidR="005C6E23" w:rsidRPr="00D866E2" w14:paraId="1A8DE758" w14:textId="77777777" w:rsidTr="005512D6">
        <w:trPr>
          <w:trHeight w:val="350"/>
          <w:jc w:val="center"/>
        </w:trPr>
        <w:tc>
          <w:tcPr>
            <w:tcW w:w="4005" w:type="dxa"/>
          </w:tcPr>
          <w:p w14:paraId="3192D532" w14:textId="53BF324A" w:rsidR="005C6E23" w:rsidRPr="00D866E2" w:rsidRDefault="005C6E23" w:rsidP="006E46FF">
            <w:pPr>
              <w:rPr>
                <w:rFonts w:cstheme="minorHAnsi"/>
                <w:b/>
                <w:sz w:val="20"/>
                <w:szCs w:val="20"/>
              </w:rPr>
            </w:pPr>
            <w:r w:rsidRPr="00D866E2">
              <w:rPr>
                <w:rFonts w:cstheme="minorHAnsi"/>
                <w:b/>
                <w:sz w:val="20"/>
                <w:szCs w:val="20"/>
              </w:rPr>
              <w:t>Demographic</w:t>
            </w:r>
          </w:p>
        </w:tc>
        <w:tc>
          <w:tcPr>
            <w:tcW w:w="900" w:type="dxa"/>
          </w:tcPr>
          <w:p w14:paraId="31DAD1C4" w14:textId="3479545D" w:rsidR="005C6E23" w:rsidRPr="00D866E2" w:rsidRDefault="005C6E23" w:rsidP="005C6E23">
            <w:pPr>
              <w:jc w:val="center"/>
              <w:rPr>
                <w:rFonts w:cstheme="minorHAnsi"/>
                <w:b/>
                <w:sz w:val="20"/>
                <w:szCs w:val="20"/>
              </w:rPr>
            </w:pPr>
            <w:r w:rsidRPr="00D866E2">
              <w:rPr>
                <w:rFonts w:cstheme="minorHAnsi"/>
                <w:b/>
                <w:sz w:val="20"/>
                <w:szCs w:val="20"/>
              </w:rPr>
              <w:t>Adult</w:t>
            </w:r>
          </w:p>
        </w:tc>
        <w:tc>
          <w:tcPr>
            <w:tcW w:w="885" w:type="dxa"/>
          </w:tcPr>
          <w:p w14:paraId="5B10A708" w14:textId="13732A55" w:rsidR="005C6E23" w:rsidRPr="00D866E2" w:rsidRDefault="005C6E23" w:rsidP="005C6E23">
            <w:pPr>
              <w:jc w:val="center"/>
              <w:rPr>
                <w:rFonts w:cstheme="minorHAnsi"/>
                <w:b/>
                <w:sz w:val="20"/>
                <w:szCs w:val="20"/>
              </w:rPr>
            </w:pPr>
            <w:r w:rsidRPr="00D866E2">
              <w:rPr>
                <w:rFonts w:cstheme="minorHAnsi"/>
                <w:b/>
                <w:sz w:val="20"/>
                <w:szCs w:val="20"/>
              </w:rPr>
              <w:t>DW</w:t>
            </w:r>
          </w:p>
        </w:tc>
        <w:tc>
          <w:tcPr>
            <w:tcW w:w="915" w:type="dxa"/>
          </w:tcPr>
          <w:p w14:paraId="6D74BD80" w14:textId="1E7A453F" w:rsidR="005C6E23" w:rsidRPr="00D866E2" w:rsidRDefault="005C6E23" w:rsidP="005C6E23">
            <w:pPr>
              <w:jc w:val="center"/>
              <w:rPr>
                <w:rFonts w:cstheme="minorHAnsi"/>
                <w:b/>
                <w:sz w:val="20"/>
                <w:szCs w:val="20"/>
              </w:rPr>
            </w:pPr>
            <w:r w:rsidRPr="00D866E2">
              <w:rPr>
                <w:rFonts w:cstheme="minorHAnsi"/>
                <w:b/>
                <w:sz w:val="20"/>
                <w:szCs w:val="20"/>
              </w:rPr>
              <w:t>Youth</w:t>
            </w:r>
          </w:p>
        </w:tc>
        <w:tc>
          <w:tcPr>
            <w:tcW w:w="918" w:type="dxa"/>
          </w:tcPr>
          <w:p w14:paraId="5BEFD366" w14:textId="2B08161B" w:rsidR="005C6E23" w:rsidRPr="00D866E2" w:rsidRDefault="005C6E23" w:rsidP="005C6E23">
            <w:pPr>
              <w:jc w:val="center"/>
              <w:rPr>
                <w:rFonts w:cstheme="minorHAnsi"/>
                <w:b/>
                <w:sz w:val="20"/>
                <w:szCs w:val="20"/>
              </w:rPr>
            </w:pPr>
            <w:r w:rsidRPr="00D866E2">
              <w:rPr>
                <w:rFonts w:cstheme="minorHAnsi"/>
                <w:b/>
                <w:sz w:val="20"/>
                <w:szCs w:val="20"/>
              </w:rPr>
              <w:t>WP</w:t>
            </w:r>
          </w:p>
        </w:tc>
      </w:tr>
      <w:tr w:rsidR="001C6527" w:rsidRPr="00D866E2" w14:paraId="63A046B1" w14:textId="77777777" w:rsidTr="005512D6">
        <w:trPr>
          <w:trHeight w:val="284"/>
          <w:jc w:val="center"/>
        </w:trPr>
        <w:tc>
          <w:tcPr>
            <w:tcW w:w="4005" w:type="dxa"/>
          </w:tcPr>
          <w:p w14:paraId="0F51E9DF" w14:textId="7B217840" w:rsidR="001C6527" w:rsidRPr="00D866E2" w:rsidRDefault="001C6527" w:rsidP="006E46FF">
            <w:pPr>
              <w:rPr>
                <w:rFonts w:cstheme="minorHAnsi"/>
                <w:sz w:val="20"/>
                <w:szCs w:val="20"/>
              </w:rPr>
            </w:pPr>
            <w:r w:rsidRPr="00D866E2">
              <w:rPr>
                <w:rFonts w:cstheme="minorHAnsi"/>
                <w:sz w:val="20"/>
                <w:szCs w:val="20"/>
              </w:rPr>
              <w:t>Number of Participants</w:t>
            </w:r>
          </w:p>
        </w:tc>
        <w:tc>
          <w:tcPr>
            <w:tcW w:w="900" w:type="dxa"/>
          </w:tcPr>
          <w:p w14:paraId="5485BC5E" w14:textId="602C41DC" w:rsidR="001C6527" w:rsidRPr="00D866E2" w:rsidRDefault="001C6527" w:rsidP="006E46FF">
            <w:pPr>
              <w:jc w:val="center"/>
              <w:rPr>
                <w:rFonts w:cstheme="minorHAnsi"/>
                <w:sz w:val="20"/>
                <w:szCs w:val="20"/>
              </w:rPr>
            </w:pPr>
            <w:r w:rsidRPr="00D866E2">
              <w:rPr>
                <w:rFonts w:cstheme="minorHAnsi"/>
                <w:sz w:val="20"/>
                <w:szCs w:val="20"/>
              </w:rPr>
              <w:t>580</w:t>
            </w:r>
          </w:p>
        </w:tc>
        <w:tc>
          <w:tcPr>
            <w:tcW w:w="885" w:type="dxa"/>
          </w:tcPr>
          <w:p w14:paraId="2998505F" w14:textId="67B8E4C1" w:rsidR="001C6527" w:rsidRPr="00D866E2" w:rsidRDefault="001C6527" w:rsidP="006E46FF">
            <w:pPr>
              <w:jc w:val="center"/>
              <w:rPr>
                <w:rFonts w:cstheme="minorHAnsi"/>
                <w:sz w:val="20"/>
                <w:szCs w:val="20"/>
              </w:rPr>
            </w:pPr>
            <w:r w:rsidRPr="00D866E2">
              <w:rPr>
                <w:rFonts w:cstheme="minorHAnsi"/>
                <w:sz w:val="20"/>
                <w:szCs w:val="20"/>
              </w:rPr>
              <w:t>358</w:t>
            </w:r>
          </w:p>
        </w:tc>
        <w:tc>
          <w:tcPr>
            <w:tcW w:w="915" w:type="dxa"/>
          </w:tcPr>
          <w:p w14:paraId="53500768" w14:textId="0ADFA8B7" w:rsidR="001C6527" w:rsidRPr="00D866E2" w:rsidRDefault="001C6527" w:rsidP="006E46FF">
            <w:pPr>
              <w:jc w:val="center"/>
              <w:rPr>
                <w:rFonts w:cstheme="minorHAnsi"/>
                <w:sz w:val="20"/>
                <w:szCs w:val="20"/>
              </w:rPr>
            </w:pPr>
            <w:r w:rsidRPr="00D866E2">
              <w:rPr>
                <w:rFonts w:cstheme="minorHAnsi"/>
                <w:sz w:val="20"/>
                <w:szCs w:val="20"/>
              </w:rPr>
              <w:t>365</w:t>
            </w:r>
          </w:p>
        </w:tc>
        <w:tc>
          <w:tcPr>
            <w:tcW w:w="918" w:type="dxa"/>
          </w:tcPr>
          <w:p w14:paraId="4038F1C7" w14:textId="3B291CE6" w:rsidR="001C6527" w:rsidRPr="00D866E2" w:rsidRDefault="001C6527" w:rsidP="006E46FF">
            <w:pPr>
              <w:jc w:val="center"/>
              <w:rPr>
                <w:rFonts w:cstheme="minorHAnsi"/>
                <w:sz w:val="20"/>
                <w:szCs w:val="20"/>
              </w:rPr>
            </w:pPr>
            <w:r w:rsidRPr="00D866E2">
              <w:rPr>
                <w:rFonts w:cstheme="minorHAnsi"/>
                <w:sz w:val="20"/>
                <w:szCs w:val="20"/>
              </w:rPr>
              <w:t>2</w:t>
            </w:r>
            <w:r w:rsidR="00D866E2" w:rsidRPr="00D866E2">
              <w:rPr>
                <w:rFonts w:cstheme="minorHAnsi"/>
                <w:sz w:val="20"/>
                <w:szCs w:val="20"/>
              </w:rPr>
              <w:t>,</w:t>
            </w:r>
            <w:r w:rsidRPr="00D866E2">
              <w:rPr>
                <w:rFonts w:cstheme="minorHAnsi"/>
                <w:sz w:val="20"/>
                <w:szCs w:val="20"/>
              </w:rPr>
              <w:t>494</w:t>
            </w:r>
          </w:p>
        </w:tc>
      </w:tr>
      <w:tr w:rsidR="005C6E23" w:rsidRPr="00D866E2" w14:paraId="4A89CC4F" w14:textId="77777777" w:rsidTr="005512D6">
        <w:trPr>
          <w:trHeight w:val="284"/>
          <w:jc w:val="center"/>
        </w:trPr>
        <w:tc>
          <w:tcPr>
            <w:tcW w:w="4005" w:type="dxa"/>
          </w:tcPr>
          <w:p w14:paraId="50F0D50A" w14:textId="77777777" w:rsidR="005C6E23" w:rsidRPr="00D866E2" w:rsidRDefault="005C6E23" w:rsidP="006E46FF">
            <w:pPr>
              <w:rPr>
                <w:rFonts w:cstheme="minorHAnsi"/>
                <w:sz w:val="20"/>
                <w:szCs w:val="20"/>
              </w:rPr>
            </w:pPr>
            <w:r w:rsidRPr="00D866E2">
              <w:rPr>
                <w:rFonts w:cstheme="minorHAnsi"/>
                <w:sz w:val="20"/>
                <w:szCs w:val="20"/>
              </w:rPr>
              <w:t>Female</w:t>
            </w:r>
          </w:p>
        </w:tc>
        <w:tc>
          <w:tcPr>
            <w:tcW w:w="900" w:type="dxa"/>
          </w:tcPr>
          <w:p w14:paraId="4229B1B5" w14:textId="77777777" w:rsidR="005C6E23" w:rsidRPr="00D866E2" w:rsidRDefault="005C6E23" w:rsidP="006E46FF">
            <w:pPr>
              <w:jc w:val="center"/>
              <w:rPr>
                <w:rFonts w:cstheme="minorHAnsi"/>
                <w:sz w:val="20"/>
                <w:szCs w:val="20"/>
              </w:rPr>
            </w:pPr>
            <w:r w:rsidRPr="00D866E2">
              <w:rPr>
                <w:rFonts w:cstheme="minorHAnsi"/>
                <w:sz w:val="20"/>
                <w:szCs w:val="20"/>
              </w:rPr>
              <w:t>65%</w:t>
            </w:r>
          </w:p>
        </w:tc>
        <w:tc>
          <w:tcPr>
            <w:tcW w:w="885" w:type="dxa"/>
          </w:tcPr>
          <w:p w14:paraId="549334C2" w14:textId="77777777" w:rsidR="005C6E23" w:rsidRPr="00D866E2" w:rsidRDefault="005C6E23" w:rsidP="006E46FF">
            <w:pPr>
              <w:jc w:val="center"/>
              <w:rPr>
                <w:rFonts w:cstheme="minorHAnsi"/>
                <w:sz w:val="20"/>
                <w:szCs w:val="20"/>
              </w:rPr>
            </w:pPr>
            <w:r w:rsidRPr="00D866E2">
              <w:rPr>
                <w:rFonts w:cstheme="minorHAnsi"/>
                <w:sz w:val="20"/>
                <w:szCs w:val="20"/>
              </w:rPr>
              <w:t>56%</w:t>
            </w:r>
          </w:p>
        </w:tc>
        <w:tc>
          <w:tcPr>
            <w:tcW w:w="915" w:type="dxa"/>
          </w:tcPr>
          <w:p w14:paraId="2E5BE5AC" w14:textId="77777777" w:rsidR="005C6E23" w:rsidRPr="00D866E2" w:rsidRDefault="005C6E23" w:rsidP="006E46FF">
            <w:pPr>
              <w:jc w:val="center"/>
              <w:rPr>
                <w:rFonts w:cstheme="minorHAnsi"/>
                <w:sz w:val="20"/>
                <w:szCs w:val="20"/>
              </w:rPr>
            </w:pPr>
            <w:r w:rsidRPr="00D866E2">
              <w:rPr>
                <w:rFonts w:cstheme="minorHAnsi"/>
                <w:sz w:val="20"/>
                <w:szCs w:val="20"/>
              </w:rPr>
              <w:t>58%</w:t>
            </w:r>
          </w:p>
        </w:tc>
        <w:tc>
          <w:tcPr>
            <w:tcW w:w="918" w:type="dxa"/>
          </w:tcPr>
          <w:p w14:paraId="1686C03E" w14:textId="77777777" w:rsidR="005C6E23" w:rsidRPr="00D866E2" w:rsidRDefault="005C6E23" w:rsidP="006E46FF">
            <w:pPr>
              <w:jc w:val="center"/>
              <w:rPr>
                <w:rFonts w:cstheme="minorHAnsi"/>
                <w:sz w:val="20"/>
                <w:szCs w:val="20"/>
              </w:rPr>
            </w:pPr>
            <w:r w:rsidRPr="00D866E2">
              <w:rPr>
                <w:rFonts w:cstheme="minorHAnsi"/>
                <w:sz w:val="20"/>
                <w:szCs w:val="20"/>
              </w:rPr>
              <w:t>56%</w:t>
            </w:r>
          </w:p>
        </w:tc>
      </w:tr>
      <w:tr w:rsidR="005C6E23" w:rsidRPr="00D866E2" w14:paraId="6827B37C" w14:textId="77777777" w:rsidTr="005512D6">
        <w:trPr>
          <w:trHeight w:val="294"/>
          <w:jc w:val="center"/>
        </w:trPr>
        <w:tc>
          <w:tcPr>
            <w:tcW w:w="4005" w:type="dxa"/>
          </w:tcPr>
          <w:p w14:paraId="236FDEF9" w14:textId="77777777" w:rsidR="005C6E23" w:rsidRPr="00D866E2" w:rsidRDefault="005C6E23" w:rsidP="006E46FF">
            <w:pPr>
              <w:rPr>
                <w:rFonts w:cstheme="minorHAnsi"/>
                <w:sz w:val="20"/>
                <w:szCs w:val="20"/>
              </w:rPr>
            </w:pPr>
            <w:r w:rsidRPr="00D866E2">
              <w:rPr>
                <w:rFonts w:cstheme="minorHAnsi"/>
                <w:sz w:val="20"/>
                <w:szCs w:val="20"/>
              </w:rPr>
              <w:t>Aged &lt;16</w:t>
            </w:r>
          </w:p>
        </w:tc>
        <w:tc>
          <w:tcPr>
            <w:tcW w:w="900" w:type="dxa"/>
            <w:shd w:val="clear" w:color="auto" w:fill="auto"/>
          </w:tcPr>
          <w:p w14:paraId="15C9BBFE"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885" w:type="dxa"/>
            <w:shd w:val="clear" w:color="auto" w:fill="auto"/>
          </w:tcPr>
          <w:p w14:paraId="773DC853"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915" w:type="dxa"/>
          </w:tcPr>
          <w:p w14:paraId="183B1C2E"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918" w:type="dxa"/>
            <w:shd w:val="clear" w:color="auto" w:fill="auto"/>
          </w:tcPr>
          <w:p w14:paraId="2EB4C649" w14:textId="77777777" w:rsidR="005C6E23" w:rsidRPr="00D866E2" w:rsidRDefault="005C6E23" w:rsidP="006E46FF">
            <w:pPr>
              <w:jc w:val="center"/>
              <w:rPr>
                <w:rFonts w:cstheme="minorHAnsi"/>
                <w:sz w:val="20"/>
                <w:szCs w:val="20"/>
              </w:rPr>
            </w:pPr>
            <w:r w:rsidRPr="00D866E2">
              <w:rPr>
                <w:rFonts w:cstheme="minorHAnsi"/>
                <w:sz w:val="20"/>
                <w:szCs w:val="20"/>
              </w:rPr>
              <w:t>0%</w:t>
            </w:r>
          </w:p>
        </w:tc>
      </w:tr>
      <w:tr w:rsidR="005C6E23" w:rsidRPr="00D866E2" w14:paraId="7505FF30" w14:textId="77777777" w:rsidTr="005512D6">
        <w:trPr>
          <w:trHeight w:val="294"/>
          <w:jc w:val="center"/>
        </w:trPr>
        <w:tc>
          <w:tcPr>
            <w:tcW w:w="4005" w:type="dxa"/>
          </w:tcPr>
          <w:p w14:paraId="561D9B80" w14:textId="77777777" w:rsidR="005C6E23" w:rsidRPr="00D866E2" w:rsidRDefault="005C6E23" w:rsidP="006E46FF">
            <w:pPr>
              <w:rPr>
                <w:rFonts w:cstheme="minorHAnsi"/>
                <w:sz w:val="20"/>
                <w:szCs w:val="20"/>
              </w:rPr>
            </w:pPr>
            <w:r w:rsidRPr="00D866E2">
              <w:rPr>
                <w:rFonts w:cstheme="minorHAnsi"/>
                <w:sz w:val="20"/>
                <w:szCs w:val="20"/>
              </w:rPr>
              <w:t>Aged 16-18</w:t>
            </w:r>
          </w:p>
        </w:tc>
        <w:tc>
          <w:tcPr>
            <w:tcW w:w="900" w:type="dxa"/>
            <w:shd w:val="clear" w:color="auto" w:fill="auto"/>
          </w:tcPr>
          <w:p w14:paraId="48E35637" w14:textId="77777777" w:rsidR="005C6E23" w:rsidRPr="00D866E2" w:rsidRDefault="005C6E23" w:rsidP="006E46FF">
            <w:pPr>
              <w:jc w:val="center"/>
              <w:rPr>
                <w:rFonts w:cstheme="minorHAnsi"/>
                <w:sz w:val="20"/>
                <w:szCs w:val="20"/>
              </w:rPr>
            </w:pPr>
            <w:r w:rsidRPr="00D866E2">
              <w:rPr>
                <w:rFonts w:cstheme="minorHAnsi"/>
                <w:sz w:val="20"/>
                <w:szCs w:val="20"/>
              </w:rPr>
              <w:t>.9%</w:t>
            </w:r>
          </w:p>
        </w:tc>
        <w:tc>
          <w:tcPr>
            <w:tcW w:w="885" w:type="dxa"/>
            <w:shd w:val="clear" w:color="auto" w:fill="auto"/>
          </w:tcPr>
          <w:p w14:paraId="546F5837"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915" w:type="dxa"/>
          </w:tcPr>
          <w:p w14:paraId="4E9826D2" w14:textId="77777777" w:rsidR="005C6E23" w:rsidRPr="00D866E2" w:rsidRDefault="005C6E23" w:rsidP="006E46FF">
            <w:pPr>
              <w:jc w:val="center"/>
              <w:rPr>
                <w:rFonts w:cstheme="minorHAnsi"/>
                <w:sz w:val="20"/>
                <w:szCs w:val="20"/>
              </w:rPr>
            </w:pPr>
            <w:r w:rsidRPr="00D866E2">
              <w:rPr>
                <w:rFonts w:cstheme="minorHAnsi"/>
                <w:sz w:val="20"/>
                <w:szCs w:val="20"/>
              </w:rPr>
              <w:t>33%</w:t>
            </w:r>
          </w:p>
        </w:tc>
        <w:tc>
          <w:tcPr>
            <w:tcW w:w="918" w:type="dxa"/>
          </w:tcPr>
          <w:p w14:paraId="3E163542" w14:textId="77777777" w:rsidR="005C6E23" w:rsidRPr="00D866E2" w:rsidRDefault="005C6E23" w:rsidP="006E46FF">
            <w:pPr>
              <w:jc w:val="center"/>
              <w:rPr>
                <w:rFonts w:cstheme="minorHAnsi"/>
                <w:sz w:val="20"/>
                <w:szCs w:val="20"/>
              </w:rPr>
            </w:pPr>
            <w:r w:rsidRPr="00D866E2">
              <w:rPr>
                <w:rFonts w:cstheme="minorHAnsi"/>
                <w:sz w:val="20"/>
                <w:szCs w:val="20"/>
              </w:rPr>
              <w:t>.2%</w:t>
            </w:r>
          </w:p>
        </w:tc>
      </w:tr>
      <w:tr w:rsidR="005C6E23" w:rsidRPr="00D866E2" w14:paraId="01C7B920" w14:textId="77777777" w:rsidTr="005512D6">
        <w:trPr>
          <w:trHeight w:val="294"/>
          <w:jc w:val="center"/>
        </w:trPr>
        <w:tc>
          <w:tcPr>
            <w:tcW w:w="4005" w:type="dxa"/>
          </w:tcPr>
          <w:p w14:paraId="021BC8F5" w14:textId="77777777" w:rsidR="005C6E23" w:rsidRPr="00D866E2" w:rsidRDefault="005C6E23" w:rsidP="006E46FF">
            <w:pPr>
              <w:rPr>
                <w:rFonts w:cstheme="minorHAnsi"/>
                <w:sz w:val="20"/>
                <w:szCs w:val="20"/>
              </w:rPr>
            </w:pPr>
            <w:r w:rsidRPr="00D866E2">
              <w:rPr>
                <w:rFonts w:cstheme="minorHAnsi"/>
                <w:sz w:val="20"/>
                <w:szCs w:val="20"/>
              </w:rPr>
              <w:t>Aged 19-24</w:t>
            </w:r>
          </w:p>
        </w:tc>
        <w:tc>
          <w:tcPr>
            <w:tcW w:w="900" w:type="dxa"/>
          </w:tcPr>
          <w:p w14:paraId="7EF8FD7F" w14:textId="77777777" w:rsidR="005C6E23" w:rsidRPr="00D866E2" w:rsidRDefault="005C6E23" w:rsidP="006E46FF">
            <w:pPr>
              <w:jc w:val="center"/>
              <w:rPr>
                <w:rFonts w:cstheme="minorHAnsi"/>
                <w:sz w:val="20"/>
                <w:szCs w:val="20"/>
              </w:rPr>
            </w:pPr>
            <w:r w:rsidRPr="00D866E2">
              <w:rPr>
                <w:rFonts w:cstheme="minorHAnsi"/>
                <w:sz w:val="20"/>
                <w:szCs w:val="20"/>
              </w:rPr>
              <w:t>9%</w:t>
            </w:r>
          </w:p>
        </w:tc>
        <w:tc>
          <w:tcPr>
            <w:tcW w:w="885" w:type="dxa"/>
          </w:tcPr>
          <w:p w14:paraId="3121EE92" w14:textId="77777777" w:rsidR="005C6E23" w:rsidRPr="00D866E2" w:rsidRDefault="005C6E23" w:rsidP="006E46FF">
            <w:pPr>
              <w:jc w:val="center"/>
              <w:rPr>
                <w:rFonts w:cstheme="minorHAnsi"/>
                <w:sz w:val="20"/>
                <w:szCs w:val="20"/>
              </w:rPr>
            </w:pPr>
            <w:r w:rsidRPr="00D866E2">
              <w:rPr>
                <w:rFonts w:cstheme="minorHAnsi"/>
                <w:sz w:val="20"/>
                <w:szCs w:val="20"/>
              </w:rPr>
              <w:t>4.2%</w:t>
            </w:r>
          </w:p>
        </w:tc>
        <w:tc>
          <w:tcPr>
            <w:tcW w:w="915" w:type="dxa"/>
          </w:tcPr>
          <w:p w14:paraId="7DCA2423" w14:textId="77777777" w:rsidR="005C6E23" w:rsidRPr="00D866E2" w:rsidRDefault="005C6E23" w:rsidP="006E46FF">
            <w:pPr>
              <w:jc w:val="center"/>
              <w:rPr>
                <w:rFonts w:cstheme="minorHAnsi"/>
                <w:sz w:val="20"/>
                <w:szCs w:val="20"/>
              </w:rPr>
            </w:pPr>
            <w:r w:rsidRPr="00D866E2">
              <w:rPr>
                <w:rFonts w:cstheme="minorHAnsi"/>
                <w:sz w:val="20"/>
                <w:szCs w:val="20"/>
              </w:rPr>
              <w:t>67%</w:t>
            </w:r>
          </w:p>
        </w:tc>
        <w:tc>
          <w:tcPr>
            <w:tcW w:w="918" w:type="dxa"/>
          </w:tcPr>
          <w:p w14:paraId="4ED94F65" w14:textId="77777777" w:rsidR="005C6E23" w:rsidRPr="00D866E2" w:rsidRDefault="005C6E23" w:rsidP="006E46FF">
            <w:pPr>
              <w:jc w:val="center"/>
              <w:rPr>
                <w:rFonts w:cstheme="minorHAnsi"/>
                <w:sz w:val="20"/>
                <w:szCs w:val="20"/>
              </w:rPr>
            </w:pPr>
            <w:r w:rsidRPr="00D866E2">
              <w:rPr>
                <w:rFonts w:cstheme="minorHAnsi"/>
                <w:sz w:val="20"/>
                <w:szCs w:val="20"/>
              </w:rPr>
              <w:t>4.5%</w:t>
            </w:r>
          </w:p>
        </w:tc>
      </w:tr>
      <w:tr w:rsidR="005C6E23" w:rsidRPr="00D866E2" w14:paraId="277DEE8C" w14:textId="77777777" w:rsidTr="005512D6">
        <w:trPr>
          <w:trHeight w:val="284"/>
          <w:jc w:val="center"/>
        </w:trPr>
        <w:tc>
          <w:tcPr>
            <w:tcW w:w="4005" w:type="dxa"/>
          </w:tcPr>
          <w:p w14:paraId="6615B586" w14:textId="77777777" w:rsidR="005C6E23" w:rsidRPr="00D866E2" w:rsidRDefault="005C6E23" w:rsidP="006E46FF">
            <w:pPr>
              <w:rPr>
                <w:rFonts w:cstheme="minorHAnsi"/>
                <w:sz w:val="20"/>
                <w:szCs w:val="20"/>
              </w:rPr>
            </w:pPr>
            <w:r w:rsidRPr="00D866E2">
              <w:rPr>
                <w:rFonts w:cstheme="minorHAnsi"/>
                <w:sz w:val="20"/>
                <w:szCs w:val="20"/>
              </w:rPr>
              <w:t>Aged 25-44</w:t>
            </w:r>
          </w:p>
        </w:tc>
        <w:tc>
          <w:tcPr>
            <w:tcW w:w="900" w:type="dxa"/>
            <w:tcBorders>
              <w:bottom w:val="single" w:sz="4" w:space="0" w:color="auto"/>
            </w:tcBorders>
            <w:shd w:val="clear" w:color="auto" w:fill="auto"/>
          </w:tcPr>
          <w:p w14:paraId="69E1B8A9" w14:textId="77777777" w:rsidR="005C6E23" w:rsidRPr="00D866E2" w:rsidRDefault="005C6E23" w:rsidP="006E46FF">
            <w:pPr>
              <w:jc w:val="center"/>
              <w:rPr>
                <w:rFonts w:cstheme="minorHAnsi"/>
                <w:sz w:val="20"/>
                <w:szCs w:val="20"/>
              </w:rPr>
            </w:pPr>
            <w:r w:rsidRPr="00D866E2">
              <w:rPr>
                <w:rFonts w:cstheme="minorHAnsi"/>
                <w:sz w:val="20"/>
                <w:szCs w:val="20"/>
              </w:rPr>
              <w:t>65%</w:t>
            </w:r>
          </w:p>
        </w:tc>
        <w:tc>
          <w:tcPr>
            <w:tcW w:w="885" w:type="dxa"/>
            <w:tcBorders>
              <w:bottom w:val="single" w:sz="4" w:space="0" w:color="auto"/>
            </w:tcBorders>
            <w:shd w:val="clear" w:color="auto" w:fill="auto"/>
          </w:tcPr>
          <w:p w14:paraId="13761A37" w14:textId="77777777" w:rsidR="005C6E23" w:rsidRPr="00D866E2" w:rsidRDefault="005C6E23" w:rsidP="006E46FF">
            <w:pPr>
              <w:jc w:val="center"/>
              <w:rPr>
                <w:rFonts w:cstheme="minorHAnsi"/>
                <w:sz w:val="20"/>
                <w:szCs w:val="20"/>
              </w:rPr>
            </w:pPr>
            <w:r w:rsidRPr="00D866E2">
              <w:rPr>
                <w:rFonts w:cstheme="minorHAnsi"/>
                <w:sz w:val="20"/>
                <w:szCs w:val="20"/>
              </w:rPr>
              <w:t>86%</w:t>
            </w:r>
          </w:p>
        </w:tc>
        <w:tc>
          <w:tcPr>
            <w:tcW w:w="915" w:type="dxa"/>
            <w:tcBorders>
              <w:bottom w:val="single" w:sz="4" w:space="0" w:color="auto"/>
            </w:tcBorders>
            <w:shd w:val="clear" w:color="auto" w:fill="auto"/>
          </w:tcPr>
          <w:p w14:paraId="34D87C42"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918" w:type="dxa"/>
            <w:tcBorders>
              <w:bottom w:val="single" w:sz="4" w:space="0" w:color="auto"/>
            </w:tcBorders>
          </w:tcPr>
          <w:p w14:paraId="7023C65E" w14:textId="77777777" w:rsidR="005C6E23" w:rsidRPr="00D866E2" w:rsidRDefault="005C6E23" w:rsidP="006E46FF">
            <w:pPr>
              <w:jc w:val="center"/>
              <w:rPr>
                <w:rFonts w:cstheme="minorHAnsi"/>
                <w:sz w:val="20"/>
                <w:szCs w:val="20"/>
              </w:rPr>
            </w:pPr>
            <w:r w:rsidRPr="00D866E2">
              <w:rPr>
                <w:rFonts w:cstheme="minorHAnsi"/>
                <w:sz w:val="20"/>
                <w:szCs w:val="20"/>
              </w:rPr>
              <w:t>32%</w:t>
            </w:r>
          </w:p>
        </w:tc>
      </w:tr>
      <w:tr w:rsidR="005C6E23" w:rsidRPr="00D866E2" w14:paraId="7CD62816" w14:textId="77777777" w:rsidTr="005512D6">
        <w:trPr>
          <w:trHeight w:val="284"/>
          <w:jc w:val="center"/>
        </w:trPr>
        <w:tc>
          <w:tcPr>
            <w:tcW w:w="4005" w:type="dxa"/>
          </w:tcPr>
          <w:p w14:paraId="25354801" w14:textId="77777777" w:rsidR="005C6E23" w:rsidRPr="00D866E2" w:rsidRDefault="005C6E23" w:rsidP="006E46FF">
            <w:pPr>
              <w:rPr>
                <w:rFonts w:cstheme="minorHAnsi"/>
                <w:sz w:val="20"/>
                <w:szCs w:val="20"/>
              </w:rPr>
            </w:pPr>
            <w:r w:rsidRPr="00D866E2">
              <w:rPr>
                <w:rFonts w:cstheme="minorHAnsi"/>
                <w:sz w:val="20"/>
                <w:szCs w:val="20"/>
              </w:rPr>
              <w:t>Aged 45-54</w:t>
            </w:r>
          </w:p>
        </w:tc>
        <w:tc>
          <w:tcPr>
            <w:tcW w:w="900" w:type="dxa"/>
            <w:tcBorders>
              <w:bottom w:val="single" w:sz="4" w:space="0" w:color="auto"/>
            </w:tcBorders>
            <w:shd w:val="clear" w:color="auto" w:fill="auto"/>
          </w:tcPr>
          <w:p w14:paraId="08180B5C" w14:textId="77777777" w:rsidR="005C6E23" w:rsidRPr="00D866E2" w:rsidRDefault="005C6E23" w:rsidP="006E46FF">
            <w:pPr>
              <w:jc w:val="center"/>
              <w:rPr>
                <w:rFonts w:cstheme="minorHAnsi"/>
                <w:sz w:val="20"/>
                <w:szCs w:val="20"/>
              </w:rPr>
            </w:pPr>
            <w:r w:rsidRPr="00D866E2">
              <w:rPr>
                <w:rFonts w:cstheme="minorHAnsi"/>
                <w:sz w:val="20"/>
                <w:szCs w:val="20"/>
              </w:rPr>
              <w:t>20%</w:t>
            </w:r>
          </w:p>
        </w:tc>
        <w:tc>
          <w:tcPr>
            <w:tcW w:w="885" w:type="dxa"/>
            <w:tcBorders>
              <w:bottom w:val="single" w:sz="4" w:space="0" w:color="auto"/>
            </w:tcBorders>
            <w:shd w:val="clear" w:color="auto" w:fill="auto"/>
          </w:tcPr>
          <w:p w14:paraId="1D78765B" w14:textId="77777777" w:rsidR="005C6E23" w:rsidRPr="00D866E2" w:rsidRDefault="005C6E23" w:rsidP="006E46FF">
            <w:pPr>
              <w:jc w:val="center"/>
              <w:rPr>
                <w:rFonts w:cstheme="minorHAnsi"/>
                <w:sz w:val="20"/>
                <w:szCs w:val="20"/>
              </w:rPr>
            </w:pPr>
            <w:r w:rsidRPr="00D866E2">
              <w:rPr>
                <w:rFonts w:cstheme="minorHAnsi"/>
                <w:sz w:val="20"/>
                <w:szCs w:val="20"/>
              </w:rPr>
              <w:t>28%</w:t>
            </w:r>
          </w:p>
        </w:tc>
        <w:tc>
          <w:tcPr>
            <w:tcW w:w="915" w:type="dxa"/>
            <w:tcBorders>
              <w:bottom w:val="single" w:sz="4" w:space="0" w:color="auto"/>
            </w:tcBorders>
            <w:shd w:val="clear" w:color="auto" w:fill="auto"/>
          </w:tcPr>
          <w:p w14:paraId="316141CC"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918" w:type="dxa"/>
            <w:tcBorders>
              <w:bottom w:val="single" w:sz="4" w:space="0" w:color="auto"/>
            </w:tcBorders>
          </w:tcPr>
          <w:p w14:paraId="7B26068C" w14:textId="77777777" w:rsidR="005C6E23" w:rsidRPr="00D866E2" w:rsidRDefault="005C6E23" w:rsidP="006E46FF">
            <w:pPr>
              <w:jc w:val="center"/>
              <w:rPr>
                <w:rFonts w:cstheme="minorHAnsi"/>
                <w:sz w:val="20"/>
                <w:szCs w:val="20"/>
              </w:rPr>
            </w:pPr>
            <w:r w:rsidRPr="00D866E2">
              <w:rPr>
                <w:rFonts w:cstheme="minorHAnsi"/>
                <w:sz w:val="20"/>
                <w:szCs w:val="20"/>
              </w:rPr>
              <w:t>20%</w:t>
            </w:r>
          </w:p>
        </w:tc>
      </w:tr>
      <w:tr w:rsidR="005C6E23" w:rsidRPr="00D866E2" w14:paraId="4AC9A5FB" w14:textId="77777777" w:rsidTr="005512D6">
        <w:trPr>
          <w:trHeight w:val="284"/>
          <w:jc w:val="center"/>
        </w:trPr>
        <w:tc>
          <w:tcPr>
            <w:tcW w:w="4005" w:type="dxa"/>
            <w:tcBorders>
              <w:right w:val="single" w:sz="4" w:space="0" w:color="auto"/>
            </w:tcBorders>
          </w:tcPr>
          <w:p w14:paraId="3ECCBE51" w14:textId="77777777" w:rsidR="005C6E23" w:rsidRPr="00D866E2" w:rsidRDefault="005C6E23" w:rsidP="006E46FF">
            <w:pPr>
              <w:rPr>
                <w:rFonts w:cstheme="minorHAnsi"/>
                <w:sz w:val="20"/>
                <w:szCs w:val="20"/>
              </w:rPr>
            </w:pPr>
            <w:r w:rsidRPr="00D866E2">
              <w:rPr>
                <w:rFonts w:cstheme="minorHAnsi"/>
                <w:sz w:val="20"/>
                <w:szCs w:val="20"/>
              </w:rPr>
              <w:t>Aged 55-59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ADF9AC" w14:textId="77777777" w:rsidR="005C6E23" w:rsidRPr="00D866E2" w:rsidRDefault="005C6E23" w:rsidP="006E46FF">
            <w:pPr>
              <w:jc w:val="center"/>
              <w:rPr>
                <w:rFonts w:cstheme="minorHAnsi"/>
                <w:sz w:val="20"/>
                <w:szCs w:val="20"/>
              </w:rPr>
            </w:pPr>
            <w:r w:rsidRPr="00D866E2">
              <w:rPr>
                <w:rFonts w:cstheme="minorHAnsi"/>
                <w:sz w:val="20"/>
                <w:szCs w:val="20"/>
              </w:rPr>
              <w:t>7%</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605029ED" w14:textId="77777777" w:rsidR="005C6E23" w:rsidRPr="00D866E2" w:rsidRDefault="005C6E23" w:rsidP="006E46FF">
            <w:pPr>
              <w:jc w:val="center"/>
              <w:rPr>
                <w:rFonts w:cstheme="minorHAnsi"/>
                <w:sz w:val="20"/>
                <w:szCs w:val="20"/>
              </w:rPr>
            </w:pPr>
            <w:r w:rsidRPr="00D866E2">
              <w:rPr>
                <w:rFonts w:cstheme="minorHAnsi"/>
                <w:sz w:val="20"/>
                <w:szCs w:val="20"/>
              </w:rPr>
              <w:t>18%</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E655F42"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918" w:type="dxa"/>
            <w:tcBorders>
              <w:top w:val="single" w:sz="4" w:space="0" w:color="auto"/>
              <w:left w:val="single" w:sz="4" w:space="0" w:color="auto"/>
              <w:bottom w:val="single" w:sz="4" w:space="0" w:color="auto"/>
              <w:right w:val="single" w:sz="4" w:space="0" w:color="auto"/>
            </w:tcBorders>
          </w:tcPr>
          <w:p w14:paraId="120451FA" w14:textId="77777777" w:rsidR="005C6E23" w:rsidRPr="00D866E2" w:rsidRDefault="005C6E23" w:rsidP="006E46FF">
            <w:pPr>
              <w:jc w:val="center"/>
              <w:rPr>
                <w:rFonts w:cstheme="minorHAnsi"/>
                <w:sz w:val="20"/>
                <w:szCs w:val="20"/>
              </w:rPr>
            </w:pPr>
            <w:r w:rsidRPr="00D866E2">
              <w:rPr>
                <w:rFonts w:cstheme="minorHAnsi"/>
                <w:sz w:val="20"/>
                <w:szCs w:val="20"/>
              </w:rPr>
              <w:t>15%</w:t>
            </w:r>
          </w:p>
        </w:tc>
      </w:tr>
      <w:tr w:rsidR="005C6E23" w:rsidRPr="00D866E2" w14:paraId="2ACFACF1" w14:textId="77777777" w:rsidTr="005512D6">
        <w:trPr>
          <w:trHeight w:val="305"/>
          <w:jc w:val="center"/>
        </w:trPr>
        <w:tc>
          <w:tcPr>
            <w:tcW w:w="4005" w:type="dxa"/>
            <w:tcBorders>
              <w:right w:val="single" w:sz="4" w:space="0" w:color="auto"/>
            </w:tcBorders>
          </w:tcPr>
          <w:p w14:paraId="34F176EF" w14:textId="77777777" w:rsidR="005C6E23" w:rsidRPr="00D866E2" w:rsidRDefault="005C6E23" w:rsidP="006E46FF">
            <w:pPr>
              <w:rPr>
                <w:rFonts w:cstheme="minorHAnsi"/>
                <w:sz w:val="20"/>
                <w:szCs w:val="20"/>
              </w:rPr>
            </w:pPr>
            <w:r w:rsidRPr="00D866E2">
              <w:rPr>
                <w:rFonts w:cstheme="minorHAnsi"/>
                <w:sz w:val="20"/>
                <w:szCs w:val="20"/>
              </w:rPr>
              <w:t>Aged 60+</w:t>
            </w:r>
          </w:p>
        </w:tc>
        <w:tc>
          <w:tcPr>
            <w:tcW w:w="900" w:type="dxa"/>
            <w:tcBorders>
              <w:top w:val="single" w:sz="4" w:space="0" w:color="auto"/>
              <w:left w:val="single" w:sz="4" w:space="0" w:color="auto"/>
              <w:bottom w:val="single" w:sz="4" w:space="0" w:color="auto"/>
              <w:right w:val="single" w:sz="4" w:space="0" w:color="auto"/>
            </w:tcBorders>
          </w:tcPr>
          <w:p w14:paraId="2E6C861E" w14:textId="77777777" w:rsidR="005C6E23" w:rsidRPr="00D866E2" w:rsidRDefault="005C6E23" w:rsidP="006E46FF">
            <w:pPr>
              <w:jc w:val="center"/>
              <w:rPr>
                <w:rFonts w:cstheme="minorHAnsi"/>
                <w:sz w:val="20"/>
                <w:szCs w:val="20"/>
              </w:rPr>
            </w:pPr>
            <w:r w:rsidRPr="00D866E2">
              <w:rPr>
                <w:rFonts w:cstheme="minorHAnsi"/>
                <w:sz w:val="20"/>
                <w:szCs w:val="20"/>
              </w:rPr>
              <w:t>2%</w:t>
            </w:r>
          </w:p>
        </w:tc>
        <w:tc>
          <w:tcPr>
            <w:tcW w:w="885" w:type="dxa"/>
            <w:tcBorders>
              <w:top w:val="single" w:sz="4" w:space="0" w:color="auto"/>
              <w:left w:val="single" w:sz="4" w:space="0" w:color="auto"/>
              <w:bottom w:val="single" w:sz="4" w:space="0" w:color="auto"/>
              <w:right w:val="single" w:sz="4" w:space="0" w:color="auto"/>
            </w:tcBorders>
          </w:tcPr>
          <w:p w14:paraId="1461F7D4" w14:textId="77777777" w:rsidR="005C6E23" w:rsidRPr="00D866E2" w:rsidRDefault="005C6E23" w:rsidP="006E46FF">
            <w:pPr>
              <w:jc w:val="center"/>
              <w:rPr>
                <w:rFonts w:cstheme="minorHAnsi"/>
                <w:sz w:val="20"/>
                <w:szCs w:val="20"/>
              </w:rPr>
            </w:pPr>
            <w:r w:rsidRPr="00D866E2">
              <w:rPr>
                <w:rFonts w:cstheme="minorHAnsi"/>
                <w:sz w:val="20"/>
                <w:szCs w:val="20"/>
              </w:rPr>
              <w:t>9.8%</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D6D4C12"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918" w:type="dxa"/>
            <w:tcBorders>
              <w:top w:val="single" w:sz="4" w:space="0" w:color="auto"/>
              <w:left w:val="single" w:sz="4" w:space="0" w:color="auto"/>
              <w:bottom w:val="single" w:sz="4" w:space="0" w:color="auto"/>
              <w:right w:val="single" w:sz="4" w:space="0" w:color="auto"/>
            </w:tcBorders>
          </w:tcPr>
          <w:p w14:paraId="350C1007" w14:textId="77777777" w:rsidR="005C6E23" w:rsidRPr="00D866E2" w:rsidRDefault="005C6E23" w:rsidP="006E46FF">
            <w:pPr>
              <w:jc w:val="center"/>
              <w:rPr>
                <w:rFonts w:cstheme="minorHAnsi"/>
                <w:sz w:val="20"/>
                <w:szCs w:val="20"/>
              </w:rPr>
            </w:pPr>
            <w:r w:rsidRPr="00D866E2">
              <w:rPr>
                <w:rFonts w:cstheme="minorHAnsi"/>
                <w:sz w:val="20"/>
                <w:szCs w:val="20"/>
              </w:rPr>
              <w:t>28%</w:t>
            </w:r>
          </w:p>
        </w:tc>
      </w:tr>
      <w:tr w:rsidR="005C6E23" w:rsidRPr="00D866E2" w14:paraId="69BDACDA" w14:textId="77777777" w:rsidTr="005512D6">
        <w:trPr>
          <w:trHeight w:val="326"/>
          <w:jc w:val="center"/>
        </w:trPr>
        <w:tc>
          <w:tcPr>
            <w:tcW w:w="4005" w:type="dxa"/>
          </w:tcPr>
          <w:p w14:paraId="7C2A6F91" w14:textId="77777777" w:rsidR="005C6E23" w:rsidRPr="00D866E2" w:rsidRDefault="005C6E23" w:rsidP="006E46FF">
            <w:pPr>
              <w:rPr>
                <w:rFonts w:cstheme="minorHAnsi"/>
                <w:sz w:val="20"/>
                <w:szCs w:val="20"/>
              </w:rPr>
            </w:pPr>
            <w:r w:rsidRPr="00D866E2">
              <w:rPr>
                <w:rFonts w:cstheme="minorHAnsi"/>
                <w:sz w:val="20"/>
                <w:szCs w:val="20"/>
              </w:rPr>
              <w:t>Caucasian</w:t>
            </w:r>
          </w:p>
        </w:tc>
        <w:tc>
          <w:tcPr>
            <w:tcW w:w="900" w:type="dxa"/>
            <w:tcBorders>
              <w:top w:val="single" w:sz="4" w:space="0" w:color="auto"/>
            </w:tcBorders>
          </w:tcPr>
          <w:p w14:paraId="0306FB9A" w14:textId="77777777" w:rsidR="005C6E23" w:rsidRPr="00D866E2" w:rsidRDefault="005C6E23" w:rsidP="006E46FF">
            <w:pPr>
              <w:jc w:val="center"/>
              <w:rPr>
                <w:rFonts w:cstheme="minorHAnsi"/>
                <w:sz w:val="20"/>
                <w:szCs w:val="20"/>
              </w:rPr>
            </w:pPr>
            <w:r w:rsidRPr="00D866E2">
              <w:rPr>
                <w:rFonts w:cstheme="minorHAnsi"/>
                <w:sz w:val="20"/>
                <w:szCs w:val="20"/>
              </w:rPr>
              <w:t>76%</w:t>
            </w:r>
          </w:p>
        </w:tc>
        <w:tc>
          <w:tcPr>
            <w:tcW w:w="885" w:type="dxa"/>
            <w:tcBorders>
              <w:top w:val="single" w:sz="4" w:space="0" w:color="auto"/>
            </w:tcBorders>
          </w:tcPr>
          <w:p w14:paraId="3DEEE20A" w14:textId="77777777" w:rsidR="005C6E23" w:rsidRPr="00D866E2" w:rsidRDefault="005C6E23" w:rsidP="006E46FF">
            <w:pPr>
              <w:jc w:val="center"/>
              <w:rPr>
                <w:rFonts w:cstheme="minorHAnsi"/>
                <w:sz w:val="20"/>
                <w:szCs w:val="20"/>
              </w:rPr>
            </w:pPr>
            <w:r w:rsidRPr="00D866E2">
              <w:rPr>
                <w:rFonts w:cstheme="minorHAnsi"/>
                <w:sz w:val="20"/>
                <w:szCs w:val="20"/>
              </w:rPr>
              <w:t>91%</w:t>
            </w:r>
          </w:p>
        </w:tc>
        <w:tc>
          <w:tcPr>
            <w:tcW w:w="915" w:type="dxa"/>
            <w:tcBorders>
              <w:top w:val="single" w:sz="4" w:space="0" w:color="auto"/>
            </w:tcBorders>
          </w:tcPr>
          <w:p w14:paraId="10628217" w14:textId="77777777" w:rsidR="005C6E23" w:rsidRPr="00D866E2" w:rsidRDefault="005C6E23" w:rsidP="006E46FF">
            <w:pPr>
              <w:jc w:val="center"/>
              <w:rPr>
                <w:rFonts w:cstheme="minorHAnsi"/>
                <w:sz w:val="20"/>
                <w:szCs w:val="20"/>
              </w:rPr>
            </w:pPr>
            <w:r w:rsidRPr="00D866E2">
              <w:rPr>
                <w:rFonts w:cstheme="minorHAnsi"/>
                <w:sz w:val="20"/>
                <w:szCs w:val="20"/>
              </w:rPr>
              <w:t>82%</w:t>
            </w:r>
          </w:p>
        </w:tc>
        <w:tc>
          <w:tcPr>
            <w:tcW w:w="918" w:type="dxa"/>
            <w:tcBorders>
              <w:top w:val="single" w:sz="4" w:space="0" w:color="auto"/>
            </w:tcBorders>
          </w:tcPr>
          <w:p w14:paraId="2E25586A" w14:textId="77777777" w:rsidR="005C6E23" w:rsidRPr="00D866E2" w:rsidRDefault="005C6E23" w:rsidP="006E46FF">
            <w:pPr>
              <w:jc w:val="center"/>
              <w:rPr>
                <w:rFonts w:cstheme="minorHAnsi"/>
                <w:sz w:val="20"/>
                <w:szCs w:val="20"/>
              </w:rPr>
            </w:pPr>
            <w:r w:rsidRPr="00D866E2">
              <w:rPr>
                <w:rFonts w:cstheme="minorHAnsi"/>
                <w:sz w:val="20"/>
                <w:szCs w:val="20"/>
              </w:rPr>
              <w:t>87%</w:t>
            </w:r>
          </w:p>
        </w:tc>
      </w:tr>
      <w:tr w:rsidR="005C6E23" w:rsidRPr="00D866E2" w14:paraId="2C03E57E" w14:textId="77777777" w:rsidTr="005512D6">
        <w:trPr>
          <w:trHeight w:val="326"/>
          <w:jc w:val="center"/>
        </w:trPr>
        <w:tc>
          <w:tcPr>
            <w:tcW w:w="4005" w:type="dxa"/>
          </w:tcPr>
          <w:p w14:paraId="2C9D18F0" w14:textId="77777777" w:rsidR="005C6E23" w:rsidRPr="00D866E2" w:rsidRDefault="005C6E23" w:rsidP="006E46FF">
            <w:pPr>
              <w:rPr>
                <w:rFonts w:cstheme="minorHAnsi"/>
                <w:sz w:val="20"/>
                <w:szCs w:val="20"/>
              </w:rPr>
            </w:pPr>
            <w:r w:rsidRPr="00D866E2">
              <w:rPr>
                <w:rFonts w:cstheme="minorHAnsi"/>
                <w:sz w:val="20"/>
                <w:szCs w:val="20"/>
              </w:rPr>
              <w:t>Black/African American</w:t>
            </w:r>
          </w:p>
        </w:tc>
        <w:tc>
          <w:tcPr>
            <w:tcW w:w="900" w:type="dxa"/>
          </w:tcPr>
          <w:p w14:paraId="21D27EB0" w14:textId="77777777" w:rsidR="005C6E23" w:rsidRPr="00D866E2" w:rsidRDefault="005C6E23" w:rsidP="006E46FF">
            <w:pPr>
              <w:jc w:val="center"/>
              <w:rPr>
                <w:rFonts w:cstheme="minorHAnsi"/>
                <w:sz w:val="20"/>
                <w:szCs w:val="20"/>
              </w:rPr>
            </w:pPr>
            <w:r w:rsidRPr="00D866E2">
              <w:rPr>
                <w:rFonts w:cstheme="minorHAnsi"/>
                <w:sz w:val="20"/>
                <w:szCs w:val="20"/>
              </w:rPr>
              <w:t>15%</w:t>
            </w:r>
          </w:p>
        </w:tc>
        <w:tc>
          <w:tcPr>
            <w:tcW w:w="885" w:type="dxa"/>
          </w:tcPr>
          <w:p w14:paraId="2352F510" w14:textId="77777777" w:rsidR="005C6E23" w:rsidRPr="00D866E2" w:rsidRDefault="005C6E23" w:rsidP="006E46FF">
            <w:pPr>
              <w:jc w:val="center"/>
              <w:rPr>
                <w:rFonts w:cstheme="minorHAnsi"/>
                <w:sz w:val="20"/>
                <w:szCs w:val="20"/>
              </w:rPr>
            </w:pPr>
            <w:r w:rsidRPr="00D866E2">
              <w:rPr>
                <w:rFonts w:cstheme="minorHAnsi"/>
                <w:sz w:val="20"/>
                <w:szCs w:val="20"/>
              </w:rPr>
              <w:t>2.6%</w:t>
            </w:r>
          </w:p>
        </w:tc>
        <w:tc>
          <w:tcPr>
            <w:tcW w:w="915" w:type="dxa"/>
          </w:tcPr>
          <w:p w14:paraId="40903975" w14:textId="77777777" w:rsidR="005C6E23" w:rsidRPr="00D866E2" w:rsidRDefault="005C6E23" w:rsidP="006E46FF">
            <w:pPr>
              <w:jc w:val="center"/>
              <w:rPr>
                <w:rFonts w:cstheme="minorHAnsi"/>
                <w:sz w:val="20"/>
                <w:szCs w:val="20"/>
              </w:rPr>
            </w:pPr>
            <w:r w:rsidRPr="00D866E2">
              <w:rPr>
                <w:rFonts w:cstheme="minorHAnsi"/>
                <w:sz w:val="20"/>
                <w:szCs w:val="20"/>
              </w:rPr>
              <w:t>12%</w:t>
            </w:r>
          </w:p>
        </w:tc>
        <w:tc>
          <w:tcPr>
            <w:tcW w:w="918" w:type="dxa"/>
          </w:tcPr>
          <w:p w14:paraId="77F924C1" w14:textId="77777777" w:rsidR="005C6E23" w:rsidRPr="00D866E2" w:rsidRDefault="005C6E23" w:rsidP="006E46FF">
            <w:pPr>
              <w:jc w:val="center"/>
              <w:rPr>
                <w:rFonts w:cstheme="minorHAnsi"/>
                <w:sz w:val="20"/>
                <w:szCs w:val="20"/>
              </w:rPr>
            </w:pPr>
            <w:r w:rsidRPr="00D866E2">
              <w:rPr>
                <w:rFonts w:cstheme="minorHAnsi"/>
                <w:sz w:val="20"/>
                <w:szCs w:val="20"/>
              </w:rPr>
              <w:t>4.4%</w:t>
            </w:r>
          </w:p>
        </w:tc>
      </w:tr>
      <w:tr w:rsidR="005C6E23" w:rsidRPr="00D866E2" w14:paraId="0635D5A9" w14:textId="77777777" w:rsidTr="005512D6">
        <w:trPr>
          <w:trHeight w:val="326"/>
          <w:jc w:val="center"/>
        </w:trPr>
        <w:tc>
          <w:tcPr>
            <w:tcW w:w="4005" w:type="dxa"/>
          </w:tcPr>
          <w:p w14:paraId="2C87E379" w14:textId="77777777" w:rsidR="005C6E23" w:rsidRPr="00D866E2" w:rsidRDefault="005C6E23" w:rsidP="006E46FF">
            <w:pPr>
              <w:rPr>
                <w:rFonts w:cstheme="minorHAnsi"/>
                <w:sz w:val="20"/>
                <w:szCs w:val="20"/>
              </w:rPr>
            </w:pPr>
            <w:r w:rsidRPr="00D866E2">
              <w:rPr>
                <w:rFonts w:cstheme="minorHAnsi"/>
                <w:sz w:val="20"/>
                <w:szCs w:val="20"/>
              </w:rPr>
              <w:t>Native American</w:t>
            </w:r>
          </w:p>
        </w:tc>
        <w:tc>
          <w:tcPr>
            <w:tcW w:w="900" w:type="dxa"/>
          </w:tcPr>
          <w:p w14:paraId="742E647B" w14:textId="77777777" w:rsidR="005C6E23" w:rsidRPr="00D866E2" w:rsidRDefault="005C6E23" w:rsidP="006E46FF">
            <w:pPr>
              <w:jc w:val="center"/>
              <w:rPr>
                <w:rFonts w:cstheme="minorHAnsi"/>
                <w:sz w:val="20"/>
                <w:szCs w:val="20"/>
              </w:rPr>
            </w:pPr>
            <w:r w:rsidRPr="00D866E2">
              <w:rPr>
                <w:rFonts w:cstheme="minorHAnsi"/>
                <w:sz w:val="20"/>
                <w:szCs w:val="20"/>
              </w:rPr>
              <w:t>2.8%</w:t>
            </w:r>
          </w:p>
        </w:tc>
        <w:tc>
          <w:tcPr>
            <w:tcW w:w="885" w:type="dxa"/>
          </w:tcPr>
          <w:p w14:paraId="32D1C67C" w14:textId="77777777" w:rsidR="005C6E23" w:rsidRPr="00D866E2" w:rsidRDefault="005C6E23" w:rsidP="006E46FF">
            <w:pPr>
              <w:jc w:val="center"/>
              <w:rPr>
                <w:rFonts w:cstheme="minorHAnsi"/>
                <w:sz w:val="20"/>
                <w:szCs w:val="20"/>
              </w:rPr>
            </w:pPr>
            <w:r w:rsidRPr="00D866E2">
              <w:rPr>
                <w:rFonts w:cstheme="minorHAnsi"/>
                <w:sz w:val="20"/>
                <w:szCs w:val="20"/>
              </w:rPr>
              <w:t>1.1%</w:t>
            </w:r>
          </w:p>
        </w:tc>
        <w:tc>
          <w:tcPr>
            <w:tcW w:w="915" w:type="dxa"/>
          </w:tcPr>
          <w:p w14:paraId="34B84A01"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918" w:type="dxa"/>
          </w:tcPr>
          <w:p w14:paraId="1CFBE2BB" w14:textId="77777777" w:rsidR="005C6E23" w:rsidRPr="00D866E2" w:rsidRDefault="005C6E23" w:rsidP="006E46FF">
            <w:pPr>
              <w:jc w:val="center"/>
              <w:rPr>
                <w:rFonts w:cstheme="minorHAnsi"/>
                <w:sz w:val="20"/>
                <w:szCs w:val="20"/>
              </w:rPr>
            </w:pPr>
            <w:r w:rsidRPr="00D866E2">
              <w:rPr>
                <w:rFonts w:cstheme="minorHAnsi"/>
                <w:sz w:val="20"/>
                <w:szCs w:val="20"/>
              </w:rPr>
              <w:t>1.3%</w:t>
            </w:r>
          </w:p>
        </w:tc>
      </w:tr>
      <w:tr w:rsidR="005C6E23" w:rsidRPr="00D866E2" w14:paraId="70D58221" w14:textId="77777777" w:rsidTr="005512D6">
        <w:trPr>
          <w:trHeight w:val="326"/>
          <w:jc w:val="center"/>
        </w:trPr>
        <w:tc>
          <w:tcPr>
            <w:tcW w:w="4005" w:type="dxa"/>
          </w:tcPr>
          <w:p w14:paraId="5A5270EF" w14:textId="77777777" w:rsidR="005C6E23" w:rsidRPr="00D866E2" w:rsidRDefault="005C6E23" w:rsidP="006E46FF">
            <w:pPr>
              <w:rPr>
                <w:rFonts w:cstheme="minorHAnsi"/>
                <w:sz w:val="20"/>
                <w:szCs w:val="20"/>
              </w:rPr>
            </w:pPr>
            <w:r w:rsidRPr="00D866E2">
              <w:rPr>
                <w:rFonts w:cstheme="minorHAnsi"/>
                <w:sz w:val="20"/>
                <w:szCs w:val="20"/>
              </w:rPr>
              <w:t>Hispanic/Latino</w:t>
            </w:r>
          </w:p>
        </w:tc>
        <w:tc>
          <w:tcPr>
            <w:tcW w:w="900" w:type="dxa"/>
          </w:tcPr>
          <w:p w14:paraId="27C37809" w14:textId="77777777" w:rsidR="005C6E23" w:rsidRPr="00D866E2" w:rsidRDefault="005C6E23" w:rsidP="006E46FF">
            <w:pPr>
              <w:jc w:val="center"/>
              <w:rPr>
                <w:rFonts w:cstheme="minorHAnsi"/>
                <w:sz w:val="20"/>
                <w:szCs w:val="20"/>
              </w:rPr>
            </w:pPr>
            <w:r w:rsidRPr="00D866E2">
              <w:rPr>
                <w:rFonts w:cstheme="minorHAnsi"/>
                <w:sz w:val="20"/>
                <w:szCs w:val="20"/>
              </w:rPr>
              <w:t>2.4%</w:t>
            </w:r>
          </w:p>
        </w:tc>
        <w:tc>
          <w:tcPr>
            <w:tcW w:w="885" w:type="dxa"/>
          </w:tcPr>
          <w:p w14:paraId="10E0CABD" w14:textId="77777777" w:rsidR="005C6E23" w:rsidRPr="00D866E2" w:rsidRDefault="005C6E23" w:rsidP="006E46FF">
            <w:pPr>
              <w:jc w:val="center"/>
              <w:rPr>
                <w:rFonts w:cstheme="minorHAnsi"/>
                <w:sz w:val="20"/>
                <w:szCs w:val="20"/>
              </w:rPr>
            </w:pPr>
            <w:r w:rsidRPr="00D866E2">
              <w:rPr>
                <w:rFonts w:cstheme="minorHAnsi"/>
                <w:sz w:val="20"/>
                <w:szCs w:val="20"/>
              </w:rPr>
              <w:t>3.4%</w:t>
            </w:r>
          </w:p>
        </w:tc>
        <w:tc>
          <w:tcPr>
            <w:tcW w:w="915" w:type="dxa"/>
          </w:tcPr>
          <w:p w14:paraId="1ACE637E" w14:textId="77777777" w:rsidR="005C6E23" w:rsidRPr="00D866E2" w:rsidRDefault="005C6E23" w:rsidP="006E46FF">
            <w:pPr>
              <w:jc w:val="center"/>
              <w:rPr>
                <w:rFonts w:cstheme="minorHAnsi"/>
                <w:sz w:val="20"/>
                <w:szCs w:val="20"/>
              </w:rPr>
            </w:pPr>
            <w:r w:rsidRPr="00D866E2">
              <w:rPr>
                <w:rFonts w:cstheme="minorHAnsi"/>
                <w:sz w:val="20"/>
                <w:szCs w:val="20"/>
              </w:rPr>
              <w:t>5.5%</w:t>
            </w:r>
          </w:p>
        </w:tc>
        <w:tc>
          <w:tcPr>
            <w:tcW w:w="918" w:type="dxa"/>
          </w:tcPr>
          <w:p w14:paraId="7ACBA067" w14:textId="77777777" w:rsidR="005C6E23" w:rsidRPr="00D866E2" w:rsidRDefault="005C6E23" w:rsidP="006E46FF">
            <w:pPr>
              <w:jc w:val="center"/>
              <w:rPr>
                <w:rFonts w:cstheme="minorHAnsi"/>
                <w:sz w:val="20"/>
                <w:szCs w:val="20"/>
              </w:rPr>
            </w:pPr>
            <w:r w:rsidRPr="00D866E2">
              <w:rPr>
                <w:rFonts w:cstheme="minorHAnsi"/>
                <w:sz w:val="20"/>
                <w:szCs w:val="20"/>
              </w:rPr>
              <w:t>.7%</w:t>
            </w:r>
          </w:p>
        </w:tc>
      </w:tr>
      <w:tr w:rsidR="005C6E23" w:rsidRPr="00D866E2" w14:paraId="4B6A3D3F" w14:textId="77777777" w:rsidTr="005512D6">
        <w:trPr>
          <w:trHeight w:val="326"/>
          <w:jc w:val="center"/>
        </w:trPr>
        <w:tc>
          <w:tcPr>
            <w:tcW w:w="4005" w:type="dxa"/>
          </w:tcPr>
          <w:p w14:paraId="49EE2FC9" w14:textId="77777777" w:rsidR="005C6E23" w:rsidRPr="00D866E2" w:rsidRDefault="005C6E23" w:rsidP="006E46FF">
            <w:pPr>
              <w:rPr>
                <w:rFonts w:cstheme="minorHAnsi"/>
                <w:sz w:val="20"/>
                <w:szCs w:val="20"/>
              </w:rPr>
            </w:pPr>
            <w:r w:rsidRPr="00D866E2">
              <w:rPr>
                <w:rFonts w:cstheme="minorHAnsi"/>
                <w:sz w:val="20"/>
                <w:szCs w:val="20"/>
              </w:rPr>
              <w:t>Low Income</w:t>
            </w:r>
          </w:p>
        </w:tc>
        <w:tc>
          <w:tcPr>
            <w:tcW w:w="900" w:type="dxa"/>
          </w:tcPr>
          <w:p w14:paraId="51AC1F57" w14:textId="77777777" w:rsidR="005C6E23" w:rsidRPr="00D866E2" w:rsidRDefault="005C6E23" w:rsidP="006E46FF">
            <w:pPr>
              <w:jc w:val="center"/>
              <w:rPr>
                <w:rFonts w:cstheme="minorHAnsi"/>
                <w:sz w:val="20"/>
                <w:szCs w:val="20"/>
              </w:rPr>
            </w:pPr>
            <w:r w:rsidRPr="00D866E2">
              <w:rPr>
                <w:rFonts w:cstheme="minorHAnsi"/>
                <w:sz w:val="20"/>
                <w:szCs w:val="20"/>
              </w:rPr>
              <w:t>87%</w:t>
            </w:r>
          </w:p>
        </w:tc>
        <w:tc>
          <w:tcPr>
            <w:tcW w:w="885" w:type="dxa"/>
          </w:tcPr>
          <w:p w14:paraId="533B26F8" w14:textId="77777777" w:rsidR="005C6E23" w:rsidRPr="00D866E2" w:rsidRDefault="005C6E23" w:rsidP="006E46FF">
            <w:pPr>
              <w:jc w:val="center"/>
              <w:rPr>
                <w:rFonts w:cstheme="minorHAnsi"/>
                <w:sz w:val="20"/>
                <w:szCs w:val="20"/>
              </w:rPr>
            </w:pPr>
            <w:r w:rsidRPr="00D866E2">
              <w:rPr>
                <w:rFonts w:cstheme="minorHAnsi"/>
                <w:sz w:val="20"/>
                <w:szCs w:val="20"/>
              </w:rPr>
              <w:t>42%</w:t>
            </w:r>
          </w:p>
        </w:tc>
        <w:tc>
          <w:tcPr>
            <w:tcW w:w="915" w:type="dxa"/>
          </w:tcPr>
          <w:p w14:paraId="1F52D42F" w14:textId="77777777" w:rsidR="005C6E23" w:rsidRPr="00D866E2" w:rsidRDefault="005C6E23" w:rsidP="006E46FF">
            <w:pPr>
              <w:jc w:val="center"/>
              <w:rPr>
                <w:rFonts w:cstheme="minorHAnsi"/>
                <w:sz w:val="20"/>
                <w:szCs w:val="20"/>
              </w:rPr>
            </w:pPr>
            <w:r w:rsidRPr="00D866E2">
              <w:rPr>
                <w:rFonts w:cstheme="minorHAnsi"/>
                <w:sz w:val="20"/>
                <w:szCs w:val="20"/>
              </w:rPr>
              <w:t>93%</w:t>
            </w:r>
          </w:p>
        </w:tc>
        <w:tc>
          <w:tcPr>
            <w:tcW w:w="918" w:type="dxa"/>
          </w:tcPr>
          <w:p w14:paraId="47A2CB9E" w14:textId="77777777" w:rsidR="005C6E23" w:rsidRPr="00D866E2" w:rsidRDefault="005C6E23" w:rsidP="006E46FF">
            <w:pPr>
              <w:jc w:val="center"/>
              <w:rPr>
                <w:rFonts w:cstheme="minorHAnsi"/>
                <w:sz w:val="20"/>
                <w:szCs w:val="20"/>
              </w:rPr>
            </w:pPr>
            <w:r w:rsidRPr="00D866E2">
              <w:rPr>
                <w:rFonts w:cstheme="minorHAnsi"/>
                <w:sz w:val="20"/>
                <w:szCs w:val="20"/>
              </w:rPr>
              <w:t>38%</w:t>
            </w:r>
          </w:p>
        </w:tc>
      </w:tr>
      <w:tr w:rsidR="005C6E23" w:rsidRPr="00D866E2" w14:paraId="4A3C61D1" w14:textId="77777777" w:rsidTr="005512D6">
        <w:trPr>
          <w:trHeight w:val="326"/>
          <w:jc w:val="center"/>
        </w:trPr>
        <w:tc>
          <w:tcPr>
            <w:tcW w:w="4005" w:type="dxa"/>
          </w:tcPr>
          <w:p w14:paraId="45BC735A" w14:textId="77777777" w:rsidR="005C6E23" w:rsidRPr="00D866E2" w:rsidRDefault="005C6E23" w:rsidP="006E46FF">
            <w:pPr>
              <w:rPr>
                <w:rFonts w:cstheme="minorHAnsi"/>
                <w:sz w:val="20"/>
                <w:szCs w:val="20"/>
              </w:rPr>
            </w:pPr>
            <w:r w:rsidRPr="00D866E2">
              <w:rPr>
                <w:rFonts w:cstheme="minorHAnsi"/>
                <w:sz w:val="20"/>
                <w:szCs w:val="20"/>
              </w:rPr>
              <w:t>English Language Learners</w:t>
            </w:r>
          </w:p>
        </w:tc>
        <w:tc>
          <w:tcPr>
            <w:tcW w:w="900" w:type="dxa"/>
          </w:tcPr>
          <w:p w14:paraId="69A218E3" w14:textId="77777777" w:rsidR="005C6E23" w:rsidRPr="00D866E2" w:rsidRDefault="005C6E23" w:rsidP="006E46FF">
            <w:pPr>
              <w:jc w:val="center"/>
              <w:rPr>
                <w:rFonts w:cstheme="minorHAnsi"/>
                <w:sz w:val="20"/>
                <w:szCs w:val="20"/>
              </w:rPr>
            </w:pPr>
            <w:r w:rsidRPr="00D866E2">
              <w:rPr>
                <w:rFonts w:cstheme="minorHAnsi"/>
                <w:sz w:val="20"/>
                <w:szCs w:val="20"/>
              </w:rPr>
              <w:t>29%</w:t>
            </w:r>
          </w:p>
        </w:tc>
        <w:tc>
          <w:tcPr>
            <w:tcW w:w="885" w:type="dxa"/>
          </w:tcPr>
          <w:p w14:paraId="0AA1AA77" w14:textId="77777777" w:rsidR="005C6E23" w:rsidRPr="00D866E2" w:rsidRDefault="005C6E23" w:rsidP="006E46FF">
            <w:pPr>
              <w:jc w:val="center"/>
              <w:rPr>
                <w:rFonts w:cstheme="minorHAnsi"/>
                <w:sz w:val="20"/>
                <w:szCs w:val="20"/>
              </w:rPr>
            </w:pPr>
            <w:r w:rsidRPr="00D866E2">
              <w:rPr>
                <w:rFonts w:cstheme="minorHAnsi"/>
                <w:sz w:val="20"/>
                <w:szCs w:val="20"/>
              </w:rPr>
              <w:t>9%</w:t>
            </w:r>
          </w:p>
        </w:tc>
        <w:tc>
          <w:tcPr>
            <w:tcW w:w="915" w:type="dxa"/>
          </w:tcPr>
          <w:p w14:paraId="77153D37" w14:textId="77777777" w:rsidR="005C6E23" w:rsidRPr="00D866E2" w:rsidRDefault="005C6E23" w:rsidP="006E46FF">
            <w:pPr>
              <w:jc w:val="center"/>
              <w:rPr>
                <w:rFonts w:cstheme="minorHAnsi"/>
                <w:sz w:val="20"/>
                <w:szCs w:val="20"/>
              </w:rPr>
            </w:pPr>
            <w:r w:rsidRPr="00D866E2">
              <w:rPr>
                <w:rFonts w:cstheme="minorHAnsi"/>
                <w:sz w:val="20"/>
                <w:szCs w:val="20"/>
              </w:rPr>
              <w:t>42%</w:t>
            </w:r>
          </w:p>
        </w:tc>
        <w:tc>
          <w:tcPr>
            <w:tcW w:w="918" w:type="dxa"/>
          </w:tcPr>
          <w:p w14:paraId="04DA6AB5" w14:textId="77777777" w:rsidR="005C6E23" w:rsidRPr="00D866E2" w:rsidRDefault="005C6E23" w:rsidP="006E46FF">
            <w:pPr>
              <w:jc w:val="center"/>
              <w:rPr>
                <w:rFonts w:cstheme="minorHAnsi"/>
                <w:sz w:val="20"/>
                <w:szCs w:val="20"/>
              </w:rPr>
            </w:pPr>
            <w:r w:rsidRPr="00D866E2">
              <w:rPr>
                <w:rFonts w:cstheme="minorHAnsi"/>
                <w:sz w:val="20"/>
                <w:szCs w:val="20"/>
              </w:rPr>
              <w:t>3.3%</w:t>
            </w:r>
          </w:p>
        </w:tc>
      </w:tr>
      <w:tr w:rsidR="005C6E23" w:rsidRPr="00D866E2" w14:paraId="023C64F6" w14:textId="77777777" w:rsidTr="005512D6">
        <w:trPr>
          <w:trHeight w:val="326"/>
          <w:jc w:val="center"/>
        </w:trPr>
        <w:tc>
          <w:tcPr>
            <w:tcW w:w="4005" w:type="dxa"/>
          </w:tcPr>
          <w:p w14:paraId="09817462" w14:textId="77777777" w:rsidR="005C6E23" w:rsidRPr="00D866E2" w:rsidRDefault="005C6E23" w:rsidP="006E46FF">
            <w:pPr>
              <w:rPr>
                <w:rFonts w:cstheme="minorHAnsi"/>
                <w:sz w:val="20"/>
                <w:szCs w:val="20"/>
              </w:rPr>
            </w:pPr>
            <w:r w:rsidRPr="00D866E2">
              <w:rPr>
                <w:rFonts w:cstheme="minorHAnsi"/>
                <w:sz w:val="20"/>
                <w:szCs w:val="20"/>
              </w:rPr>
              <w:t>Single Parents</w:t>
            </w:r>
          </w:p>
        </w:tc>
        <w:tc>
          <w:tcPr>
            <w:tcW w:w="900" w:type="dxa"/>
          </w:tcPr>
          <w:p w14:paraId="465A84D4" w14:textId="77777777" w:rsidR="005C6E23" w:rsidRPr="00D866E2" w:rsidRDefault="005C6E23" w:rsidP="006E46FF">
            <w:pPr>
              <w:jc w:val="center"/>
              <w:rPr>
                <w:rFonts w:cstheme="minorHAnsi"/>
                <w:sz w:val="20"/>
                <w:szCs w:val="20"/>
              </w:rPr>
            </w:pPr>
            <w:r w:rsidRPr="00D866E2">
              <w:rPr>
                <w:rFonts w:cstheme="minorHAnsi"/>
                <w:sz w:val="20"/>
                <w:szCs w:val="20"/>
              </w:rPr>
              <w:t>29%</w:t>
            </w:r>
          </w:p>
        </w:tc>
        <w:tc>
          <w:tcPr>
            <w:tcW w:w="885" w:type="dxa"/>
          </w:tcPr>
          <w:p w14:paraId="19A69FD2" w14:textId="77777777" w:rsidR="005C6E23" w:rsidRPr="00D866E2" w:rsidRDefault="005C6E23" w:rsidP="006E46FF">
            <w:pPr>
              <w:jc w:val="center"/>
              <w:rPr>
                <w:rFonts w:cstheme="minorHAnsi"/>
                <w:sz w:val="20"/>
                <w:szCs w:val="20"/>
              </w:rPr>
            </w:pPr>
            <w:r w:rsidRPr="00D866E2">
              <w:rPr>
                <w:rFonts w:cstheme="minorHAnsi"/>
                <w:sz w:val="20"/>
                <w:szCs w:val="20"/>
              </w:rPr>
              <w:t>18%</w:t>
            </w:r>
          </w:p>
        </w:tc>
        <w:tc>
          <w:tcPr>
            <w:tcW w:w="915" w:type="dxa"/>
          </w:tcPr>
          <w:p w14:paraId="284DF6DC" w14:textId="77777777" w:rsidR="005C6E23" w:rsidRPr="00D866E2" w:rsidRDefault="005C6E23" w:rsidP="006E46FF">
            <w:pPr>
              <w:jc w:val="center"/>
              <w:rPr>
                <w:rFonts w:cstheme="minorHAnsi"/>
                <w:sz w:val="20"/>
                <w:szCs w:val="20"/>
              </w:rPr>
            </w:pPr>
            <w:r w:rsidRPr="00D866E2">
              <w:rPr>
                <w:rFonts w:cstheme="minorHAnsi"/>
                <w:sz w:val="20"/>
                <w:szCs w:val="20"/>
              </w:rPr>
              <w:t>13%</w:t>
            </w:r>
          </w:p>
        </w:tc>
        <w:tc>
          <w:tcPr>
            <w:tcW w:w="918" w:type="dxa"/>
          </w:tcPr>
          <w:p w14:paraId="520418E8" w14:textId="77777777" w:rsidR="005C6E23" w:rsidRPr="00D866E2" w:rsidRDefault="005C6E23" w:rsidP="006E46FF">
            <w:pPr>
              <w:jc w:val="center"/>
              <w:rPr>
                <w:rFonts w:cstheme="minorHAnsi"/>
                <w:sz w:val="20"/>
                <w:szCs w:val="20"/>
              </w:rPr>
            </w:pPr>
            <w:r w:rsidRPr="00D866E2">
              <w:rPr>
                <w:rFonts w:cstheme="minorHAnsi"/>
                <w:sz w:val="20"/>
                <w:szCs w:val="20"/>
              </w:rPr>
              <w:t>2.7%</w:t>
            </w:r>
          </w:p>
        </w:tc>
      </w:tr>
      <w:tr w:rsidR="005C6E23" w:rsidRPr="00D866E2" w14:paraId="025C799C" w14:textId="77777777" w:rsidTr="005512D6">
        <w:trPr>
          <w:trHeight w:val="326"/>
          <w:jc w:val="center"/>
        </w:trPr>
        <w:tc>
          <w:tcPr>
            <w:tcW w:w="4005" w:type="dxa"/>
          </w:tcPr>
          <w:p w14:paraId="61F9DB53" w14:textId="77777777" w:rsidR="005C6E23" w:rsidRPr="00D866E2" w:rsidRDefault="005C6E23" w:rsidP="006E46FF">
            <w:pPr>
              <w:rPr>
                <w:rFonts w:cstheme="minorHAnsi"/>
                <w:sz w:val="20"/>
                <w:szCs w:val="20"/>
              </w:rPr>
            </w:pPr>
            <w:r w:rsidRPr="00D866E2">
              <w:rPr>
                <w:rFonts w:cstheme="minorHAnsi"/>
                <w:sz w:val="20"/>
                <w:szCs w:val="20"/>
              </w:rPr>
              <w:t>Individuals with Disabilities</w:t>
            </w:r>
          </w:p>
        </w:tc>
        <w:tc>
          <w:tcPr>
            <w:tcW w:w="900" w:type="dxa"/>
          </w:tcPr>
          <w:p w14:paraId="495FF491" w14:textId="77777777" w:rsidR="005C6E23" w:rsidRPr="00D866E2" w:rsidRDefault="005C6E23" w:rsidP="006E46FF">
            <w:pPr>
              <w:jc w:val="center"/>
              <w:rPr>
                <w:rFonts w:cstheme="minorHAnsi"/>
                <w:sz w:val="20"/>
                <w:szCs w:val="20"/>
              </w:rPr>
            </w:pPr>
            <w:r w:rsidRPr="00D866E2">
              <w:rPr>
                <w:rFonts w:cstheme="minorHAnsi"/>
                <w:sz w:val="20"/>
                <w:szCs w:val="20"/>
              </w:rPr>
              <w:t>13%</w:t>
            </w:r>
          </w:p>
        </w:tc>
        <w:tc>
          <w:tcPr>
            <w:tcW w:w="885" w:type="dxa"/>
          </w:tcPr>
          <w:p w14:paraId="0136415C" w14:textId="77777777" w:rsidR="005C6E23" w:rsidRPr="00D866E2" w:rsidRDefault="005C6E23" w:rsidP="006E46FF">
            <w:pPr>
              <w:jc w:val="center"/>
              <w:rPr>
                <w:rFonts w:cstheme="minorHAnsi"/>
                <w:sz w:val="20"/>
                <w:szCs w:val="20"/>
              </w:rPr>
            </w:pPr>
            <w:r w:rsidRPr="00D866E2">
              <w:rPr>
                <w:rFonts w:cstheme="minorHAnsi"/>
                <w:sz w:val="20"/>
                <w:szCs w:val="20"/>
              </w:rPr>
              <w:t>9%</w:t>
            </w:r>
          </w:p>
        </w:tc>
        <w:tc>
          <w:tcPr>
            <w:tcW w:w="915" w:type="dxa"/>
          </w:tcPr>
          <w:p w14:paraId="1976225E" w14:textId="77777777" w:rsidR="005C6E23" w:rsidRPr="00D866E2" w:rsidRDefault="005C6E23" w:rsidP="006E46FF">
            <w:pPr>
              <w:jc w:val="center"/>
              <w:rPr>
                <w:rFonts w:cstheme="minorHAnsi"/>
                <w:sz w:val="20"/>
                <w:szCs w:val="20"/>
              </w:rPr>
            </w:pPr>
            <w:r w:rsidRPr="00D866E2">
              <w:rPr>
                <w:rFonts w:cstheme="minorHAnsi"/>
                <w:sz w:val="20"/>
                <w:szCs w:val="20"/>
              </w:rPr>
              <w:t>53%</w:t>
            </w:r>
          </w:p>
        </w:tc>
        <w:tc>
          <w:tcPr>
            <w:tcW w:w="918" w:type="dxa"/>
          </w:tcPr>
          <w:p w14:paraId="64112F9D" w14:textId="77777777" w:rsidR="005C6E23" w:rsidRPr="00D866E2" w:rsidRDefault="005C6E23" w:rsidP="006E46FF">
            <w:pPr>
              <w:jc w:val="center"/>
              <w:rPr>
                <w:rFonts w:cstheme="minorHAnsi"/>
                <w:sz w:val="20"/>
                <w:szCs w:val="20"/>
              </w:rPr>
            </w:pPr>
            <w:r w:rsidRPr="00D866E2">
              <w:rPr>
                <w:rFonts w:cstheme="minorHAnsi"/>
                <w:sz w:val="20"/>
                <w:szCs w:val="20"/>
              </w:rPr>
              <w:t>11%</w:t>
            </w:r>
          </w:p>
        </w:tc>
      </w:tr>
      <w:tr w:rsidR="005C6E23" w:rsidRPr="00D866E2" w14:paraId="5064D1BB" w14:textId="77777777" w:rsidTr="005512D6">
        <w:trPr>
          <w:trHeight w:val="326"/>
          <w:jc w:val="center"/>
        </w:trPr>
        <w:tc>
          <w:tcPr>
            <w:tcW w:w="4005" w:type="dxa"/>
          </w:tcPr>
          <w:p w14:paraId="30B2101E" w14:textId="77777777" w:rsidR="005C6E23" w:rsidRPr="00D866E2" w:rsidRDefault="005C6E23" w:rsidP="006E46FF">
            <w:pPr>
              <w:rPr>
                <w:rFonts w:cstheme="minorHAnsi"/>
                <w:sz w:val="20"/>
                <w:szCs w:val="20"/>
              </w:rPr>
            </w:pPr>
            <w:r w:rsidRPr="00D866E2">
              <w:rPr>
                <w:rFonts w:cstheme="minorHAnsi"/>
                <w:sz w:val="20"/>
                <w:szCs w:val="20"/>
              </w:rPr>
              <w:t>Ex-Offenders</w:t>
            </w:r>
          </w:p>
        </w:tc>
        <w:tc>
          <w:tcPr>
            <w:tcW w:w="900" w:type="dxa"/>
          </w:tcPr>
          <w:p w14:paraId="3A211C74" w14:textId="77777777" w:rsidR="005C6E23" w:rsidRPr="00D866E2" w:rsidRDefault="005C6E23" w:rsidP="006E46FF">
            <w:pPr>
              <w:jc w:val="center"/>
              <w:rPr>
                <w:rFonts w:cstheme="minorHAnsi"/>
                <w:sz w:val="20"/>
                <w:szCs w:val="20"/>
              </w:rPr>
            </w:pPr>
            <w:r w:rsidRPr="00D866E2">
              <w:rPr>
                <w:rFonts w:cstheme="minorHAnsi"/>
                <w:sz w:val="20"/>
                <w:szCs w:val="20"/>
              </w:rPr>
              <w:t>22%</w:t>
            </w:r>
          </w:p>
        </w:tc>
        <w:tc>
          <w:tcPr>
            <w:tcW w:w="885" w:type="dxa"/>
          </w:tcPr>
          <w:p w14:paraId="234D588C" w14:textId="77777777" w:rsidR="005C6E23" w:rsidRPr="00D866E2" w:rsidRDefault="005C6E23" w:rsidP="006E46FF">
            <w:pPr>
              <w:jc w:val="center"/>
              <w:rPr>
                <w:rFonts w:cstheme="minorHAnsi"/>
                <w:sz w:val="20"/>
                <w:szCs w:val="20"/>
              </w:rPr>
            </w:pPr>
            <w:r w:rsidRPr="00D866E2">
              <w:rPr>
                <w:rFonts w:cstheme="minorHAnsi"/>
                <w:sz w:val="20"/>
                <w:szCs w:val="20"/>
              </w:rPr>
              <w:t>14%</w:t>
            </w:r>
          </w:p>
        </w:tc>
        <w:tc>
          <w:tcPr>
            <w:tcW w:w="915" w:type="dxa"/>
          </w:tcPr>
          <w:p w14:paraId="694AB47F" w14:textId="77777777" w:rsidR="005C6E23" w:rsidRPr="00D866E2" w:rsidRDefault="005C6E23" w:rsidP="006E46FF">
            <w:pPr>
              <w:jc w:val="center"/>
              <w:rPr>
                <w:rFonts w:cstheme="minorHAnsi"/>
                <w:sz w:val="20"/>
                <w:szCs w:val="20"/>
              </w:rPr>
            </w:pPr>
            <w:r w:rsidRPr="00D866E2">
              <w:rPr>
                <w:rFonts w:cstheme="minorHAnsi"/>
                <w:sz w:val="20"/>
                <w:szCs w:val="20"/>
              </w:rPr>
              <w:t>13%</w:t>
            </w:r>
          </w:p>
        </w:tc>
        <w:tc>
          <w:tcPr>
            <w:tcW w:w="918" w:type="dxa"/>
          </w:tcPr>
          <w:p w14:paraId="71FB4A78" w14:textId="77777777" w:rsidR="005C6E23" w:rsidRPr="00D866E2" w:rsidRDefault="005C6E23" w:rsidP="006E46FF">
            <w:pPr>
              <w:jc w:val="center"/>
              <w:rPr>
                <w:rFonts w:cstheme="minorHAnsi"/>
                <w:sz w:val="20"/>
                <w:szCs w:val="20"/>
              </w:rPr>
            </w:pPr>
            <w:r w:rsidRPr="00D866E2">
              <w:rPr>
                <w:rFonts w:cstheme="minorHAnsi"/>
                <w:sz w:val="20"/>
                <w:szCs w:val="20"/>
              </w:rPr>
              <w:t>1.6%</w:t>
            </w:r>
          </w:p>
        </w:tc>
      </w:tr>
      <w:tr w:rsidR="005C6E23" w:rsidRPr="00D866E2" w14:paraId="6D9E1E2F" w14:textId="77777777" w:rsidTr="005512D6">
        <w:trPr>
          <w:trHeight w:val="326"/>
          <w:jc w:val="center"/>
        </w:trPr>
        <w:tc>
          <w:tcPr>
            <w:tcW w:w="4005" w:type="dxa"/>
          </w:tcPr>
          <w:p w14:paraId="46CEE1C1" w14:textId="77777777" w:rsidR="005C6E23" w:rsidRPr="00D866E2" w:rsidRDefault="005C6E23" w:rsidP="006E46FF">
            <w:pPr>
              <w:rPr>
                <w:rFonts w:cstheme="minorHAnsi"/>
                <w:sz w:val="20"/>
                <w:szCs w:val="20"/>
              </w:rPr>
            </w:pPr>
            <w:r w:rsidRPr="00D866E2">
              <w:rPr>
                <w:rFonts w:cstheme="minorHAnsi"/>
                <w:sz w:val="20"/>
                <w:szCs w:val="20"/>
              </w:rPr>
              <w:t>Long Term Unemployed</w:t>
            </w:r>
          </w:p>
        </w:tc>
        <w:tc>
          <w:tcPr>
            <w:tcW w:w="900" w:type="dxa"/>
          </w:tcPr>
          <w:p w14:paraId="09B77565" w14:textId="77777777" w:rsidR="005C6E23" w:rsidRPr="00D866E2" w:rsidRDefault="005C6E23" w:rsidP="006E46FF">
            <w:pPr>
              <w:jc w:val="center"/>
              <w:rPr>
                <w:rFonts w:cstheme="minorHAnsi"/>
                <w:sz w:val="20"/>
                <w:szCs w:val="20"/>
              </w:rPr>
            </w:pPr>
            <w:r w:rsidRPr="00D866E2">
              <w:rPr>
                <w:rFonts w:cstheme="minorHAnsi"/>
                <w:sz w:val="20"/>
                <w:szCs w:val="20"/>
              </w:rPr>
              <w:t>38%</w:t>
            </w:r>
          </w:p>
        </w:tc>
        <w:tc>
          <w:tcPr>
            <w:tcW w:w="885" w:type="dxa"/>
          </w:tcPr>
          <w:p w14:paraId="5E1F53B8" w14:textId="4A585C75" w:rsidR="005C6E23" w:rsidRPr="00D866E2" w:rsidRDefault="5CF9D33F" w:rsidP="4A160565">
            <w:pPr>
              <w:jc w:val="center"/>
              <w:rPr>
                <w:sz w:val="20"/>
                <w:szCs w:val="20"/>
              </w:rPr>
            </w:pPr>
            <w:r w:rsidRPr="4A160565">
              <w:rPr>
                <w:sz w:val="20"/>
                <w:szCs w:val="20"/>
              </w:rPr>
              <w:t>28.5</w:t>
            </w:r>
          </w:p>
        </w:tc>
        <w:tc>
          <w:tcPr>
            <w:tcW w:w="915" w:type="dxa"/>
          </w:tcPr>
          <w:p w14:paraId="72DBA43D" w14:textId="77777777" w:rsidR="005C6E23" w:rsidRPr="00D866E2" w:rsidRDefault="005C6E23" w:rsidP="006E46FF">
            <w:pPr>
              <w:jc w:val="center"/>
              <w:rPr>
                <w:rFonts w:cstheme="minorHAnsi"/>
                <w:sz w:val="20"/>
                <w:szCs w:val="20"/>
              </w:rPr>
            </w:pPr>
            <w:r w:rsidRPr="00D866E2">
              <w:rPr>
                <w:rFonts w:cstheme="minorHAnsi"/>
                <w:sz w:val="20"/>
                <w:szCs w:val="20"/>
              </w:rPr>
              <w:t>43%</w:t>
            </w:r>
          </w:p>
        </w:tc>
        <w:tc>
          <w:tcPr>
            <w:tcW w:w="918" w:type="dxa"/>
          </w:tcPr>
          <w:p w14:paraId="6F38B5AA" w14:textId="77777777" w:rsidR="005C6E23" w:rsidRPr="00D866E2" w:rsidRDefault="005C6E23" w:rsidP="006E46FF">
            <w:pPr>
              <w:jc w:val="center"/>
              <w:rPr>
                <w:rFonts w:cstheme="minorHAnsi"/>
                <w:sz w:val="20"/>
                <w:szCs w:val="20"/>
              </w:rPr>
            </w:pPr>
            <w:r w:rsidRPr="00D866E2">
              <w:rPr>
                <w:rFonts w:cstheme="minorHAnsi"/>
                <w:sz w:val="20"/>
                <w:szCs w:val="20"/>
              </w:rPr>
              <w:t>11%</w:t>
            </w:r>
          </w:p>
        </w:tc>
      </w:tr>
      <w:tr w:rsidR="005C6E23" w:rsidRPr="00D866E2" w14:paraId="49E3893C" w14:textId="77777777" w:rsidTr="005512D6">
        <w:trPr>
          <w:trHeight w:val="326"/>
          <w:jc w:val="center"/>
        </w:trPr>
        <w:tc>
          <w:tcPr>
            <w:tcW w:w="4005" w:type="dxa"/>
          </w:tcPr>
          <w:p w14:paraId="65F8F2C6" w14:textId="77777777" w:rsidR="005C6E23" w:rsidRPr="00D866E2" w:rsidRDefault="005C6E23" w:rsidP="006E46FF">
            <w:pPr>
              <w:rPr>
                <w:rFonts w:cstheme="minorHAnsi"/>
                <w:sz w:val="20"/>
                <w:szCs w:val="20"/>
              </w:rPr>
            </w:pPr>
            <w:r w:rsidRPr="00D866E2">
              <w:rPr>
                <w:rFonts w:cstheme="minorHAnsi"/>
                <w:sz w:val="20"/>
                <w:szCs w:val="20"/>
              </w:rPr>
              <w:t>Homeless Individuals/Runaway Youth</w:t>
            </w:r>
          </w:p>
        </w:tc>
        <w:tc>
          <w:tcPr>
            <w:tcW w:w="900" w:type="dxa"/>
            <w:shd w:val="clear" w:color="auto" w:fill="auto"/>
          </w:tcPr>
          <w:p w14:paraId="1A867FF5" w14:textId="77777777" w:rsidR="005C6E23" w:rsidRPr="00D866E2" w:rsidRDefault="005C6E23" w:rsidP="006E46FF">
            <w:pPr>
              <w:jc w:val="center"/>
              <w:rPr>
                <w:rFonts w:cstheme="minorHAnsi"/>
                <w:sz w:val="20"/>
                <w:szCs w:val="20"/>
              </w:rPr>
            </w:pPr>
            <w:r w:rsidRPr="00D866E2">
              <w:rPr>
                <w:rFonts w:cstheme="minorHAnsi"/>
                <w:sz w:val="20"/>
                <w:szCs w:val="20"/>
              </w:rPr>
              <w:t>5.5%</w:t>
            </w:r>
          </w:p>
        </w:tc>
        <w:tc>
          <w:tcPr>
            <w:tcW w:w="885" w:type="dxa"/>
            <w:shd w:val="clear" w:color="auto" w:fill="auto"/>
          </w:tcPr>
          <w:p w14:paraId="34E78E4E" w14:textId="77777777" w:rsidR="005C6E23" w:rsidRPr="00D866E2" w:rsidRDefault="005C6E23" w:rsidP="006E46FF">
            <w:pPr>
              <w:jc w:val="center"/>
              <w:rPr>
                <w:rFonts w:cstheme="minorHAnsi"/>
                <w:sz w:val="20"/>
                <w:szCs w:val="20"/>
              </w:rPr>
            </w:pPr>
            <w:r w:rsidRPr="00D866E2">
              <w:rPr>
                <w:rFonts w:cstheme="minorHAnsi"/>
                <w:sz w:val="20"/>
                <w:szCs w:val="20"/>
              </w:rPr>
              <w:t>1.4%</w:t>
            </w:r>
          </w:p>
        </w:tc>
        <w:tc>
          <w:tcPr>
            <w:tcW w:w="915" w:type="dxa"/>
          </w:tcPr>
          <w:p w14:paraId="324B17EF" w14:textId="77777777" w:rsidR="005C6E23" w:rsidRPr="00D866E2" w:rsidRDefault="005C6E23" w:rsidP="006E46FF">
            <w:pPr>
              <w:jc w:val="center"/>
              <w:rPr>
                <w:rFonts w:cstheme="minorHAnsi"/>
                <w:sz w:val="20"/>
                <w:szCs w:val="20"/>
              </w:rPr>
            </w:pPr>
            <w:r w:rsidRPr="00D866E2">
              <w:rPr>
                <w:rFonts w:cstheme="minorHAnsi"/>
                <w:sz w:val="20"/>
                <w:szCs w:val="20"/>
              </w:rPr>
              <w:t>13%</w:t>
            </w:r>
          </w:p>
        </w:tc>
        <w:tc>
          <w:tcPr>
            <w:tcW w:w="918" w:type="dxa"/>
            <w:shd w:val="clear" w:color="auto" w:fill="auto"/>
          </w:tcPr>
          <w:p w14:paraId="05E1FE40" w14:textId="77777777" w:rsidR="005C6E23" w:rsidRPr="00D866E2" w:rsidRDefault="005C6E23" w:rsidP="006E46FF">
            <w:pPr>
              <w:jc w:val="center"/>
              <w:rPr>
                <w:rFonts w:cstheme="minorHAnsi"/>
                <w:sz w:val="20"/>
                <w:szCs w:val="20"/>
              </w:rPr>
            </w:pPr>
            <w:r w:rsidRPr="00D866E2">
              <w:rPr>
                <w:rFonts w:cstheme="minorHAnsi"/>
                <w:sz w:val="20"/>
                <w:szCs w:val="20"/>
              </w:rPr>
              <w:t>1.4%</w:t>
            </w:r>
          </w:p>
        </w:tc>
      </w:tr>
      <w:tr w:rsidR="005C6E23" w:rsidRPr="00D866E2" w14:paraId="1D2A3AF7" w14:textId="77777777" w:rsidTr="005512D6">
        <w:trPr>
          <w:trHeight w:val="326"/>
          <w:jc w:val="center"/>
        </w:trPr>
        <w:tc>
          <w:tcPr>
            <w:tcW w:w="4005" w:type="dxa"/>
          </w:tcPr>
          <w:p w14:paraId="39148E2D" w14:textId="77777777" w:rsidR="005C6E23" w:rsidRPr="00D866E2" w:rsidRDefault="005C6E23" w:rsidP="006E46FF">
            <w:pPr>
              <w:rPr>
                <w:rFonts w:cstheme="minorHAnsi"/>
                <w:sz w:val="20"/>
                <w:szCs w:val="20"/>
              </w:rPr>
            </w:pPr>
            <w:r w:rsidRPr="00D866E2">
              <w:rPr>
                <w:rFonts w:cstheme="minorHAnsi"/>
                <w:sz w:val="20"/>
                <w:szCs w:val="20"/>
              </w:rPr>
              <w:t>Foster Youth Transitioning out of Foster Care</w:t>
            </w:r>
          </w:p>
        </w:tc>
        <w:tc>
          <w:tcPr>
            <w:tcW w:w="900" w:type="dxa"/>
            <w:shd w:val="clear" w:color="auto" w:fill="auto"/>
          </w:tcPr>
          <w:p w14:paraId="649F23D8"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885" w:type="dxa"/>
            <w:shd w:val="clear" w:color="auto" w:fill="auto"/>
          </w:tcPr>
          <w:p w14:paraId="482F0AF5" w14:textId="77777777" w:rsidR="005C6E23" w:rsidRPr="00D866E2" w:rsidRDefault="005C6E23" w:rsidP="006E46FF">
            <w:pPr>
              <w:jc w:val="center"/>
              <w:rPr>
                <w:rFonts w:cstheme="minorHAnsi"/>
                <w:sz w:val="20"/>
                <w:szCs w:val="20"/>
              </w:rPr>
            </w:pPr>
            <w:r w:rsidRPr="00D866E2">
              <w:rPr>
                <w:rFonts w:cstheme="minorHAnsi"/>
                <w:sz w:val="20"/>
                <w:szCs w:val="20"/>
              </w:rPr>
              <w:t>0%</w:t>
            </w:r>
          </w:p>
        </w:tc>
        <w:tc>
          <w:tcPr>
            <w:tcW w:w="915" w:type="dxa"/>
          </w:tcPr>
          <w:p w14:paraId="4FC42BA6" w14:textId="77777777" w:rsidR="005C6E23" w:rsidRPr="00D866E2" w:rsidRDefault="005C6E23" w:rsidP="006E46FF">
            <w:pPr>
              <w:jc w:val="center"/>
              <w:rPr>
                <w:rFonts w:cstheme="minorHAnsi"/>
                <w:sz w:val="20"/>
                <w:szCs w:val="20"/>
              </w:rPr>
            </w:pPr>
            <w:r w:rsidRPr="00D866E2">
              <w:rPr>
                <w:rFonts w:cstheme="minorHAnsi"/>
                <w:sz w:val="20"/>
                <w:szCs w:val="20"/>
              </w:rPr>
              <w:t>3.8%</w:t>
            </w:r>
          </w:p>
        </w:tc>
        <w:tc>
          <w:tcPr>
            <w:tcW w:w="918" w:type="dxa"/>
            <w:shd w:val="clear" w:color="auto" w:fill="auto"/>
          </w:tcPr>
          <w:p w14:paraId="33CB668F" w14:textId="77777777" w:rsidR="005C6E23" w:rsidRPr="00D866E2" w:rsidRDefault="005C6E23" w:rsidP="006E46FF">
            <w:pPr>
              <w:jc w:val="center"/>
              <w:rPr>
                <w:rFonts w:cstheme="minorHAnsi"/>
                <w:sz w:val="20"/>
                <w:szCs w:val="20"/>
              </w:rPr>
            </w:pPr>
            <w:r w:rsidRPr="00D866E2">
              <w:rPr>
                <w:rFonts w:cstheme="minorHAnsi"/>
                <w:sz w:val="20"/>
                <w:szCs w:val="20"/>
              </w:rPr>
              <w:t>0%</w:t>
            </w:r>
          </w:p>
        </w:tc>
      </w:tr>
    </w:tbl>
    <w:p w14:paraId="7824E65A" w14:textId="1B23E6E1" w:rsidR="005C6E23" w:rsidRDefault="005C6E23" w:rsidP="00D866E2">
      <w:pPr>
        <w:jc w:val="center"/>
        <w:rPr>
          <w:rFonts w:cstheme="minorHAnsi"/>
          <w:sz w:val="20"/>
          <w:szCs w:val="20"/>
        </w:rPr>
      </w:pPr>
      <w:r w:rsidRPr="007B2DE4">
        <w:rPr>
          <w:rFonts w:cstheme="minorHAnsi"/>
          <w:sz w:val="20"/>
          <w:szCs w:val="20"/>
        </w:rPr>
        <w:t xml:space="preserve">DW= Dislocated Worker, </w:t>
      </w:r>
      <w:r>
        <w:rPr>
          <w:rFonts w:cstheme="minorHAnsi"/>
          <w:sz w:val="20"/>
          <w:szCs w:val="20"/>
        </w:rPr>
        <w:t>WP</w:t>
      </w:r>
      <w:r w:rsidRPr="007B2DE4">
        <w:rPr>
          <w:rFonts w:cstheme="minorHAnsi"/>
          <w:sz w:val="20"/>
          <w:szCs w:val="20"/>
        </w:rPr>
        <w:t xml:space="preserve">= </w:t>
      </w:r>
      <w:r>
        <w:rPr>
          <w:rFonts w:cstheme="minorHAnsi"/>
          <w:sz w:val="20"/>
          <w:szCs w:val="20"/>
        </w:rPr>
        <w:t>Wagner-Peyser</w:t>
      </w:r>
      <w:r w:rsidR="00D866E2">
        <w:rPr>
          <w:rFonts w:cstheme="minorHAnsi"/>
          <w:sz w:val="20"/>
          <w:szCs w:val="20"/>
        </w:rPr>
        <w:t xml:space="preserve">, </w:t>
      </w:r>
      <w:r w:rsidRPr="007B2DE4">
        <w:rPr>
          <w:rFonts w:cstheme="minorHAnsi"/>
          <w:color w:val="FF0000"/>
          <w:sz w:val="20"/>
          <w:szCs w:val="20"/>
        </w:rPr>
        <w:t>*</w:t>
      </w:r>
      <w:r w:rsidRPr="007B2DE4">
        <w:rPr>
          <w:rFonts w:cstheme="minorHAnsi"/>
          <w:sz w:val="20"/>
          <w:szCs w:val="20"/>
        </w:rPr>
        <w:t xml:space="preserve"> includes</w:t>
      </w:r>
      <w:r>
        <w:rPr>
          <w:rFonts w:cstheme="minorHAnsi"/>
          <w:sz w:val="20"/>
          <w:szCs w:val="20"/>
        </w:rPr>
        <w:t xml:space="preserve"> </w:t>
      </w:r>
      <w:r w:rsidRPr="007B2DE4">
        <w:rPr>
          <w:rFonts w:cstheme="minorHAnsi"/>
          <w:sz w:val="20"/>
          <w:szCs w:val="20"/>
        </w:rPr>
        <w:t>placement in education</w:t>
      </w:r>
    </w:p>
    <w:p w14:paraId="66AF59A6" w14:textId="292F55E6" w:rsidR="00656DDF" w:rsidRPr="0065452A" w:rsidRDefault="00656DDF" w:rsidP="00A34F4E">
      <w:pPr>
        <w:rPr>
          <w:rFonts w:cstheme="minorHAnsi"/>
        </w:rPr>
      </w:pPr>
      <w:r w:rsidRPr="00A34F4E">
        <w:rPr>
          <w:b/>
          <w:bCs/>
        </w:rPr>
        <w:t>Enrolled Participants</w:t>
      </w:r>
      <w:r w:rsidR="00A34F4E">
        <w:t xml:space="preserve">: </w:t>
      </w:r>
      <w:r w:rsidR="00D72F83">
        <w:rPr>
          <w:rFonts w:cstheme="minorHAnsi"/>
        </w:rPr>
        <w:t>E</w:t>
      </w:r>
      <w:r w:rsidRPr="0065452A">
        <w:rPr>
          <w:rFonts w:cstheme="minorHAnsi"/>
        </w:rPr>
        <w:t xml:space="preserve">mployment </w:t>
      </w:r>
      <w:r w:rsidR="00E03F01">
        <w:rPr>
          <w:rFonts w:cstheme="minorHAnsi"/>
        </w:rPr>
        <w:t>s</w:t>
      </w:r>
      <w:r w:rsidRPr="0065452A">
        <w:rPr>
          <w:rFonts w:cstheme="minorHAnsi"/>
        </w:rPr>
        <w:t>ervices</w:t>
      </w:r>
      <w:r w:rsidR="00D72F83">
        <w:rPr>
          <w:rFonts w:cstheme="minorHAnsi"/>
        </w:rPr>
        <w:t xml:space="preserve"> (ES)</w:t>
      </w:r>
      <w:r w:rsidRPr="0065452A">
        <w:rPr>
          <w:rFonts w:cstheme="minorHAnsi"/>
        </w:rPr>
        <w:t xml:space="preserve"> are </w:t>
      </w:r>
      <w:r w:rsidR="003B4DB3">
        <w:rPr>
          <w:rFonts w:cstheme="minorHAnsi"/>
        </w:rPr>
        <w:t xml:space="preserve">often </w:t>
      </w:r>
      <w:r w:rsidRPr="0065452A">
        <w:rPr>
          <w:rFonts w:cstheme="minorHAnsi"/>
        </w:rPr>
        <w:t>imparted during a single visit to a CareerCenter</w:t>
      </w:r>
      <w:r w:rsidR="00E03F01">
        <w:rPr>
          <w:rFonts w:cstheme="minorHAnsi"/>
        </w:rPr>
        <w:t xml:space="preserve"> b</w:t>
      </w:r>
      <w:r w:rsidRPr="0065452A">
        <w:rPr>
          <w:rFonts w:cstheme="minorHAnsi"/>
        </w:rPr>
        <w:t xml:space="preserve">ut may include attendance at workshops or services </w:t>
      </w:r>
      <w:r w:rsidR="00D72F83">
        <w:rPr>
          <w:rFonts w:cstheme="minorHAnsi"/>
        </w:rPr>
        <w:t xml:space="preserve">provided </w:t>
      </w:r>
      <w:r w:rsidR="00636E41">
        <w:rPr>
          <w:rFonts w:cstheme="minorHAnsi"/>
        </w:rPr>
        <w:t xml:space="preserve">individually </w:t>
      </w:r>
      <w:r w:rsidRPr="0065452A">
        <w:rPr>
          <w:rFonts w:cstheme="minorHAnsi"/>
        </w:rPr>
        <w:t xml:space="preserve">over a series of visits. Employment services </w:t>
      </w:r>
      <w:r w:rsidR="00636E41">
        <w:rPr>
          <w:rFonts w:cstheme="minorHAnsi"/>
        </w:rPr>
        <w:t>s</w:t>
      </w:r>
      <w:r w:rsidRPr="0065452A">
        <w:rPr>
          <w:rFonts w:cstheme="minorHAnsi"/>
        </w:rPr>
        <w:t xml:space="preserve">taff </w:t>
      </w:r>
      <w:r w:rsidR="00636E41" w:rsidRPr="0065452A">
        <w:rPr>
          <w:rFonts w:cstheme="minorHAnsi"/>
        </w:rPr>
        <w:t>function as</w:t>
      </w:r>
      <w:r w:rsidRPr="0065452A">
        <w:rPr>
          <w:rFonts w:cstheme="minorHAnsi"/>
        </w:rPr>
        <w:t xml:space="preserve"> liaisons to the full spectrum of services and supports offered through the local workforce development system. As a result of initial assessment and an </w:t>
      </w:r>
      <w:r w:rsidR="00636E41">
        <w:rPr>
          <w:rFonts w:cstheme="minorHAnsi"/>
        </w:rPr>
        <w:t xml:space="preserve">initial </w:t>
      </w:r>
      <w:r w:rsidRPr="0065452A">
        <w:rPr>
          <w:rFonts w:cstheme="minorHAnsi"/>
        </w:rPr>
        <w:t xml:space="preserve">eligibility </w:t>
      </w:r>
      <w:r w:rsidR="00636E41">
        <w:rPr>
          <w:rFonts w:cstheme="minorHAnsi"/>
        </w:rPr>
        <w:t>re</w:t>
      </w:r>
      <w:r w:rsidRPr="0065452A">
        <w:rPr>
          <w:rFonts w:cstheme="minorHAnsi"/>
        </w:rPr>
        <w:t>view, staff make informed referrals to</w:t>
      </w:r>
      <w:r w:rsidR="00240F8D">
        <w:rPr>
          <w:rFonts w:cstheme="minorHAnsi"/>
        </w:rPr>
        <w:t xml:space="preserve"> appropriate</w:t>
      </w:r>
      <w:r w:rsidRPr="0065452A">
        <w:rPr>
          <w:rFonts w:cstheme="minorHAnsi"/>
        </w:rPr>
        <w:t xml:space="preserve"> services and supports</w:t>
      </w:r>
      <w:r w:rsidR="00240F8D">
        <w:rPr>
          <w:rFonts w:cstheme="minorHAnsi"/>
        </w:rPr>
        <w:t>.</w:t>
      </w:r>
      <w:r w:rsidRPr="0065452A">
        <w:rPr>
          <w:rFonts w:cstheme="minorHAnsi"/>
        </w:rPr>
        <w:t xml:space="preserve"> </w:t>
      </w:r>
    </w:p>
    <w:p w14:paraId="47C58982" w14:textId="003911C1" w:rsidR="00FA2C53" w:rsidRPr="0065452A" w:rsidRDefault="00656DDF" w:rsidP="004A0E0F">
      <w:pPr>
        <w:spacing w:line="240" w:lineRule="auto"/>
        <w:rPr>
          <w:rFonts w:cstheme="minorHAnsi"/>
        </w:rPr>
      </w:pPr>
      <w:r w:rsidRPr="0065452A">
        <w:rPr>
          <w:rFonts w:cstheme="minorHAnsi"/>
        </w:rPr>
        <w:t xml:space="preserve">Of </w:t>
      </w:r>
      <w:r w:rsidR="00240F8D">
        <w:rPr>
          <w:rFonts w:cstheme="minorHAnsi"/>
        </w:rPr>
        <w:t xml:space="preserve">the </w:t>
      </w:r>
      <w:r w:rsidRPr="0065452A">
        <w:rPr>
          <w:rFonts w:cstheme="minorHAnsi"/>
        </w:rPr>
        <w:t xml:space="preserve">3,645 who exited the </w:t>
      </w:r>
      <w:r w:rsidR="00D866E2">
        <w:rPr>
          <w:rFonts w:cstheme="minorHAnsi"/>
        </w:rPr>
        <w:t xml:space="preserve">WP </w:t>
      </w:r>
      <w:r w:rsidRPr="0065452A">
        <w:rPr>
          <w:rFonts w:cstheme="minorHAnsi"/>
        </w:rPr>
        <w:t>program between 7/1/19 and 6/30/20, 2,222 (61%) were employed in the second quarter after exit, with median quarterly earnings of $6,182.</w:t>
      </w:r>
      <w:r w:rsidR="00616746">
        <w:rPr>
          <w:rFonts w:cstheme="minorHAnsi"/>
        </w:rPr>
        <w:t xml:space="preserve"> </w:t>
      </w:r>
      <w:r w:rsidRPr="0065452A">
        <w:rPr>
          <w:rFonts w:cstheme="minorHAnsi"/>
        </w:rPr>
        <w:t xml:space="preserve">Of 4,165 who exited the program between 1/1/19 and 12/31/19, 2,553 (61.3%) were employed the fourth quarter after exit. </w:t>
      </w:r>
    </w:p>
    <w:p w14:paraId="7873A405" w14:textId="197CF20F" w:rsidR="00656DDF" w:rsidRPr="00616746" w:rsidRDefault="00616746" w:rsidP="004A0E0F">
      <w:pPr>
        <w:spacing w:after="0" w:line="240" w:lineRule="auto"/>
        <w:rPr>
          <w:rFonts w:cstheme="minorHAnsi"/>
          <w:b/>
          <w:bCs/>
        </w:rPr>
      </w:pPr>
      <w:r w:rsidRPr="00616746">
        <w:rPr>
          <w:rFonts w:cstheme="minorHAnsi"/>
          <w:b/>
          <w:bCs/>
        </w:rPr>
        <w:lastRenderedPageBreak/>
        <w:t>F</w:t>
      </w:r>
      <w:r w:rsidR="00656DDF" w:rsidRPr="00616746">
        <w:rPr>
          <w:rFonts w:cstheme="minorHAnsi"/>
          <w:b/>
          <w:bCs/>
        </w:rPr>
        <w:t xml:space="preserve">actors that may have impacted performance over the course of the year </w:t>
      </w:r>
      <w:r w:rsidRPr="00616746">
        <w:rPr>
          <w:rFonts w:cstheme="minorHAnsi"/>
          <w:b/>
          <w:bCs/>
        </w:rPr>
        <w:t>include</w:t>
      </w:r>
      <w:r w:rsidR="00656DDF" w:rsidRPr="00616746">
        <w:rPr>
          <w:rFonts w:cstheme="minorHAnsi"/>
          <w:b/>
          <w:bCs/>
        </w:rPr>
        <w:t>:</w:t>
      </w:r>
    </w:p>
    <w:p w14:paraId="07684F3A" w14:textId="566CEA38" w:rsidR="00656DDF" w:rsidRPr="0065452A" w:rsidRDefault="00656DDF" w:rsidP="00362D49">
      <w:pPr>
        <w:pStyle w:val="ListParagraph"/>
        <w:numPr>
          <w:ilvl w:val="0"/>
          <w:numId w:val="1"/>
        </w:numPr>
        <w:contextualSpacing/>
        <w:rPr>
          <w:rFonts w:asciiTheme="minorHAnsi" w:hAnsiTheme="minorHAnsi" w:cstheme="minorHAnsi"/>
          <w:sz w:val="22"/>
          <w:szCs w:val="22"/>
        </w:rPr>
      </w:pPr>
      <w:r w:rsidRPr="0065452A">
        <w:rPr>
          <w:rFonts w:asciiTheme="minorHAnsi" w:hAnsiTheme="minorHAnsi" w:cstheme="minorHAnsi"/>
          <w:sz w:val="22"/>
          <w:szCs w:val="22"/>
        </w:rPr>
        <w:t>The continued economic impact caused by COVID-19</w:t>
      </w:r>
    </w:p>
    <w:p w14:paraId="47B41DD7" w14:textId="62CA41D0" w:rsidR="00656DDF" w:rsidRPr="0065452A" w:rsidRDefault="5D0FB741" w:rsidP="00362D49">
      <w:pPr>
        <w:pStyle w:val="ListParagraph"/>
        <w:numPr>
          <w:ilvl w:val="0"/>
          <w:numId w:val="1"/>
        </w:numPr>
        <w:spacing w:after="160"/>
        <w:contextualSpacing/>
        <w:rPr>
          <w:rFonts w:asciiTheme="minorHAnsi" w:hAnsiTheme="minorHAnsi" w:cstheme="minorBidi"/>
          <w:sz w:val="22"/>
          <w:szCs w:val="22"/>
        </w:rPr>
      </w:pPr>
      <w:r w:rsidRPr="4A160565">
        <w:rPr>
          <w:rFonts w:asciiTheme="minorHAnsi" w:hAnsiTheme="minorHAnsi" w:cstheme="minorBidi"/>
          <w:sz w:val="22"/>
          <w:szCs w:val="22"/>
        </w:rPr>
        <w:t>Adapting to a changing work environment</w:t>
      </w:r>
      <w:r w:rsidR="1F1DDBCA" w:rsidRPr="4A160565">
        <w:rPr>
          <w:rFonts w:asciiTheme="minorHAnsi" w:hAnsiTheme="minorHAnsi" w:cstheme="minorBidi"/>
          <w:sz w:val="22"/>
          <w:szCs w:val="22"/>
        </w:rPr>
        <w:t xml:space="preserve"> </w:t>
      </w:r>
      <w:r w:rsidR="0D4BE179" w:rsidRPr="4A160565">
        <w:rPr>
          <w:rFonts w:asciiTheme="minorHAnsi" w:hAnsiTheme="minorHAnsi" w:cstheme="minorBidi"/>
          <w:sz w:val="22"/>
          <w:szCs w:val="22"/>
        </w:rPr>
        <w:t xml:space="preserve">(remote technology, </w:t>
      </w:r>
      <w:r w:rsidR="6283AD77" w:rsidRPr="4A160565">
        <w:rPr>
          <w:rFonts w:asciiTheme="minorHAnsi" w:hAnsiTheme="minorHAnsi" w:cstheme="minorBidi"/>
          <w:sz w:val="22"/>
          <w:szCs w:val="22"/>
        </w:rPr>
        <w:t>temporary suspension</w:t>
      </w:r>
      <w:r w:rsidR="56431CFE" w:rsidRPr="4A160565">
        <w:rPr>
          <w:rFonts w:asciiTheme="minorHAnsi" w:hAnsiTheme="minorHAnsi" w:cstheme="minorBidi"/>
          <w:sz w:val="22"/>
          <w:szCs w:val="22"/>
        </w:rPr>
        <w:t xml:space="preserve"> </w:t>
      </w:r>
      <w:r w:rsidR="3C340C18" w:rsidRPr="4A160565">
        <w:rPr>
          <w:rFonts w:asciiTheme="minorHAnsi" w:hAnsiTheme="minorHAnsi" w:cstheme="minorBidi"/>
          <w:sz w:val="22"/>
          <w:szCs w:val="22"/>
        </w:rPr>
        <w:t>of</w:t>
      </w:r>
      <w:r w:rsidR="0023DFF4" w:rsidRPr="4A160565">
        <w:rPr>
          <w:rFonts w:asciiTheme="minorHAnsi" w:hAnsiTheme="minorHAnsi" w:cstheme="minorBidi"/>
          <w:sz w:val="22"/>
          <w:szCs w:val="22"/>
        </w:rPr>
        <w:t xml:space="preserve"> in-person services at</w:t>
      </w:r>
      <w:r w:rsidR="3C340C18" w:rsidRPr="4A160565">
        <w:rPr>
          <w:rFonts w:asciiTheme="minorHAnsi" w:hAnsiTheme="minorHAnsi" w:cstheme="minorBidi"/>
          <w:sz w:val="22"/>
          <w:szCs w:val="22"/>
        </w:rPr>
        <w:t xml:space="preserve"> CareerCenters in areas with greatest </w:t>
      </w:r>
      <w:r w:rsidR="0B4F1847" w:rsidRPr="4A160565">
        <w:rPr>
          <w:rFonts w:asciiTheme="minorHAnsi" w:hAnsiTheme="minorHAnsi" w:cstheme="minorBidi"/>
          <w:sz w:val="22"/>
          <w:szCs w:val="22"/>
        </w:rPr>
        <w:t xml:space="preserve">COVID 19 surges, </w:t>
      </w:r>
      <w:r w:rsidR="1027EC80" w:rsidRPr="4A160565">
        <w:rPr>
          <w:rFonts w:asciiTheme="minorHAnsi" w:hAnsiTheme="minorHAnsi" w:cstheme="minorBidi"/>
          <w:sz w:val="22"/>
          <w:szCs w:val="22"/>
        </w:rPr>
        <w:t xml:space="preserve">staff and participant vaccination/safety requirements, and </w:t>
      </w:r>
      <w:r w:rsidR="0B4F1847" w:rsidRPr="4A160565">
        <w:rPr>
          <w:rFonts w:asciiTheme="minorHAnsi" w:hAnsiTheme="minorHAnsi" w:cstheme="minorBidi"/>
          <w:sz w:val="22"/>
          <w:szCs w:val="22"/>
        </w:rPr>
        <w:t>appointment-based service delivery</w:t>
      </w:r>
      <w:r w:rsidR="1027EC80" w:rsidRPr="4A160565">
        <w:rPr>
          <w:rFonts w:asciiTheme="minorHAnsi" w:hAnsiTheme="minorHAnsi" w:cstheme="minorBidi"/>
          <w:sz w:val="22"/>
          <w:szCs w:val="22"/>
        </w:rPr>
        <w:t>)</w:t>
      </w:r>
    </w:p>
    <w:p w14:paraId="63E99CAA" w14:textId="22C1C50E" w:rsidR="00656DDF" w:rsidRPr="0065452A" w:rsidRDefault="00287D25" w:rsidP="00362D49">
      <w:pPr>
        <w:pStyle w:val="ListParagraph"/>
        <w:numPr>
          <w:ilvl w:val="0"/>
          <w:numId w:val="1"/>
        </w:numPr>
        <w:spacing w:after="160"/>
        <w:contextualSpacing/>
        <w:rPr>
          <w:rFonts w:asciiTheme="minorHAnsi" w:hAnsiTheme="minorHAnsi" w:cstheme="minorHAnsi"/>
          <w:sz w:val="22"/>
          <w:szCs w:val="22"/>
        </w:rPr>
      </w:pPr>
      <w:r>
        <w:rPr>
          <w:rFonts w:asciiTheme="minorHAnsi" w:hAnsiTheme="minorHAnsi" w:cstheme="minorHAnsi"/>
          <w:sz w:val="22"/>
          <w:szCs w:val="22"/>
        </w:rPr>
        <w:t>Need for expansion of b</w:t>
      </w:r>
      <w:r w:rsidR="00656DDF" w:rsidRPr="0065452A">
        <w:rPr>
          <w:rFonts w:asciiTheme="minorHAnsi" w:hAnsiTheme="minorHAnsi" w:cstheme="minorHAnsi"/>
          <w:sz w:val="22"/>
          <w:szCs w:val="22"/>
        </w:rPr>
        <w:t xml:space="preserve">roadband </w:t>
      </w:r>
      <w:r>
        <w:rPr>
          <w:rFonts w:asciiTheme="minorHAnsi" w:hAnsiTheme="minorHAnsi" w:cstheme="minorHAnsi"/>
          <w:sz w:val="22"/>
          <w:szCs w:val="22"/>
        </w:rPr>
        <w:t xml:space="preserve">to all areas of the </w:t>
      </w:r>
      <w:r w:rsidR="00656DDF" w:rsidRPr="0065452A">
        <w:rPr>
          <w:rFonts w:asciiTheme="minorHAnsi" w:hAnsiTheme="minorHAnsi" w:cstheme="minorHAnsi"/>
          <w:sz w:val="22"/>
          <w:szCs w:val="22"/>
        </w:rPr>
        <w:t xml:space="preserve">State </w:t>
      </w:r>
    </w:p>
    <w:p w14:paraId="142C249D" w14:textId="18A08A94" w:rsidR="00656DDF" w:rsidRPr="0065452A" w:rsidRDefault="00656DDF" w:rsidP="00362D49">
      <w:pPr>
        <w:pStyle w:val="ListParagraph"/>
        <w:numPr>
          <w:ilvl w:val="0"/>
          <w:numId w:val="1"/>
        </w:numPr>
        <w:spacing w:after="160"/>
        <w:contextualSpacing/>
        <w:rPr>
          <w:rFonts w:asciiTheme="minorHAnsi" w:hAnsiTheme="minorHAnsi" w:cstheme="minorHAnsi"/>
          <w:sz w:val="22"/>
          <w:szCs w:val="22"/>
        </w:rPr>
      </w:pPr>
      <w:r w:rsidRPr="0065452A">
        <w:rPr>
          <w:rFonts w:asciiTheme="minorHAnsi" w:hAnsiTheme="minorHAnsi" w:cstheme="minorHAnsi"/>
          <w:sz w:val="22"/>
          <w:szCs w:val="22"/>
        </w:rPr>
        <w:t xml:space="preserve">The complete overhaul and implementation of the </w:t>
      </w:r>
      <w:r w:rsidR="00B15AD1">
        <w:rPr>
          <w:rFonts w:asciiTheme="minorHAnsi" w:hAnsiTheme="minorHAnsi" w:cstheme="minorHAnsi"/>
          <w:sz w:val="22"/>
          <w:szCs w:val="22"/>
        </w:rPr>
        <w:t>workforce</w:t>
      </w:r>
      <w:r w:rsidRPr="0065452A">
        <w:rPr>
          <w:rFonts w:asciiTheme="minorHAnsi" w:hAnsiTheme="minorHAnsi" w:cstheme="minorHAnsi"/>
          <w:sz w:val="22"/>
          <w:szCs w:val="22"/>
        </w:rPr>
        <w:t xml:space="preserve"> MIS system</w:t>
      </w:r>
      <w:r w:rsidR="00B15AD1">
        <w:rPr>
          <w:rFonts w:asciiTheme="minorHAnsi" w:hAnsiTheme="minorHAnsi" w:cstheme="minorHAnsi"/>
          <w:sz w:val="22"/>
          <w:szCs w:val="22"/>
        </w:rPr>
        <w:t xml:space="preserve"> Maine JobLink</w:t>
      </w:r>
    </w:p>
    <w:p w14:paraId="7C85625D" w14:textId="64618224" w:rsidR="00656DDF" w:rsidRPr="0065452A" w:rsidRDefault="00656DDF" w:rsidP="00362D49">
      <w:pPr>
        <w:pStyle w:val="ListParagraph"/>
        <w:numPr>
          <w:ilvl w:val="0"/>
          <w:numId w:val="1"/>
        </w:numPr>
        <w:spacing w:after="160"/>
        <w:contextualSpacing/>
        <w:rPr>
          <w:rFonts w:asciiTheme="minorHAnsi" w:hAnsiTheme="minorHAnsi" w:cstheme="minorHAnsi"/>
          <w:sz w:val="22"/>
          <w:szCs w:val="22"/>
        </w:rPr>
      </w:pPr>
      <w:r w:rsidRPr="0065452A">
        <w:rPr>
          <w:rFonts w:asciiTheme="minorHAnsi" w:hAnsiTheme="minorHAnsi" w:cstheme="minorHAnsi"/>
          <w:sz w:val="22"/>
          <w:szCs w:val="22"/>
        </w:rPr>
        <w:t xml:space="preserve">The creation of a new </w:t>
      </w:r>
      <w:r w:rsidR="00594D62">
        <w:rPr>
          <w:rFonts w:asciiTheme="minorHAnsi" w:hAnsiTheme="minorHAnsi" w:cstheme="minorHAnsi"/>
          <w:sz w:val="22"/>
          <w:szCs w:val="22"/>
        </w:rPr>
        <w:t>r</w:t>
      </w:r>
      <w:r w:rsidRPr="0065452A">
        <w:rPr>
          <w:rFonts w:asciiTheme="minorHAnsi" w:hAnsiTheme="minorHAnsi" w:cstheme="minorHAnsi"/>
          <w:sz w:val="22"/>
          <w:szCs w:val="22"/>
        </w:rPr>
        <w:t xml:space="preserve">eporting system </w:t>
      </w:r>
      <w:r w:rsidR="00594D62">
        <w:rPr>
          <w:rFonts w:asciiTheme="minorHAnsi" w:hAnsiTheme="minorHAnsi" w:cstheme="minorHAnsi"/>
          <w:sz w:val="22"/>
          <w:szCs w:val="22"/>
        </w:rPr>
        <w:t>using Tableau</w:t>
      </w:r>
    </w:p>
    <w:p w14:paraId="241B86FE" w14:textId="24434586" w:rsidR="00656DDF" w:rsidRPr="0065452A" w:rsidRDefault="00594D62" w:rsidP="00362D49">
      <w:pPr>
        <w:pStyle w:val="ListParagraph"/>
        <w:numPr>
          <w:ilvl w:val="0"/>
          <w:numId w:val="1"/>
        </w:numPr>
        <w:spacing w:after="160"/>
        <w:contextualSpacing/>
        <w:rPr>
          <w:rFonts w:asciiTheme="minorHAnsi" w:hAnsiTheme="minorHAnsi" w:cstheme="minorHAnsi"/>
          <w:sz w:val="22"/>
          <w:szCs w:val="22"/>
        </w:rPr>
      </w:pPr>
      <w:r>
        <w:rPr>
          <w:rFonts w:asciiTheme="minorHAnsi" w:hAnsiTheme="minorHAnsi" w:cstheme="minorHAnsi"/>
          <w:sz w:val="22"/>
          <w:szCs w:val="22"/>
        </w:rPr>
        <w:t>Work to d</w:t>
      </w:r>
      <w:r w:rsidR="00656DDF" w:rsidRPr="0065452A">
        <w:rPr>
          <w:rFonts w:asciiTheme="minorHAnsi" w:hAnsiTheme="minorHAnsi" w:cstheme="minorHAnsi"/>
          <w:sz w:val="22"/>
          <w:szCs w:val="22"/>
        </w:rPr>
        <w:t xml:space="preserve">evelop a </w:t>
      </w:r>
      <w:r>
        <w:rPr>
          <w:rFonts w:asciiTheme="minorHAnsi" w:hAnsiTheme="minorHAnsi" w:cstheme="minorHAnsi"/>
          <w:sz w:val="22"/>
          <w:szCs w:val="22"/>
        </w:rPr>
        <w:t>l</w:t>
      </w:r>
      <w:r w:rsidR="00656DDF" w:rsidRPr="0065452A">
        <w:rPr>
          <w:rFonts w:asciiTheme="minorHAnsi" w:hAnsiTheme="minorHAnsi" w:cstheme="minorHAnsi"/>
          <w:sz w:val="22"/>
          <w:szCs w:val="22"/>
        </w:rPr>
        <w:t xml:space="preserve">ocal </w:t>
      </w:r>
      <w:r>
        <w:rPr>
          <w:rFonts w:asciiTheme="minorHAnsi" w:hAnsiTheme="minorHAnsi" w:cstheme="minorHAnsi"/>
          <w:sz w:val="22"/>
          <w:szCs w:val="22"/>
        </w:rPr>
        <w:t>s</w:t>
      </w:r>
      <w:r w:rsidR="00656DDF" w:rsidRPr="0065452A">
        <w:rPr>
          <w:rFonts w:asciiTheme="minorHAnsi" w:hAnsiTheme="minorHAnsi" w:cstheme="minorHAnsi"/>
          <w:sz w:val="22"/>
          <w:szCs w:val="22"/>
        </w:rPr>
        <w:t xml:space="preserve">tatistical </w:t>
      </w:r>
      <w:r>
        <w:rPr>
          <w:rFonts w:asciiTheme="minorHAnsi" w:hAnsiTheme="minorHAnsi" w:cstheme="minorHAnsi"/>
          <w:sz w:val="22"/>
          <w:szCs w:val="22"/>
        </w:rPr>
        <w:t>a</w:t>
      </w:r>
      <w:r w:rsidR="00656DDF" w:rsidRPr="0065452A">
        <w:rPr>
          <w:rFonts w:asciiTheme="minorHAnsi" w:hAnsiTheme="minorHAnsi" w:cstheme="minorHAnsi"/>
          <w:sz w:val="22"/>
          <w:szCs w:val="22"/>
        </w:rPr>
        <w:t>djustment model</w:t>
      </w:r>
      <w:r>
        <w:rPr>
          <w:rFonts w:asciiTheme="minorHAnsi" w:hAnsiTheme="minorHAnsi" w:cstheme="minorHAnsi"/>
          <w:sz w:val="22"/>
          <w:szCs w:val="22"/>
        </w:rPr>
        <w:t xml:space="preserve"> to adjust </w:t>
      </w:r>
      <w:r w:rsidR="00BC4384">
        <w:rPr>
          <w:rFonts w:asciiTheme="minorHAnsi" w:hAnsiTheme="minorHAnsi" w:cstheme="minorHAnsi"/>
          <w:sz w:val="22"/>
          <w:szCs w:val="22"/>
        </w:rPr>
        <w:t>outcomes</w:t>
      </w:r>
    </w:p>
    <w:p w14:paraId="4F1685D4" w14:textId="40C4BA14" w:rsidR="00656DDF" w:rsidRPr="0065452A" w:rsidRDefault="00BC4384" w:rsidP="00362D49">
      <w:pPr>
        <w:pStyle w:val="ListParagraph"/>
        <w:numPr>
          <w:ilvl w:val="0"/>
          <w:numId w:val="1"/>
        </w:numPr>
        <w:spacing w:after="160"/>
        <w:contextualSpacing/>
        <w:rPr>
          <w:rFonts w:asciiTheme="minorHAnsi" w:hAnsiTheme="minorHAnsi" w:cstheme="minorHAnsi"/>
          <w:sz w:val="22"/>
          <w:szCs w:val="22"/>
        </w:rPr>
      </w:pPr>
      <w:r>
        <w:rPr>
          <w:rFonts w:asciiTheme="minorHAnsi" w:hAnsiTheme="minorHAnsi" w:cstheme="minorHAnsi"/>
          <w:sz w:val="22"/>
          <w:szCs w:val="22"/>
        </w:rPr>
        <w:t>A</w:t>
      </w:r>
      <w:r w:rsidR="00656DDF" w:rsidRPr="0065452A">
        <w:rPr>
          <w:rFonts w:asciiTheme="minorHAnsi" w:hAnsiTheme="minorHAnsi" w:cstheme="minorHAnsi"/>
          <w:sz w:val="22"/>
          <w:szCs w:val="22"/>
        </w:rPr>
        <w:t xml:space="preserve">lignment of </w:t>
      </w:r>
      <w:r>
        <w:rPr>
          <w:rFonts w:asciiTheme="minorHAnsi" w:hAnsiTheme="minorHAnsi" w:cstheme="minorHAnsi"/>
          <w:sz w:val="22"/>
          <w:szCs w:val="22"/>
        </w:rPr>
        <w:t xml:space="preserve">WIOA </w:t>
      </w:r>
      <w:r w:rsidR="00656DDF" w:rsidRPr="0065452A">
        <w:rPr>
          <w:rFonts w:asciiTheme="minorHAnsi" w:hAnsiTheme="minorHAnsi" w:cstheme="minorHAnsi"/>
          <w:sz w:val="22"/>
          <w:szCs w:val="22"/>
        </w:rPr>
        <w:t xml:space="preserve">programs </w:t>
      </w:r>
      <w:r>
        <w:rPr>
          <w:rFonts w:asciiTheme="minorHAnsi" w:hAnsiTheme="minorHAnsi" w:cstheme="minorHAnsi"/>
          <w:sz w:val="22"/>
          <w:szCs w:val="22"/>
        </w:rPr>
        <w:t>which</w:t>
      </w:r>
      <w:r w:rsidR="00656DDF" w:rsidRPr="0065452A">
        <w:rPr>
          <w:rFonts w:asciiTheme="minorHAnsi" w:hAnsiTheme="minorHAnsi" w:cstheme="minorHAnsi"/>
          <w:sz w:val="22"/>
          <w:szCs w:val="22"/>
        </w:rPr>
        <w:t xml:space="preserve"> caused significant time spent on overhauling systems to meet new PIRL requirements, form changes, WIPS requests, and increased data validation research and corrections to policy. </w:t>
      </w:r>
    </w:p>
    <w:p w14:paraId="10657753" w14:textId="286ABE34" w:rsidR="00656DDF" w:rsidRDefault="00BC4384" w:rsidP="00362D49">
      <w:pPr>
        <w:pStyle w:val="ListParagraph"/>
        <w:numPr>
          <w:ilvl w:val="0"/>
          <w:numId w:val="1"/>
        </w:numPr>
        <w:spacing w:after="160"/>
        <w:contextualSpacing/>
        <w:rPr>
          <w:rFonts w:asciiTheme="minorHAnsi" w:hAnsiTheme="minorHAnsi" w:cstheme="minorHAnsi"/>
          <w:sz w:val="22"/>
          <w:szCs w:val="22"/>
        </w:rPr>
      </w:pPr>
      <w:r w:rsidRPr="00587373">
        <w:rPr>
          <w:rFonts w:asciiTheme="minorHAnsi" w:hAnsiTheme="minorHAnsi" w:cstheme="minorHAnsi"/>
          <w:sz w:val="22"/>
          <w:szCs w:val="22"/>
        </w:rPr>
        <w:t>Expanded services through the</w:t>
      </w:r>
      <w:r w:rsidR="00656DDF" w:rsidRPr="00587373">
        <w:rPr>
          <w:rFonts w:asciiTheme="minorHAnsi" w:hAnsiTheme="minorHAnsi" w:cstheme="minorHAnsi"/>
          <w:sz w:val="22"/>
          <w:szCs w:val="22"/>
        </w:rPr>
        <w:t xml:space="preserve"> OPIO</w:t>
      </w:r>
      <w:r w:rsidRPr="00587373">
        <w:rPr>
          <w:rFonts w:asciiTheme="minorHAnsi" w:hAnsiTheme="minorHAnsi" w:cstheme="minorHAnsi"/>
          <w:sz w:val="22"/>
          <w:szCs w:val="22"/>
        </w:rPr>
        <w:t>I</w:t>
      </w:r>
      <w:r w:rsidR="00656DDF" w:rsidRPr="00587373">
        <w:rPr>
          <w:rFonts w:asciiTheme="minorHAnsi" w:hAnsiTheme="minorHAnsi" w:cstheme="minorHAnsi"/>
          <w:sz w:val="22"/>
          <w:szCs w:val="22"/>
        </w:rPr>
        <w:t>D</w:t>
      </w:r>
      <w:r w:rsidRPr="00587373">
        <w:rPr>
          <w:rFonts w:asciiTheme="minorHAnsi" w:hAnsiTheme="minorHAnsi" w:cstheme="minorHAnsi"/>
          <w:sz w:val="22"/>
          <w:szCs w:val="22"/>
        </w:rPr>
        <w:t xml:space="preserve"> and </w:t>
      </w:r>
      <w:r w:rsidR="00656DDF" w:rsidRPr="00587373">
        <w:rPr>
          <w:rFonts w:asciiTheme="minorHAnsi" w:hAnsiTheme="minorHAnsi" w:cstheme="minorHAnsi"/>
          <w:sz w:val="22"/>
          <w:szCs w:val="22"/>
        </w:rPr>
        <w:t>COVID</w:t>
      </w:r>
      <w:r w:rsidRPr="00587373">
        <w:rPr>
          <w:rFonts w:asciiTheme="minorHAnsi" w:hAnsiTheme="minorHAnsi" w:cstheme="minorHAnsi"/>
          <w:sz w:val="22"/>
          <w:szCs w:val="22"/>
        </w:rPr>
        <w:t xml:space="preserve"> dislocated worker grants, a new </w:t>
      </w:r>
      <w:r w:rsidR="00656DDF" w:rsidRPr="00587373">
        <w:rPr>
          <w:rFonts w:asciiTheme="minorHAnsi" w:hAnsiTheme="minorHAnsi" w:cstheme="minorHAnsi"/>
          <w:sz w:val="22"/>
          <w:szCs w:val="22"/>
        </w:rPr>
        <w:t>H1B grant</w:t>
      </w:r>
      <w:r w:rsidR="00587373">
        <w:rPr>
          <w:rFonts w:asciiTheme="minorHAnsi" w:hAnsiTheme="minorHAnsi" w:cstheme="minorHAnsi"/>
          <w:sz w:val="22"/>
          <w:szCs w:val="22"/>
        </w:rPr>
        <w:t xml:space="preserve"> and</w:t>
      </w:r>
      <w:r w:rsidR="00656DDF" w:rsidRPr="00587373">
        <w:rPr>
          <w:rFonts w:asciiTheme="minorHAnsi" w:hAnsiTheme="minorHAnsi" w:cstheme="minorHAnsi"/>
          <w:sz w:val="22"/>
          <w:szCs w:val="22"/>
        </w:rPr>
        <w:t xml:space="preserve"> </w:t>
      </w:r>
      <w:r w:rsidRPr="00587373">
        <w:rPr>
          <w:rFonts w:asciiTheme="minorHAnsi" w:hAnsiTheme="minorHAnsi" w:cstheme="minorHAnsi"/>
          <w:sz w:val="22"/>
          <w:szCs w:val="22"/>
        </w:rPr>
        <w:t>two</w:t>
      </w:r>
      <w:r w:rsidR="00656DDF" w:rsidRPr="00587373">
        <w:rPr>
          <w:rFonts w:asciiTheme="minorHAnsi" w:hAnsiTheme="minorHAnsi" w:cstheme="minorHAnsi"/>
          <w:sz w:val="22"/>
          <w:szCs w:val="22"/>
        </w:rPr>
        <w:t xml:space="preserve"> new Apprenticeship grants</w:t>
      </w:r>
      <w:r w:rsidR="00587373">
        <w:rPr>
          <w:rFonts w:asciiTheme="minorHAnsi" w:hAnsiTheme="minorHAnsi" w:cstheme="minorHAnsi"/>
          <w:sz w:val="22"/>
          <w:szCs w:val="22"/>
        </w:rPr>
        <w:t>.</w:t>
      </w:r>
    </w:p>
    <w:p w14:paraId="220FA75D" w14:textId="77777777" w:rsidR="00FA2C53" w:rsidRPr="00587373" w:rsidRDefault="00FA2C53" w:rsidP="00FA2C53">
      <w:pPr>
        <w:pStyle w:val="ListParagraph"/>
        <w:spacing w:after="160"/>
        <w:contextualSpacing/>
        <w:rPr>
          <w:rFonts w:asciiTheme="minorHAnsi" w:hAnsiTheme="minorHAnsi" w:cstheme="minorHAnsi"/>
          <w:sz w:val="22"/>
          <w:szCs w:val="22"/>
        </w:rPr>
      </w:pPr>
    </w:p>
    <w:p w14:paraId="7555BF37" w14:textId="697B7855" w:rsidR="00CC1C36" w:rsidRDefault="00587373" w:rsidP="004A0E0F">
      <w:pPr>
        <w:pStyle w:val="Default"/>
        <w:rPr>
          <w:rFonts w:asciiTheme="minorHAnsi" w:hAnsiTheme="minorHAnsi" w:cstheme="minorHAnsi"/>
          <w:color w:val="auto"/>
          <w:sz w:val="22"/>
          <w:szCs w:val="22"/>
        </w:rPr>
      </w:pPr>
      <w:r w:rsidRPr="0002508B">
        <w:rPr>
          <w:rFonts w:asciiTheme="minorHAnsi" w:hAnsiTheme="minorHAnsi" w:cstheme="minorHAnsi"/>
          <w:b/>
          <w:bCs/>
          <w:color w:val="auto"/>
          <w:sz w:val="22"/>
          <w:szCs w:val="22"/>
        </w:rPr>
        <w:t>Common Exit:</w:t>
      </w:r>
      <w:r>
        <w:rPr>
          <w:rFonts w:asciiTheme="minorHAnsi" w:hAnsiTheme="minorHAnsi" w:cstheme="minorHAnsi"/>
          <w:color w:val="auto"/>
          <w:sz w:val="22"/>
          <w:szCs w:val="22"/>
        </w:rPr>
        <w:t xml:space="preserve"> Maine’s</w:t>
      </w:r>
      <w:r w:rsidR="00656DDF" w:rsidRPr="0065452A">
        <w:rPr>
          <w:rFonts w:asciiTheme="minorHAnsi" w:hAnsiTheme="minorHAnsi" w:cstheme="minorHAnsi"/>
          <w:color w:val="auto"/>
          <w:sz w:val="22"/>
          <w:szCs w:val="22"/>
        </w:rPr>
        <w:t xml:space="preserve"> common exit policy has been updated </w:t>
      </w:r>
      <w:r>
        <w:rPr>
          <w:rFonts w:asciiTheme="minorHAnsi" w:hAnsiTheme="minorHAnsi" w:cstheme="minorHAnsi"/>
          <w:color w:val="auto"/>
          <w:sz w:val="22"/>
          <w:szCs w:val="22"/>
        </w:rPr>
        <w:t>along with it</w:t>
      </w:r>
      <w:r w:rsidR="0002508B">
        <w:rPr>
          <w:rFonts w:asciiTheme="minorHAnsi" w:hAnsiTheme="minorHAnsi" w:cstheme="minorHAnsi"/>
          <w:color w:val="auto"/>
          <w:sz w:val="22"/>
          <w:szCs w:val="22"/>
        </w:rPr>
        <w:t>s c</w:t>
      </w:r>
      <w:r w:rsidR="00656DDF" w:rsidRPr="0065452A">
        <w:rPr>
          <w:rFonts w:asciiTheme="minorHAnsi" w:hAnsiTheme="minorHAnsi" w:cstheme="minorHAnsi"/>
          <w:color w:val="auto"/>
          <w:sz w:val="22"/>
          <w:szCs w:val="22"/>
        </w:rPr>
        <w:t>o-</w:t>
      </w:r>
      <w:r w:rsidR="0002508B">
        <w:rPr>
          <w:rFonts w:asciiTheme="minorHAnsi" w:hAnsiTheme="minorHAnsi" w:cstheme="minorHAnsi"/>
          <w:color w:val="auto"/>
          <w:sz w:val="22"/>
          <w:szCs w:val="22"/>
        </w:rPr>
        <w:t>e</w:t>
      </w:r>
      <w:r w:rsidR="00656DDF" w:rsidRPr="0065452A">
        <w:rPr>
          <w:rFonts w:asciiTheme="minorHAnsi" w:hAnsiTheme="minorHAnsi" w:cstheme="minorHAnsi"/>
          <w:color w:val="auto"/>
          <w:sz w:val="22"/>
          <w:szCs w:val="22"/>
        </w:rPr>
        <w:t xml:space="preserve">nrollment </w:t>
      </w:r>
      <w:r w:rsidR="0002508B">
        <w:rPr>
          <w:rFonts w:asciiTheme="minorHAnsi" w:hAnsiTheme="minorHAnsi" w:cstheme="minorHAnsi"/>
          <w:color w:val="auto"/>
          <w:sz w:val="22"/>
          <w:szCs w:val="22"/>
        </w:rPr>
        <w:t>p</w:t>
      </w:r>
      <w:r w:rsidR="00656DDF" w:rsidRPr="0065452A">
        <w:rPr>
          <w:rFonts w:asciiTheme="minorHAnsi" w:hAnsiTheme="minorHAnsi" w:cstheme="minorHAnsi"/>
          <w:color w:val="auto"/>
          <w:sz w:val="22"/>
          <w:szCs w:val="22"/>
        </w:rPr>
        <w:t>olicy</w:t>
      </w:r>
      <w:r w:rsidR="0002508B">
        <w:rPr>
          <w:rFonts w:asciiTheme="minorHAnsi" w:hAnsiTheme="minorHAnsi" w:cstheme="minorHAnsi"/>
          <w:color w:val="auto"/>
          <w:sz w:val="22"/>
          <w:szCs w:val="22"/>
        </w:rPr>
        <w:t>.</w:t>
      </w:r>
      <w:r w:rsidR="00CC1C36">
        <w:rPr>
          <w:rFonts w:asciiTheme="minorHAnsi" w:hAnsiTheme="minorHAnsi" w:cstheme="minorHAnsi"/>
          <w:color w:val="auto"/>
          <w:sz w:val="22"/>
          <w:szCs w:val="22"/>
        </w:rPr>
        <w:t xml:space="preserve"> </w:t>
      </w:r>
      <w:r w:rsidR="00656DDF" w:rsidRPr="0065452A">
        <w:rPr>
          <w:rFonts w:asciiTheme="minorHAnsi" w:hAnsiTheme="minorHAnsi" w:cstheme="minorHAnsi"/>
          <w:color w:val="auto"/>
          <w:sz w:val="22"/>
          <w:szCs w:val="22"/>
        </w:rPr>
        <w:t xml:space="preserve">Common exit </w:t>
      </w:r>
      <w:r w:rsidR="00CC1C36">
        <w:rPr>
          <w:rFonts w:asciiTheme="minorHAnsi" w:hAnsiTheme="minorHAnsi" w:cstheme="minorHAnsi"/>
          <w:color w:val="auto"/>
          <w:sz w:val="22"/>
          <w:szCs w:val="22"/>
        </w:rPr>
        <w:t xml:space="preserve">ensures a </w:t>
      </w:r>
      <w:r w:rsidR="00656DDF" w:rsidRPr="0065452A">
        <w:rPr>
          <w:rFonts w:asciiTheme="minorHAnsi" w:hAnsiTheme="minorHAnsi" w:cstheme="minorHAnsi"/>
          <w:color w:val="auto"/>
          <w:sz w:val="22"/>
          <w:szCs w:val="22"/>
        </w:rPr>
        <w:t xml:space="preserve">participant will remain enrolled in </w:t>
      </w:r>
      <w:r w:rsidR="00CC1C36">
        <w:rPr>
          <w:rFonts w:asciiTheme="minorHAnsi" w:hAnsiTheme="minorHAnsi" w:cstheme="minorHAnsi"/>
          <w:color w:val="auto"/>
          <w:sz w:val="22"/>
          <w:szCs w:val="22"/>
        </w:rPr>
        <w:t xml:space="preserve">all common exit </w:t>
      </w:r>
      <w:r w:rsidR="00656DDF" w:rsidRPr="0065452A">
        <w:rPr>
          <w:rFonts w:asciiTheme="minorHAnsi" w:hAnsiTheme="minorHAnsi" w:cstheme="minorHAnsi"/>
          <w:color w:val="auto"/>
          <w:sz w:val="22"/>
          <w:szCs w:val="22"/>
        </w:rPr>
        <w:t>program</w:t>
      </w:r>
      <w:r w:rsidR="00CC1C36">
        <w:rPr>
          <w:rFonts w:asciiTheme="minorHAnsi" w:hAnsiTheme="minorHAnsi" w:cstheme="minorHAnsi"/>
          <w:color w:val="auto"/>
          <w:sz w:val="22"/>
          <w:szCs w:val="22"/>
        </w:rPr>
        <w:t>s</w:t>
      </w:r>
      <w:r w:rsidR="00656DDF" w:rsidRPr="0065452A">
        <w:rPr>
          <w:rFonts w:asciiTheme="minorHAnsi" w:hAnsiTheme="minorHAnsi" w:cstheme="minorHAnsi"/>
          <w:color w:val="auto"/>
          <w:sz w:val="22"/>
          <w:szCs w:val="22"/>
        </w:rPr>
        <w:t xml:space="preserve"> until 90 days ha</w:t>
      </w:r>
      <w:r w:rsidR="00CC1C36">
        <w:rPr>
          <w:rFonts w:asciiTheme="minorHAnsi" w:hAnsiTheme="minorHAnsi" w:cstheme="minorHAnsi"/>
          <w:color w:val="auto"/>
          <w:sz w:val="22"/>
          <w:szCs w:val="22"/>
        </w:rPr>
        <w:t>ve</w:t>
      </w:r>
      <w:r w:rsidR="00656DDF" w:rsidRPr="0065452A">
        <w:rPr>
          <w:rFonts w:asciiTheme="minorHAnsi" w:hAnsiTheme="minorHAnsi" w:cstheme="minorHAnsi"/>
          <w:color w:val="auto"/>
          <w:sz w:val="22"/>
          <w:szCs w:val="22"/>
        </w:rPr>
        <w:t xml:space="preserve"> passed without a service from any common exit program the participant is co-enrolled in. Common exit occurs for participants enrolled in: </w:t>
      </w:r>
    </w:p>
    <w:p w14:paraId="22ADBB20" w14:textId="77777777" w:rsidR="00CC1C36" w:rsidRPr="00B40A25" w:rsidRDefault="00656DDF" w:rsidP="00362D49">
      <w:pPr>
        <w:pStyle w:val="Default"/>
        <w:numPr>
          <w:ilvl w:val="0"/>
          <w:numId w:val="2"/>
        </w:numPr>
        <w:rPr>
          <w:rFonts w:asciiTheme="minorHAnsi" w:hAnsiTheme="minorHAnsi" w:cstheme="minorHAnsi"/>
          <w:color w:val="auto"/>
          <w:sz w:val="22"/>
          <w:szCs w:val="22"/>
        </w:rPr>
      </w:pPr>
      <w:r w:rsidRPr="00B40A25">
        <w:rPr>
          <w:rFonts w:asciiTheme="minorHAnsi" w:hAnsiTheme="minorHAnsi" w:cstheme="minorHAnsi"/>
          <w:color w:val="auto"/>
          <w:sz w:val="22"/>
          <w:szCs w:val="22"/>
        </w:rPr>
        <w:t xml:space="preserve">Employment Services  </w:t>
      </w:r>
    </w:p>
    <w:p w14:paraId="188F91F1" w14:textId="77777777" w:rsidR="00CC1C36" w:rsidRPr="00B40A25" w:rsidRDefault="00656DDF" w:rsidP="00362D49">
      <w:pPr>
        <w:pStyle w:val="Default"/>
        <w:numPr>
          <w:ilvl w:val="0"/>
          <w:numId w:val="2"/>
        </w:numPr>
        <w:rPr>
          <w:rFonts w:asciiTheme="minorHAnsi" w:hAnsiTheme="minorHAnsi" w:cstheme="minorHAnsi"/>
          <w:color w:val="auto"/>
          <w:sz w:val="22"/>
          <w:szCs w:val="22"/>
        </w:rPr>
      </w:pPr>
      <w:r w:rsidRPr="00B40A25">
        <w:rPr>
          <w:rFonts w:asciiTheme="minorHAnsi" w:hAnsiTheme="minorHAnsi" w:cstheme="minorHAnsi"/>
          <w:sz w:val="22"/>
          <w:szCs w:val="22"/>
        </w:rPr>
        <w:t xml:space="preserve">Jobs for Veterans State Grant </w:t>
      </w:r>
    </w:p>
    <w:p w14:paraId="7D3FB137" w14:textId="74B37569" w:rsidR="00CC1C36" w:rsidRPr="00B40A25" w:rsidRDefault="00656DDF" w:rsidP="00362D49">
      <w:pPr>
        <w:pStyle w:val="Default"/>
        <w:numPr>
          <w:ilvl w:val="0"/>
          <w:numId w:val="2"/>
        </w:numPr>
        <w:rPr>
          <w:rFonts w:asciiTheme="minorHAnsi" w:hAnsiTheme="minorHAnsi" w:cstheme="minorHAnsi"/>
          <w:color w:val="auto"/>
          <w:sz w:val="22"/>
          <w:szCs w:val="22"/>
        </w:rPr>
      </w:pPr>
      <w:r w:rsidRPr="00B40A25">
        <w:rPr>
          <w:rFonts w:asciiTheme="minorHAnsi" w:hAnsiTheme="minorHAnsi" w:cstheme="minorHAnsi"/>
          <w:sz w:val="22"/>
          <w:szCs w:val="22"/>
        </w:rPr>
        <w:t>Title IB Adult, Dislocated Worker and Youth Programs</w:t>
      </w:r>
    </w:p>
    <w:p w14:paraId="23AC42D2" w14:textId="2ED32602" w:rsidR="00CC1C36" w:rsidRPr="00B40A25" w:rsidRDefault="00CC1C36" w:rsidP="00362D49">
      <w:pPr>
        <w:pStyle w:val="Default"/>
        <w:numPr>
          <w:ilvl w:val="0"/>
          <w:numId w:val="2"/>
        </w:numPr>
        <w:rPr>
          <w:rFonts w:asciiTheme="minorHAnsi" w:hAnsiTheme="minorHAnsi" w:cstheme="minorHAnsi"/>
          <w:color w:val="auto"/>
          <w:sz w:val="22"/>
          <w:szCs w:val="22"/>
        </w:rPr>
      </w:pPr>
      <w:r w:rsidRPr="00B40A25">
        <w:rPr>
          <w:rFonts w:asciiTheme="minorHAnsi" w:hAnsiTheme="minorHAnsi" w:cstheme="minorHAnsi"/>
          <w:sz w:val="22"/>
          <w:szCs w:val="22"/>
        </w:rPr>
        <w:t>National Dislocated Worker Grants</w:t>
      </w:r>
    </w:p>
    <w:p w14:paraId="7565F65C" w14:textId="2BDAE24B" w:rsidR="00CC1C36" w:rsidRPr="00B40A25" w:rsidRDefault="00CC1C36" w:rsidP="00362D49">
      <w:pPr>
        <w:pStyle w:val="Default"/>
        <w:numPr>
          <w:ilvl w:val="0"/>
          <w:numId w:val="2"/>
        </w:numPr>
        <w:rPr>
          <w:rFonts w:asciiTheme="minorHAnsi" w:hAnsiTheme="minorHAnsi" w:cstheme="minorHAnsi"/>
          <w:color w:val="auto"/>
          <w:sz w:val="22"/>
          <w:szCs w:val="22"/>
        </w:rPr>
      </w:pPr>
      <w:r w:rsidRPr="00B40A25">
        <w:rPr>
          <w:rFonts w:asciiTheme="minorHAnsi" w:hAnsiTheme="minorHAnsi" w:cstheme="minorHAnsi"/>
          <w:sz w:val="22"/>
          <w:szCs w:val="22"/>
        </w:rPr>
        <w:t xml:space="preserve">Trade </w:t>
      </w:r>
      <w:r w:rsidR="00B40A25" w:rsidRPr="00B40A25">
        <w:rPr>
          <w:rFonts w:asciiTheme="minorHAnsi" w:hAnsiTheme="minorHAnsi" w:cstheme="minorHAnsi"/>
          <w:sz w:val="22"/>
          <w:szCs w:val="22"/>
        </w:rPr>
        <w:t>Adjustment Act</w:t>
      </w:r>
      <w:r w:rsidR="007D7C6D">
        <w:rPr>
          <w:rFonts w:asciiTheme="minorHAnsi" w:hAnsiTheme="minorHAnsi" w:cstheme="minorHAnsi"/>
          <w:sz w:val="22"/>
          <w:szCs w:val="22"/>
        </w:rPr>
        <w:br/>
      </w:r>
    </w:p>
    <w:p w14:paraId="17197C8B" w14:textId="5762B37E" w:rsidR="00656DDF" w:rsidRPr="00FA2C53" w:rsidRDefault="00B40A25" w:rsidP="00FA2C53">
      <w:pPr>
        <w:pStyle w:val="Heading3"/>
        <w:jc w:val="center"/>
        <w:rPr>
          <w:b/>
          <w:bCs/>
        </w:rPr>
      </w:pPr>
      <w:bookmarkStart w:id="29" w:name="_Toc89279852"/>
      <w:r w:rsidRPr="00FA2C53">
        <w:rPr>
          <w:b/>
          <w:bCs/>
        </w:rPr>
        <w:t xml:space="preserve">Locally </w:t>
      </w:r>
      <w:r w:rsidR="00656DDF" w:rsidRPr="00FA2C53">
        <w:rPr>
          <w:b/>
          <w:bCs/>
        </w:rPr>
        <w:t xml:space="preserve">Negotiated </w:t>
      </w:r>
      <w:r w:rsidRPr="00FA2C53">
        <w:rPr>
          <w:b/>
          <w:bCs/>
        </w:rPr>
        <w:t>P</w:t>
      </w:r>
      <w:r w:rsidR="00656DDF" w:rsidRPr="00FA2C53">
        <w:rPr>
          <w:b/>
          <w:bCs/>
        </w:rPr>
        <w:t xml:space="preserve">erformance </w:t>
      </w:r>
      <w:r w:rsidRPr="00FA2C53">
        <w:rPr>
          <w:b/>
          <w:bCs/>
        </w:rPr>
        <w:t>L</w:t>
      </w:r>
      <w:r w:rsidR="00656DDF" w:rsidRPr="00FA2C53">
        <w:rPr>
          <w:b/>
          <w:bCs/>
        </w:rPr>
        <w:t>evels</w:t>
      </w:r>
      <w:r w:rsidRPr="00FA2C53">
        <w:rPr>
          <w:b/>
          <w:bCs/>
        </w:rPr>
        <w:t>:</w:t>
      </w:r>
      <w:bookmarkEnd w:id="29"/>
    </w:p>
    <w:tbl>
      <w:tblPr>
        <w:tblW w:w="9350" w:type="dxa"/>
        <w:jc w:val="center"/>
        <w:tblCellMar>
          <w:left w:w="0" w:type="dxa"/>
          <w:right w:w="0" w:type="dxa"/>
        </w:tblCellMar>
        <w:tblLook w:val="04A0" w:firstRow="1" w:lastRow="0" w:firstColumn="1" w:lastColumn="0" w:noHBand="0" w:noVBand="1"/>
      </w:tblPr>
      <w:tblGrid>
        <w:gridCol w:w="4641"/>
        <w:gridCol w:w="119"/>
        <w:gridCol w:w="1213"/>
        <w:gridCol w:w="137"/>
        <w:gridCol w:w="862"/>
        <w:gridCol w:w="128"/>
        <w:gridCol w:w="1103"/>
        <w:gridCol w:w="157"/>
        <w:gridCol w:w="894"/>
        <w:gridCol w:w="96"/>
      </w:tblGrid>
      <w:tr w:rsidR="00656DDF" w:rsidRPr="00A34F4E" w14:paraId="268407D2" w14:textId="77777777" w:rsidTr="00AA3FA3">
        <w:trPr>
          <w:gridAfter w:val="1"/>
          <w:wAfter w:w="96" w:type="dxa"/>
          <w:trHeight w:val="279"/>
          <w:jc w:val="center"/>
        </w:trPr>
        <w:tc>
          <w:tcPr>
            <w:tcW w:w="46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19547DE"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Northeastern WDB</w:t>
            </w:r>
          </w:p>
        </w:tc>
        <w:tc>
          <w:tcPr>
            <w:tcW w:w="1332" w:type="dxa"/>
            <w:gridSpan w:val="2"/>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6F2FABA"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 2019 Negotiated</w:t>
            </w:r>
          </w:p>
        </w:tc>
        <w:tc>
          <w:tcPr>
            <w:tcW w:w="999" w:type="dxa"/>
            <w:gridSpan w:val="2"/>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3289546A"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PY19 Actual</w:t>
            </w:r>
          </w:p>
        </w:tc>
        <w:tc>
          <w:tcPr>
            <w:tcW w:w="1231" w:type="dxa"/>
            <w:gridSpan w:val="2"/>
            <w:tcBorders>
              <w:top w:val="single" w:sz="8" w:space="0" w:color="auto"/>
              <w:left w:val="nil"/>
              <w:bottom w:val="single" w:sz="8" w:space="0" w:color="auto"/>
              <w:right w:val="single" w:sz="8" w:space="0" w:color="auto"/>
            </w:tcBorders>
            <w:shd w:val="clear" w:color="auto" w:fill="E7E6E6"/>
          </w:tcPr>
          <w:p w14:paraId="59782BBE"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 2020 Negotiated</w:t>
            </w:r>
          </w:p>
        </w:tc>
        <w:tc>
          <w:tcPr>
            <w:tcW w:w="1051" w:type="dxa"/>
            <w:gridSpan w:val="2"/>
            <w:tcBorders>
              <w:top w:val="single" w:sz="8" w:space="0" w:color="auto"/>
              <w:left w:val="nil"/>
              <w:bottom w:val="single" w:sz="8" w:space="0" w:color="auto"/>
              <w:right w:val="single" w:sz="8" w:space="0" w:color="auto"/>
            </w:tcBorders>
            <w:shd w:val="clear" w:color="auto" w:fill="E7E6E6"/>
          </w:tcPr>
          <w:p w14:paraId="7232EB91"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PY20 Actual</w:t>
            </w:r>
          </w:p>
        </w:tc>
      </w:tr>
      <w:tr w:rsidR="00656DDF" w:rsidRPr="00A34F4E" w14:paraId="7E430B9F" w14:textId="77777777" w:rsidTr="00AA3FA3">
        <w:trPr>
          <w:gridAfter w:val="1"/>
          <w:wAfter w:w="96" w:type="dxa"/>
          <w:trHeight w:val="279"/>
          <w:jc w:val="center"/>
        </w:trPr>
        <w:tc>
          <w:tcPr>
            <w:tcW w:w="9254" w:type="dxa"/>
            <w:gridSpan w:val="9"/>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322CDDBB"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Adult Program</w:t>
            </w:r>
          </w:p>
        </w:tc>
      </w:tr>
      <w:tr w:rsidR="00656DDF" w:rsidRPr="00A34F4E" w14:paraId="0BC60F13" w14:textId="77777777" w:rsidTr="00AA3FA3">
        <w:trPr>
          <w:gridAfter w:val="1"/>
          <w:wAfter w:w="96" w:type="dxa"/>
          <w:trHeight w:val="279"/>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1D7E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4664D6F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73.0%</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2596B88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65.45%</w:t>
            </w:r>
          </w:p>
        </w:tc>
        <w:tc>
          <w:tcPr>
            <w:tcW w:w="1231" w:type="dxa"/>
            <w:gridSpan w:val="2"/>
            <w:tcBorders>
              <w:top w:val="nil"/>
              <w:left w:val="nil"/>
              <w:bottom w:val="single" w:sz="8" w:space="0" w:color="auto"/>
              <w:right w:val="single" w:sz="8" w:space="0" w:color="auto"/>
            </w:tcBorders>
          </w:tcPr>
          <w:p w14:paraId="2232499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71.5%</w:t>
            </w:r>
          </w:p>
        </w:tc>
        <w:tc>
          <w:tcPr>
            <w:tcW w:w="1051" w:type="dxa"/>
            <w:gridSpan w:val="2"/>
            <w:tcBorders>
              <w:top w:val="nil"/>
              <w:left w:val="nil"/>
              <w:bottom w:val="single" w:sz="8" w:space="0" w:color="auto"/>
              <w:right w:val="single" w:sz="8" w:space="0" w:color="auto"/>
            </w:tcBorders>
          </w:tcPr>
          <w:p w14:paraId="7E3D2BC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64.1%</w:t>
            </w:r>
          </w:p>
        </w:tc>
      </w:tr>
      <w:tr w:rsidR="00656DDF" w:rsidRPr="00A34F4E" w14:paraId="1190585D" w14:textId="77777777" w:rsidTr="00AA3FA3">
        <w:trPr>
          <w:gridAfter w:val="1"/>
          <w:wAfter w:w="96" w:type="dxa"/>
          <w:trHeight w:val="265"/>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CF6F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4</w:t>
            </w:r>
            <w:r w:rsidRPr="00A34F4E">
              <w:rPr>
                <w:rFonts w:eastAsia="Calibri" w:cstheme="minorHAnsi"/>
                <w:sz w:val="20"/>
                <w:szCs w:val="20"/>
                <w:vertAlign w:val="superscript"/>
              </w:rPr>
              <w:t>th</w:t>
            </w:r>
            <w:r w:rsidRPr="00A34F4E">
              <w:rPr>
                <w:rFonts w:eastAsia="Calibri" w:cstheme="minorHAnsi"/>
                <w:sz w:val="20"/>
                <w:szCs w:val="20"/>
              </w:rPr>
              <w:t xml:space="preserve"> Qtr. after exit</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65DC0C6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72.0%</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45D4594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66.42%</w:t>
            </w:r>
          </w:p>
        </w:tc>
        <w:tc>
          <w:tcPr>
            <w:tcW w:w="1231" w:type="dxa"/>
            <w:gridSpan w:val="2"/>
            <w:tcBorders>
              <w:top w:val="nil"/>
              <w:left w:val="nil"/>
              <w:bottom w:val="single" w:sz="8" w:space="0" w:color="auto"/>
              <w:right w:val="single" w:sz="8" w:space="0" w:color="auto"/>
            </w:tcBorders>
          </w:tcPr>
          <w:p w14:paraId="7E71E9C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71.0%</w:t>
            </w:r>
          </w:p>
        </w:tc>
        <w:tc>
          <w:tcPr>
            <w:tcW w:w="1051" w:type="dxa"/>
            <w:gridSpan w:val="2"/>
            <w:tcBorders>
              <w:top w:val="nil"/>
              <w:left w:val="nil"/>
              <w:bottom w:val="single" w:sz="8" w:space="0" w:color="auto"/>
              <w:right w:val="single" w:sz="8" w:space="0" w:color="auto"/>
            </w:tcBorders>
          </w:tcPr>
          <w:p w14:paraId="73229A8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62.9%</w:t>
            </w:r>
          </w:p>
        </w:tc>
      </w:tr>
      <w:tr w:rsidR="00656DDF" w:rsidRPr="00A34F4E" w14:paraId="01474EE7" w14:textId="77777777" w:rsidTr="00AA3FA3">
        <w:trPr>
          <w:gridAfter w:val="1"/>
          <w:wAfter w:w="96" w:type="dxa"/>
          <w:trHeight w:val="279"/>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A975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Median Earnings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6AADB1B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$4,950</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2488692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$4,454</w:t>
            </w:r>
          </w:p>
        </w:tc>
        <w:tc>
          <w:tcPr>
            <w:tcW w:w="1231" w:type="dxa"/>
            <w:gridSpan w:val="2"/>
            <w:tcBorders>
              <w:top w:val="nil"/>
              <w:left w:val="nil"/>
              <w:bottom w:val="single" w:sz="8" w:space="0" w:color="auto"/>
              <w:right w:val="single" w:sz="8" w:space="0" w:color="auto"/>
            </w:tcBorders>
          </w:tcPr>
          <w:p w14:paraId="2037515E"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$4,700</w:t>
            </w:r>
          </w:p>
        </w:tc>
        <w:tc>
          <w:tcPr>
            <w:tcW w:w="1051" w:type="dxa"/>
            <w:gridSpan w:val="2"/>
            <w:tcBorders>
              <w:top w:val="nil"/>
              <w:left w:val="nil"/>
              <w:bottom w:val="single" w:sz="8" w:space="0" w:color="auto"/>
              <w:right w:val="single" w:sz="8" w:space="0" w:color="auto"/>
            </w:tcBorders>
          </w:tcPr>
          <w:p w14:paraId="0539463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$5,777</w:t>
            </w:r>
          </w:p>
        </w:tc>
      </w:tr>
      <w:tr w:rsidR="00656DDF" w:rsidRPr="00A34F4E" w14:paraId="4DA49459" w14:textId="77777777" w:rsidTr="00AA3FA3">
        <w:trPr>
          <w:gridAfter w:val="1"/>
          <w:wAfter w:w="96" w:type="dxa"/>
          <w:trHeight w:val="279"/>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A99C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Credential Attainment Rate</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56D976E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58.0%</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6FB34F93"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64.86%</w:t>
            </w:r>
          </w:p>
        </w:tc>
        <w:tc>
          <w:tcPr>
            <w:tcW w:w="1231" w:type="dxa"/>
            <w:gridSpan w:val="2"/>
            <w:tcBorders>
              <w:top w:val="nil"/>
              <w:left w:val="nil"/>
              <w:bottom w:val="single" w:sz="8" w:space="0" w:color="auto"/>
              <w:right w:val="single" w:sz="8" w:space="0" w:color="auto"/>
            </w:tcBorders>
          </w:tcPr>
          <w:p w14:paraId="4D009FD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65.0%</w:t>
            </w:r>
          </w:p>
        </w:tc>
        <w:tc>
          <w:tcPr>
            <w:tcW w:w="1051" w:type="dxa"/>
            <w:gridSpan w:val="2"/>
            <w:tcBorders>
              <w:top w:val="nil"/>
              <w:left w:val="nil"/>
              <w:bottom w:val="single" w:sz="8" w:space="0" w:color="auto"/>
              <w:right w:val="single" w:sz="8" w:space="0" w:color="auto"/>
            </w:tcBorders>
          </w:tcPr>
          <w:p w14:paraId="2C016C4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69.9%</w:t>
            </w:r>
          </w:p>
        </w:tc>
      </w:tr>
      <w:tr w:rsidR="00656DDF" w:rsidRPr="00A34F4E" w14:paraId="3A6E8BAB" w14:textId="77777777" w:rsidTr="00AA3FA3">
        <w:trPr>
          <w:gridAfter w:val="1"/>
          <w:wAfter w:w="96" w:type="dxa"/>
          <w:trHeight w:val="279"/>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DBF40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Measurable Skills Gain</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3A2D4DE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7712EBA3"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231" w:type="dxa"/>
            <w:gridSpan w:val="2"/>
            <w:tcBorders>
              <w:top w:val="nil"/>
              <w:left w:val="nil"/>
              <w:bottom w:val="single" w:sz="8" w:space="0" w:color="auto"/>
              <w:right w:val="single" w:sz="8" w:space="0" w:color="auto"/>
            </w:tcBorders>
          </w:tcPr>
          <w:p w14:paraId="2BE6C00E"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50.0%</w:t>
            </w:r>
          </w:p>
        </w:tc>
        <w:tc>
          <w:tcPr>
            <w:tcW w:w="1051" w:type="dxa"/>
            <w:gridSpan w:val="2"/>
            <w:tcBorders>
              <w:top w:val="nil"/>
              <w:left w:val="nil"/>
              <w:bottom w:val="single" w:sz="8" w:space="0" w:color="auto"/>
              <w:right w:val="single" w:sz="8" w:space="0" w:color="auto"/>
            </w:tcBorders>
          </w:tcPr>
          <w:p w14:paraId="4E62AC0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47.4%</w:t>
            </w:r>
          </w:p>
        </w:tc>
      </w:tr>
      <w:tr w:rsidR="00656DDF" w:rsidRPr="00A34F4E" w14:paraId="5FCE0F93" w14:textId="77777777" w:rsidTr="00AA3FA3">
        <w:trPr>
          <w:gridAfter w:val="1"/>
          <w:wAfter w:w="96" w:type="dxa"/>
          <w:trHeight w:val="279"/>
          <w:jc w:val="center"/>
        </w:trPr>
        <w:tc>
          <w:tcPr>
            <w:tcW w:w="9254" w:type="dxa"/>
            <w:gridSpan w:val="9"/>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3DF0F404"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Dislocated Worker Program</w:t>
            </w:r>
          </w:p>
        </w:tc>
      </w:tr>
      <w:tr w:rsidR="00656DDF" w:rsidRPr="00A34F4E" w14:paraId="59168F11" w14:textId="77777777" w:rsidTr="00AA3FA3">
        <w:trPr>
          <w:gridAfter w:val="1"/>
          <w:wAfter w:w="96" w:type="dxa"/>
          <w:trHeight w:val="279"/>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573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2F779B0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79.75%</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1A83035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85.53%</w:t>
            </w:r>
          </w:p>
        </w:tc>
        <w:tc>
          <w:tcPr>
            <w:tcW w:w="1231" w:type="dxa"/>
            <w:gridSpan w:val="2"/>
            <w:tcBorders>
              <w:top w:val="nil"/>
              <w:left w:val="nil"/>
              <w:bottom w:val="single" w:sz="8" w:space="0" w:color="auto"/>
              <w:right w:val="single" w:sz="8" w:space="0" w:color="auto"/>
            </w:tcBorders>
          </w:tcPr>
          <w:p w14:paraId="2F2398A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80.0%</w:t>
            </w:r>
          </w:p>
        </w:tc>
        <w:tc>
          <w:tcPr>
            <w:tcW w:w="1051" w:type="dxa"/>
            <w:gridSpan w:val="2"/>
            <w:tcBorders>
              <w:top w:val="nil"/>
              <w:left w:val="nil"/>
              <w:bottom w:val="single" w:sz="8" w:space="0" w:color="auto"/>
              <w:right w:val="single" w:sz="8" w:space="0" w:color="auto"/>
            </w:tcBorders>
          </w:tcPr>
          <w:p w14:paraId="03A481D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72.5%</w:t>
            </w:r>
          </w:p>
        </w:tc>
      </w:tr>
      <w:tr w:rsidR="00656DDF" w:rsidRPr="00A34F4E" w14:paraId="1D0E07F5" w14:textId="77777777" w:rsidTr="00AA3FA3">
        <w:trPr>
          <w:gridAfter w:val="1"/>
          <w:wAfter w:w="96" w:type="dxa"/>
          <w:trHeight w:val="279"/>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B573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4</w:t>
            </w:r>
            <w:r w:rsidRPr="00A34F4E">
              <w:rPr>
                <w:rFonts w:eastAsia="Calibri" w:cstheme="minorHAnsi"/>
                <w:sz w:val="20"/>
                <w:szCs w:val="20"/>
                <w:vertAlign w:val="superscript"/>
              </w:rPr>
              <w:t>th</w:t>
            </w:r>
            <w:r w:rsidRPr="00A34F4E">
              <w:rPr>
                <w:rFonts w:eastAsia="Calibri" w:cstheme="minorHAnsi"/>
                <w:sz w:val="20"/>
                <w:szCs w:val="20"/>
              </w:rPr>
              <w:t xml:space="preserve"> Qtr. after exit</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03CDC33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77.0%</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07C777A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85.48%</w:t>
            </w:r>
          </w:p>
        </w:tc>
        <w:tc>
          <w:tcPr>
            <w:tcW w:w="1231" w:type="dxa"/>
            <w:gridSpan w:val="2"/>
            <w:tcBorders>
              <w:top w:val="nil"/>
              <w:left w:val="nil"/>
              <w:bottom w:val="single" w:sz="8" w:space="0" w:color="auto"/>
              <w:right w:val="single" w:sz="8" w:space="0" w:color="auto"/>
            </w:tcBorders>
          </w:tcPr>
          <w:p w14:paraId="0A4593D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82.0%</w:t>
            </w:r>
          </w:p>
        </w:tc>
        <w:tc>
          <w:tcPr>
            <w:tcW w:w="1051" w:type="dxa"/>
            <w:gridSpan w:val="2"/>
            <w:tcBorders>
              <w:top w:val="nil"/>
              <w:left w:val="nil"/>
              <w:bottom w:val="single" w:sz="8" w:space="0" w:color="auto"/>
              <w:right w:val="single" w:sz="8" w:space="0" w:color="auto"/>
            </w:tcBorders>
          </w:tcPr>
          <w:p w14:paraId="2A44661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74.3%</w:t>
            </w:r>
          </w:p>
        </w:tc>
      </w:tr>
      <w:tr w:rsidR="00656DDF" w:rsidRPr="00A34F4E" w14:paraId="005C1D52" w14:textId="77777777" w:rsidTr="00AA3FA3">
        <w:trPr>
          <w:gridAfter w:val="1"/>
          <w:wAfter w:w="96" w:type="dxa"/>
          <w:trHeight w:val="279"/>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3F5EE"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Median Earnings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360E809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$6,400</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656794C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$6,636</w:t>
            </w:r>
          </w:p>
        </w:tc>
        <w:tc>
          <w:tcPr>
            <w:tcW w:w="1231" w:type="dxa"/>
            <w:gridSpan w:val="2"/>
            <w:tcBorders>
              <w:top w:val="nil"/>
              <w:left w:val="nil"/>
              <w:bottom w:val="single" w:sz="8" w:space="0" w:color="auto"/>
              <w:right w:val="single" w:sz="8" w:space="0" w:color="auto"/>
            </w:tcBorders>
          </w:tcPr>
          <w:p w14:paraId="51C4003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$6,665</w:t>
            </w:r>
          </w:p>
        </w:tc>
        <w:tc>
          <w:tcPr>
            <w:tcW w:w="1051" w:type="dxa"/>
            <w:gridSpan w:val="2"/>
            <w:tcBorders>
              <w:top w:val="nil"/>
              <w:left w:val="nil"/>
              <w:bottom w:val="single" w:sz="8" w:space="0" w:color="auto"/>
              <w:right w:val="single" w:sz="8" w:space="0" w:color="auto"/>
            </w:tcBorders>
          </w:tcPr>
          <w:p w14:paraId="6749415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$7,269</w:t>
            </w:r>
          </w:p>
        </w:tc>
      </w:tr>
      <w:tr w:rsidR="00656DDF" w:rsidRPr="00A34F4E" w14:paraId="55714DF6" w14:textId="77777777" w:rsidTr="00AA3FA3">
        <w:trPr>
          <w:gridAfter w:val="1"/>
          <w:wAfter w:w="96" w:type="dxa"/>
          <w:trHeight w:val="279"/>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D722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Credential Attainment Rate</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1272530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53.5%</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46E85FF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90.63%</w:t>
            </w:r>
          </w:p>
        </w:tc>
        <w:tc>
          <w:tcPr>
            <w:tcW w:w="1231" w:type="dxa"/>
            <w:gridSpan w:val="2"/>
            <w:tcBorders>
              <w:top w:val="nil"/>
              <w:left w:val="nil"/>
              <w:bottom w:val="single" w:sz="8" w:space="0" w:color="auto"/>
              <w:right w:val="single" w:sz="8" w:space="0" w:color="auto"/>
            </w:tcBorders>
          </w:tcPr>
          <w:p w14:paraId="5BB5EBC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80.0%</w:t>
            </w:r>
          </w:p>
        </w:tc>
        <w:tc>
          <w:tcPr>
            <w:tcW w:w="1051" w:type="dxa"/>
            <w:gridSpan w:val="2"/>
            <w:tcBorders>
              <w:top w:val="nil"/>
              <w:left w:val="nil"/>
              <w:bottom w:val="single" w:sz="8" w:space="0" w:color="auto"/>
              <w:right w:val="single" w:sz="8" w:space="0" w:color="auto"/>
            </w:tcBorders>
          </w:tcPr>
          <w:p w14:paraId="6D223C5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75.0%</w:t>
            </w:r>
          </w:p>
        </w:tc>
      </w:tr>
      <w:tr w:rsidR="00656DDF" w:rsidRPr="00A34F4E" w14:paraId="77A467A5" w14:textId="77777777" w:rsidTr="00AA3FA3">
        <w:trPr>
          <w:gridAfter w:val="1"/>
          <w:wAfter w:w="96" w:type="dxa"/>
          <w:trHeight w:val="279"/>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8C27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Measurable Skills Gain</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0EDA136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5F25F4F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231" w:type="dxa"/>
            <w:gridSpan w:val="2"/>
            <w:tcBorders>
              <w:top w:val="nil"/>
              <w:left w:val="nil"/>
              <w:bottom w:val="single" w:sz="8" w:space="0" w:color="auto"/>
              <w:right w:val="single" w:sz="8" w:space="0" w:color="auto"/>
            </w:tcBorders>
          </w:tcPr>
          <w:p w14:paraId="4E3345D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50.0%</w:t>
            </w:r>
          </w:p>
        </w:tc>
        <w:tc>
          <w:tcPr>
            <w:tcW w:w="1051" w:type="dxa"/>
            <w:gridSpan w:val="2"/>
            <w:tcBorders>
              <w:top w:val="nil"/>
              <w:left w:val="nil"/>
              <w:bottom w:val="single" w:sz="8" w:space="0" w:color="auto"/>
              <w:right w:val="single" w:sz="8" w:space="0" w:color="auto"/>
            </w:tcBorders>
          </w:tcPr>
          <w:p w14:paraId="200B96C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35.1%</w:t>
            </w:r>
          </w:p>
        </w:tc>
      </w:tr>
      <w:tr w:rsidR="00656DDF" w:rsidRPr="00A34F4E" w14:paraId="3A0453E1" w14:textId="77777777" w:rsidTr="00AA3FA3">
        <w:trPr>
          <w:gridAfter w:val="1"/>
          <w:wAfter w:w="96" w:type="dxa"/>
          <w:trHeight w:val="265"/>
          <w:jc w:val="center"/>
        </w:trPr>
        <w:tc>
          <w:tcPr>
            <w:tcW w:w="9254" w:type="dxa"/>
            <w:gridSpan w:val="9"/>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92921D8"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Youth Program</w:t>
            </w:r>
          </w:p>
        </w:tc>
      </w:tr>
      <w:tr w:rsidR="00656DDF" w:rsidRPr="00A34F4E" w14:paraId="590FEEF6" w14:textId="77777777" w:rsidTr="00AA3FA3">
        <w:trPr>
          <w:gridAfter w:val="1"/>
          <w:wAfter w:w="96" w:type="dxa"/>
          <w:trHeight w:val="279"/>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2B4AE"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or Education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gridSpan w:val="2"/>
            <w:tcBorders>
              <w:top w:val="nil"/>
              <w:left w:val="nil"/>
              <w:bottom w:val="single" w:sz="8" w:space="0" w:color="auto"/>
              <w:right w:val="single" w:sz="8" w:space="0" w:color="auto"/>
            </w:tcBorders>
            <w:tcMar>
              <w:top w:w="0" w:type="dxa"/>
              <w:left w:w="108" w:type="dxa"/>
              <w:bottom w:w="0" w:type="dxa"/>
              <w:right w:w="108" w:type="dxa"/>
            </w:tcMar>
          </w:tcPr>
          <w:p w14:paraId="0FAA5E2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70.0%</w:t>
            </w:r>
          </w:p>
        </w:tc>
        <w:tc>
          <w:tcPr>
            <w:tcW w:w="999" w:type="dxa"/>
            <w:gridSpan w:val="2"/>
            <w:tcBorders>
              <w:top w:val="nil"/>
              <w:left w:val="nil"/>
              <w:bottom w:val="single" w:sz="8" w:space="0" w:color="auto"/>
              <w:right w:val="single" w:sz="8" w:space="0" w:color="auto"/>
            </w:tcBorders>
            <w:tcMar>
              <w:top w:w="0" w:type="dxa"/>
              <w:left w:w="108" w:type="dxa"/>
              <w:bottom w:w="0" w:type="dxa"/>
              <w:right w:w="108" w:type="dxa"/>
            </w:tcMar>
          </w:tcPr>
          <w:p w14:paraId="15EB3AC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71.64%</w:t>
            </w:r>
          </w:p>
        </w:tc>
        <w:tc>
          <w:tcPr>
            <w:tcW w:w="1231" w:type="dxa"/>
            <w:gridSpan w:val="2"/>
            <w:tcBorders>
              <w:top w:val="nil"/>
              <w:left w:val="nil"/>
              <w:bottom w:val="single" w:sz="8" w:space="0" w:color="auto"/>
              <w:right w:val="single" w:sz="8" w:space="0" w:color="auto"/>
            </w:tcBorders>
          </w:tcPr>
          <w:p w14:paraId="7C3A2BF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64.0%</w:t>
            </w:r>
          </w:p>
        </w:tc>
        <w:tc>
          <w:tcPr>
            <w:tcW w:w="1051" w:type="dxa"/>
            <w:gridSpan w:val="2"/>
            <w:tcBorders>
              <w:top w:val="nil"/>
              <w:left w:val="nil"/>
              <w:bottom w:val="single" w:sz="8" w:space="0" w:color="auto"/>
              <w:right w:val="single" w:sz="8" w:space="0" w:color="auto"/>
            </w:tcBorders>
          </w:tcPr>
          <w:p w14:paraId="5EB4CC5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67.0%</w:t>
            </w:r>
          </w:p>
        </w:tc>
      </w:tr>
      <w:tr w:rsidR="00656DDF" w:rsidRPr="00A34F4E" w14:paraId="2654788D" w14:textId="77777777" w:rsidTr="00AA3FA3">
        <w:trPr>
          <w:gridAfter w:val="1"/>
          <w:wAfter w:w="96" w:type="dxa"/>
          <w:trHeight w:val="279"/>
          <w:jc w:val="center"/>
        </w:trPr>
        <w:tc>
          <w:tcPr>
            <w:tcW w:w="464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34F268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or Education 4</w:t>
            </w:r>
            <w:r w:rsidRPr="00A34F4E">
              <w:rPr>
                <w:rFonts w:eastAsia="Calibri" w:cstheme="minorHAnsi"/>
                <w:sz w:val="20"/>
                <w:szCs w:val="20"/>
                <w:vertAlign w:val="superscript"/>
              </w:rPr>
              <w:t>th</w:t>
            </w:r>
            <w:r w:rsidRPr="00A34F4E">
              <w:rPr>
                <w:rFonts w:eastAsia="Calibri" w:cstheme="minorHAnsi"/>
                <w:sz w:val="20"/>
                <w:szCs w:val="20"/>
              </w:rPr>
              <w:t xml:space="preserve"> Qtr. after exit</w:t>
            </w:r>
          </w:p>
        </w:tc>
        <w:tc>
          <w:tcPr>
            <w:tcW w:w="1332" w:type="dxa"/>
            <w:gridSpan w:val="2"/>
            <w:tcBorders>
              <w:top w:val="nil"/>
              <w:left w:val="nil"/>
              <w:bottom w:val="single" w:sz="4" w:space="0" w:color="auto"/>
              <w:right w:val="single" w:sz="8" w:space="0" w:color="auto"/>
            </w:tcBorders>
            <w:tcMar>
              <w:top w:w="0" w:type="dxa"/>
              <w:left w:w="108" w:type="dxa"/>
              <w:bottom w:w="0" w:type="dxa"/>
              <w:right w:w="108" w:type="dxa"/>
            </w:tcMar>
          </w:tcPr>
          <w:p w14:paraId="1E86477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69.5%</w:t>
            </w:r>
          </w:p>
        </w:tc>
        <w:tc>
          <w:tcPr>
            <w:tcW w:w="999" w:type="dxa"/>
            <w:gridSpan w:val="2"/>
            <w:tcBorders>
              <w:top w:val="nil"/>
              <w:left w:val="nil"/>
              <w:bottom w:val="single" w:sz="4" w:space="0" w:color="auto"/>
              <w:right w:val="single" w:sz="8" w:space="0" w:color="auto"/>
            </w:tcBorders>
            <w:tcMar>
              <w:top w:w="0" w:type="dxa"/>
              <w:left w:w="108" w:type="dxa"/>
              <w:bottom w:w="0" w:type="dxa"/>
              <w:right w:w="108" w:type="dxa"/>
            </w:tcMar>
          </w:tcPr>
          <w:p w14:paraId="206F5C3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66.67%</w:t>
            </w:r>
          </w:p>
        </w:tc>
        <w:tc>
          <w:tcPr>
            <w:tcW w:w="1231" w:type="dxa"/>
            <w:gridSpan w:val="2"/>
            <w:tcBorders>
              <w:top w:val="nil"/>
              <w:left w:val="nil"/>
              <w:bottom w:val="single" w:sz="4" w:space="0" w:color="auto"/>
              <w:right w:val="single" w:sz="8" w:space="0" w:color="auto"/>
            </w:tcBorders>
          </w:tcPr>
          <w:p w14:paraId="6B31A39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70.0%</w:t>
            </w:r>
          </w:p>
        </w:tc>
        <w:tc>
          <w:tcPr>
            <w:tcW w:w="1051" w:type="dxa"/>
            <w:gridSpan w:val="2"/>
            <w:tcBorders>
              <w:top w:val="nil"/>
              <w:left w:val="nil"/>
              <w:bottom w:val="single" w:sz="4" w:space="0" w:color="auto"/>
              <w:right w:val="single" w:sz="8" w:space="0" w:color="auto"/>
            </w:tcBorders>
          </w:tcPr>
          <w:p w14:paraId="6A5DAA2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71.6%</w:t>
            </w:r>
          </w:p>
        </w:tc>
      </w:tr>
      <w:tr w:rsidR="00656DDF" w:rsidRPr="00A34F4E" w14:paraId="316FF616" w14:textId="77777777" w:rsidTr="00AA3FA3">
        <w:trPr>
          <w:gridAfter w:val="1"/>
          <w:wAfter w:w="96" w:type="dxa"/>
          <w:trHeight w:val="279"/>
          <w:jc w:val="center"/>
        </w:trPr>
        <w:tc>
          <w:tcPr>
            <w:tcW w:w="464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1A1746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Median Earnings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gridSpan w:val="2"/>
            <w:tcBorders>
              <w:top w:val="nil"/>
              <w:left w:val="nil"/>
              <w:bottom w:val="single" w:sz="4" w:space="0" w:color="auto"/>
              <w:right w:val="single" w:sz="8" w:space="0" w:color="auto"/>
            </w:tcBorders>
            <w:tcMar>
              <w:top w:w="0" w:type="dxa"/>
              <w:left w:w="108" w:type="dxa"/>
              <w:bottom w:w="0" w:type="dxa"/>
              <w:right w:w="108" w:type="dxa"/>
            </w:tcMar>
          </w:tcPr>
          <w:p w14:paraId="79FBF36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999" w:type="dxa"/>
            <w:gridSpan w:val="2"/>
            <w:tcBorders>
              <w:top w:val="nil"/>
              <w:left w:val="nil"/>
              <w:bottom w:val="single" w:sz="4" w:space="0" w:color="auto"/>
              <w:right w:val="single" w:sz="8" w:space="0" w:color="auto"/>
            </w:tcBorders>
            <w:tcMar>
              <w:top w:w="0" w:type="dxa"/>
              <w:left w:w="108" w:type="dxa"/>
              <w:bottom w:w="0" w:type="dxa"/>
              <w:right w:w="108" w:type="dxa"/>
            </w:tcMar>
          </w:tcPr>
          <w:p w14:paraId="51B4A72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231" w:type="dxa"/>
            <w:gridSpan w:val="2"/>
            <w:tcBorders>
              <w:top w:val="nil"/>
              <w:left w:val="nil"/>
              <w:bottom w:val="single" w:sz="4" w:space="0" w:color="auto"/>
              <w:right w:val="single" w:sz="8" w:space="0" w:color="auto"/>
            </w:tcBorders>
          </w:tcPr>
          <w:p w14:paraId="1A7D77F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$3,800</w:t>
            </w:r>
          </w:p>
        </w:tc>
        <w:tc>
          <w:tcPr>
            <w:tcW w:w="1051" w:type="dxa"/>
            <w:gridSpan w:val="2"/>
            <w:tcBorders>
              <w:top w:val="nil"/>
              <w:left w:val="nil"/>
              <w:bottom w:val="single" w:sz="4" w:space="0" w:color="auto"/>
              <w:right w:val="single" w:sz="8" w:space="0" w:color="auto"/>
            </w:tcBorders>
          </w:tcPr>
          <w:p w14:paraId="5A70B8D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$3,033</w:t>
            </w:r>
          </w:p>
        </w:tc>
      </w:tr>
      <w:tr w:rsidR="00656DDF" w:rsidRPr="00A34F4E" w14:paraId="33B3F9C6" w14:textId="77777777" w:rsidTr="00AA3FA3">
        <w:trPr>
          <w:gridAfter w:val="1"/>
          <w:wAfter w:w="96" w:type="dxa"/>
          <w:trHeight w:val="279"/>
          <w:jc w:val="center"/>
        </w:trPr>
        <w:tc>
          <w:tcPr>
            <w:tcW w:w="4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065A3"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Credential Attainment Rate</w:t>
            </w:r>
          </w:p>
        </w:tc>
        <w:tc>
          <w:tcPr>
            <w:tcW w:w="13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7E82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58.5%</w:t>
            </w:r>
          </w:p>
        </w:tc>
        <w:tc>
          <w:tcPr>
            <w:tcW w:w="9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29E2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52.08%</w:t>
            </w:r>
          </w:p>
        </w:tc>
        <w:tc>
          <w:tcPr>
            <w:tcW w:w="1231" w:type="dxa"/>
            <w:gridSpan w:val="2"/>
            <w:tcBorders>
              <w:top w:val="single" w:sz="4" w:space="0" w:color="auto"/>
              <w:left w:val="single" w:sz="4" w:space="0" w:color="auto"/>
              <w:bottom w:val="single" w:sz="4" w:space="0" w:color="auto"/>
              <w:right w:val="single" w:sz="4" w:space="0" w:color="auto"/>
            </w:tcBorders>
          </w:tcPr>
          <w:p w14:paraId="1CDAF50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60.0%</w:t>
            </w:r>
          </w:p>
        </w:tc>
        <w:tc>
          <w:tcPr>
            <w:tcW w:w="1051" w:type="dxa"/>
            <w:gridSpan w:val="2"/>
            <w:tcBorders>
              <w:top w:val="single" w:sz="4" w:space="0" w:color="auto"/>
              <w:left w:val="single" w:sz="4" w:space="0" w:color="auto"/>
              <w:bottom w:val="single" w:sz="4" w:space="0" w:color="auto"/>
              <w:right w:val="single" w:sz="4" w:space="0" w:color="auto"/>
            </w:tcBorders>
          </w:tcPr>
          <w:p w14:paraId="16F798F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56.4%</w:t>
            </w:r>
          </w:p>
        </w:tc>
      </w:tr>
      <w:tr w:rsidR="00656DDF" w:rsidRPr="00A34F4E" w14:paraId="37B74A33" w14:textId="77777777" w:rsidTr="00AA3FA3">
        <w:trPr>
          <w:gridAfter w:val="1"/>
          <w:wAfter w:w="96" w:type="dxa"/>
          <w:trHeight w:val="279"/>
          <w:jc w:val="center"/>
        </w:trPr>
        <w:tc>
          <w:tcPr>
            <w:tcW w:w="4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1E3B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Measurable Skills Gain</w:t>
            </w:r>
          </w:p>
        </w:tc>
        <w:tc>
          <w:tcPr>
            <w:tcW w:w="13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8D113"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9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97C3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231" w:type="dxa"/>
            <w:gridSpan w:val="2"/>
            <w:tcBorders>
              <w:top w:val="single" w:sz="4" w:space="0" w:color="auto"/>
              <w:left w:val="single" w:sz="4" w:space="0" w:color="auto"/>
              <w:bottom w:val="single" w:sz="4" w:space="0" w:color="auto"/>
              <w:right w:val="single" w:sz="4" w:space="0" w:color="auto"/>
            </w:tcBorders>
          </w:tcPr>
          <w:p w14:paraId="5B2F8AF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35.0%</w:t>
            </w:r>
          </w:p>
        </w:tc>
        <w:tc>
          <w:tcPr>
            <w:tcW w:w="1051" w:type="dxa"/>
            <w:gridSpan w:val="2"/>
            <w:tcBorders>
              <w:top w:val="single" w:sz="4" w:space="0" w:color="auto"/>
              <w:left w:val="single" w:sz="4" w:space="0" w:color="auto"/>
              <w:bottom w:val="single" w:sz="4" w:space="0" w:color="auto"/>
              <w:right w:val="single" w:sz="4" w:space="0" w:color="auto"/>
            </w:tcBorders>
          </w:tcPr>
          <w:p w14:paraId="49F42EE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41.8%</w:t>
            </w:r>
          </w:p>
        </w:tc>
      </w:tr>
      <w:tr w:rsidR="00656DDF" w:rsidRPr="00A34F4E" w14:paraId="5FC9AB30" w14:textId="77777777" w:rsidTr="00AA3FA3">
        <w:trPr>
          <w:trHeight w:val="273"/>
          <w:jc w:val="center"/>
        </w:trPr>
        <w:tc>
          <w:tcPr>
            <w:tcW w:w="4760" w:type="dxa"/>
            <w:gridSpan w:val="2"/>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5F3FBC70"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lastRenderedPageBreak/>
              <w:t>Central Western Maine WDB</w:t>
            </w:r>
          </w:p>
        </w:tc>
        <w:tc>
          <w:tcPr>
            <w:tcW w:w="1350" w:type="dxa"/>
            <w:gridSpan w:val="2"/>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2B2D0EE6"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 xml:space="preserve">PY 2019 Negotiated </w:t>
            </w:r>
          </w:p>
        </w:tc>
        <w:tc>
          <w:tcPr>
            <w:tcW w:w="990" w:type="dxa"/>
            <w:gridSpan w:val="2"/>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AA14AD8"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PY19 Actual</w:t>
            </w:r>
          </w:p>
        </w:tc>
        <w:tc>
          <w:tcPr>
            <w:tcW w:w="1260" w:type="dxa"/>
            <w:gridSpan w:val="2"/>
            <w:tcBorders>
              <w:top w:val="single" w:sz="8" w:space="0" w:color="auto"/>
              <w:left w:val="nil"/>
              <w:bottom w:val="single" w:sz="8" w:space="0" w:color="auto"/>
              <w:right w:val="single" w:sz="8" w:space="0" w:color="auto"/>
            </w:tcBorders>
            <w:shd w:val="clear" w:color="auto" w:fill="E7E6E6" w:themeFill="background2"/>
          </w:tcPr>
          <w:p w14:paraId="18C130A4"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 2020 Negotiated</w:t>
            </w:r>
          </w:p>
        </w:tc>
        <w:tc>
          <w:tcPr>
            <w:tcW w:w="990" w:type="dxa"/>
            <w:gridSpan w:val="2"/>
            <w:tcBorders>
              <w:top w:val="single" w:sz="8" w:space="0" w:color="auto"/>
              <w:left w:val="nil"/>
              <w:bottom w:val="single" w:sz="8" w:space="0" w:color="auto"/>
              <w:right w:val="single" w:sz="8" w:space="0" w:color="auto"/>
            </w:tcBorders>
            <w:shd w:val="clear" w:color="auto" w:fill="E7E6E6" w:themeFill="background2"/>
          </w:tcPr>
          <w:p w14:paraId="4673B3E8"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PY20 Actual</w:t>
            </w:r>
          </w:p>
        </w:tc>
      </w:tr>
      <w:tr w:rsidR="00656DDF" w:rsidRPr="00A34F4E" w14:paraId="1B77965C" w14:textId="77777777" w:rsidTr="00AA3FA3">
        <w:trPr>
          <w:trHeight w:val="273"/>
          <w:jc w:val="center"/>
        </w:trPr>
        <w:tc>
          <w:tcPr>
            <w:tcW w:w="9350" w:type="dxa"/>
            <w:gridSpan w:val="10"/>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6B93D75"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Adult Program</w:t>
            </w:r>
          </w:p>
        </w:tc>
      </w:tr>
      <w:tr w:rsidR="00656DDF" w:rsidRPr="00A34F4E" w14:paraId="2D597A8C" w14:textId="77777777" w:rsidTr="00AA3FA3">
        <w:trPr>
          <w:trHeight w:val="273"/>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00DA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29A7BAE6" w14:textId="064727BF" w:rsidR="00656DDF" w:rsidRPr="00A34F4E" w:rsidRDefault="6AB5F0E8" w:rsidP="52B30C57">
            <w:pPr>
              <w:spacing w:after="0" w:line="240" w:lineRule="auto"/>
              <w:jc w:val="both"/>
              <w:rPr>
                <w:rFonts w:eastAsia="Calibri"/>
                <w:sz w:val="20"/>
                <w:szCs w:val="20"/>
              </w:rPr>
            </w:pPr>
            <w:r w:rsidRPr="52B30C57">
              <w:rPr>
                <w:rFonts w:eastAsia="Calibri"/>
                <w:sz w:val="20"/>
                <w:szCs w:val="20"/>
              </w:rPr>
              <w:t>76.0%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22B9C22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80.90%</w:t>
            </w:r>
          </w:p>
        </w:tc>
        <w:tc>
          <w:tcPr>
            <w:tcW w:w="1260" w:type="dxa"/>
            <w:gridSpan w:val="2"/>
            <w:tcBorders>
              <w:top w:val="nil"/>
              <w:left w:val="nil"/>
              <w:bottom w:val="single" w:sz="8" w:space="0" w:color="auto"/>
              <w:right w:val="single" w:sz="8" w:space="0" w:color="auto"/>
            </w:tcBorders>
          </w:tcPr>
          <w:p w14:paraId="4B5924C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72.0%</w:t>
            </w:r>
          </w:p>
        </w:tc>
        <w:tc>
          <w:tcPr>
            <w:tcW w:w="990" w:type="dxa"/>
            <w:gridSpan w:val="2"/>
            <w:tcBorders>
              <w:top w:val="nil"/>
              <w:left w:val="nil"/>
              <w:bottom w:val="single" w:sz="8" w:space="0" w:color="auto"/>
              <w:right w:val="single" w:sz="8" w:space="0" w:color="auto"/>
            </w:tcBorders>
          </w:tcPr>
          <w:p w14:paraId="35E500B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73.6%</w:t>
            </w:r>
          </w:p>
        </w:tc>
      </w:tr>
      <w:tr w:rsidR="00656DDF" w:rsidRPr="00A34F4E" w14:paraId="1EC6B1EA" w14:textId="77777777" w:rsidTr="00AA3FA3">
        <w:trPr>
          <w:trHeight w:val="259"/>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F0F5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4</w:t>
            </w:r>
            <w:r w:rsidRPr="00A34F4E">
              <w:rPr>
                <w:rFonts w:eastAsia="Calibri" w:cstheme="minorHAnsi"/>
                <w:sz w:val="20"/>
                <w:szCs w:val="20"/>
                <w:vertAlign w:val="superscript"/>
              </w:rPr>
              <w:t>th</w:t>
            </w:r>
            <w:r w:rsidRPr="00A34F4E">
              <w:rPr>
                <w:rFonts w:eastAsia="Calibri" w:cstheme="minorHAnsi"/>
                <w:sz w:val="20"/>
                <w:szCs w:val="20"/>
              </w:rPr>
              <w:t xml:space="preserve"> Qtr. after exit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28BB9B0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72.0%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4038088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79.07%</w:t>
            </w:r>
          </w:p>
        </w:tc>
        <w:tc>
          <w:tcPr>
            <w:tcW w:w="1260" w:type="dxa"/>
            <w:gridSpan w:val="2"/>
            <w:tcBorders>
              <w:top w:val="nil"/>
              <w:left w:val="nil"/>
              <w:bottom w:val="single" w:sz="8" w:space="0" w:color="auto"/>
              <w:right w:val="single" w:sz="8" w:space="0" w:color="auto"/>
            </w:tcBorders>
          </w:tcPr>
          <w:p w14:paraId="40AC15D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71.0%</w:t>
            </w:r>
          </w:p>
        </w:tc>
        <w:tc>
          <w:tcPr>
            <w:tcW w:w="990" w:type="dxa"/>
            <w:gridSpan w:val="2"/>
            <w:tcBorders>
              <w:top w:val="nil"/>
              <w:left w:val="nil"/>
              <w:bottom w:val="single" w:sz="8" w:space="0" w:color="auto"/>
              <w:right w:val="single" w:sz="8" w:space="0" w:color="auto"/>
            </w:tcBorders>
          </w:tcPr>
          <w:p w14:paraId="24CE70B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79.7%</w:t>
            </w:r>
          </w:p>
        </w:tc>
      </w:tr>
      <w:tr w:rsidR="00656DDF" w:rsidRPr="00A34F4E" w14:paraId="1F45B2FF" w14:textId="77777777" w:rsidTr="00AA3FA3">
        <w:trPr>
          <w:trHeight w:val="273"/>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40F8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Median Earnings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7BF4D71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$4,950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7AEC1213"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$5,767</w:t>
            </w:r>
          </w:p>
        </w:tc>
        <w:tc>
          <w:tcPr>
            <w:tcW w:w="1260" w:type="dxa"/>
            <w:gridSpan w:val="2"/>
            <w:tcBorders>
              <w:top w:val="nil"/>
              <w:left w:val="nil"/>
              <w:bottom w:val="single" w:sz="8" w:space="0" w:color="auto"/>
              <w:right w:val="single" w:sz="8" w:space="0" w:color="auto"/>
            </w:tcBorders>
          </w:tcPr>
          <w:p w14:paraId="4D7E4DD3"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$5,200</w:t>
            </w:r>
          </w:p>
        </w:tc>
        <w:tc>
          <w:tcPr>
            <w:tcW w:w="990" w:type="dxa"/>
            <w:gridSpan w:val="2"/>
            <w:tcBorders>
              <w:top w:val="nil"/>
              <w:left w:val="nil"/>
              <w:bottom w:val="single" w:sz="8" w:space="0" w:color="auto"/>
              <w:right w:val="single" w:sz="8" w:space="0" w:color="auto"/>
            </w:tcBorders>
          </w:tcPr>
          <w:p w14:paraId="017C794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$6,303</w:t>
            </w:r>
          </w:p>
        </w:tc>
      </w:tr>
      <w:tr w:rsidR="00656DDF" w:rsidRPr="00A34F4E" w14:paraId="035499CA" w14:textId="77777777" w:rsidTr="00AA3FA3">
        <w:trPr>
          <w:trHeight w:val="273"/>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0B36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Credential Attainment Rate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602083A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61.0%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5A67630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70.42%</w:t>
            </w:r>
          </w:p>
        </w:tc>
        <w:tc>
          <w:tcPr>
            <w:tcW w:w="1260" w:type="dxa"/>
            <w:gridSpan w:val="2"/>
            <w:tcBorders>
              <w:top w:val="nil"/>
              <w:left w:val="nil"/>
              <w:bottom w:val="single" w:sz="8" w:space="0" w:color="auto"/>
              <w:right w:val="single" w:sz="8" w:space="0" w:color="auto"/>
            </w:tcBorders>
          </w:tcPr>
          <w:p w14:paraId="4B4FCB3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63.0%</w:t>
            </w:r>
          </w:p>
        </w:tc>
        <w:tc>
          <w:tcPr>
            <w:tcW w:w="990" w:type="dxa"/>
            <w:gridSpan w:val="2"/>
            <w:tcBorders>
              <w:top w:val="nil"/>
              <w:left w:val="nil"/>
              <w:bottom w:val="single" w:sz="8" w:space="0" w:color="auto"/>
              <w:right w:val="single" w:sz="8" w:space="0" w:color="auto"/>
            </w:tcBorders>
          </w:tcPr>
          <w:p w14:paraId="4F336FC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75.7%</w:t>
            </w:r>
          </w:p>
        </w:tc>
      </w:tr>
      <w:tr w:rsidR="00656DDF" w:rsidRPr="00A34F4E" w14:paraId="2ED3BF5B" w14:textId="77777777" w:rsidTr="00AA3FA3">
        <w:trPr>
          <w:trHeight w:val="273"/>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F9C821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Measurable Skills Gain</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1237B6E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7E7080C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260" w:type="dxa"/>
            <w:gridSpan w:val="2"/>
            <w:tcBorders>
              <w:top w:val="nil"/>
              <w:left w:val="nil"/>
              <w:bottom w:val="single" w:sz="8" w:space="0" w:color="auto"/>
              <w:right w:val="single" w:sz="8" w:space="0" w:color="auto"/>
            </w:tcBorders>
          </w:tcPr>
          <w:p w14:paraId="3D09295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50.0%</w:t>
            </w:r>
          </w:p>
        </w:tc>
        <w:tc>
          <w:tcPr>
            <w:tcW w:w="990" w:type="dxa"/>
            <w:gridSpan w:val="2"/>
            <w:tcBorders>
              <w:top w:val="nil"/>
              <w:left w:val="nil"/>
              <w:bottom w:val="single" w:sz="8" w:space="0" w:color="auto"/>
              <w:right w:val="single" w:sz="8" w:space="0" w:color="auto"/>
            </w:tcBorders>
          </w:tcPr>
          <w:p w14:paraId="23848AF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45.1%</w:t>
            </w:r>
          </w:p>
        </w:tc>
      </w:tr>
      <w:tr w:rsidR="00656DDF" w:rsidRPr="00A34F4E" w14:paraId="7C2C8434" w14:textId="77777777" w:rsidTr="00AA3FA3">
        <w:trPr>
          <w:trHeight w:val="273"/>
          <w:jc w:val="center"/>
        </w:trPr>
        <w:tc>
          <w:tcPr>
            <w:tcW w:w="9350" w:type="dxa"/>
            <w:gridSpan w:val="10"/>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C60E48C"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Dislocated Worker Program</w:t>
            </w:r>
          </w:p>
        </w:tc>
      </w:tr>
      <w:tr w:rsidR="00656DDF" w:rsidRPr="00A34F4E" w14:paraId="40673DE1" w14:textId="77777777" w:rsidTr="00AA3FA3">
        <w:trPr>
          <w:trHeight w:val="273"/>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8CBAE"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620AB7B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78.75%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5037AC3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100.0%</w:t>
            </w:r>
          </w:p>
        </w:tc>
        <w:tc>
          <w:tcPr>
            <w:tcW w:w="1260" w:type="dxa"/>
            <w:gridSpan w:val="2"/>
            <w:tcBorders>
              <w:top w:val="nil"/>
              <w:left w:val="nil"/>
              <w:bottom w:val="single" w:sz="8" w:space="0" w:color="auto"/>
              <w:right w:val="single" w:sz="8" w:space="0" w:color="auto"/>
            </w:tcBorders>
          </w:tcPr>
          <w:p w14:paraId="02D6C30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79.5%</w:t>
            </w:r>
          </w:p>
        </w:tc>
        <w:tc>
          <w:tcPr>
            <w:tcW w:w="990" w:type="dxa"/>
            <w:gridSpan w:val="2"/>
            <w:tcBorders>
              <w:top w:val="nil"/>
              <w:left w:val="nil"/>
              <w:bottom w:val="single" w:sz="8" w:space="0" w:color="auto"/>
              <w:right w:val="single" w:sz="8" w:space="0" w:color="auto"/>
            </w:tcBorders>
          </w:tcPr>
          <w:p w14:paraId="04049F7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62.5%</w:t>
            </w:r>
          </w:p>
        </w:tc>
      </w:tr>
      <w:tr w:rsidR="00656DDF" w:rsidRPr="00A34F4E" w14:paraId="116F9348" w14:textId="77777777" w:rsidTr="00AA3FA3">
        <w:trPr>
          <w:trHeight w:val="273"/>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DA57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4</w:t>
            </w:r>
            <w:r w:rsidRPr="00A34F4E">
              <w:rPr>
                <w:rFonts w:eastAsia="Calibri" w:cstheme="minorHAnsi"/>
                <w:sz w:val="20"/>
                <w:szCs w:val="20"/>
                <w:vertAlign w:val="superscript"/>
              </w:rPr>
              <w:t>th</w:t>
            </w:r>
            <w:r w:rsidRPr="00A34F4E">
              <w:rPr>
                <w:rFonts w:eastAsia="Calibri" w:cstheme="minorHAnsi"/>
                <w:sz w:val="20"/>
                <w:szCs w:val="20"/>
              </w:rPr>
              <w:t xml:space="preserve"> Qtr. after exit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2D8099E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75.0%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399CC8B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72.41%</w:t>
            </w:r>
          </w:p>
        </w:tc>
        <w:tc>
          <w:tcPr>
            <w:tcW w:w="1260" w:type="dxa"/>
            <w:gridSpan w:val="2"/>
            <w:tcBorders>
              <w:top w:val="nil"/>
              <w:left w:val="nil"/>
              <w:bottom w:val="single" w:sz="8" w:space="0" w:color="auto"/>
              <w:right w:val="single" w:sz="8" w:space="0" w:color="auto"/>
            </w:tcBorders>
          </w:tcPr>
          <w:p w14:paraId="4ECD3593"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75.0%</w:t>
            </w:r>
          </w:p>
        </w:tc>
        <w:tc>
          <w:tcPr>
            <w:tcW w:w="990" w:type="dxa"/>
            <w:gridSpan w:val="2"/>
            <w:tcBorders>
              <w:top w:val="nil"/>
              <w:left w:val="nil"/>
              <w:bottom w:val="single" w:sz="8" w:space="0" w:color="auto"/>
              <w:right w:val="single" w:sz="8" w:space="0" w:color="auto"/>
            </w:tcBorders>
          </w:tcPr>
          <w:p w14:paraId="318D367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88.5%</w:t>
            </w:r>
          </w:p>
        </w:tc>
      </w:tr>
      <w:tr w:rsidR="00656DDF" w:rsidRPr="00A34F4E" w14:paraId="4ED5FDFC" w14:textId="77777777" w:rsidTr="00AA3FA3">
        <w:trPr>
          <w:trHeight w:val="273"/>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1E40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Median Earnings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2C45ED8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$6,800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11B75AF3"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$6,526</w:t>
            </w:r>
          </w:p>
        </w:tc>
        <w:tc>
          <w:tcPr>
            <w:tcW w:w="1260" w:type="dxa"/>
            <w:gridSpan w:val="2"/>
            <w:tcBorders>
              <w:top w:val="nil"/>
              <w:left w:val="nil"/>
              <w:bottom w:val="single" w:sz="8" w:space="0" w:color="auto"/>
              <w:right w:val="single" w:sz="8" w:space="0" w:color="auto"/>
            </w:tcBorders>
          </w:tcPr>
          <w:p w14:paraId="4228CCA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$6,400</w:t>
            </w:r>
          </w:p>
        </w:tc>
        <w:tc>
          <w:tcPr>
            <w:tcW w:w="990" w:type="dxa"/>
            <w:gridSpan w:val="2"/>
            <w:tcBorders>
              <w:top w:val="nil"/>
              <w:left w:val="nil"/>
              <w:bottom w:val="single" w:sz="8" w:space="0" w:color="auto"/>
              <w:right w:val="single" w:sz="8" w:space="0" w:color="auto"/>
            </w:tcBorders>
          </w:tcPr>
          <w:p w14:paraId="323FA62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$7,844</w:t>
            </w:r>
          </w:p>
        </w:tc>
      </w:tr>
      <w:tr w:rsidR="00656DDF" w:rsidRPr="00A34F4E" w14:paraId="1B0560B5" w14:textId="77777777" w:rsidTr="00AA3FA3">
        <w:trPr>
          <w:trHeight w:val="273"/>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D81E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Credential Attainment Rate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23ECDD6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50F6562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60.00%</w:t>
            </w:r>
          </w:p>
        </w:tc>
        <w:tc>
          <w:tcPr>
            <w:tcW w:w="1260" w:type="dxa"/>
            <w:gridSpan w:val="2"/>
            <w:tcBorders>
              <w:top w:val="nil"/>
              <w:left w:val="nil"/>
              <w:bottom w:val="single" w:sz="8" w:space="0" w:color="auto"/>
              <w:right w:val="single" w:sz="8" w:space="0" w:color="auto"/>
            </w:tcBorders>
          </w:tcPr>
          <w:p w14:paraId="15547E6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64.5%</w:t>
            </w:r>
          </w:p>
        </w:tc>
        <w:tc>
          <w:tcPr>
            <w:tcW w:w="990" w:type="dxa"/>
            <w:gridSpan w:val="2"/>
            <w:tcBorders>
              <w:top w:val="nil"/>
              <w:left w:val="nil"/>
              <w:bottom w:val="single" w:sz="8" w:space="0" w:color="auto"/>
              <w:right w:val="single" w:sz="8" w:space="0" w:color="auto"/>
            </w:tcBorders>
          </w:tcPr>
          <w:p w14:paraId="6580D8A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78.9%</w:t>
            </w:r>
          </w:p>
        </w:tc>
      </w:tr>
      <w:tr w:rsidR="00656DDF" w:rsidRPr="00A34F4E" w14:paraId="2A81ED8F" w14:textId="77777777" w:rsidTr="00AA3FA3">
        <w:trPr>
          <w:trHeight w:val="273"/>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85BBCE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Measurable Skills Gain</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326A7F6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3AA7311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260" w:type="dxa"/>
            <w:gridSpan w:val="2"/>
            <w:tcBorders>
              <w:top w:val="nil"/>
              <w:left w:val="nil"/>
              <w:bottom w:val="single" w:sz="8" w:space="0" w:color="auto"/>
              <w:right w:val="single" w:sz="8" w:space="0" w:color="auto"/>
            </w:tcBorders>
          </w:tcPr>
          <w:p w14:paraId="3B133DE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50.0%</w:t>
            </w:r>
          </w:p>
        </w:tc>
        <w:tc>
          <w:tcPr>
            <w:tcW w:w="990" w:type="dxa"/>
            <w:gridSpan w:val="2"/>
            <w:tcBorders>
              <w:top w:val="nil"/>
              <w:left w:val="nil"/>
              <w:bottom w:val="single" w:sz="8" w:space="0" w:color="auto"/>
              <w:right w:val="single" w:sz="8" w:space="0" w:color="auto"/>
            </w:tcBorders>
          </w:tcPr>
          <w:p w14:paraId="6C3AE57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54.7%</w:t>
            </w:r>
          </w:p>
        </w:tc>
      </w:tr>
      <w:tr w:rsidR="00656DDF" w:rsidRPr="00A34F4E" w14:paraId="292E1933" w14:textId="77777777" w:rsidTr="00AA3FA3">
        <w:trPr>
          <w:trHeight w:val="259"/>
          <w:jc w:val="center"/>
        </w:trPr>
        <w:tc>
          <w:tcPr>
            <w:tcW w:w="9350" w:type="dxa"/>
            <w:gridSpan w:val="10"/>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5834D02"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Youth Program</w:t>
            </w:r>
          </w:p>
        </w:tc>
      </w:tr>
      <w:tr w:rsidR="00656DDF" w:rsidRPr="00A34F4E" w14:paraId="2DB18A52" w14:textId="77777777" w:rsidTr="00AA3FA3">
        <w:trPr>
          <w:trHeight w:val="273"/>
          <w:jc w:val="center"/>
        </w:trPr>
        <w:tc>
          <w:tcPr>
            <w:tcW w:w="4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97A5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or Education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tcPr>
          <w:p w14:paraId="7D273A03" w14:textId="2325A380" w:rsidR="00656DDF" w:rsidRPr="00A34F4E" w:rsidRDefault="6AB5F0E8" w:rsidP="52B30C57">
            <w:pPr>
              <w:spacing w:after="0" w:line="240" w:lineRule="auto"/>
              <w:rPr>
                <w:rFonts w:eastAsia="Calibri"/>
                <w:sz w:val="20"/>
                <w:szCs w:val="20"/>
              </w:rPr>
            </w:pPr>
            <w:r w:rsidRPr="52B30C57">
              <w:rPr>
                <w:rFonts w:eastAsia="Calibri"/>
                <w:sz w:val="20"/>
                <w:szCs w:val="20"/>
              </w:rPr>
              <w:t xml:space="preserve"> 71.0%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tcPr>
          <w:p w14:paraId="64E9803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71.11%</w:t>
            </w:r>
          </w:p>
        </w:tc>
        <w:tc>
          <w:tcPr>
            <w:tcW w:w="1260" w:type="dxa"/>
            <w:gridSpan w:val="2"/>
            <w:tcBorders>
              <w:top w:val="nil"/>
              <w:left w:val="nil"/>
              <w:bottom w:val="single" w:sz="8" w:space="0" w:color="auto"/>
              <w:right w:val="single" w:sz="8" w:space="0" w:color="auto"/>
            </w:tcBorders>
          </w:tcPr>
          <w:p w14:paraId="6CE7E8C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70.0%</w:t>
            </w:r>
          </w:p>
        </w:tc>
        <w:tc>
          <w:tcPr>
            <w:tcW w:w="990" w:type="dxa"/>
            <w:gridSpan w:val="2"/>
            <w:tcBorders>
              <w:top w:val="nil"/>
              <w:left w:val="nil"/>
              <w:bottom w:val="single" w:sz="8" w:space="0" w:color="auto"/>
              <w:right w:val="single" w:sz="8" w:space="0" w:color="auto"/>
            </w:tcBorders>
          </w:tcPr>
          <w:p w14:paraId="17DA531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64.7%</w:t>
            </w:r>
          </w:p>
        </w:tc>
      </w:tr>
      <w:tr w:rsidR="00656DDF" w:rsidRPr="00A34F4E" w14:paraId="08E6083B" w14:textId="77777777" w:rsidTr="00AA3FA3">
        <w:trPr>
          <w:trHeight w:val="273"/>
          <w:jc w:val="center"/>
        </w:trPr>
        <w:tc>
          <w:tcPr>
            <w:tcW w:w="476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1428C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or Education 4</w:t>
            </w:r>
            <w:r w:rsidRPr="00A34F4E">
              <w:rPr>
                <w:rFonts w:eastAsia="Calibri" w:cstheme="minorHAnsi"/>
                <w:sz w:val="20"/>
                <w:szCs w:val="20"/>
                <w:vertAlign w:val="superscript"/>
              </w:rPr>
              <w:t>th</w:t>
            </w:r>
            <w:r w:rsidRPr="00A34F4E">
              <w:rPr>
                <w:rFonts w:eastAsia="Calibri" w:cstheme="minorHAnsi"/>
                <w:sz w:val="20"/>
                <w:szCs w:val="20"/>
              </w:rPr>
              <w:t xml:space="preserve"> Qtr. after exit</w:t>
            </w:r>
          </w:p>
        </w:tc>
        <w:tc>
          <w:tcPr>
            <w:tcW w:w="1350" w:type="dxa"/>
            <w:gridSpan w:val="2"/>
            <w:tcBorders>
              <w:top w:val="nil"/>
              <w:left w:val="nil"/>
              <w:bottom w:val="single" w:sz="4" w:space="0" w:color="auto"/>
              <w:right w:val="single" w:sz="8" w:space="0" w:color="auto"/>
            </w:tcBorders>
            <w:tcMar>
              <w:top w:w="0" w:type="dxa"/>
              <w:left w:w="108" w:type="dxa"/>
              <w:bottom w:w="0" w:type="dxa"/>
              <w:right w:w="108" w:type="dxa"/>
            </w:tcMar>
          </w:tcPr>
          <w:p w14:paraId="136D54F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71.0%</w:t>
            </w:r>
          </w:p>
        </w:tc>
        <w:tc>
          <w:tcPr>
            <w:tcW w:w="990" w:type="dxa"/>
            <w:gridSpan w:val="2"/>
            <w:tcBorders>
              <w:top w:val="nil"/>
              <w:left w:val="nil"/>
              <w:bottom w:val="single" w:sz="4" w:space="0" w:color="auto"/>
              <w:right w:val="single" w:sz="8" w:space="0" w:color="auto"/>
            </w:tcBorders>
            <w:tcMar>
              <w:top w:w="0" w:type="dxa"/>
              <w:left w:w="108" w:type="dxa"/>
              <w:bottom w:w="0" w:type="dxa"/>
              <w:right w:w="108" w:type="dxa"/>
            </w:tcMar>
          </w:tcPr>
          <w:p w14:paraId="6460D56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84.21%</w:t>
            </w:r>
          </w:p>
        </w:tc>
        <w:tc>
          <w:tcPr>
            <w:tcW w:w="1260" w:type="dxa"/>
            <w:gridSpan w:val="2"/>
            <w:tcBorders>
              <w:top w:val="nil"/>
              <w:left w:val="nil"/>
              <w:bottom w:val="single" w:sz="4" w:space="0" w:color="auto"/>
              <w:right w:val="single" w:sz="8" w:space="0" w:color="auto"/>
            </w:tcBorders>
          </w:tcPr>
          <w:p w14:paraId="71E6C1A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72.0%</w:t>
            </w:r>
          </w:p>
        </w:tc>
        <w:tc>
          <w:tcPr>
            <w:tcW w:w="990" w:type="dxa"/>
            <w:gridSpan w:val="2"/>
            <w:tcBorders>
              <w:top w:val="nil"/>
              <w:left w:val="nil"/>
              <w:bottom w:val="single" w:sz="4" w:space="0" w:color="auto"/>
              <w:right w:val="single" w:sz="8" w:space="0" w:color="auto"/>
            </w:tcBorders>
          </w:tcPr>
          <w:p w14:paraId="3CA1091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73.2%</w:t>
            </w:r>
          </w:p>
        </w:tc>
      </w:tr>
      <w:tr w:rsidR="00656DDF" w:rsidRPr="00A34F4E" w14:paraId="38B075E0" w14:textId="77777777" w:rsidTr="00AA3FA3">
        <w:trPr>
          <w:trHeight w:val="273"/>
          <w:jc w:val="center"/>
        </w:trPr>
        <w:tc>
          <w:tcPr>
            <w:tcW w:w="476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7BD6693E"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Median Earnings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50" w:type="dxa"/>
            <w:gridSpan w:val="2"/>
            <w:tcBorders>
              <w:top w:val="nil"/>
              <w:left w:val="nil"/>
              <w:bottom w:val="single" w:sz="4" w:space="0" w:color="auto"/>
              <w:right w:val="single" w:sz="8" w:space="0" w:color="auto"/>
            </w:tcBorders>
            <w:tcMar>
              <w:top w:w="0" w:type="dxa"/>
              <w:left w:w="108" w:type="dxa"/>
              <w:bottom w:w="0" w:type="dxa"/>
              <w:right w:w="108" w:type="dxa"/>
            </w:tcMar>
          </w:tcPr>
          <w:p w14:paraId="6B9056F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990" w:type="dxa"/>
            <w:gridSpan w:val="2"/>
            <w:tcBorders>
              <w:top w:val="nil"/>
              <w:left w:val="nil"/>
              <w:bottom w:val="single" w:sz="4" w:space="0" w:color="auto"/>
              <w:right w:val="single" w:sz="8" w:space="0" w:color="auto"/>
            </w:tcBorders>
            <w:tcMar>
              <w:top w:w="0" w:type="dxa"/>
              <w:left w:w="108" w:type="dxa"/>
              <w:bottom w:w="0" w:type="dxa"/>
              <w:right w:w="108" w:type="dxa"/>
            </w:tcMar>
          </w:tcPr>
          <w:p w14:paraId="1B666EF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260" w:type="dxa"/>
            <w:gridSpan w:val="2"/>
            <w:tcBorders>
              <w:top w:val="nil"/>
              <w:left w:val="nil"/>
              <w:bottom w:val="single" w:sz="4" w:space="0" w:color="auto"/>
              <w:right w:val="single" w:sz="8" w:space="0" w:color="auto"/>
            </w:tcBorders>
          </w:tcPr>
          <w:p w14:paraId="43BCF7F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$3,700</w:t>
            </w:r>
          </w:p>
        </w:tc>
        <w:tc>
          <w:tcPr>
            <w:tcW w:w="990" w:type="dxa"/>
            <w:gridSpan w:val="2"/>
            <w:tcBorders>
              <w:top w:val="nil"/>
              <w:left w:val="nil"/>
              <w:bottom w:val="single" w:sz="4" w:space="0" w:color="auto"/>
              <w:right w:val="single" w:sz="8" w:space="0" w:color="auto"/>
            </w:tcBorders>
          </w:tcPr>
          <w:p w14:paraId="4380A11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$2,931</w:t>
            </w:r>
          </w:p>
        </w:tc>
      </w:tr>
      <w:tr w:rsidR="00656DDF" w:rsidRPr="00A34F4E" w14:paraId="1566A260" w14:textId="77777777" w:rsidTr="00AA3FA3">
        <w:trPr>
          <w:trHeight w:val="273"/>
          <w:jc w:val="center"/>
        </w:trPr>
        <w:tc>
          <w:tcPr>
            <w:tcW w:w="47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6E4A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Credential Attainment Rate</w:t>
            </w:r>
          </w:p>
        </w:tc>
        <w:tc>
          <w:tcPr>
            <w:tcW w:w="1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E78B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49.0%</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9D81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50.00%</w:t>
            </w:r>
          </w:p>
        </w:tc>
        <w:tc>
          <w:tcPr>
            <w:tcW w:w="1260" w:type="dxa"/>
            <w:gridSpan w:val="2"/>
            <w:tcBorders>
              <w:top w:val="single" w:sz="4" w:space="0" w:color="auto"/>
              <w:left w:val="single" w:sz="4" w:space="0" w:color="auto"/>
              <w:bottom w:val="single" w:sz="4" w:space="0" w:color="auto"/>
              <w:right w:val="single" w:sz="4" w:space="0" w:color="auto"/>
            </w:tcBorders>
          </w:tcPr>
          <w:p w14:paraId="2E342C3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54.0%</w:t>
            </w:r>
          </w:p>
        </w:tc>
        <w:tc>
          <w:tcPr>
            <w:tcW w:w="990" w:type="dxa"/>
            <w:gridSpan w:val="2"/>
            <w:tcBorders>
              <w:top w:val="single" w:sz="4" w:space="0" w:color="auto"/>
              <w:left w:val="single" w:sz="4" w:space="0" w:color="auto"/>
              <w:bottom w:val="single" w:sz="4" w:space="0" w:color="auto"/>
              <w:right w:val="single" w:sz="4" w:space="0" w:color="auto"/>
            </w:tcBorders>
          </w:tcPr>
          <w:p w14:paraId="2290505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64.3%</w:t>
            </w:r>
          </w:p>
        </w:tc>
      </w:tr>
      <w:tr w:rsidR="00656DDF" w:rsidRPr="00A34F4E" w14:paraId="61C01B09" w14:textId="77777777" w:rsidTr="00AA3FA3">
        <w:trPr>
          <w:trHeight w:val="273"/>
          <w:jc w:val="center"/>
        </w:trPr>
        <w:tc>
          <w:tcPr>
            <w:tcW w:w="47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FFA0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Measurable Skills Gain</w:t>
            </w:r>
          </w:p>
        </w:tc>
        <w:tc>
          <w:tcPr>
            <w:tcW w:w="1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74DA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C116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260" w:type="dxa"/>
            <w:gridSpan w:val="2"/>
            <w:tcBorders>
              <w:top w:val="single" w:sz="4" w:space="0" w:color="auto"/>
              <w:left w:val="single" w:sz="4" w:space="0" w:color="auto"/>
              <w:bottom w:val="single" w:sz="4" w:space="0" w:color="auto"/>
              <w:right w:val="single" w:sz="4" w:space="0" w:color="auto"/>
            </w:tcBorders>
          </w:tcPr>
          <w:p w14:paraId="58C5A7A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35.0%</w:t>
            </w:r>
          </w:p>
        </w:tc>
        <w:tc>
          <w:tcPr>
            <w:tcW w:w="990" w:type="dxa"/>
            <w:gridSpan w:val="2"/>
            <w:tcBorders>
              <w:top w:val="single" w:sz="4" w:space="0" w:color="auto"/>
              <w:left w:val="single" w:sz="4" w:space="0" w:color="auto"/>
              <w:bottom w:val="single" w:sz="4" w:space="0" w:color="auto"/>
              <w:right w:val="single" w:sz="4" w:space="0" w:color="auto"/>
            </w:tcBorders>
          </w:tcPr>
          <w:p w14:paraId="31BE048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25.9%</w:t>
            </w:r>
          </w:p>
        </w:tc>
      </w:tr>
    </w:tbl>
    <w:p w14:paraId="21DA155E" w14:textId="77777777" w:rsidR="00656DDF" w:rsidRPr="0065452A" w:rsidRDefault="00656DDF" w:rsidP="004A0E0F">
      <w:pPr>
        <w:spacing w:after="0" w:line="240" w:lineRule="auto"/>
        <w:rPr>
          <w:rFonts w:eastAsia="Calibri" w:cstheme="minorHAnsi"/>
        </w:rPr>
      </w:pPr>
    </w:p>
    <w:p w14:paraId="05D3EA0F" w14:textId="77777777" w:rsidR="00E41975" w:rsidRPr="0065452A" w:rsidRDefault="00E41975" w:rsidP="004A0E0F">
      <w:pPr>
        <w:spacing w:after="0" w:line="240" w:lineRule="auto"/>
        <w:rPr>
          <w:rFonts w:eastAsia="Calibri" w:cstheme="minorHAnsi"/>
        </w:rPr>
      </w:pPr>
    </w:p>
    <w:tbl>
      <w:tblPr>
        <w:tblW w:w="9340" w:type="dxa"/>
        <w:jc w:val="center"/>
        <w:tblCellMar>
          <w:left w:w="0" w:type="dxa"/>
          <w:right w:w="0" w:type="dxa"/>
        </w:tblCellMar>
        <w:tblLook w:val="04A0" w:firstRow="1" w:lastRow="0" w:firstColumn="1" w:lastColumn="0" w:noHBand="0" w:noVBand="1"/>
      </w:tblPr>
      <w:tblGrid>
        <w:gridCol w:w="4503"/>
        <w:gridCol w:w="1332"/>
        <w:gridCol w:w="1196"/>
        <w:gridCol w:w="1183"/>
        <w:gridCol w:w="1126"/>
      </w:tblGrid>
      <w:tr w:rsidR="00656DDF" w:rsidRPr="00A34F4E" w14:paraId="0EAE4288" w14:textId="77777777" w:rsidTr="52B30C57">
        <w:trPr>
          <w:trHeight w:val="281"/>
          <w:jc w:val="center"/>
        </w:trPr>
        <w:tc>
          <w:tcPr>
            <w:tcW w:w="4503"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2DC5AA42"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Coastal Counties WDB</w:t>
            </w:r>
          </w:p>
        </w:tc>
        <w:tc>
          <w:tcPr>
            <w:tcW w:w="133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13218164"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 2019 Negotiated</w:t>
            </w:r>
          </w:p>
        </w:tc>
        <w:tc>
          <w:tcPr>
            <w:tcW w:w="1196"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076DA3E3"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PY19 Actual</w:t>
            </w:r>
          </w:p>
        </w:tc>
        <w:tc>
          <w:tcPr>
            <w:tcW w:w="1183" w:type="dxa"/>
            <w:tcBorders>
              <w:top w:val="single" w:sz="8" w:space="0" w:color="auto"/>
              <w:left w:val="nil"/>
              <w:bottom w:val="single" w:sz="8" w:space="0" w:color="auto"/>
              <w:right w:val="single" w:sz="8" w:space="0" w:color="auto"/>
            </w:tcBorders>
            <w:shd w:val="clear" w:color="auto" w:fill="E7E6E6" w:themeFill="background2"/>
          </w:tcPr>
          <w:p w14:paraId="1434E4AE"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 2020 Negotiated</w:t>
            </w:r>
          </w:p>
        </w:tc>
        <w:tc>
          <w:tcPr>
            <w:tcW w:w="1126" w:type="dxa"/>
            <w:tcBorders>
              <w:top w:val="single" w:sz="8" w:space="0" w:color="auto"/>
              <w:left w:val="nil"/>
              <w:bottom w:val="single" w:sz="8" w:space="0" w:color="auto"/>
              <w:right w:val="single" w:sz="8" w:space="0" w:color="auto"/>
            </w:tcBorders>
            <w:shd w:val="clear" w:color="auto" w:fill="E7E6E6" w:themeFill="background2"/>
          </w:tcPr>
          <w:p w14:paraId="4C3596F1"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PY20</w:t>
            </w:r>
          </w:p>
          <w:p w14:paraId="3EEC6A13"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 xml:space="preserve"> Actual</w:t>
            </w:r>
          </w:p>
        </w:tc>
      </w:tr>
      <w:tr w:rsidR="00656DDF" w:rsidRPr="00A34F4E" w14:paraId="4BEA57EF" w14:textId="77777777" w:rsidTr="52B30C57">
        <w:trPr>
          <w:trHeight w:val="281"/>
          <w:jc w:val="center"/>
        </w:trPr>
        <w:tc>
          <w:tcPr>
            <w:tcW w:w="9340" w:type="dxa"/>
            <w:gridSpan w:val="5"/>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E3B16E6"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Adult Program</w:t>
            </w:r>
          </w:p>
        </w:tc>
      </w:tr>
      <w:tr w:rsidR="00656DDF" w:rsidRPr="00A34F4E" w14:paraId="0439BB00"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C589E"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3E209BB6" w14:textId="2D542216" w:rsidR="00656DDF" w:rsidRPr="00A34F4E" w:rsidRDefault="6AB5F0E8" w:rsidP="52B30C57">
            <w:pPr>
              <w:spacing w:after="0" w:line="240" w:lineRule="auto"/>
              <w:jc w:val="both"/>
              <w:rPr>
                <w:rFonts w:eastAsia="Calibri"/>
                <w:sz w:val="20"/>
                <w:szCs w:val="20"/>
              </w:rPr>
            </w:pPr>
            <w:r w:rsidRPr="52B30C57">
              <w:rPr>
                <w:rFonts w:eastAsia="Calibri"/>
                <w:sz w:val="20"/>
                <w:szCs w:val="20"/>
              </w:rPr>
              <w:t>70.0%</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040267C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73.02%</w:t>
            </w:r>
          </w:p>
        </w:tc>
        <w:tc>
          <w:tcPr>
            <w:tcW w:w="1183" w:type="dxa"/>
            <w:tcBorders>
              <w:top w:val="nil"/>
              <w:left w:val="nil"/>
              <w:bottom w:val="single" w:sz="8" w:space="0" w:color="auto"/>
              <w:right w:val="single" w:sz="8" w:space="0" w:color="auto"/>
            </w:tcBorders>
          </w:tcPr>
          <w:p w14:paraId="6B538B1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72.0%</w:t>
            </w:r>
          </w:p>
        </w:tc>
        <w:tc>
          <w:tcPr>
            <w:tcW w:w="1126" w:type="dxa"/>
            <w:tcBorders>
              <w:top w:val="nil"/>
              <w:left w:val="nil"/>
              <w:bottom w:val="single" w:sz="8" w:space="0" w:color="auto"/>
              <w:right w:val="single" w:sz="8" w:space="0" w:color="auto"/>
            </w:tcBorders>
          </w:tcPr>
          <w:p w14:paraId="7F0BD6B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68.2%</w:t>
            </w:r>
          </w:p>
        </w:tc>
      </w:tr>
      <w:tr w:rsidR="00656DDF" w:rsidRPr="00A34F4E" w14:paraId="6F854FB9" w14:textId="77777777" w:rsidTr="52B30C57">
        <w:trPr>
          <w:trHeight w:val="267"/>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7943E"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4</w:t>
            </w:r>
            <w:r w:rsidRPr="00A34F4E">
              <w:rPr>
                <w:rFonts w:eastAsia="Calibri" w:cstheme="minorHAnsi"/>
                <w:sz w:val="20"/>
                <w:szCs w:val="20"/>
                <w:vertAlign w:val="superscript"/>
              </w:rPr>
              <w:t>th</w:t>
            </w:r>
            <w:r w:rsidRPr="00A34F4E">
              <w:rPr>
                <w:rFonts w:eastAsia="Calibri" w:cstheme="minorHAnsi"/>
                <w:sz w:val="20"/>
                <w:szCs w:val="20"/>
              </w:rPr>
              <w:t xml:space="preserve"> Qtr. after exit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448ECC9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69.0%</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354A997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65.31%</w:t>
            </w:r>
          </w:p>
        </w:tc>
        <w:tc>
          <w:tcPr>
            <w:tcW w:w="1183" w:type="dxa"/>
            <w:tcBorders>
              <w:top w:val="nil"/>
              <w:left w:val="nil"/>
              <w:bottom w:val="single" w:sz="8" w:space="0" w:color="auto"/>
              <w:right w:val="single" w:sz="8" w:space="0" w:color="auto"/>
            </w:tcBorders>
          </w:tcPr>
          <w:p w14:paraId="09ED317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71.0%</w:t>
            </w:r>
          </w:p>
        </w:tc>
        <w:tc>
          <w:tcPr>
            <w:tcW w:w="1126" w:type="dxa"/>
            <w:tcBorders>
              <w:top w:val="nil"/>
              <w:left w:val="nil"/>
              <w:bottom w:val="single" w:sz="8" w:space="0" w:color="auto"/>
              <w:right w:val="single" w:sz="8" w:space="0" w:color="auto"/>
            </w:tcBorders>
          </w:tcPr>
          <w:p w14:paraId="6B8F323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67.0%</w:t>
            </w:r>
          </w:p>
        </w:tc>
      </w:tr>
      <w:tr w:rsidR="00656DDF" w:rsidRPr="00A34F4E" w14:paraId="27CC8DDB"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068D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Median Earnings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6FD1D01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$5,100</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5F29356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$5,708</w:t>
            </w:r>
          </w:p>
        </w:tc>
        <w:tc>
          <w:tcPr>
            <w:tcW w:w="1183" w:type="dxa"/>
            <w:tcBorders>
              <w:top w:val="nil"/>
              <w:left w:val="nil"/>
              <w:bottom w:val="single" w:sz="8" w:space="0" w:color="auto"/>
              <w:right w:val="single" w:sz="8" w:space="0" w:color="auto"/>
            </w:tcBorders>
          </w:tcPr>
          <w:p w14:paraId="4AF3C1F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$5,200</w:t>
            </w:r>
          </w:p>
        </w:tc>
        <w:tc>
          <w:tcPr>
            <w:tcW w:w="1126" w:type="dxa"/>
            <w:tcBorders>
              <w:top w:val="nil"/>
              <w:left w:val="nil"/>
              <w:bottom w:val="single" w:sz="8" w:space="0" w:color="auto"/>
              <w:right w:val="single" w:sz="8" w:space="0" w:color="auto"/>
            </w:tcBorders>
          </w:tcPr>
          <w:p w14:paraId="0464BDA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$6,656</w:t>
            </w:r>
          </w:p>
        </w:tc>
      </w:tr>
      <w:tr w:rsidR="00656DDF" w:rsidRPr="00A34F4E" w14:paraId="2D0FEF1B"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ACA65"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Credential Attainment Rate</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34E37B9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60.0%</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1609A6F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60.00%</w:t>
            </w:r>
          </w:p>
        </w:tc>
        <w:tc>
          <w:tcPr>
            <w:tcW w:w="1183" w:type="dxa"/>
            <w:tcBorders>
              <w:top w:val="nil"/>
              <w:left w:val="nil"/>
              <w:bottom w:val="single" w:sz="8" w:space="0" w:color="auto"/>
              <w:right w:val="single" w:sz="8" w:space="0" w:color="auto"/>
            </w:tcBorders>
          </w:tcPr>
          <w:p w14:paraId="0B578B1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60.0%</w:t>
            </w:r>
          </w:p>
        </w:tc>
        <w:tc>
          <w:tcPr>
            <w:tcW w:w="1126" w:type="dxa"/>
            <w:tcBorders>
              <w:top w:val="nil"/>
              <w:left w:val="nil"/>
              <w:bottom w:val="single" w:sz="8" w:space="0" w:color="auto"/>
              <w:right w:val="single" w:sz="8" w:space="0" w:color="auto"/>
            </w:tcBorders>
          </w:tcPr>
          <w:p w14:paraId="38804CD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75.0%</w:t>
            </w:r>
          </w:p>
        </w:tc>
      </w:tr>
      <w:tr w:rsidR="00656DDF" w:rsidRPr="00A34F4E" w14:paraId="470EDB7A"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5497F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Measurable Skills Gain</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6357425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2599BCE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183" w:type="dxa"/>
            <w:tcBorders>
              <w:top w:val="nil"/>
              <w:left w:val="nil"/>
              <w:bottom w:val="single" w:sz="8" w:space="0" w:color="auto"/>
              <w:right w:val="single" w:sz="8" w:space="0" w:color="auto"/>
            </w:tcBorders>
          </w:tcPr>
          <w:p w14:paraId="15EFEE7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50.0%</w:t>
            </w:r>
          </w:p>
        </w:tc>
        <w:tc>
          <w:tcPr>
            <w:tcW w:w="1126" w:type="dxa"/>
            <w:tcBorders>
              <w:top w:val="nil"/>
              <w:left w:val="nil"/>
              <w:bottom w:val="single" w:sz="8" w:space="0" w:color="auto"/>
              <w:right w:val="single" w:sz="8" w:space="0" w:color="auto"/>
            </w:tcBorders>
          </w:tcPr>
          <w:p w14:paraId="309B0B5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52.7</w:t>
            </w:r>
          </w:p>
        </w:tc>
      </w:tr>
      <w:tr w:rsidR="00656DDF" w:rsidRPr="00A34F4E" w14:paraId="3B2C0A8D" w14:textId="77777777" w:rsidTr="52B30C57">
        <w:trPr>
          <w:trHeight w:val="281"/>
          <w:jc w:val="center"/>
        </w:trPr>
        <w:tc>
          <w:tcPr>
            <w:tcW w:w="9340" w:type="dxa"/>
            <w:gridSpan w:val="5"/>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006AD1E"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Dislocated Worker Program</w:t>
            </w:r>
          </w:p>
        </w:tc>
      </w:tr>
      <w:tr w:rsidR="00656DDF" w:rsidRPr="00A34F4E" w14:paraId="49A04CD0"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D94F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6F68CE73"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78.5%</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22C5023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80.00%</w:t>
            </w:r>
          </w:p>
        </w:tc>
        <w:tc>
          <w:tcPr>
            <w:tcW w:w="1183" w:type="dxa"/>
            <w:tcBorders>
              <w:top w:val="nil"/>
              <w:left w:val="nil"/>
              <w:bottom w:val="single" w:sz="8" w:space="0" w:color="auto"/>
              <w:right w:val="single" w:sz="8" w:space="0" w:color="auto"/>
            </w:tcBorders>
          </w:tcPr>
          <w:p w14:paraId="7AF3F71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80.0%</w:t>
            </w:r>
          </w:p>
        </w:tc>
        <w:tc>
          <w:tcPr>
            <w:tcW w:w="1126" w:type="dxa"/>
            <w:tcBorders>
              <w:top w:val="nil"/>
              <w:left w:val="nil"/>
              <w:bottom w:val="single" w:sz="8" w:space="0" w:color="auto"/>
              <w:right w:val="single" w:sz="8" w:space="0" w:color="auto"/>
            </w:tcBorders>
          </w:tcPr>
          <w:p w14:paraId="7C5AFCC7"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88.3%</w:t>
            </w:r>
          </w:p>
        </w:tc>
      </w:tr>
      <w:tr w:rsidR="00656DDF" w:rsidRPr="00A34F4E" w14:paraId="4683911A"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F9E6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4</w:t>
            </w:r>
            <w:r w:rsidRPr="00A34F4E">
              <w:rPr>
                <w:rFonts w:eastAsia="Calibri" w:cstheme="minorHAnsi"/>
                <w:sz w:val="20"/>
                <w:szCs w:val="20"/>
                <w:vertAlign w:val="superscript"/>
              </w:rPr>
              <w:t>th</w:t>
            </w:r>
            <w:r w:rsidRPr="00A34F4E">
              <w:rPr>
                <w:rFonts w:eastAsia="Calibri" w:cstheme="minorHAnsi"/>
                <w:sz w:val="20"/>
                <w:szCs w:val="20"/>
              </w:rPr>
              <w:t xml:space="preserve"> Qtr. after exit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5D5CC343"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76.0%</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4ABBC61E"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83.91%</w:t>
            </w:r>
          </w:p>
        </w:tc>
        <w:tc>
          <w:tcPr>
            <w:tcW w:w="1183" w:type="dxa"/>
            <w:tcBorders>
              <w:top w:val="nil"/>
              <w:left w:val="nil"/>
              <w:bottom w:val="single" w:sz="8" w:space="0" w:color="auto"/>
              <w:right w:val="single" w:sz="8" w:space="0" w:color="auto"/>
            </w:tcBorders>
          </w:tcPr>
          <w:p w14:paraId="20AC528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78.0%</w:t>
            </w:r>
          </w:p>
        </w:tc>
        <w:tc>
          <w:tcPr>
            <w:tcW w:w="1126" w:type="dxa"/>
            <w:tcBorders>
              <w:top w:val="nil"/>
              <w:left w:val="nil"/>
              <w:bottom w:val="single" w:sz="8" w:space="0" w:color="auto"/>
              <w:right w:val="single" w:sz="8" w:space="0" w:color="auto"/>
            </w:tcBorders>
          </w:tcPr>
          <w:p w14:paraId="0DE5DE0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75.6%</w:t>
            </w:r>
          </w:p>
        </w:tc>
      </w:tr>
      <w:tr w:rsidR="00656DDF" w:rsidRPr="00A34F4E" w14:paraId="41C0A78C"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2752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Median Earnings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1C342EE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$6,600</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18F9464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$7,380</w:t>
            </w:r>
          </w:p>
        </w:tc>
        <w:tc>
          <w:tcPr>
            <w:tcW w:w="1183" w:type="dxa"/>
            <w:tcBorders>
              <w:top w:val="nil"/>
              <w:left w:val="nil"/>
              <w:bottom w:val="single" w:sz="8" w:space="0" w:color="auto"/>
              <w:right w:val="single" w:sz="8" w:space="0" w:color="auto"/>
            </w:tcBorders>
          </w:tcPr>
          <w:p w14:paraId="2E0A58F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$6,700</w:t>
            </w:r>
          </w:p>
        </w:tc>
        <w:tc>
          <w:tcPr>
            <w:tcW w:w="1126" w:type="dxa"/>
            <w:tcBorders>
              <w:top w:val="nil"/>
              <w:left w:val="nil"/>
              <w:bottom w:val="single" w:sz="8" w:space="0" w:color="auto"/>
              <w:right w:val="single" w:sz="8" w:space="0" w:color="auto"/>
            </w:tcBorders>
          </w:tcPr>
          <w:p w14:paraId="5E035AD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$8,913</w:t>
            </w:r>
          </w:p>
        </w:tc>
      </w:tr>
      <w:tr w:rsidR="00656DDF" w:rsidRPr="00A34F4E" w14:paraId="1222BA3C"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87D9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Credential Attainment Rate</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70274B5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55.0%</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2E81627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64.00%</w:t>
            </w:r>
          </w:p>
        </w:tc>
        <w:tc>
          <w:tcPr>
            <w:tcW w:w="1183" w:type="dxa"/>
            <w:tcBorders>
              <w:top w:val="nil"/>
              <w:left w:val="nil"/>
              <w:bottom w:val="single" w:sz="8" w:space="0" w:color="auto"/>
              <w:right w:val="single" w:sz="8" w:space="0" w:color="auto"/>
            </w:tcBorders>
          </w:tcPr>
          <w:p w14:paraId="34ABCC7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57.0%</w:t>
            </w:r>
          </w:p>
        </w:tc>
        <w:tc>
          <w:tcPr>
            <w:tcW w:w="1126" w:type="dxa"/>
            <w:tcBorders>
              <w:top w:val="nil"/>
              <w:left w:val="nil"/>
              <w:bottom w:val="single" w:sz="8" w:space="0" w:color="auto"/>
              <w:right w:val="single" w:sz="8" w:space="0" w:color="auto"/>
            </w:tcBorders>
          </w:tcPr>
          <w:p w14:paraId="3DD0E66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60.9%</w:t>
            </w:r>
          </w:p>
        </w:tc>
      </w:tr>
      <w:tr w:rsidR="00656DDF" w:rsidRPr="00A34F4E" w14:paraId="152B6224"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4F3C9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Measurable Skills Gain</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4FD4D19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327A3C9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183" w:type="dxa"/>
            <w:tcBorders>
              <w:top w:val="nil"/>
              <w:left w:val="nil"/>
              <w:bottom w:val="single" w:sz="8" w:space="0" w:color="auto"/>
              <w:right w:val="single" w:sz="8" w:space="0" w:color="auto"/>
            </w:tcBorders>
          </w:tcPr>
          <w:p w14:paraId="167259E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50.0%</w:t>
            </w:r>
          </w:p>
        </w:tc>
        <w:tc>
          <w:tcPr>
            <w:tcW w:w="1126" w:type="dxa"/>
            <w:tcBorders>
              <w:top w:val="nil"/>
              <w:left w:val="nil"/>
              <w:bottom w:val="single" w:sz="8" w:space="0" w:color="auto"/>
              <w:right w:val="single" w:sz="8" w:space="0" w:color="auto"/>
            </w:tcBorders>
          </w:tcPr>
          <w:p w14:paraId="3BF0850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52.1%</w:t>
            </w:r>
          </w:p>
        </w:tc>
      </w:tr>
      <w:tr w:rsidR="00656DDF" w:rsidRPr="00A34F4E" w14:paraId="63C02DFD" w14:textId="77777777" w:rsidTr="52B30C57">
        <w:trPr>
          <w:trHeight w:val="267"/>
          <w:jc w:val="center"/>
        </w:trPr>
        <w:tc>
          <w:tcPr>
            <w:tcW w:w="9340" w:type="dxa"/>
            <w:gridSpan w:val="5"/>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C60AC56" w14:textId="77777777" w:rsidR="00656DDF" w:rsidRPr="00A34F4E" w:rsidRDefault="00656DDF" w:rsidP="004A0E0F">
            <w:pPr>
              <w:spacing w:after="0" w:line="240" w:lineRule="auto"/>
              <w:rPr>
                <w:rFonts w:eastAsia="Calibri" w:cstheme="minorHAnsi"/>
                <w:b/>
                <w:bCs/>
                <w:sz w:val="20"/>
                <w:szCs w:val="20"/>
              </w:rPr>
            </w:pPr>
            <w:r w:rsidRPr="00A34F4E">
              <w:rPr>
                <w:rFonts w:eastAsia="Calibri" w:cstheme="minorHAnsi"/>
                <w:b/>
                <w:bCs/>
                <w:sz w:val="20"/>
                <w:szCs w:val="20"/>
              </w:rPr>
              <w:t>Youth Program</w:t>
            </w:r>
          </w:p>
        </w:tc>
      </w:tr>
      <w:tr w:rsidR="00656DDF" w:rsidRPr="00A34F4E" w14:paraId="53E39470"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13F7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or Education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50DBA78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69.0%</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15B7630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73.97%</w:t>
            </w:r>
          </w:p>
        </w:tc>
        <w:tc>
          <w:tcPr>
            <w:tcW w:w="1183" w:type="dxa"/>
            <w:tcBorders>
              <w:top w:val="nil"/>
              <w:left w:val="nil"/>
              <w:bottom w:val="single" w:sz="8" w:space="0" w:color="auto"/>
              <w:right w:val="single" w:sz="8" w:space="0" w:color="auto"/>
            </w:tcBorders>
          </w:tcPr>
          <w:p w14:paraId="375DD93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70.0%</w:t>
            </w:r>
          </w:p>
        </w:tc>
        <w:tc>
          <w:tcPr>
            <w:tcW w:w="1126" w:type="dxa"/>
            <w:tcBorders>
              <w:top w:val="nil"/>
              <w:left w:val="nil"/>
              <w:bottom w:val="single" w:sz="8" w:space="0" w:color="auto"/>
              <w:right w:val="single" w:sz="8" w:space="0" w:color="auto"/>
            </w:tcBorders>
          </w:tcPr>
          <w:p w14:paraId="26638B4B"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66.0%</w:t>
            </w:r>
          </w:p>
        </w:tc>
      </w:tr>
      <w:tr w:rsidR="00656DDF" w:rsidRPr="00A34F4E" w14:paraId="34A40CFF" w14:textId="77777777" w:rsidTr="52B30C57">
        <w:trPr>
          <w:trHeight w:val="281"/>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25E8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Employment or Education 4</w:t>
            </w:r>
            <w:r w:rsidRPr="00A34F4E">
              <w:rPr>
                <w:rFonts w:eastAsia="Calibri" w:cstheme="minorHAnsi"/>
                <w:sz w:val="20"/>
                <w:szCs w:val="20"/>
                <w:vertAlign w:val="superscript"/>
              </w:rPr>
              <w:t>th</w:t>
            </w:r>
            <w:r w:rsidRPr="00A34F4E">
              <w:rPr>
                <w:rFonts w:eastAsia="Calibri" w:cstheme="minorHAnsi"/>
                <w:sz w:val="20"/>
                <w:szCs w:val="20"/>
              </w:rPr>
              <w:t xml:space="preserve"> Qtr. after exit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7B0888E"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69.5%</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3A737592"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71.01%</w:t>
            </w:r>
          </w:p>
        </w:tc>
        <w:tc>
          <w:tcPr>
            <w:tcW w:w="1183" w:type="dxa"/>
            <w:tcBorders>
              <w:top w:val="nil"/>
              <w:left w:val="nil"/>
              <w:bottom w:val="single" w:sz="8" w:space="0" w:color="auto"/>
              <w:right w:val="single" w:sz="8" w:space="0" w:color="auto"/>
            </w:tcBorders>
          </w:tcPr>
          <w:p w14:paraId="7A722E8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69.0%</w:t>
            </w:r>
          </w:p>
        </w:tc>
        <w:tc>
          <w:tcPr>
            <w:tcW w:w="1126" w:type="dxa"/>
            <w:tcBorders>
              <w:top w:val="nil"/>
              <w:left w:val="nil"/>
              <w:bottom w:val="single" w:sz="8" w:space="0" w:color="auto"/>
              <w:right w:val="single" w:sz="8" w:space="0" w:color="auto"/>
            </w:tcBorders>
          </w:tcPr>
          <w:p w14:paraId="09704F6F"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67.4%</w:t>
            </w:r>
          </w:p>
        </w:tc>
      </w:tr>
      <w:tr w:rsidR="00656DDF" w:rsidRPr="00A34F4E" w14:paraId="72097CE9" w14:textId="77777777" w:rsidTr="52B30C57">
        <w:trPr>
          <w:trHeight w:val="281"/>
          <w:jc w:val="center"/>
        </w:trPr>
        <w:tc>
          <w:tcPr>
            <w:tcW w:w="450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4936AE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Median Earnings 2</w:t>
            </w:r>
            <w:r w:rsidRPr="00A34F4E">
              <w:rPr>
                <w:rFonts w:eastAsia="Calibri" w:cstheme="minorHAnsi"/>
                <w:sz w:val="20"/>
                <w:szCs w:val="20"/>
                <w:vertAlign w:val="superscript"/>
              </w:rPr>
              <w:t>nd</w:t>
            </w:r>
            <w:r w:rsidRPr="00A34F4E">
              <w:rPr>
                <w:rFonts w:eastAsia="Calibri" w:cstheme="minorHAnsi"/>
                <w:sz w:val="20"/>
                <w:szCs w:val="20"/>
              </w:rPr>
              <w:t xml:space="preserve"> Qtr. after exit</w:t>
            </w:r>
          </w:p>
        </w:tc>
        <w:tc>
          <w:tcPr>
            <w:tcW w:w="1332" w:type="dxa"/>
            <w:tcBorders>
              <w:top w:val="nil"/>
              <w:left w:val="nil"/>
              <w:bottom w:val="single" w:sz="4" w:space="0" w:color="auto"/>
              <w:right w:val="single" w:sz="8" w:space="0" w:color="auto"/>
            </w:tcBorders>
            <w:tcMar>
              <w:top w:w="0" w:type="dxa"/>
              <w:left w:w="108" w:type="dxa"/>
              <w:bottom w:w="0" w:type="dxa"/>
              <w:right w:w="108" w:type="dxa"/>
            </w:tcMar>
          </w:tcPr>
          <w:p w14:paraId="7678F8B4"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196" w:type="dxa"/>
            <w:tcBorders>
              <w:top w:val="nil"/>
              <w:left w:val="nil"/>
              <w:bottom w:val="single" w:sz="4" w:space="0" w:color="auto"/>
              <w:right w:val="single" w:sz="8" w:space="0" w:color="auto"/>
            </w:tcBorders>
            <w:tcMar>
              <w:top w:w="0" w:type="dxa"/>
              <w:left w:w="108" w:type="dxa"/>
              <w:bottom w:w="0" w:type="dxa"/>
              <w:right w:w="108" w:type="dxa"/>
            </w:tcMar>
          </w:tcPr>
          <w:p w14:paraId="19EA1AF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183" w:type="dxa"/>
            <w:tcBorders>
              <w:top w:val="nil"/>
              <w:left w:val="nil"/>
              <w:bottom w:val="single" w:sz="4" w:space="0" w:color="auto"/>
              <w:right w:val="single" w:sz="8" w:space="0" w:color="auto"/>
            </w:tcBorders>
          </w:tcPr>
          <w:p w14:paraId="451915B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$3,800</w:t>
            </w:r>
          </w:p>
        </w:tc>
        <w:tc>
          <w:tcPr>
            <w:tcW w:w="1126" w:type="dxa"/>
            <w:tcBorders>
              <w:top w:val="nil"/>
              <w:left w:val="nil"/>
              <w:bottom w:val="single" w:sz="4" w:space="0" w:color="auto"/>
              <w:right w:val="single" w:sz="8" w:space="0" w:color="auto"/>
            </w:tcBorders>
          </w:tcPr>
          <w:p w14:paraId="6E63498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$5,043</w:t>
            </w:r>
          </w:p>
        </w:tc>
      </w:tr>
      <w:tr w:rsidR="00656DDF" w:rsidRPr="00A34F4E" w14:paraId="70096DDF" w14:textId="77777777" w:rsidTr="52B30C57">
        <w:trPr>
          <w:trHeight w:val="281"/>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9FCF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Credential Attainment Rate</w:t>
            </w:r>
          </w:p>
        </w:tc>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B69FA"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45.5%</w:t>
            </w: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D5D3C"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67.65%</w:t>
            </w:r>
          </w:p>
        </w:tc>
        <w:tc>
          <w:tcPr>
            <w:tcW w:w="1183" w:type="dxa"/>
            <w:tcBorders>
              <w:top w:val="single" w:sz="4" w:space="0" w:color="auto"/>
              <w:left w:val="single" w:sz="4" w:space="0" w:color="auto"/>
              <w:bottom w:val="single" w:sz="4" w:space="0" w:color="auto"/>
              <w:right w:val="single" w:sz="4" w:space="0" w:color="auto"/>
            </w:tcBorders>
          </w:tcPr>
          <w:p w14:paraId="71CE9039"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59.0%</w:t>
            </w:r>
          </w:p>
        </w:tc>
        <w:tc>
          <w:tcPr>
            <w:tcW w:w="1126" w:type="dxa"/>
            <w:tcBorders>
              <w:top w:val="single" w:sz="4" w:space="0" w:color="auto"/>
              <w:left w:val="single" w:sz="4" w:space="0" w:color="auto"/>
              <w:bottom w:val="single" w:sz="4" w:space="0" w:color="auto"/>
              <w:right w:val="single" w:sz="4" w:space="0" w:color="auto"/>
            </w:tcBorders>
          </w:tcPr>
          <w:p w14:paraId="1C7FDB36"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61.3%</w:t>
            </w:r>
          </w:p>
        </w:tc>
      </w:tr>
      <w:tr w:rsidR="00656DDF" w:rsidRPr="00A34F4E" w14:paraId="1F102C1B" w14:textId="77777777" w:rsidTr="52B30C57">
        <w:trPr>
          <w:trHeight w:val="281"/>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8FA40"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Measurable Skills Gain</w:t>
            </w:r>
          </w:p>
        </w:tc>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53501"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F3358"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N/A</w:t>
            </w:r>
          </w:p>
        </w:tc>
        <w:tc>
          <w:tcPr>
            <w:tcW w:w="1183" w:type="dxa"/>
            <w:tcBorders>
              <w:top w:val="single" w:sz="4" w:space="0" w:color="auto"/>
              <w:left w:val="single" w:sz="4" w:space="0" w:color="auto"/>
              <w:bottom w:val="single" w:sz="4" w:space="0" w:color="auto"/>
              <w:right w:val="single" w:sz="4" w:space="0" w:color="auto"/>
            </w:tcBorders>
          </w:tcPr>
          <w:p w14:paraId="1CA1717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36.0%</w:t>
            </w:r>
          </w:p>
        </w:tc>
        <w:tc>
          <w:tcPr>
            <w:tcW w:w="1126" w:type="dxa"/>
            <w:tcBorders>
              <w:top w:val="single" w:sz="4" w:space="0" w:color="auto"/>
              <w:left w:val="single" w:sz="4" w:space="0" w:color="auto"/>
              <w:bottom w:val="single" w:sz="4" w:space="0" w:color="auto"/>
              <w:right w:val="single" w:sz="4" w:space="0" w:color="auto"/>
            </w:tcBorders>
          </w:tcPr>
          <w:p w14:paraId="788B9CED" w14:textId="77777777" w:rsidR="00656DDF" w:rsidRPr="00A34F4E" w:rsidRDefault="00656DDF" w:rsidP="004A0E0F">
            <w:pPr>
              <w:spacing w:after="0" w:line="240" w:lineRule="auto"/>
              <w:rPr>
                <w:rFonts w:eastAsia="Calibri" w:cstheme="minorHAnsi"/>
                <w:sz w:val="20"/>
                <w:szCs w:val="20"/>
              </w:rPr>
            </w:pPr>
            <w:r w:rsidRPr="00A34F4E">
              <w:rPr>
                <w:rFonts w:eastAsia="Calibri" w:cstheme="minorHAnsi"/>
                <w:sz w:val="20"/>
                <w:szCs w:val="20"/>
              </w:rPr>
              <w:t>49.0%</w:t>
            </w:r>
          </w:p>
        </w:tc>
      </w:tr>
    </w:tbl>
    <w:p w14:paraId="4A78D2F6" w14:textId="1F242F63" w:rsidR="00656DDF" w:rsidRDefault="00656DDF" w:rsidP="004A0E0F">
      <w:pPr>
        <w:pStyle w:val="Default"/>
        <w:rPr>
          <w:rFonts w:asciiTheme="minorHAnsi" w:hAnsiTheme="minorHAnsi" w:cstheme="minorHAnsi"/>
          <w:color w:val="auto"/>
          <w:sz w:val="22"/>
          <w:szCs w:val="22"/>
        </w:rPr>
      </w:pPr>
    </w:p>
    <w:p w14:paraId="2EE28CB9" w14:textId="77777777" w:rsidR="00D95792" w:rsidRPr="00FA2C53" w:rsidRDefault="00D95792" w:rsidP="00FA2C53">
      <w:pPr>
        <w:pStyle w:val="Heading3"/>
        <w:rPr>
          <w:b/>
          <w:bCs/>
        </w:rPr>
      </w:pPr>
      <w:bookmarkStart w:id="30" w:name="_Toc89279853"/>
      <w:r w:rsidRPr="00FA2C53">
        <w:rPr>
          <w:b/>
          <w:bCs/>
        </w:rPr>
        <w:lastRenderedPageBreak/>
        <w:t>Effectiveness Serving Employers</w:t>
      </w:r>
      <w:bookmarkEnd w:id="30"/>
      <w:r w:rsidRPr="00FA2C53">
        <w:rPr>
          <w:b/>
          <w:bCs/>
        </w:rPr>
        <w:t xml:space="preserve"> </w:t>
      </w:r>
    </w:p>
    <w:p w14:paraId="443D636F" w14:textId="65828E94" w:rsidR="00D95792" w:rsidRDefault="00D95792" w:rsidP="004A0E0F">
      <w:pPr>
        <w:spacing w:line="240" w:lineRule="auto"/>
      </w:pPr>
      <w:r>
        <w:t>Core partners use the Maine JobLink system to enter and track services to employers. Maine opted to report on two measures “Employer Penetration” and “Repeat Business.”  Maine did not establish additional measures but exceeded last year’s penetration rate by 1.2% and saw a reduction in repeat business of 0.4%.</w:t>
      </w:r>
    </w:p>
    <w:tbl>
      <w:tblPr>
        <w:tblStyle w:val="TableGrid"/>
        <w:tblW w:w="8928" w:type="dxa"/>
        <w:tblInd w:w="607" w:type="dxa"/>
        <w:tblLook w:val="04A0" w:firstRow="1" w:lastRow="0" w:firstColumn="1" w:lastColumn="0" w:noHBand="0" w:noVBand="1"/>
      </w:tblPr>
      <w:tblGrid>
        <w:gridCol w:w="6408"/>
        <w:gridCol w:w="2520"/>
      </w:tblGrid>
      <w:tr w:rsidR="00D95792" w14:paraId="3A2944E9" w14:textId="77777777" w:rsidTr="00FA2C53">
        <w:tc>
          <w:tcPr>
            <w:tcW w:w="6408" w:type="dxa"/>
            <w:shd w:val="clear" w:color="auto" w:fill="B4C6E7" w:themeFill="accent1" w:themeFillTint="66"/>
          </w:tcPr>
          <w:p w14:paraId="12477C4E" w14:textId="234B55DF" w:rsidR="00D95792" w:rsidRPr="00302768" w:rsidRDefault="2CF141EB" w:rsidP="4A160565">
            <w:pPr>
              <w:jc w:val="center"/>
              <w:rPr>
                <w:b/>
                <w:bCs/>
              </w:rPr>
            </w:pPr>
            <w:r w:rsidRPr="4A160565">
              <w:rPr>
                <w:b/>
                <w:bCs/>
              </w:rPr>
              <w:t>Service Categories</w:t>
            </w:r>
          </w:p>
        </w:tc>
        <w:tc>
          <w:tcPr>
            <w:tcW w:w="2520" w:type="dxa"/>
            <w:shd w:val="clear" w:color="auto" w:fill="B4C6E7" w:themeFill="accent1" w:themeFillTint="66"/>
          </w:tcPr>
          <w:p w14:paraId="5B7888E9" w14:textId="16DFA78B" w:rsidR="00D95792" w:rsidRPr="00042D98" w:rsidRDefault="2CF141EB" w:rsidP="4A160565">
            <w:pPr>
              <w:jc w:val="center"/>
              <w:rPr>
                <w:b/>
                <w:bCs/>
              </w:rPr>
            </w:pPr>
            <w:r w:rsidRPr="4A160565">
              <w:rPr>
                <w:b/>
                <w:bCs/>
              </w:rPr>
              <w:t>Establishment Count</w:t>
            </w:r>
          </w:p>
        </w:tc>
      </w:tr>
      <w:tr w:rsidR="00D95792" w14:paraId="511E1C20" w14:textId="77777777" w:rsidTr="00FA2C53">
        <w:tc>
          <w:tcPr>
            <w:tcW w:w="6408" w:type="dxa"/>
          </w:tcPr>
          <w:p w14:paraId="5C45788F" w14:textId="77777777" w:rsidR="00D95792" w:rsidRDefault="00D95792" w:rsidP="004A0E0F">
            <w:r>
              <w:t>Employer Information &amp; Support Services</w:t>
            </w:r>
          </w:p>
        </w:tc>
        <w:tc>
          <w:tcPr>
            <w:tcW w:w="2520" w:type="dxa"/>
          </w:tcPr>
          <w:p w14:paraId="702EDE96" w14:textId="77777777" w:rsidR="00D95792" w:rsidRDefault="2CF141EB" w:rsidP="4A160565">
            <w:pPr>
              <w:jc w:val="center"/>
            </w:pPr>
            <w:r>
              <w:t>2,576</w:t>
            </w:r>
          </w:p>
        </w:tc>
      </w:tr>
      <w:tr w:rsidR="00D95792" w14:paraId="5362A67D" w14:textId="77777777" w:rsidTr="00FA2C53">
        <w:tc>
          <w:tcPr>
            <w:tcW w:w="6408" w:type="dxa"/>
          </w:tcPr>
          <w:p w14:paraId="0B29C661" w14:textId="77777777" w:rsidR="00D95792" w:rsidRDefault="00D95792" w:rsidP="004A0E0F">
            <w:r>
              <w:t>Workforce Recruitment Assistance</w:t>
            </w:r>
          </w:p>
        </w:tc>
        <w:tc>
          <w:tcPr>
            <w:tcW w:w="2520" w:type="dxa"/>
          </w:tcPr>
          <w:p w14:paraId="5CAC270B" w14:textId="77777777" w:rsidR="00D95792" w:rsidRDefault="2CF141EB" w:rsidP="4A160565">
            <w:pPr>
              <w:jc w:val="center"/>
            </w:pPr>
            <w:r>
              <w:t>2,187</w:t>
            </w:r>
          </w:p>
        </w:tc>
      </w:tr>
      <w:tr w:rsidR="00D95792" w14:paraId="23A99605" w14:textId="77777777" w:rsidTr="00FA2C53">
        <w:tc>
          <w:tcPr>
            <w:tcW w:w="6408" w:type="dxa"/>
          </w:tcPr>
          <w:p w14:paraId="0A99ECEB" w14:textId="77777777" w:rsidR="00D95792" w:rsidRDefault="00D95792" w:rsidP="004A0E0F">
            <w:r>
              <w:t>Engaged in Strategic Planning</w:t>
            </w:r>
          </w:p>
        </w:tc>
        <w:tc>
          <w:tcPr>
            <w:tcW w:w="2520" w:type="dxa"/>
          </w:tcPr>
          <w:p w14:paraId="4E22AF3D" w14:textId="77777777" w:rsidR="00D95792" w:rsidRDefault="2CF141EB" w:rsidP="4A160565">
            <w:pPr>
              <w:jc w:val="center"/>
            </w:pPr>
            <w:r>
              <w:t>5</w:t>
            </w:r>
          </w:p>
        </w:tc>
      </w:tr>
      <w:tr w:rsidR="00D95792" w14:paraId="61BE0E2F" w14:textId="77777777" w:rsidTr="00FA2C53">
        <w:tc>
          <w:tcPr>
            <w:tcW w:w="6408" w:type="dxa"/>
          </w:tcPr>
          <w:p w14:paraId="3BED1602" w14:textId="77777777" w:rsidR="00D95792" w:rsidRDefault="00D95792" w:rsidP="004A0E0F">
            <w:r>
              <w:t>Accessing Untapped Labor Pools</w:t>
            </w:r>
          </w:p>
        </w:tc>
        <w:tc>
          <w:tcPr>
            <w:tcW w:w="2520" w:type="dxa"/>
          </w:tcPr>
          <w:p w14:paraId="11721C8D" w14:textId="77777777" w:rsidR="00D95792" w:rsidRDefault="2CF141EB" w:rsidP="4A160565">
            <w:pPr>
              <w:jc w:val="center"/>
            </w:pPr>
            <w:r>
              <w:t>208</w:t>
            </w:r>
          </w:p>
        </w:tc>
      </w:tr>
      <w:tr w:rsidR="00D95792" w14:paraId="78A07B97" w14:textId="77777777" w:rsidTr="00FA2C53">
        <w:tc>
          <w:tcPr>
            <w:tcW w:w="6408" w:type="dxa"/>
          </w:tcPr>
          <w:p w14:paraId="53330D6B" w14:textId="77777777" w:rsidR="00D95792" w:rsidRDefault="00D95792" w:rsidP="004A0E0F">
            <w:r>
              <w:t>Training Services</w:t>
            </w:r>
          </w:p>
        </w:tc>
        <w:tc>
          <w:tcPr>
            <w:tcW w:w="2520" w:type="dxa"/>
          </w:tcPr>
          <w:p w14:paraId="6896B4BC" w14:textId="77777777" w:rsidR="00D95792" w:rsidRDefault="2CF141EB" w:rsidP="4A160565">
            <w:pPr>
              <w:jc w:val="center"/>
            </w:pPr>
            <w:r>
              <w:t>88</w:t>
            </w:r>
          </w:p>
        </w:tc>
      </w:tr>
      <w:tr w:rsidR="00D95792" w14:paraId="238B8567" w14:textId="77777777" w:rsidTr="00FA2C53">
        <w:tc>
          <w:tcPr>
            <w:tcW w:w="6408" w:type="dxa"/>
          </w:tcPr>
          <w:p w14:paraId="3FB25441" w14:textId="77777777" w:rsidR="00D95792" w:rsidRDefault="00D95792" w:rsidP="004A0E0F">
            <w:r>
              <w:t>Incumbent Worker Training Services</w:t>
            </w:r>
          </w:p>
        </w:tc>
        <w:tc>
          <w:tcPr>
            <w:tcW w:w="2520" w:type="dxa"/>
          </w:tcPr>
          <w:p w14:paraId="375719F4" w14:textId="77777777" w:rsidR="00D95792" w:rsidRDefault="2CF141EB" w:rsidP="4A160565">
            <w:pPr>
              <w:jc w:val="center"/>
            </w:pPr>
            <w:r>
              <w:t>0</w:t>
            </w:r>
          </w:p>
        </w:tc>
      </w:tr>
      <w:tr w:rsidR="00D95792" w14:paraId="5E6C9105" w14:textId="77777777" w:rsidTr="00FA2C53">
        <w:tc>
          <w:tcPr>
            <w:tcW w:w="6408" w:type="dxa"/>
          </w:tcPr>
          <w:p w14:paraId="3A897924" w14:textId="77777777" w:rsidR="00D95792" w:rsidRDefault="00D95792" w:rsidP="004A0E0F">
            <w:r>
              <w:t>Rapid Response/Business Downsizing Assistance</w:t>
            </w:r>
          </w:p>
        </w:tc>
        <w:tc>
          <w:tcPr>
            <w:tcW w:w="2520" w:type="dxa"/>
          </w:tcPr>
          <w:p w14:paraId="46F920CF" w14:textId="77777777" w:rsidR="00D95792" w:rsidRDefault="2CF141EB" w:rsidP="4A160565">
            <w:pPr>
              <w:jc w:val="center"/>
            </w:pPr>
            <w:r>
              <w:t>143</w:t>
            </w:r>
          </w:p>
        </w:tc>
      </w:tr>
      <w:tr w:rsidR="00D95792" w14:paraId="3654B776" w14:textId="77777777" w:rsidTr="00FA2C53">
        <w:tc>
          <w:tcPr>
            <w:tcW w:w="6408" w:type="dxa"/>
          </w:tcPr>
          <w:p w14:paraId="06045545" w14:textId="77777777" w:rsidR="00D95792" w:rsidRDefault="00D95792" w:rsidP="004A0E0F">
            <w:r>
              <w:t>Planning Layoff Response</w:t>
            </w:r>
          </w:p>
        </w:tc>
        <w:tc>
          <w:tcPr>
            <w:tcW w:w="2520" w:type="dxa"/>
          </w:tcPr>
          <w:p w14:paraId="6F47F37B" w14:textId="77777777" w:rsidR="00D95792" w:rsidRDefault="2CF141EB" w:rsidP="4A160565">
            <w:pPr>
              <w:jc w:val="center"/>
            </w:pPr>
            <w:r>
              <w:t>35</w:t>
            </w:r>
          </w:p>
        </w:tc>
      </w:tr>
      <w:tr w:rsidR="004A2A68" w14:paraId="63376F11" w14:textId="77777777" w:rsidTr="00FA2C53">
        <w:tc>
          <w:tcPr>
            <w:tcW w:w="6408" w:type="dxa"/>
            <w:shd w:val="clear" w:color="auto" w:fill="B4C6E7" w:themeFill="accent1" w:themeFillTint="66"/>
          </w:tcPr>
          <w:p w14:paraId="7F65F5C5" w14:textId="30D090E3" w:rsidR="004A2A68" w:rsidRDefault="7FCFBA2F" w:rsidP="4A160565">
            <w:pPr>
              <w:jc w:val="center"/>
              <w:rPr>
                <w:b/>
                <w:bCs/>
              </w:rPr>
            </w:pPr>
            <w:r w:rsidRPr="4A160565">
              <w:rPr>
                <w:b/>
                <w:bCs/>
              </w:rPr>
              <w:t xml:space="preserve">Employer Penetration </w:t>
            </w:r>
          </w:p>
        </w:tc>
        <w:tc>
          <w:tcPr>
            <w:tcW w:w="2520" w:type="dxa"/>
            <w:shd w:val="clear" w:color="auto" w:fill="B4C6E7" w:themeFill="accent1" w:themeFillTint="66"/>
          </w:tcPr>
          <w:p w14:paraId="059293A9" w14:textId="02F4EA5C" w:rsidR="004A2A68" w:rsidRDefault="5F7E01CB" w:rsidP="4A160565">
            <w:pPr>
              <w:jc w:val="center"/>
              <w:rPr>
                <w:b/>
                <w:bCs/>
              </w:rPr>
            </w:pPr>
            <w:r w:rsidRPr="4A160565">
              <w:rPr>
                <w:b/>
                <w:bCs/>
              </w:rPr>
              <w:t>Rate</w:t>
            </w:r>
          </w:p>
        </w:tc>
      </w:tr>
      <w:tr w:rsidR="004A2A68" w14:paraId="3F529EF5" w14:textId="77777777" w:rsidTr="00FA2C53">
        <w:tc>
          <w:tcPr>
            <w:tcW w:w="6408" w:type="dxa"/>
          </w:tcPr>
          <w:p w14:paraId="4BAA9C33" w14:textId="7A36C27B" w:rsidR="004A2A68" w:rsidRDefault="00A23A85" w:rsidP="004A0E0F">
            <w:r>
              <w:t>3,506</w:t>
            </w:r>
            <w:r w:rsidR="008A7DF1">
              <w:t xml:space="preserve"> companies received services</w:t>
            </w:r>
            <w:r w:rsidR="00493AF3">
              <w:t xml:space="preserve"> out of a total of 56,171</w:t>
            </w:r>
          </w:p>
        </w:tc>
        <w:tc>
          <w:tcPr>
            <w:tcW w:w="2520" w:type="dxa"/>
          </w:tcPr>
          <w:p w14:paraId="6B3730A8" w14:textId="4738780B" w:rsidR="004A2A68" w:rsidRDefault="68CCD4DD" w:rsidP="4A160565">
            <w:pPr>
              <w:jc w:val="center"/>
            </w:pPr>
            <w:r>
              <w:t>6.2%</w:t>
            </w:r>
          </w:p>
        </w:tc>
      </w:tr>
      <w:tr w:rsidR="00F37AEB" w14:paraId="12B9EB67" w14:textId="77777777" w:rsidTr="00FA2C53">
        <w:tc>
          <w:tcPr>
            <w:tcW w:w="6408" w:type="dxa"/>
            <w:shd w:val="clear" w:color="auto" w:fill="B4C6E7" w:themeFill="accent1" w:themeFillTint="66"/>
          </w:tcPr>
          <w:p w14:paraId="7637778D" w14:textId="1C933170" w:rsidR="00F37AEB" w:rsidRDefault="6DCA521B" w:rsidP="4A160565">
            <w:pPr>
              <w:jc w:val="center"/>
              <w:rPr>
                <w:b/>
                <w:bCs/>
              </w:rPr>
            </w:pPr>
            <w:r w:rsidRPr="4A160565">
              <w:rPr>
                <w:b/>
                <w:bCs/>
              </w:rPr>
              <w:t>Repeat Business Customers</w:t>
            </w:r>
          </w:p>
        </w:tc>
        <w:tc>
          <w:tcPr>
            <w:tcW w:w="2520" w:type="dxa"/>
            <w:shd w:val="clear" w:color="auto" w:fill="B4C6E7" w:themeFill="accent1" w:themeFillTint="66"/>
          </w:tcPr>
          <w:p w14:paraId="48F24E7D" w14:textId="66C90108" w:rsidR="00F37AEB" w:rsidRDefault="4DA65610" w:rsidP="4A160565">
            <w:pPr>
              <w:jc w:val="center"/>
              <w:rPr>
                <w:b/>
                <w:bCs/>
              </w:rPr>
            </w:pPr>
            <w:r w:rsidRPr="4A160565">
              <w:rPr>
                <w:b/>
                <w:bCs/>
              </w:rPr>
              <w:t>Rate</w:t>
            </w:r>
          </w:p>
        </w:tc>
      </w:tr>
      <w:tr w:rsidR="004A2A68" w14:paraId="518C2702" w14:textId="77777777" w:rsidTr="00FA2C53">
        <w:tc>
          <w:tcPr>
            <w:tcW w:w="6408" w:type="dxa"/>
          </w:tcPr>
          <w:p w14:paraId="2E7D3638" w14:textId="7BF6D8EE" w:rsidR="003C2F28" w:rsidRDefault="007D6E29" w:rsidP="004A0E0F">
            <w:r>
              <w:t xml:space="preserve">1,879 businesses out of a total of </w:t>
            </w:r>
            <w:r w:rsidR="00F37AEB">
              <w:t xml:space="preserve">5,971 businesses served </w:t>
            </w:r>
            <w:r w:rsidR="00E41975">
              <w:t xml:space="preserve">over the </w:t>
            </w:r>
            <w:r w:rsidR="00F37AEB">
              <w:t>last three years were repeat customers</w:t>
            </w:r>
            <w:r w:rsidR="00E41975">
              <w:t xml:space="preserve">. </w:t>
            </w:r>
          </w:p>
        </w:tc>
        <w:tc>
          <w:tcPr>
            <w:tcW w:w="2520" w:type="dxa"/>
          </w:tcPr>
          <w:p w14:paraId="1495CAA7" w14:textId="62E91428" w:rsidR="004A2A68" w:rsidRDefault="6DCA521B" w:rsidP="4A160565">
            <w:pPr>
              <w:jc w:val="center"/>
            </w:pPr>
            <w:r>
              <w:t>31.5%</w:t>
            </w:r>
          </w:p>
        </w:tc>
      </w:tr>
    </w:tbl>
    <w:p w14:paraId="10574716" w14:textId="77777777" w:rsidR="00D95792" w:rsidRDefault="00D95792" w:rsidP="004A0E0F">
      <w:pPr>
        <w:spacing w:line="240" w:lineRule="auto"/>
      </w:pPr>
    </w:p>
    <w:p w14:paraId="7055B30D" w14:textId="518946EA" w:rsidR="00656DDF" w:rsidRDefault="00656DDF" w:rsidP="004A0E0F">
      <w:pPr>
        <w:pStyle w:val="Default"/>
        <w:rPr>
          <w:rFonts w:asciiTheme="minorHAnsi" w:hAnsiTheme="minorHAnsi" w:cstheme="minorHAnsi"/>
          <w:color w:val="auto"/>
          <w:sz w:val="22"/>
          <w:szCs w:val="22"/>
        </w:rPr>
      </w:pPr>
      <w:bookmarkStart w:id="31" w:name="_Toc89279854"/>
      <w:r w:rsidRPr="00FA2C53">
        <w:rPr>
          <w:rStyle w:val="Heading3Char"/>
          <w:b/>
          <w:bCs/>
        </w:rPr>
        <w:t xml:space="preserve">Data </w:t>
      </w:r>
      <w:r w:rsidR="00EB0E33" w:rsidRPr="00FA2C53">
        <w:rPr>
          <w:rStyle w:val="Heading3Char"/>
          <w:b/>
          <w:bCs/>
        </w:rPr>
        <w:t xml:space="preserve">Element </w:t>
      </w:r>
      <w:r w:rsidRPr="00FA2C53">
        <w:rPr>
          <w:rStyle w:val="Heading3Char"/>
          <w:b/>
          <w:bCs/>
        </w:rPr>
        <w:t>Validation</w:t>
      </w:r>
      <w:r w:rsidR="001E31D2" w:rsidRPr="00FA2C53">
        <w:rPr>
          <w:rStyle w:val="Heading3Char"/>
          <w:b/>
          <w:bCs/>
        </w:rPr>
        <w:t>:</w:t>
      </w:r>
      <w:bookmarkEnd w:id="31"/>
      <w:r w:rsidR="001E31D2" w:rsidRPr="009A3C2D">
        <w:rPr>
          <w:rFonts w:asciiTheme="minorHAnsi" w:hAnsiTheme="minorHAnsi" w:cstheme="minorHAnsi"/>
          <w:color w:val="0033CC"/>
          <w:sz w:val="22"/>
          <w:szCs w:val="22"/>
        </w:rPr>
        <w:t xml:space="preserve"> </w:t>
      </w:r>
      <w:r w:rsidRPr="0065452A">
        <w:rPr>
          <w:rFonts w:asciiTheme="minorHAnsi" w:hAnsiTheme="minorHAnsi" w:cstheme="minorHAnsi"/>
          <w:color w:val="auto"/>
          <w:sz w:val="22"/>
          <w:szCs w:val="22"/>
        </w:rPr>
        <w:t>The Maine Department of Labor</w:t>
      </w:r>
      <w:r w:rsidR="006C365E">
        <w:rPr>
          <w:rFonts w:asciiTheme="minorHAnsi" w:hAnsiTheme="minorHAnsi" w:cstheme="minorHAnsi"/>
          <w:color w:val="auto"/>
          <w:sz w:val="22"/>
          <w:szCs w:val="22"/>
        </w:rPr>
        <w:t xml:space="preserve"> </w:t>
      </w:r>
      <w:r w:rsidRPr="0065452A">
        <w:rPr>
          <w:rFonts w:asciiTheme="minorHAnsi" w:hAnsiTheme="minorHAnsi" w:cstheme="minorHAnsi"/>
          <w:color w:val="auto"/>
          <w:sz w:val="22"/>
          <w:szCs w:val="22"/>
        </w:rPr>
        <w:t>implemented a new process for validating data elements</w:t>
      </w:r>
      <w:r w:rsidR="00AA0AEA">
        <w:rPr>
          <w:rFonts w:asciiTheme="minorHAnsi" w:hAnsiTheme="minorHAnsi" w:cstheme="minorHAnsi"/>
          <w:color w:val="auto"/>
          <w:sz w:val="22"/>
          <w:szCs w:val="22"/>
        </w:rPr>
        <w:t xml:space="preserve">. </w:t>
      </w:r>
      <w:r w:rsidRPr="0065452A">
        <w:rPr>
          <w:rFonts w:asciiTheme="minorHAnsi" w:hAnsiTheme="minorHAnsi" w:cstheme="minorHAnsi"/>
          <w:color w:val="auto"/>
          <w:sz w:val="22"/>
          <w:szCs w:val="22"/>
        </w:rPr>
        <w:t xml:space="preserve">A Data Element Validation (DEV) manual was </w:t>
      </w:r>
      <w:r w:rsidR="00AA0AEA">
        <w:rPr>
          <w:rFonts w:asciiTheme="minorHAnsi" w:hAnsiTheme="minorHAnsi" w:cstheme="minorHAnsi"/>
          <w:color w:val="auto"/>
          <w:sz w:val="22"/>
          <w:szCs w:val="22"/>
        </w:rPr>
        <w:t>developed</w:t>
      </w:r>
      <w:r w:rsidRPr="0065452A">
        <w:rPr>
          <w:rFonts w:asciiTheme="minorHAnsi" w:hAnsiTheme="minorHAnsi" w:cstheme="minorHAnsi"/>
          <w:color w:val="auto"/>
          <w:sz w:val="22"/>
          <w:szCs w:val="22"/>
        </w:rPr>
        <w:t xml:space="preserve"> </w:t>
      </w:r>
      <w:r w:rsidR="00AA0AEA">
        <w:rPr>
          <w:rFonts w:asciiTheme="minorHAnsi" w:hAnsiTheme="minorHAnsi" w:cstheme="minorHAnsi"/>
          <w:color w:val="auto"/>
          <w:sz w:val="22"/>
          <w:szCs w:val="22"/>
        </w:rPr>
        <w:t xml:space="preserve">in </w:t>
      </w:r>
      <w:r w:rsidR="00162FCE">
        <w:rPr>
          <w:rFonts w:asciiTheme="minorHAnsi" w:hAnsiTheme="minorHAnsi" w:cstheme="minorHAnsi"/>
          <w:color w:val="auto"/>
          <w:sz w:val="22"/>
          <w:szCs w:val="22"/>
        </w:rPr>
        <w:t>2019</w:t>
      </w:r>
      <w:r w:rsidRPr="0065452A">
        <w:rPr>
          <w:rFonts w:asciiTheme="minorHAnsi" w:hAnsiTheme="minorHAnsi" w:cstheme="minorHAnsi"/>
          <w:color w:val="auto"/>
          <w:sz w:val="22"/>
          <w:szCs w:val="22"/>
        </w:rPr>
        <w:t xml:space="preserve">. The new DEV process requires program managers to validate eligibility documentation at the time they approve each title IB enrollment. Additionally, each service provider conducts data element validation on a small sample of files each quarter and submits a report identifying validation failures and explaining how these will be addressed going forward. Local board directors and lead managers from each of the service provider agencies participated in an information session regarding the new process. </w:t>
      </w:r>
      <w:r w:rsidR="00052CB2">
        <w:rPr>
          <w:rFonts w:asciiTheme="minorHAnsi" w:hAnsiTheme="minorHAnsi" w:cstheme="minorHAnsi"/>
          <w:color w:val="auto"/>
          <w:sz w:val="22"/>
          <w:szCs w:val="22"/>
        </w:rPr>
        <w:t>A</w:t>
      </w:r>
      <w:r w:rsidRPr="0065452A">
        <w:rPr>
          <w:rFonts w:asciiTheme="minorHAnsi" w:hAnsiTheme="minorHAnsi" w:cstheme="minorHAnsi"/>
          <w:color w:val="auto"/>
          <w:sz w:val="22"/>
          <w:szCs w:val="22"/>
        </w:rPr>
        <w:t xml:space="preserve">n annual </w:t>
      </w:r>
      <w:r w:rsidR="00052CB2">
        <w:rPr>
          <w:rFonts w:asciiTheme="minorHAnsi" w:hAnsiTheme="minorHAnsi" w:cstheme="minorHAnsi"/>
          <w:color w:val="auto"/>
          <w:sz w:val="22"/>
          <w:szCs w:val="22"/>
        </w:rPr>
        <w:t xml:space="preserve">training </w:t>
      </w:r>
      <w:r w:rsidRPr="0065452A">
        <w:rPr>
          <w:rFonts w:asciiTheme="minorHAnsi" w:hAnsiTheme="minorHAnsi" w:cstheme="minorHAnsi"/>
          <w:color w:val="auto"/>
          <w:sz w:val="22"/>
          <w:szCs w:val="22"/>
        </w:rPr>
        <w:t>module on DEV requirements with a focus on areas that have failed during file validation</w:t>
      </w:r>
      <w:r w:rsidR="00052CB2">
        <w:rPr>
          <w:rFonts w:asciiTheme="minorHAnsi" w:hAnsiTheme="minorHAnsi" w:cstheme="minorHAnsi"/>
          <w:color w:val="auto"/>
          <w:sz w:val="22"/>
          <w:szCs w:val="22"/>
        </w:rPr>
        <w:t xml:space="preserve"> is offered to provider staff</w:t>
      </w:r>
      <w:r w:rsidRPr="0065452A">
        <w:rPr>
          <w:rFonts w:asciiTheme="minorHAnsi" w:hAnsiTheme="minorHAnsi" w:cstheme="minorHAnsi"/>
          <w:color w:val="auto"/>
          <w:sz w:val="22"/>
          <w:szCs w:val="22"/>
        </w:rPr>
        <w:t xml:space="preserve">. </w:t>
      </w:r>
      <w:r w:rsidR="00052CB2">
        <w:rPr>
          <w:rFonts w:asciiTheme="minorHAnsi" w:hAnsiTheme="minorHAnsi" w:cstheme="minorHAnsi"/>
          <w:color w:val="auto"/>
          <w:sz w:val="22"/>
          <w:szCs w:val="22"/>
        </w:rPr>
        <w:t>The performance team is in the process of incorporating all d</w:t>
      </w:r>
      <w:r w:rsidR="00613CDA">
        <w:rPr>
          <w:rFonts w:asciiTheme="minorHAnsi" w:hAnsiTheme="minorHAnsi" w:cstheme="minorHAnsi"/>
          <w:color w:val="auto"/>
          <w:sz w:val="22"/>
          <w:szCs w:val="22"/>
        </w:rPr>
        <w:t>ata elements identified in TEGL 23-19 into Maine’s DEV manual.</w:t>
      </w:r>
    </w:p>
    <w:p w14:paraId="1A72564D" w14:textId="77777777" w:rsidR="00650FE3" w:rsidRDefault="00650FE3" w:rsidP="004A0E0F">
      <w:pPr>
        <w:pStyle w:val="Default"/>
        <w:rPr>
          <w:rFonts w:asciiTheme="minorHAnsi" w:hAnsiTheme="minorHAnsi" w:cstheme="minorHAnsi"/>
          <w:color w:val="auto"/>
          <w:sz w:val="22"/>
          <w:szCs w:val="22"/>
        </w:rPr>
      </w:pPr>
    </w:p>
    <w:p w14:paraId="1847D39B" w14:textId="4B759791" w:rsidR="00375859" w:rsidRPr="00FA2C53" w:rsidRDefault="70BE8F2F" w:rsidP="00FA2C53">
      <w:pPr>
        <w:pStyle w:val="Heading2"/>
        <w:rPr>
          <w:b/>
          <w:bCs/>
          <w:color w:val="0000FF"/>
        </w:rPr>
      </w:pPr>
      <w:bookmarkStart w:id="32" w:name="_Toc89279855"/>
      <w:r w:rsidRPr="00FA2C53">
        <w:rPr>
          <w:rStyle w:val="normaltextrun"/>
          <w:b/>
          <w:bCs/>
          <w:color w:val="0000FF"/>
        </w:rPr>
        <w:t>Customer Satisfaction</w:t>
      </w:r>
      <w:bookmarkEnd w:id="32"/>
      <w:r w:rsidR="00375859" w:rsidRPr="00FA2C53">
        <w:rPr>
          <w:b/>
          <w:bCs/>
          <w:color w:val="0000FF"/>
        </w:rPr>
        <w:br/>
      </w:r>
    </w:p>
    <w:p w14:paraId="1CECEF9C" w14:textId="6EF812E3" w:rsidR="007B0217" w:rsidRPr="001A7D89" w:rsidRDefault="7C743EE4" w:rsidP="4A160565">
      <w:pPr>
        <w:rPr>
          <w:rFonts w:ascii="Calibri" w:eastAsia="Calibri" w:hAnsi="Calibri" w:cs="Calibri"/>
          <w:highlight w:val="yellow"/>
        </w:rPr>
      </w:pPr>
      <w:r w:rsidRPr="4A160565">
        <w:rPr>
          <w:rFonts w:ascii="Calibri" w:eastAsia="Calibri" w:hAnsi="Calibri" w:cs="Calibri"/>
        </w:rPr>
        <w:t>CareerCenter consultants are encouraged to develop relationships with customers that extend beyond one visit or service point, which sets the stage for follow-up contacts. Offering continued CareerCenter support throughout their job search promotes informal feedback through which staff can gain insight on the effectiveness of services provided. Each in-person customer is asked to complete a customer satisfaction survey before they leave. In-person survey</w:t>
      </w:r>
      <w:r w:rsidR="2392E551" w:rsidRPr="4A160565">
        <w:rPr>
          <w:rFonts w:ascii="Calibri" w:eastAsia="Calibri" w:hAnsi="Calibri" w:cs="Calibri"/>
        </w:rPr>
        <w:t xml:space="preserve"> numbers</w:t>
      </w:r>
      <w:r w:rsidRPr="4A160565">
        <w:rPr>
          <w:rFonts w:ascii="Calibri" w:eastAsia="Calibri" w:hAnsi="Calibri" w:cs="Calibri"/>
        </w:rPr>
        <w:t xml:space="preserve"> are low due to limited in-person visits caused by the pandemic. </w:t>
      </w:r>
    </w:p>
    <w:p w14:paraId="67A1CD85" w14:textId="6EF812E3" w:rsidR="007B0217" w:rsidRPr="001A7D89" w:rsidRDefault="7C743EE4" w:rsidP="4A160565">
      <w:r w:rsidRPr="4A160565">
        <w:rPr>
          <w:rFonts w:ascii="Calibri" w:eastAsia="Calibri" w:hAnsi="Calibri" w:cs="Calibri"/>
        </w:rPr>
        <w:t xml:space="preserve">Thirty-seven Virtual Hiring Events (mostly industry-specific) were held between September 2020 and June 2021 with 534 employers and 3,547 jobseekers participating. Industry-specific events included Hospitality and Food Service; Retail, Wholesale, and Customer Service; Construction; Healthcare; Logistics, Supply Chain, and Commercial Driving; and Manufacturing. Hiring events focused on work environments including remote work-from-home and part-time/flex opportunities were also provided. Safe in-person venues were available but virtual options expanded during the height of the pandemic. Drive-thru and parking lot events were offered and eventually, multi-employer and well-designed indoor events were offered. </w:t>
      </w:r>
    </w:p>
    <w:p w14:paraId="6B31BA7E" w14:textId="545809F7" w:rsidR="007B0217" w:rsidRPr="001A7D89" w:rsidRDefault="7C743EE4" w:rsidP="4A160565">
      <w:r w:rsidRPr="4A160565">
        <w:rPr>
          <w:rFonts w:ascii="Calibri" w:eastAsia="Calibri" w:hAnsi="Calibri" w:cs="Calibri"/>
        </w:rPr>
        <w:lastRenderedPageBreak/>
        <w:t xml:space="preserve">Virtual hiring event surveys went to 304 employers and 2,781 jobseekers with 16% employer return rate and a 36% jobseeker return rate. Surveys asked participants to rate events on a scale of 1 (highly disagree) to 5 (highly agree). </w:t>
      </w:r>
    </w:p>
    <w:p w14:paraId="38603700" w14:textId="2A993B4B" w:rsidR="007B0217" w:rsidRPr="001A7D89" w:rsidRDefault="7C743EE4" w:rsidP="00FA2C53">
      <w:pPr>
        <w:spacing w:after="0"/>
        <w:jc w:val="center"/>
        <w:rPr>
          <w:rFonts w:ascii="Calibri" w:eastAsia="Calibri" w:hAnsi="Calibri" w:cs="Calibri"/>
        </w:rPr>
      </w:pPr>
      <w:r w:rsidRPr="4A160565">
        <w:rPr>
          <w:rFonts w:ascii="Calibri" w:eastAsia="Calibri" w:hAnsi="Calibri" w:cs="Calibri"/>
        </w:rPr>
        <w:t>49 employers responded with the following ratings:</w:t>
      </w:r>
    </w:p>
    <w:tbl>
      <w:tblPr>
        <w:tblStyle w:val="TableGrid"/>
        <w:tblW w:w="0" w:type="auto"/>
        <w:jc w:val="center"/>
        <w:tblLayout w:type="fixed"/>
        <w:tblLook w:val="04A0" w:firstRow="1" w:lastRow="0" w:firstColumn="1" w:lastColumn="0" w:noHBand="0" w:noVBand="1"/>
      </w:tblPr>
      <w:tblGrid>
        <w:gridCol w:w="6405"/>
        <w:gridCol w:w="885"/>
      </w:tblGrid>
      <w:tr w:rsidR="4A160565" w14:paraId="293A321F" w14:textId="77777777" w:rsidTr="4A160565">
        <w:trPr>
          <w:jc w:val="center"/>
        </w:trPr>
        <w:tc>
          <w:tcPr>
            <w:tcW w:w="6405" w:type="dxa"/>
            <w:tcBorders>
              <w:top w:val="single" w:sz="8" w:space="0" w:color="auto"/>
              <w:left w:val="single" w:sz="8" w:space="0" w:color="auto"/>
              <w:bottom w:val="single" w:sz="8" w:space="0" w:color="auto"/>
              <w:right w:val="single" w:sz="8" w:space="0" w:color="auto"/>
            </w:tcBorders>
          </w:tcPr>
          <w:p w14:paraId="30B47DEC" w14:textId="76333D41" w:rsidR="4A160565" w:rsidRDefault="4A160565">
            <w:r w:rsidRPr="4A160565">
              <w:rPr>
                <w:rFonts w:ascii="Calibri" w:eastAsia="Calibri" w:hAnsi="Calibri" w:cs="Calibri"/>
              </w:rPr>
              <w:t>Staff were organized and courteous</w:t>
            </w:r>
          </w:p>
        </w:tc>
        <w:tc>
          <w:tcPr>
            <w:tcW w:w="885" w:type="dxa"/>
            <w:tcBorders>
              <w:top w:val="single" w:sz="8" w:space="0" w:color="auto"/>
              <w:left w:val="single" w:sz="8" w:space="0" w:color="auto"/>
              <w:bottom w:val="single" w:sz="8" w:space="0" w:color="auto"/>
              <w:right w:val="single" w:sz="8" w:space="0" w:color="auto"/>
            </w:tcBorders>
          </w:tcPr>
          <w:p w14:paraId="786BF37B" w14:textId="00C651AB" w:rsidR="4A160565" w:rsidRDefault="4A160565" w:rsidP="4A160565">
            <w:pPr>
              <w:jc w:val="center"/>
            </w:pPr>
            <w:r w:rsidRPr="4A160565">
              <w:rPr>
                <w:rFonts w:ascii="Calibri" w:eastAsia="Calibri" w:hAnsi="Calibri" w:cs="Calibri"/>
              </w:rPr>
              <w:t>4.83</w:t>
            </w:r>
          </w:p>
        </w:tc>
      </w:tr>
      <w:tr w:rsidR="4A160565" w14:paraId="109FDF27" w14:textId="77777777" w:rsidTr="4A160565">
        <w:trPr>
          <w:jc w:val="center"/>
        </w:trPr>
        <w:tc>
          <w:tcPr>
            <w:tcW w:w="6405" w:type="dxa"/>
            <w:tcBorders>
              <w:top w:val="single" w:sz="8" w:space="0" w:color="auto"/>
              <w:left w:val="single" w:sz="8" w:space="0" w:color="auto"/>
              <w:bottom w:val="single" w:sz="8" w:space="0" w:color="auto"/>
              <w:right w:val="single" w:sz="8" w:space="0" w:color="auto"/>
            </w:tcBorders>
          </w:tcPr>
          <w:p w14:paraId="2AEC22AB" w14:textId="1F147278" w:rsidR="4A160565" w:rsidRDefault="4A160565">
            <w:r w:rsidRPr="4A160565">
              <w:rPr>
                <w:rFonts w:ascii="Calibri" w:eastAsia="Calibri" w:hAnsi="Calibri" w:cs="Calibri"/>
              </w:rPr>
              <w:t>The hiring event was easy to access</w:t>
            </w:r>
          </w:p>
        </w:tc>
        <w:tc>
          <w:tcPr>
            <w:tcW w:w="885" w:type="dxa"/>
            <w:tcBorders>
              <w:top w:val="single" w:sz="8" w:space="0" w:color="auto"/>
              <w:left w:val="single" w:sz="8" w:space="0" w:color="auto"/>
              <w:bottom w:val="single" w:sz="8" w:space="0" w:color="auto"/>
              <w:right w:val="single" w:sz="8" w:space="0" w:color="auto"/>
            </w:tcBorders>
          </w:tcPr>
          <w:p w14:paraId="36B0A202" w14:textId="33B09DFB" w:rsidR="4A160565" w:rsidRDefault="4A160565" w:rsidP="4A160565">
            <w:pPr>
              <w:jc w:val="center"/>
            </w:pPr>
            <w:r w:rsidRPr="4A160565">
              <w:rPr>
                <w:rFonts w:ascii="Calibri" w:eastAsia="Calibri" w:hAnsi="Calibri" w:cs="Calibri"/>
              </w:rPr>
              <w:t>4.73</w:t>
            </w:r>
          </w:p>
        </w:tc>
      </w:tr>
      <w:tr w:rsidR="4A160565" w14:paraId="2A9B7727" w14:textId="77777777" w:rsidTr="4A160565">
        <w:trPr>
          <w:jc w:val="center"/>
        </w:trPr>
        <w:tc>
          <w:tcPr>
            <w:tcW w:w="6405" w:type="dxa"/>
            <w:tcBorders>
              <w:top w:val="single" w:sz="8" w:space="0" w:color="auto"/>
              <w:left w:val="single" w:sz="8" w:space="0" w:color="auto"/>
              <w:bottom w:val="single" w:sz="8" w:space="0" w:color="auto"/>
              <w:right w:val="single" w:sz="8" w:space="0" w:color="auto"/>
            </w:tcBorders>
          </w:tcPr>
          <w:p w14:paraId="69CDE44B" w14:textId="4657BBA3" w:rsidR="4A160565" w:rsidRDefault="4A160565">
            <w:r w:rsidRPr="4A160565">
              <w:rPr>
                <w:rFonts w:ascii="Calibri" w:eastAsia="Calibri" w:hAnsi="Calibri" w:cs="Calibri"/>
              </w:rPr>
              <w:t xml:space="preserve">Facilitators provided adequate time for questions and answers </w:t>
            </w:r>
          </w:p>
        </w:tc>
        <w:tc>
          <w:tcPr>
            <w:tcW w:w="885" w:type="dxa"/>
            <w:tcBorders>
              <w:top w:val="single" w:sz="8" w:space="0" w:color="auto"/>
              <w:left w:val="single" w:sz="8" w:space="0" w:color="auto"/>
              <w:bottom w:val="single" w:sz="8" w:space="0" w:color="auto"/>
              <w:right w:val="single" w:sz="8" w:space="0" w:color="auto"/>
            </w:tcBorders>
          </w:tcPr>
          <w:p w14:paraId="1D6ED8EB" w14:textId="4BF5BCED" w:rsidR="4A160565" w:rsidRDefault="4A160565" w:rsidP="4A160565">
            <w:pPr>
              <w:jc w:val="center"/>
            </w:pPr>
            <w:r w:rsidRPr="4A160565">
              <w:rPr>
                <w:rFonts w:ascii="Calibri" w:eastAsia="Calibri" w:hAnsi="Calibri" w:cs="Calibri"/>
              </w:rPr>
              <w:t>4.78</w:t>
            </w:r>
          </w:p>
        </w:tc>
      </w:tr>
      <w:tr w:rsidR="4A160565" w14:paraId="63F348B4" w14:textId="77777777" w:rsidTr="4A160565">
        <w:trPr>
          <w:jc w:val="center"/>
        </w:trPr>
        <w:tc>
          <w:tcPr>
            <w:tcW w:w="6405" w:type="dxa"/>
            <w:tcBorders>
              <w:top w:val="single" w:sz="8" w:space="0" w:color="auto"/>
              <w:left w:val="single" w:sz="8" w:space="0" w:color="auto"/>
              <w:bottom w:val="single" w:sz="8" w:space="0" w:color="auto"/>
              <w:right w:val="single" w:sz="8" w:space="0" w:color="auto"/>
            </w:tcBorders>
          </w:tcPr>
          <w:p w14:paraId="0487DFEB" w14:textId="03C2814A" w:rsidR="4A160565" w:rsidRDefault="4A160565">
            <w:r w:rsidRPr="4A160565">
              <w:rPr>
                <w:rFonts w:ascii="Calibri" w:eastAsia="Calibri" w:hAnsi="Calibri" w:cs="Calibri"/>
              </w:rPr>
              <w:t>The hiring event was easy to register for</w:t>
            </w:r>
          </w:p>
        </w:tc>
        <w:tc>
          <w:tcPr>
            <w:tcW w:w="885" w:type="dxa"/>
            <w:tcBorders>
              <w:top w:val="single" w:sz="8" w:space="0" w:color="auto"/>
              <w:left w:val="single" w:sz="8" w:space="0" w:color="auto"/>
              <w:bottom w:val="single" w:sz="8" w:space="0" w:color="auto"/>
              <w:right w:val="single" w:sz="8" w:space="0" w:color="auto"/>
            </w:tcBorders>
          </w:tcPr>
          <w:p w14:paraId="0BE9EF75" w14:textId="1622355F" w:rsidR="4A160565" w:rsidRDefault="4A160565" w:rsidP="4A160565">
            <w:pPr>
              <w:jc w:val="center"/>
            </w:pPr>
            <w:r w:rsidRPr="4A160565">
              <w:rPr>
                <w:rFonts w:ascii="Calibri" w:eastAsia="Calibri" w:hAnsi="Calibri" w:cs="Calibri"/>
              </w:rPr>
              <w:t>4.76</w:t>
            </w:r>
          </w:p>
        </w:tc>
      </w:tr>
      <w:tr w:rsidR="4A160565" w14:paraId="4B118705" w14:textId="77777777" w:rsidTr="4A160565">
        <w:trPr>
          <w:jc w:val="center"/>
        </w:trPr>
        <w:tc>
          <w:tcPr>
            <w:tcW w:w="6405" w:type="dxa"/>
            <w:tcBorders>
              <w:top w:val="single" w:sz="8" w:space="0" w:color="auto"/>
              <w:left w:val="single" w:sz="8" w:space="0" w:color="auto"/>
              <w:bottom w:val="single" w:sz="8" w:space="0" w:color="auto"/>
              <w:right w:val="single" w:sz="8" w:space="0" w:color="auto"/>
            </w:tcBorders>
          </w:tcPr>
          <w:p w14:paraId="6B5F3A56" w14:textId="68268246" w:rsidR="4A160565" w:rsidRDefault="4A160565">
            <w:r w:rsidRPr="4A160565">
              <w:rPr>
                <w:rFonts w:ascii="Calibri" w:eastAsia="Calibri" w:hAnsi="Calibri" w:cs="Calibri"/>
              </w:rPr>
              <w:t>Recommend these hiring events to other employers</w:t>
            </w:r>
          </w:p>
        </w:tc>
        <w:tc>
          <w:tcPr>
            <w:tcW w:w="885" w:type="dxa"/>
            <w:tcBorders>
              <w:top w:val="single" w:sz="8" w:space="0" w:color="auto"/>
              <w:left w:val="single" w:sz="8" w:space="0" w:color="auto"/>
              <w:bottom w:val="single" w:sz="8" w:space="0" w:color="auto"/>
              <w:right w:val="single" w:sz="8" w:space="0" w:color="auto"/>
            </w:tcBorders>
          </w:tcPr>
          <w:p w14:paraId="02F0FE7B" w14:textId="21C16E8C" w:rsidR="4A160565" w:rsidRDefault="4A160565" w:rsidP="4A160565">
            <w:pPr>
              <w:jc w:val="center"/>
            </w:pPr>
            <w:r w:rsidRPr="4A160565">
              <w:rPr>
                <w:rFonts w:ascii="Calibri" w:eastAsia="Calibri" w:hAnsi="Calibri" w:cs="Calibri"/>
              </w:rPr>
              <w:t>4.64</w:t>
            </w:r>
          </w:p>
        </w:tc>
      </w:tr>
    </w:tbl>
    <w:p w14:paraId="2FC0FEA3" w14:textId="1F060C72" w:rsidR="007B0217" w:rsidRPr="001A7D89" w:rsidRDefault="7C743EE4" w:rsidP="4A160565">
      <w:r w:rsidRPr="4A160565">
        <w:rPr>
          <w:rFonts w:ascii="Calibri" w:eastAsia="Calibri" w:hAnsi="Calibri" w:cs="Calibri"/>
        </w:rPr>
        <w:t xml:space="preserve"> </w:t>
      </w:r>
    </w:p>
    <w:p w14:paraId="35890821" w14:textId="100974DA" w:rsidR="007B0217" w:rsidRPr="001A7D89" w:rsidRDefault="7C743EE4" w:rsidP="00FA2C53">
      <w:pPr>
        <w:spacing w:after="0"/>
        <w:jc w:val="center"/>
        <w:rPr>
          <w:rFonts w:ascii="Calibri" w:eastAsia="Calibri" w:hAnsi="Calibri" w:cs="Calibri"/>
        </w:rPr>
      </w:pPr>
      <w:r w:rsidRPr="4A160565">
        <w:rPr>
          <w:rFonts w:ascii="Calibri" w:eastAsia="Calibri" w:hAnsi="Calibri" w:cs="Calibri"/>
        </w:rPr>
        <w:t>1,007 job seekers responded with the following ratings:</w:t>
      </w:r>
    </w:p>
    <w:tbl>
      <w:tblPr>
        <w:tblStyle w:val="TableGrid"/>
        <w:tblW w:w="0" w:type="auto"/>
        <w:jc w:val="center"/>
        <w:tblLayout w:type="fixed"/>
        <w:tblLook w:val="04A0" w:firstRow="1" w:lastRow="0" w:firstColumn="1" w:lastColumn="0" w:noHBand="0" w:noVBand="1"/>
      </w:tblPr>
      <w:tblGrid>
        <w:gridCol w:w="6480"/>
        <w:gridCol w:w="855"/>
      </w:tblGrid>
      <w:tr w:rsidR="4A160565" w14:paraId="08166272" w14:textId="77777777" w:rsidTr="4A160565">
        <w:trPr>
          <w:jc w:val="center"/>
        </w:trPr>
        <w:tc>
          <w:tcPr>
            <w:tcW w:w="6480" w:type="dxa"/>
            <w:tcBorders>
              <w:top w:val="single" w:sz="8" w:space="0" w:color="auto"/>
              <w:left w:val="single" w:sz="8" w:space="0" w:color="auto"/>
              <w:bottom w:val="single" w:sz="8" w:space="0" w:color="auto"/>
              <w:right w:val="single" w:sz="8" w:space="0" w:color="auto"/>
            </w:tcBorders>
          </w:tcPr>
          <w:p w14:paraId="5872467D" w14:textId="4BCFA270" w:rsidR="4A160565" w:rsidRDefault="4A160565">
            <w:r w:rsidRPr="4A160565">
              <w:rPr>
                <w:rFonts w:ascii="Calibri" w:eastAsia="Calibri" w:hAnsi="Calibri" w:cs="Calibri"/>
              </w:rPr>
              <w:t>Staff were organized and courteous</w:t>
            </w:r>
          </w:p>
        </w:tc>
        <w:tc>
          <w:tcPr>
            <w:tcW w:w="855" w:type="dxa"/>
            <w:tcBorders>
              <w:top w:val="single" w:sz="8" w:space="0" w:color="auto"/>
              <w:left w:val="single" w:sz="8" w:space="0" w:color="auto"/>
              <w:bottom w:val="single" w:sz="8" w:space="0" w:color="auto"/>
              <w:right w:val="single" w:sz="8" w:space="0" w:color="auto"/>
            </w:tcBorders>
          </w:tcPr>
          <w:p w14:paraId="6146E716" w14:textId="358E7DBB" w:rsidR="4A160565" w:rsidRDefault="4A160565" w:rsidP="4A160565">
            <w:pPr>
              <w:jc w:val="center"/>
            </w:pPr>
            <w:r w:rsidRPr="4A160565">
              <w:rPr>
                <w:rFonts w:ascii="Calibri" w:eastAsia="Calibri" w:hAnsi="Calibri" w:cs="Calibri"/>
              </w:rPr>
              <w:t>4.86</w:t>
            </w:r>
          </w:p>
        </w:tc>
      </w:tr>
      <w:tr w:rsidR="4A160565" w14:paraId="13007C17" w14:textId="77777777" w:rsidTr="4A160565">
        <w:trPr>
          <w:jc w:val="center"/>
        </w:trPr>
        <w:tc>
          <w:tcPr>
            <w:tcW w:w="6480" w:type="dxa"/>
            <w:tcBorders>
              <w:top w:val="single" w:sz="8" w:space="0" w:color="auto"/>
              <w:left w:val="single" w:sz="8" w:space="0" w:color="auto"/>
              <w:bottom w:val="single" w:sz="8" w:space="0" w:color="auto"/>
              <w:right w:val="single" w:sz="8" w:space="0" w:color="auto"/>
            </w:tcBorders>
          </w:tcPr>
          <w:p w14:paraId="499AF211" w14:textId="6F790185" w:rsidR="4A160565" w:rsidRDefault="4A160565">
            <w:r w:rsidRPr="4A160565">
              <w:rPr>
                <w:rFonts w:ascii="Calibri" w:eastAsia="Calibri" w:hAnsi="Calibri" w:cs="Calibri"/>
              </w:rPr>
              <w:t>The hiring event was easy to access</w:t>
            </w:r>
          </w:p>
        </w:tc>
        <w:tc>
          <w:tcPr>
            <w:tcW w:w="855" w:type="dxa"/>
            <w:tcBorders>
              <w:top w:val="single" w:sz="8" w:space="0" w:color="auto"/>
              <w:left w:val="single" w:sz="8" w:space="0" w:color="auto"/>
              <w:bottom w:val="single" w:sz="8" w:space="0" w:color="auto"/>
              <w:right w:val="single" w:sz="8" w:space="0" w:color="auto"/>
            </w:tcBorders>
          </w:tcPr>
          <w:p w14:paraId="002185E6" w14:textId="4CB53415" w:rsidR="4A160565" w:rsidRDefault="4A160565" w:rsidP="4A160565">
            <w:pPr>
              <w:jc w:val="center"/>
            </w:pPr>
            <w:r w:rsidRPr="4A160565">
              <w:rPr>
                <w:rFonts w:ascii="Calibri" w:eastAsia="Calibri" w:hAnsi="Calibri" w:cs="Calibri"/>
              </w:rPr>
              <w:t>4.86</w:t>
            </w:r>
          </w:p>
        </w:tc>
      </w:tr>
      <w:tr w:rsidR="4A160565" w14:paraId="53A31A91" w14:textId="77777777" w:rsidTr="4A160565">
        <w:trPr>
          <w:jc w:val="center"/>
        </w:trPr>
        <w:tc>
          <w:tcPr>
            <w:tcW w:w="6480" w:type="dxa"/>
            <w:tcBorders>
              <w:top w:val="single" w:sz="8" w:space="0" w:color="auto"/>
              <w:left w:val="single" w:sz="8" w:space="0" w:color="auto"/>
              <w:bottom w:val="single" w:sz="8" w:space="0" w:color="auto"/>
              <w:right w:val="single" w:sz="8" w:space="0" w:color="auto"/>
            </w:tcBorders>
          </w:tcPr>
          <w:p w14:paraId="45889BEA" w14:textId="12DE0595" w:rsidR="4A160565" w:rsidRDefault="4A160565">
            <w:r w:rsidRPr="4A160565">
              <w:rPr>
                <w:rFonts w:ascii="Calibri" w:eastAsia="Calibri" w:hAnsi="Calibri" w:cs="Calibri"/>
              </w:rPr>
              <w:t xml:space="preserve">A good mix of employers and jobs were available </w:t>
            </w:r>
          </w:p>
        </w:tc>
        <w:tc>
          <w:tcPr>
            <w:tcW w:w="855" w:type="dxa"/>
            <w:tcBorders>
              <w:top w:val="single" w:sz="8" w:space="0" w:color="auto"/>
              <w:left w:val="single" w:sz="8" w:space="0" w:color="auto"/>
              <w:bottom w:val="single" w:sz="8" w:space="0" w:color="auto"/>
              <w:right w:val="single" w:sz="8" w:space="0" w:color="auto"/>
            </w:tcBorders>
          </w:tcPr>
          <w:p w14:paraId="3F16F3CA" w14:textId="753FC377" w:rsidR="4A160565" w:rsidRDefault="4A160565" w:rsidP="4A160565">
            <w:pPr>
              <w:jc w:val="center"/>
            </w:pPr>
            <w:r w:rsidRPr="4A160565">
              <w:rPr>
                <w:rFonts w:ascii="Calibri" w:eastAsia="Calibri" w:hAnsi="Calibri" w:cs="Calibri"/>
              </w:rPr>
              <w:t>4.49</w:t>
            </w:r>
          </w:p>
        </w:tc>
      </w:tr>
      <w:tr w:rsidR="4A160565" w14:paraId="2E57DADE" w14:textId="77777777" w:rsidTr="4A160565">
        <w:trPr>
          <w:jc w:val="center"/>
        </w:trPr>
        <w:tc>
          <w:tcPr>
            <w:tcW w:w="6480" w:type="dxa"/>
            <w:tcBorders>
              <w:top w:val="single" w:sz="8" w:space="0" w:color="auto"/>
              <w:left w:val="single" w:sz="8" w:space="0" w:color="auto"/>
              <w:bottom w:val="single" w:sz="8" w:space="0" w:color="auto"/>
              <w:right w:val="single" w:sz="8" w:space="0" w:color="auto"/>
            </w:tcBorders>
          </w:tcPr>
          <w:p w14:paraId="76F4AFE9" w14:textId="7C4C67F6" w:rsidR="4A160565" w:rsidRDefault="4A160565">
            <w:r w:rsidRPr="4A160565">
              <w:rPr>
                <w:rFonts w:ascii="Calibri" w:eastAsia="Calibri" w:hAnsi="Calibri" w:cs="Calibri"/>
              </w:rPr>
              <w:t>Facilitators provided adequate time for questions and answers</w:t>
            </w:r>
          </w:p>
        </w:tc>
        <w:tc>
          <w:tcPr>
            <w:tcW w:w="855" w:type="dxa"/>
            <w:tcBorders>
              <w:top w:val="single" w:sz="8" w:space="0" w:color="auto"/>
              <w:left w:val="single" w:sz="8" w:space="0" w:color="auto"/>
              <w:bottom w:val="single" w:sz="8" w:space="0" w:color="auto"/>
              <w:right w:val="single" w:sz="8" w:space="0" w:color="auto"/>
            </w:tcBorders>
          </w:tcPr>
          <w:p w14:paraId="7F2BD7B2" w14:textId="72A05AF1" w:rsidR="4A160565" w:rsidRDefault="4A160565" w:rsidP="4A160565">
            <w:pPr>
              <w:jc w:val="center"/>
            </w:pPr>
            <w:r w:rsidRPr="4A160565">
              <w:rPr>
                <w:rFonts w:ascii="Calibri" w:eastAsia="Calibri" w:hAnsi="Calibri" w:cs="Calibri"/>
              </w:rPr>
              <w:t>4.79</w:t>
            </w:r>
          </w:p>
        </w:tc>
      </w:tr>
      <w:tr w:rsidR="4A160565" w14:paraId="10873FDB" w14:textId="77777777" w:rsidTr="4A160565">
        <w:trPr>
          <w:jc w:val="center"/>
        </w:trPr>
        <w:tc>
          <w:tcPr>
            <w:tcW w:w="6480" w:type="dxa"/>
            <w:tcBorders>
              <w:top w:val="single" w:sz="8" w:space="0" w:color="auto"/>
              <w:left w:val="single" w:sz="8" w:space="0" w:color="auto"/>
              <w:bottom w:val="single" w:sz="8" w:space="0" w:color="auto"/>
              <w:right w:val="single" w:sz="8" w:space="0" w:color="auto"/>
            </w:tcBorders>
          </w:tcPr>
          <w:p w14:paraId="42DF1DDC" w14:textId="437865F3" w:rsidR="4A160565" w:rsidRDefault="4A160565">
            <w:r w:rsidRPr="4A160565">
              <w:rPr>
                <w:rFonts w:ascii="Calibri" w:eastAsia="Calibri" w:hAnsi="Calibri" w:cs="Calibri"/>
              </w:rPr>
              <w:t>Recommend these hiring events to other job seekers</w:t>
            </w:r>
          </w:p>
        </w:tc>
        <w:tc>
          <w:tcPr>
            <w:tcW w:w="855" w:type="dxa"/>
            <w:tcBorders>
              <w:top w:val="single" w:sz="8" w:space="0" w:color="auto"/>
              <w:left w:val="single" w:sz="8" w:space="0" w:color="auto"/>
              <w:bottom w:val="single" w:sz="8" w:space="0" w:color="auto"/>
              <w:right w:val="single" w:sz="8" w:space="0" w:color="auto"/>
            </w:tcBorders>
          </w:tcPr>
          <w:p w14:paraId="16FE3C88" w14:textId="1C413D15" w:rsidR="4A160565" w:rsidRDefault="4A160565" w:rsidP="4A160565">
            <w:pPr>
              <w:jc w:val="center"/>
            </w:pPr>
            <w:r w:rsidRPr="4A160565">
              <w:rPr>
                <w:rFonts w:ascii="Calibri" w:eastAsia="Calibri" w:hAnsi="Calibri" w:cs="Calibri"/>
              </w:rPr>
              <w:t>4.80</w:t>
            </w:r>
          </w:p>
        </w:tc>
      </w:tr>
    </w:tbl>
    <w:p w14:paraId="0606A859" w14:textId="13A8075D" w:rsidR="007B0217" w:rsidRPr="001A7D89" w:rsidRDefault="7C743EE4" w:rsidP="4A160565">
      <w:r w:rsidRPr="4A160565">
        <w:rPr>
          <w:rFonts w:ascii="Calibri" w:eastAsia="Calibri" w:hAnsi="Calibri" w:cs="Calibri"/>
        </w:rPr>
        <w:t xml:space="preserve"> </w:t>
      </w:r>
    </w:p>
    <w:p w14:paraId="4819CE95" w14:textId="7C893A77" w:rsidR="007B0217" w:rsidRPr="001A7D89" w:rsidRDefault="7C743EE4" w:rsidP="4A160565">
      <w:r w:rsidRPr="4A160565">
        <w:rPr>
          <w:rFonts w:ascii="Calibri" w:eastAsia="Calibri" w:hAnsi="Calibri" w:cs="Calibri"/>
        </w:rPr>
        <w:t xml:space="preserve">Surveys were also provided through post-event emails to employers which did not increase the return rate; however, surveys added to the attendance record of the jobseeker from the chat area increased visibility and the response rate.  LiveChat customers were asked to rate the service on a scale of 1 (poor) to 5 (outstanding). Between 7/1/2020 to 6/30/2021, the LiveChat survey went to 2,786 chat users resulting in a 54.63% response </w:t>
      </w:r>
      <w:r w:rsidRPr="00403E49">
        <w:rPr>
          <w:rFonts w:ascii="Calibri" w:eastAsia="Calibri" w:hAnsi="Calibri" w:cs="Calibri"/>
        </w:rPr>
        <w:t>rate from 1,522 users. The average rating for this period was 4.45 out of 5.0 and during the year, the CareerCenters received LiveChat Outstanding Customer Service Award 4 times.</w:t>
      </w:r>
      <w:r w:rsidRPr="4A160565">
        <w:rPr>
          <w:rFonts w:ascii="Calibri" w:eastAsia="Calibri" w:hAnsi="Calibri" w:cs="Calibri"/>
        </w:rPr>
        <w:t xml:space="preserve"> </w:t>
      </w:r>
    </w:p>
    <w:p w14:paraId="13F12478" w14:textId="2786E198" w:rsidR="007B0217" w:rsidRPr="001A7D89" w:rsidRDefault="7C743EE4" w:rsidP="4A160565">
      <w:pPr>
        <w:rPr>
          <w:rFonts w:ascii="Calibri" w:eastAsia="Calibri" w:hAnsi="Calibri" w:cs="Calibri"/>
          <w:color w:val="D13438"/>
          <w:u w:val="single"/>
        </w:rPr>
      </w:pPr>
      <w:r w:rsidRPr="4A160565">
        <w:rPr>
          <w:rFonts w:ascii="Calibri" w:eastAsia="Calibri" w:hAnsi="Calibri" w:cs="Calibri"/>
        </w:rPr>
        <w:t xml:space="preserve">Customers attending virtual workshops were asked to rate workshop quality statements on a scale from 1 (highly disagree) to 5 (highly agree). </w:t>
      </w:r>
    </w:p>
    <w:p w14:paraId="72CB6555" w14:textId="16CF0782" w:rsidR="007B0217" w:rsidRPr="001A7D89" w:rsidRDefault="7C743EE4" w:rsidP="00EA2DD9">
      <w:pPr>
        <w:spacing w:after="0"/>
        <w:jc w:val="center"/>
        <w:rPr>
          <w:rFonts w:ascii="Calibri" w:eastAsia="Calibri" w:hAnsi="Calibri" w:cs="Calibri"/>
        </w:rPr>
      </w:pPr>
      <w:r w:rsidRPr="4A160565">
        <w:rPr>
          <w:rFonts w:ascii="Calibri" w:eastAsia="Calibri" w:hAnsi="Calibri" w:cs="Calibri"/>
        </w:rPr>
        <w:t>105 workshop attendees responded with the following ratings:</w:t>
      </w:r>
    </w:p>
    <w:tbl>
      <w:tblPr>
        <w:tblStyle w:val="TableGrid"/>
        <w:tblW w:w="0" w:type="auto"/>
        <w:jc w:val="center"/>
        <w:tblLayout w:type="fixed"/>
        <w:tblLook w:val="04A0" w:firstRow="1" w:lastRow="0" w:firstColumn="1" w:lastColumn="0" w:noHBand="0" w:noVBand="1"/>
      </w:tblPr>
      <w:tblGrid>
        <w:gridCol w:w="8580"/>
        <w:gridCol w:w="735"/>
      </w:tblGrid>
      <w:tr w:rsidR="4A160565" w14:paraId="05169768" w14:textId="77777777" w:rsidTr="005512D6">
        <w:trPr>
          <w:jc w:val="center"/>
        </w:trPr>
        <w:tc>
          <w:tcPr>
            <w:tcW w:w="8580" w:type="dxa"/>
            <w:tcBorders>
              <w:top w:val="single" w:sz="8" w:space="0" w:color="auto"/>
              <w:left w:val="single" w:sz="8" w:space="0" w:color="auto"/>
              <w:bottom w:val="single" w:sz="8" w:space="0" w:color="auto"/>
              <w:right w:val="single" w:sz="8" w:space="0" w:color="auto"/>
            </w:tcBorders>
          </w:tcPr>
          <w:p w14:paraId="2DE96B6C" w14:textId="5842947D" w:rsidR="4A160565" w:rsidRDefault="4A160565">
            <w:r w:rsidRPr="4A160565">
              <w:rPr>
                <w:rFonts w:ascii="Calibri" w:eastAsia="Calibri" w:hAnsi="Calibri" w:cs="Calibri"/>
              </w:rPr>
              <w:t>The workshop objectives were clearly stated and met</w:t>
            </w:r>
            <w:r w:rsidR="00EA2DD9" w:rsidRPr="4A160565">
              <w:rPr>
                <w:rFonts w:ascii="Calibri" w:eastAsia="Calibri" w:hAnsi="Calibri" w:cs="Calibri"/>
              </w:rPr>
              <w:t xml:space="preserve">. </w:t>
            </w:r>
          </w:p>
        </w:tc>
        <w:tc>
          <w:tcPr>
            <w:tcW w:w="735" w:type="dxa"/>
            <w:tcBorders>
              <w:top w:val="single" w:sz="8" w:space="0" w:color="auto"/>
              <w:left w:val="single" w:sz="8" w:space="0" w:color="auto"/>
              <w:bottom w:val="single" w:sz="8" w:space="0" w:color="auto"/>
              <w:right w:val="single" w:sz="8" w:space="0" w:color="auto"/>
            </w:tcBorders>
          </w:tcPr>
          <w:p w14:paraId="2EB4BE7A" w14:textId="55BDB4D4" w:rsidR="4A160565" w:rsidRDefault="4A160565" w:rsidP="4A160565">
            <w:pPr>
              <w:jc w:val="center"/>
              <w:rPr>
                <w:rFonts w:ascii="Calibri" w:eastAsia="Calibri" w:hAnsi="Calibri" w:cs="Calibri"/>
              </w:rPr>
            </w:pPr>
            <w:r w:rsidRPr="4A160565">
              <w:rPr>
                <w:rFonts w:ascii="Calibri" w:eastAsia="Calibri" w:hAnsi="Calibri" w:cs="Calibri"/>
              </w:rPr>
              <w:t>4.86</w:t>
            </w:r>
          </w:p>
        </w:tc>
      </w:tr>
      <w:tr w:rsidR="4A160565" w14:paraId="20B2F167" w14:textId="77777777" w:rsidTr="005512D6">
        <w:trPr>
          <w:jc w:val="center"/>
        </w:trPr>
        <w:tc>
          <w:tcPr>
            <w:tcW w:w="8580" w:type="dxa"/>
            <w:tcBorders>
              <w:top w:val="single" w:sz="8" w:space="0" w:color="auto"/>
              <w:left w:val="single" w:sz="8" w:space="0" w:color="auto"/>
              <w:bottom w:val="single" w:sz="8" w:space="0" w:color="auto"/>
              <w:right w:val="single" w:sz="8" w:space="0" w:color="auto"/>
            </w:tcBorders>
          </w:tcPr>
          <w:p w14:paraId="2EAC25AB" w14:textId="0884D7E7" w:rsidR="4A160565" w:rsidRDefault="4A160565" w:rsidP="4A160565">
            <w:pPr>
              <w:jc w:val="both"/>
            </w:pPr>
            <w:r w:rsidRPr="4A160565">
              <w:rPr>
                <w:rFonts w:ascii="Calibri" w:eastAsia="Calibri" w:hAnsi="Calibri" w:cs="Calibri"/>
              </w:rPr>
              <w:t>The workshop was well organized and eas</w:t>
            </w:r>
            <w:r w:rsidR="00415EF0">
              <w:rPr>
                <w:rFonts w:ascii="Calibri" w:eastAsia="Calibri" w:hAnsi="Calibri" w:cs="Calibri"/>
              </w:rPr>
              <w:t>y</w:t>
            </w:r>
            <w:r w:rsidRPr="4A160565">
              <w:rPr>
                <w:rFonts w:ascii="Calibri" w:eastAsia="Calibri" w:hAnsi="Calibri" w:cs="Calibri"/>
              </w:rPr>
              <w:t xml:space="preserve"> to understand</w:t>
            </w:r>
            <w:r w:rsidR="00EA2DD9" w:rsidRPr="4A160565">
              <w:rPr>
                <w:rFonts w:ascii="Calibri" w:eastAsia="Calibri" w:hAnsi="Calibri" w:cs="Calibri"/>
              </w:rPr>
              <w:t xml:space="preserve">. </w:t>
            </w:r>
          </w:p>
        </w:tc>
        <w:tc>
          <w:tcPr>
            <w:tcW w:w="735" w:type="dxa"/>
            <w:tcBorders>
              <w:top w:val="single" w:sz="8" w:space="0" w:color="auto"/>
              <w:left w:val="single" w:sz="8" w:space="0" w:color="auto"/>
              <w:bottom w:val="single" w:sz="8" w:space="0" w:color="auto"/>
              <w:right w:val="single" w:sz="8" w:space="0" w:color="auto"/>
            </w:tcBorders>
          </w:tcPr>
          <w:p w14:paraId="3DDB7BE4" w14:textId="0D15ACDF" w:rsidR="4A160565" w:rsidRDefault="4A160565" w:rsidP="4A160565">
            <w:pPr>
              <w:jc w:val="center"/>
              <w:rPr>
                <w:rFonts w:ascii="Calibri" w:eastAsia="Calibri" w:hAnsi="Calibri" w:cs="Calibri"/>
              </w:rPr>
            </w:pPr>
            <w:r w:rsidRPr="4A160565">
              <w:rPr>
                <w:rFonts w:ascii="Calibri" w:eastAsia="Calibri" w:hAnsi="Calibri" w:cs="Calibri"/>
              </w:rPr>
              <w:t>4.74</w:t>
            </w:r>
          </w:p>
        </w:tc>
      </w:tr>
      <w:tr w:rsidR="4A160565" w14:paraId="605AB18C" w14:textId="77777777" w:rsidTr="005512D6">
        <w:trPr>
          <w:jc w:val="center"/>
        </w:trPr>
        <w:tc>
          <w:tcPr>
            <w:tcW w:w="8580" w:type="dxa"/>
            <w:tcBorders>
              <w:top w:val="single" w:sz="8" w:space="0" w:color="auto"/>
              <w:left w:val="single" w:sz="8" w:space="0" w:color="auto"/>
              <w:bottom w:val="single" w:sz="8" w:space="0" w:color="auto"/>
              <w:right w:val="single" w:sz="8" w:space="0" w:color="auto"/>
            </w:tcBorders>
          </w:tcPr>
          <w:p w14:paraId="53CCA8B9" w14:textId="2FB01577" w:rsidR="4A160565" w:rsidRDefault="4A160565">
            <w:r w:rsidRPr="4A160565">
              <w:rPr>
                <w:rFonts w:ascii="Calibri" w:eastAsia="Calibri" w:hAnsi="Calibri" w:cs="Calibri"/>
              </w:rPr>
              <w:t>The information or skills were relevant and useful</w:t>
            </w:r>
            <w:r w:rsidR="00EA2DD9" w:rsidRPr="4A160565">
              <w:rPr>
                <w:rFonts w:ascii="Calibri" w:eastAsia="Calibri" w:hAnsi="Calibri" w:cs="Calibri"/>
              </w:rPr>
              <w:t xml:space="preserve">. </w:t>
            </w:r>
          </w:p>
        </w:tc>
        <w:tc>
          <w:tcPr>
            <w:tcW w:w="735" w:type="dxa"/>
            <w:tcBorders>
              <w:top w:val="single" w:sz="8" w:space="0" w:color="auto"/>
              <w:left w:val="single" w:sz="8" w:space="0" w:color="auto"/>
              <w:bottom w:val="single" w:sz="8" w:space="0" w:color="auto"/>
              <w:right w:val="single" w:sz="8" w:space="0" w:color="auto"/>
            </w:tcBorders>
          </w:tcPr>
          <w:p w14:paraId="5BDA0EB9" w14:textId="7C735216" w:rsidR="4A160565" w:rsidRDefault="4A160565" w:rsidP="4A160565">
            <w:pPr>
              <w:jc w:val="center"/>
              <w:rPr>
                <w:rFonts w:ascii="Calibri" w:eastAsia="Calibri" w:hAnsi="Calibri" w:cs="Calibri"/>
              </w:rPr>
            </w:pPr>
            <w:r w:rsidRPr="4A160565">
              <w:rPr>
                <w:rFonts w:ascii="Calibri" w:eastAsia="Calibri" w:hAnsi="Calibri" w:cs="Calibri"/>
              </w:rPr>
              <w:t>4.91</w:t>
            </w:r>
          </w:p>
        </w:tc>
      </w:tr>
      <w:tr w:rsidR="4A160565" w14:paraId="278BBBCF" w14:textId="77777777" w:rsidTr="005512D6">
        <w:trPr>
          <w:jc w:val="center"/>
        </w:trPr>
        <w:tc>
          <w:tcPr>
            <w:tcW w:w="8580" w:type="dxa"/>
            <w:tcBorders>
              <w:top w:val="single" w:sz="8" w:space="0" w:color="auto"/>
              <w:left w:val="single" w:sz="8" w:space="0" w:color="auto"/>
              <w:bottom w:val="single" w:sz="8" w:space="0" w:color="auto"/>
              <w:right w:val="single" w:sz="8" w:space="0" w:color="auto"/>
            </w:tcBorders>
          </w:tcPr>
          <w:p w14:paraId="15794205" w14:textId="1CEB2B7E" w:rsidR="4A160565" w:rsidRDefault="4A160565">
            <w:r w:rsidRPr="4A160565">
              <w:rPr>
                <w:rFonts w:ascii="Calibri" w:eastAsia="Calibri" w:hAnsi="Calibri" w:cs="Calibri"/>
              </w:rPr>
              <w:t>If applicable, were the pre-workshop materials helpful</w:t>
            </w:r>
            <w:r w:rsidR="00EA2DD9" w:rsidRPr="4A160565">
              <w:rPr>
                <w:rFonts w:ascii="Calibri" w:eastAsia="Calibri" w:hAnsi="Calibri" w:cs="Calibri"/>
              </w:rPr>
              <w:t xml:space="preserve">? </w:t>
            </w:r>
          </w:p>
        </w:tc>
        <w:tc>
          <w:tcPr>
            <w:tcW w:w="735" w:type="dxa"/>
            <w:tcBorders>
              <w:top w:val="single" w:sz="8" w:space="0" w:color="auto"/>
              <w:left w:val="single" w:sz="8" w:space="0" w:color="auto"/>
              <w:bottom w:val="single" w:sz="8" w:space="0" w:color="auto"/>
              <w:right w:val="single" w:sz="8" w:space="0" w:color="auto"/>
            </w:tcBorders>
          </w:tcPr>
          <w:p w14:paraId="219C7CAC" w14:textId="3A23B30C" w:rsidR="4A160565" w:rsidRDefault="4A160565" w:rsidP="4A160565">
            <w:pPr>
              <w:jc w:val="center"/>
              <w:rPr>
                <w:rFonts w:ascii="Calibri" w:eastAsia="Calibri" w:hAnsi="Calibri" w:cs="Calibri"/>
              </w:rPr>
            </w:pPr>
            <w:r w:rsidRPr="4A160565">
              <w:rPr>
                <w:rFonts w:ascii="Calibri" w:eastAsia="Calibri" w:hAnsi="Calibri" w:cs="Calibri"/>
              </w:rPr>
              <w:t>4.53</w:t>
            </w:r>
          </w:p>
        </w:tc>
      </w:tr>
      <w:tr w:rsidR="4A160565" w14:paraId="2F19A9D2" w14:textId="77777777" w:rsidTr="005512D6">
        <w:trPr>
          <w:jc w:val="center"/>
        </w:trPr>
        <w:tc>
          <w:tcPr>
            <w:tcW w:w="8580" w:type="dxa"/>
            <w:tcBorders>
              <w:top w:val="single" w:sz="8" w:space="0" w:color="auto"/>
              <w:left w:val="single" w:sz="8" w:space="0" w:color="auto"/>
              <w:bottom w:val="single" w:sz="8" w:space="0" w:color="auto"/>
              <w:right w:val="single" w:sz="8" w:space="0" w:color="auto"/>
            </w:tcBorders>
          </w:tcPr>
          <w:p w14:paraId="0766DB95" w14:textId="0FEE7775" w:rsidR="4A160565" w:rsidRDefault="4A160565">
            <w:r w:rsidRPr="4A160565">
              <w:rPr>
                <w:rFonts w:ascii="Calibri" w:eastAsia="Calibri" w:hAnsi="Calibri" w:cs="Calibri"/>
              </w:rPr>
              <w:t>The facilitators provided adequate time for questions and answered them satisfactorily</w:t>
            </w:r>
            <w:r w:rsidR="00EA2DD9" w:rsidRPr="4A160565">
              <w:rPr>
                <w:rFonts w:ascii="Calibri" w:eastAsia="Calibri" w:hAnsi="Calibri" w:cs="Calibri"/>
              </w:rPr>
              <w:t xml:space="preserve">. </w:t>
            </w:r>
          </w:p>
        </w:tc>
        <w:tc>
          <w:tcPr>
            <w:tcW w:w="735" w:type="dxa"/>
            <w:tcBorders>
              <w:top w:val="single" w:sz="8" w:space="0" w:color="auto"/>
              <w:left w:val="single" w:sz="8" w:space="0" w:color="auto"/>
              <w:bottom w:val="single" w:sz="8" w:space="0" w:color="auto"/>
              <w:right w:val="single" w:sz="8" w:space="0" w:color="auto"/>
            </w:tcBorders>
          </w:tcPr>
          <w:p w14:paraId="06D247C5" w14:textId="69D93880" w:rsidR="4A160565" w:rsidRDefault="4A160565" w:rsidP="4A160565">
            <w:pPr>
              <w:jc w:val="center"/>
              <w:rPr>
                <w:rFonts w:ascii="Calibri" w:eastAsia="Calibri" w:hAnsi="Calibri" w:cs="Calibri"/>
              </w:rPr>
            </w:pPr>
            <w:r w:rsidRPr="4A160565">
              <w:rPr>
                <w:rFonts w:ascii="Calibri" w:eastAsia="Calibri" w:hAnsi="Calibri" w:cs="Calibri"/>
              </w:rPr>
              <w:t>4.98</w:t>
            </w:r>
          </w:p>
        </w:tc>
      </w:tr>
      <w:tr w:rsidR="4A160565" w14:paraId="15332F3C" w14:textId="77777777" w:rsidTr="005512D6">
        <w:trPr>
          <w:jc w:val="center"/>
        </w:trPr>
        <w:tc>
          <w:tcPr>
            <w:tcW w:w="8580" w:type="dxa"/>
            <w:tcBorders>
              <w:top w:val="single" w:sz="8" w:space="0" w:color="auto"/>
              <w:left w:val="single" w:sz="8" w:space="0" w:color="auto"/>
              <w:bottom w:val="single" w:sz="8" w:space="0" w:color="auto"/>
              <w:right w:val="single" w:sz="8" w:space="0" w:color="auto"/>
            </w:tcBorders>
          </w:tcPr>
          <w:p w14:paraId="45987DC7" w14:textId="4BEC4282" w:rsidR="4A160565" w:rsidRDefault="4A160565">
            <w:r w:rsidRPr="4A160565">
              <w:rPr>
                <w:rFonts w:ascii="Calibri" w:eastAsia="Calibri" w:hAnsi="Calibri" w:cs="Calibri"/>
              </w:rPr>
              <w:t>The facilitator was knowledgeable of the material presented</w:t>
            </w:r>
            <w:r w:rsidR="00EA2DD9" w:rsidRPr="4A160565">
              <w:rPr>
                <w:rFonts w:ascii="Calibri" w:eastAsia="Calibri" w:hAnsi="Calibri" w:cs="Calibri"/>
              </w:rPr>
              <w:t xml:space="preserve">. </w:t>
            </w:r>
          </w:p>
        </w:tc>
        <w:tc>
          <w:tcPr>
            <w:tcW w:w="735" w:type="dxa"/>
            <w:tcBorders>
              <w:top w:val="single" w:sz="8" w:space="0" w:color="auto"/>
              <w:left w:val="single" w:sz="8" w:space="0" w:color="auto"/>
              <w:bottom w:val="single" w:sz="8" w:space="0" w:color="auto"/>
              <w:right w:val="single" w:sz="8" w:space="0" w:color="auto"/>
            </w:tcBorders>
          </w:tcPr>
          <w:p w14:paraId="1B3959F4" w14:textId="655330C1" w:rsidR="4A160565" w:rsidRDefault="4A160565" w:rsidP="4A160565">
            <w:pPr>
              <w:jc w:val="center"/>
              <w:rPr>
                <w:rFonts w:ascii="Calibri" w:eastAsia="Calibri" w:hAnsi="Calibri" w:cs="Calibri"/>
              </w:rPr>
            </w:pPr>
            <w:r w:rsidRPr="4A160565">
              <w:rPr>
                <w:rFonts w:ascii="Calibri" w:eastAsia="Calibri" w:hAnsi="Calibri" w:cs="Calibri"/>
              </w:rPr>
              <w:t>5.0</w:t>
            </w:r>
            <w:r w:rsidR="74320A9B" w:rsidRPr="4A160565">
              <w:rPr>
                <w:rFonts w:ascii="Calibri" w:eastAsia="Calibri" w:hAnsi="Calibri" w:cs="Calibri"/>
              </w:rPr>
              <w:t>0</w:t>
            </w:r>
          </w:p>
        </w:tc>
      </w:tr>
      <w:tr w:rsidR="4A160565" w14:paraId="673D59BA" w14:textId="77777777" w:rsidTr="005512D6">
        <w:trPr>
          <w:jc w:val="center"/>
        </w:trPr>
        <w:tc>
          <w:tcPr>
            <w:tcW w:w="8580" w:type="dxa"/>
            <w:tcBorders>
              <w:top w:val="single" w:sz="8" w:space="0" w:color="auto"/>
              <w:left w:val="single" w:sz="8" w:space="0" w:color="auto"/>
              <w:bottom w:val="single" w:sz="8" w:space="0" w:color="auto"/>
              <w:right w:val="single" w:sz="8" w:space="0" w:color="auto"/>
            </w:tcBorders>
          </w:tcPr>
          <w:p w14:paraId="2CBCFBC4" w14:textId="0BEAB6BA" w:rsidR="4A160565" w:rsidRDefault="4A160565">
            <w:r w:rsidRPr="4A160565">
              <w:rPr>
                <w:rFonts w:ascii="Calibri" w:eastAsia="Calibri" w:hAnsi="Calibri" w:cs="Calibri"/>
              </w:rPr>
              <w:t>The facilitator provided relevant examples during the workshop</w:t>
            </w:r>
            <w:r w:rsidR="00EA2DD9" w:rsidRPr="4A160565">
              <w:rPr>
                <w:rFonts w:ascii="Calibri" w:eastAsia="Calibri" w:hAnsi="Calibri" w:cs="Calibri"/>
              </w:rPr>
              <w:t xml:space="preserve">. </w:t>
            </w:r>
          </w:p>
        </w:tc>
        <w:tc>
          <w:tcPr>
            <w:tcW w:w="735" w:type="dxa"/>
            <w:tcBorders>
              <w:top w:val="single" w:sz="8" w:space="0" w:color="auto"/>
              <w:left w:val="single" w:sz="8" w:space="0" w:color="auto"/>
              <w:bottom w:val="single" w:sz="8" w:space="0" w:color="auto"/>
              <w:right w:val="single" w:sz="8" w:space="0" w:color="auto"/>
            </w:tcBorders>
          </w:tcPr>
          <w:p w14:paraId="7FEE985C" w14:textId="2C38CBCE" w:rsidR="4A160565" w:rsidRDefault="4A160565" w:rsidP="4A160565">
            <w:pPr>
              <w:jc w:val="center"/>
              <w:rPr>
                <w:rFonts w:ascii="Calibri" w:eastAsia="Calibri" w:hAnsi="Calibri" w:cs="Calibri"/>
              </w:rPr>
            </w:pPr>
            <w:r w:rsidRPr="4A160565">
              <w:rPr>
                <w:rFonts w:ascii="Calibri" w:eastAsia="Calibri" w:hAnsi="Calibri" w:cs="Calibri"/>
              </w:rPr>
              <w:t>4.85</w:t>
            </w:r>
          </w:p>
        </w:tc>
      </w:tr>
      <w:tr w:rsidR="4A160565" w14:paraId="45D1D870" w14:textId="77777777" w:rsidTr="005512D6">
        <w:trPr>
          <w:jc w:val="center"/>
        </w:trPr>
        <w:tc>
          <w:tcPr>
            <w:tcW w:w="8580" w:type="dxa"/>
            <w:tcBorders>
              <w:top w:val="single" w:sz="8" w:space="0" w:color="auto"/>
              <w:left w:val="single" w:sz="8" w:space="0" w:color="auto"/>
              <w:bottom w:val="single" w:sz="8" w:space="0" w:color="auto"/>
              <w:right w:val="single" w:sz="8" w:space="0" w:color="auto"/>
            </w:tcBorders>
          </w:tcPr>
          <w:p w14:paraId="73D5965B" w14:textId="6DEE57E3" w:rsidR="4A160565" w:rsidRDefault="4A160565">
            <w:r w:rsidRPr="4A160565">
              <w:rPr>
                <w:rFonts w:ascii="Calibri" w:eastAsia="Calibri" w:hAnsi="Calibri" w:cs="Calibri"/>
              </w:rPr>
              <w:t>After attending, I would recommend this workshop to someone else</w:t>
            </w:r>
            <w:r w:rsidR="00EA2DD9" w:rsidRPr="4A160565">
              <w:rPr>
                <w:rFonts w:ascii="Calibri" w:eastAsia="Calibri" w:hAnsi="Calibri" w:cs="Calibri"/>
              </w:rPr>
              <w:t xml:space="preserve">. </w:t>
            </w:r>
          </w:p>
        </w:tc>
        <w:tc>
          <w:tcPr>
            <w:tcW w:w="735" w:type="dxa"/>
            <w:tcBorders>
              <w:top w:val="single" w:sz="8" w:space="0" w:color="auto"/>
              <w:left w:val="single" w:sz="8" w:space="0" w:color="auto"/>
              <w:bottom w:val="single" w:sz="8" w:space="0" w:color="auto"/>
              <w:right w:val="single" w:sz="8" w:space="0" w:color="auto"/>
            </w:tcBorders>
          </w:tcPr>
          <w:p w14:paraId="599A61B3" w14:textId="5435ACFC" w:rsidR="4A160565" w:rsidRDefault="4A160565" w:rsidP="4A160565">
            <w:pPr>
              <w:jc w:val="center"/>
              <w:rPr>
                <w:rFonts w:ascii="Calibri" w:eastAsia="Calibri" w:hAnsi="Calibri" w:cs="Calibri"/>
              </w:rPr>
            </w:pPr>
            <w:r w:rsidRPr="4A160565">
              <w:rPr>
                <w:rFonts w:ascii="Calibri" w:eastAsia="Calibri" w:hAnsi="Calibri" w:cs="Calibri"/>
              </w:rPr>
              <w:t>4.93</w:t>
            </w:r>
          </w:p>
        </w:tc>
      </w:tr>
    </w:tbl>
    <w:p w14:paraId="685E2DD9" w14:textId="086837BF" w:rsidR="007B0217" w:rsidRPr="001A7D89" w:rsidRDefault="7C743EE4" w:rsidP="4A160565">
      <w:r w:rsidRPr="4A160565">
        <w:rPr>
          <w:rFonts w:ascii="Calibri" w:eastAsia="Calibri" w:hAnsi="Calibri" w:cs="Calibri"/>
        </w:rPr>
        <w:t xml:space="preserve"> </w:t>
      </w:r>
    </w:p>
    <w:p w14:paraId="7815EA18" w14:textId="195BFD7E" w:rsidR="007B0217" w:rsidRPr="001A7D89" w:rsidRDefault="7C743EE4" w:rsidP="4A160565">
      <w:r w:rsidRPr="4A160565">
        <w:rPr>
          <w:rFonts w:ascii="Calibri" w:eastAsia="Calibri" w:hAnsi="Calibri" w:cs="Calibri"/>
        </w:rPr>
        <w:t xml:space="preserve">Customer satisfaction surveys have resulted in improved service delivery, revised workshop content, and delivery of customer-suggested topics. Customers who provide low staff ratings are contacted to gather additional information that will guide improvements. Customer comments prompted the new product team to develop LinkedIn and professional-focused job search workshop sessions. Customer feedback also influenced decisions to adjust timeframes of in-person visits and appointment times. In the spring of 2021, new employer and jobs seeker guides were developed to help customers get quick, self-directed, access to services and referrals. Both job seeker and employer customers were provided copies of the draft guides and scheduled for </w:t>
      </w:r>
      <w:r w:rsidRPr="4A160565">
        <w:rPr>
          <w:rFonts w:ascii="Calibri" w:eastAsia="Calibri" w:hAnsi="Calibri" w:cs="Calibri"/>
        </w:rPr>
        <w:lastRenderedPageBreak/>
        <w:t xml:space="preserve">interviews to gather their feedback on the guide. The feedback was instrumental in ensuring the guide was written in easy-to-understand language, user-friendly format, and included customer-identified topics of interest. </w:t>
      </w:r>
    </w:p>
    <w:p w14:paraId="121405BC" w14:textId="4E41F645" w:rsidR="007B0217" w:rsidRPr="001A7D89" w:rsidRDefault="7C743EE4" w:rsidP="50557E66">
      <w:pPr>
        <w:rPr>
          <w:b/>
          <w:bCs/>
          <w:color w:val="0000FF"/>
        </w:rPr>
      </w:pPr>
      <w:r w:rsidRPr="4A160565">
        <w:rPr>
          <w:rFonts w:ascii="Calibri" w:eastAsia="Calibri" w:hAnsi="Calibri" w:cs="Calibri"/>
        </w:rPr>
        <w:t>Employer customers indicated desire for more hiring events and specific setup preferences, both were honored. Comments from job seekers were overwhelmingly positive and indicated a desire for more remote job opportunities. In response, a “remote job” hiring event was scheduled. Opportunities to provide feedback continue to be added to on-line and in-person contact points to ensure ease of customer response.</w:t>
      </w:r>
    </w:p>
    <w:p w14:paraId="670ACB84" w14:textId="660BEE24" w:rsidR="007B0217" w:rsidRDefault="7126AB65" w:rsidP="00FA2C53">
      <w:pPr>
        <w:pStyle w:val="Heading2"/>
        <w:rPr>
          <w:b/>
          <w:bCs/>
          <w:color w:val="0000FF"/>
        </w:rPr>
      </w:pPr>
      <w:bookmarkStart w:id="33" w:name="_Toc89279856"/>
      <w:r w:rsidRPr="00FA2C53">
        <w:rPr>
          <w:b/>
          <w:bCs/>
          <w:color w:val="0000FF"/>
        </w:rPr>
        <w:t>Sector and Business Engagement Strategies</w:t>
      </w:r>
      <w:bookmarkEnd w:id="33"/>
      <w:r w:rsidRPr="00FA2C53">
        <w:rPr>
          <w:b/>
          <w:bCs/>
          <w:color w:val="0000FF"/>
        </w:rPr>
        <w:t xml:space="preserve"> </w:t>
      </w:r>
    </w:p>
    <w:p w14:paraId="72BBD1E9" w14:textId="77777777" w:rsidR="00FA2C53" w:rsidRPr="00FA2C53" w:rsidRDefault="00FA2C53" w:rsidP="00FA2C53"/>
    <w:p w14:paraId="7108F454" w14:textId="34991A48" w:rsidR="00126F85" w:rsidRPr="00FA2C53" w:rsidRDefault="00126F85" w:rsidP="00FA2C53">
      <w:pPr>
        <w:pStyle w:val="Heading3"/>
        <w:rPr>
          <w:b/>
          <w:bCs/>
        </w:rPr>
      </w:pPr>
      <w:bookmarkStart w:id="34" w:name="_Toc89279857"/>
      <w:r w:rsidRPr="00FA2C53">
        <w:rPr>
          <w:b/>
          <w:bCs/>
        </w:rPr>
        <w:t>Effects of the Pandemic</w:t>
      </w:r>
      <w:bookmarkEnd w:id="34"/>
    </w:p>
    <w:p w14:paraId="1F47799B" w14:textId="388CD34F" w:rsidR="007C47DF" w:rsidRDefault="007C47DF" w:rsidP="004A0E0F">
      <w:pPr>
        <w:spacing w:line="240" w:lineRule="auto"/>
      </w:pPr>
      <w:r>
        <w:t>The pandemic led to unprecedented disruptions in the labor market</w:t>
      </w:r>
      <w:r w:rsidR="00205252">
        <w:t xml:space="preserve"> and dramatically changed how and where jobs are performed, </w:t>
      </w:r>
      <w:r w:rsidR="000C59E0">
        <w:t xml:space="preserve">those in positions suitable for telework were able to transition to remote work from home. </w:t>
      </w:r>
      <w:r w:rsidR="00FD3D7F">
        <w:t>It affected certain sectors more severely</w:t>
      </w:r>
      <w:r w:rsidR="00255B25">
        <w:t xml:space="preserve">. </w:t>
      </w:r>
      <w:r w:rsidR="00E3050C">
        <w:t xml:space="preserve">Unlike prior recessions, this one resulted in sharper job losses than any of the past recessions, but recovery began at a much quicker pace. </w:t>
      </w:r>
      <w:r w:rsidR="00BE2015">
        <w:t>T</w:t>
      </w:r>
      <w:r w:rsidR="00714A95">
        <w:t xml:space="preserve">he leisure and </w:t>
      </w:r>
      <w:r w:rsidR="004C695A">
        <w:t>hospitality sectors were hit hardest, followed closely by retail</w:t>
      </w:r>
      <w:r w:rsidR="002402C9">
        <w:t xml:space="preserve">, </w:t>
      </w:r>
      <w:r w:rsidR="004C695A">
        <w:t>healthcare and social assistance services</w:t>
      </w:r>
      <w:r w:rsidR="00064EDF">
        <w:t xml:space="preserve">, </w:t>
      </w:r>
      <w:r w:rsidR="002402C9">
        <w:t xml:space="preserve">manufacturing and </w:t>
      </w:r>
      <w:r w:rsidR="00064EDF">
        <w:t xml:space="preserve">other sectors requiring </w:t>
      </w:r>
      <w:r w:rsidR="005D05E1">
        <w:t>staff</w:t>
      </w:r>
      <w:r w:rsidR="002402C9">
        <w:t>-</w:t>
      </w:r>
      <w:r w:rsidR="005D05E1">
        <w:t>to</w:t>
      </w:r>
      <w:r w:rsidR="002402C9">
        <w:t>-</w:t>
      </w:r>
      <w:r w:rsidR="005D05E1">
        <w:t>customer interface</w:t>
      </w:r>
      <w:r w:rsidR="002402C9">
        <w:t xml:space="preserve"> or production staff to be on site. </w:t>
      </w:r>
      <w:r w:rsidR="00E308F8">
        <w:t>S</w:t>
      </w:r>
      <w:r w:rsidR="00765844">
        <w:t>ome sectors have fully recovered</w:t>
      </w:r>
      <w:r w:rsidR="00924186">
        <w:t>. F</w:t>
      </w:r>
      <w:r w:rsidR="00576F4F">
        <w:t xml:space="preserve">or a detailed analysis on </w:t>
      </w:r>
      <w:r w:rsidR="0061768F">
        <w:t xml:space="preserve">how the pandemic has </w:t>
      </w:r>
      <w:r w:rsidR="00765844">
        <w:t>a</w:t>
      </w:r>
      <w:r w:rsidR="0061768F">
        <w:t>ffected Maine</w:t>
      </w:r>
      <w:r w:rsidR="00576F4F">
        <w:t>’s</w:t>
      </w:r>
      <w:r w:rsidR="0061768F">
        <w:t xml:space="preserve"> economy </w:t>
      </w:r>
      <w:r w:rsidR="00924186">
        <w:t xml:space="preserve">and the labor force please </w:t>
      </w:r>
      <w:r w:rsidR="00765844">
        <w:t xml:space="preserve">see the full report by </w:t>
      </w:r>
      <w:r w:rsidR="00E13474">
        <w:t>Maine</w:t>
      </w:r>
      <w:r w:rsidR="00576F4F">
        <w:t>’s</w:t>
      </w:r>
      <w:r w:rsidR="00E13474">
        <w:t xml:space="preserve"> Center for Workforce Research and In</w:t>
      </w:r>
      <w:r w:rsidR="0061768F">
        <w:t xml:space="preserve">formation </w:t>
      </w:r>
      <w:r w:rsidR="00765844">
        <w:t>at</w:t>
      </w:r>
      <w:r w:rsidR="00924186">
        <w:t>:</w:t>
      </w:r>
      <w:r w:rsidR="00765844">
        <w:t xml:space="preserve"> </w:t>
      </w:r>
      <w:hyperlink r:id="rId21" w:history="1">
        <w:r w:rsidR="00E1520F" w:rsidRPr="00016B72">
          <w:rPr>
            <w:rStyle w:val="Hyperlink"/>
          </w:rPr>
          <w:t>https://www.maine.gov/labor/cwri/publications/pdf/COVID19_Recession&amp;Recovery2021.pdf</w:t>
        </w:r>
      </w:hyperlink>
    </w:p>
    <w:p w14:paraId="771CA700" w14:textId="05C8F469" w:rsidR="00727F33" w:rsidRPr="00FA2C53" w:rsidRDefault="004C0BF9" w:rsidP="00FA2C53">
      <w:pPr>
        <w:pStyle w:val="Heading3"/>
        <w:rPr>
          <w:b/>
          <w:bCs/>
        </w:rPr>
      </w:pPr>
      <w:bookmarkStart w:id="35" w:name="_Toc89279858"/>
      <w:r w:rsidRPr="00FA2C53">
        <w:rPr>
          <w:b/>
          <w:bCs/>
        </w:rPr>
        <w:t>Ba</w:t>
      </w:r>
      <w:r w:rsidR="005A15D0" w:rsidRPr="00FA2C53">
        <w:rPr>
          <w:b/>
          <w:bCs/>
        </w:rPr>
        <w:t>rriers Preventing Return to</w:t>
      </w:r>
      <w:r w:rsidRPr="00FA2C53">
        <w:rPr>
          <w:b/>
          <w:bCs/>
        </w:rPr>
        <w:t xml:space="preserve"> Work</w:t>
      </w:r>
      <w:bookmarkEnd w:id="35"/>
      <w:r w:rsidRPr="00FA2C53">
        <w:rPr>
          <w:b/>
          <w:bCs/>
        </w:rPr>
        <w:t xml:space="preserve"> </w:t>
      </w:r>
    </w:p>
    <w:p w14:paraId="60249CD8" w14:textId="4CE5D505" w:rsidR="00B73B7F" w:rsidRDefault="00980023" w:rsidP="004A0E0F">
      <w:pPr>
        <w:spacing w:line="240" w:lineRule="auto"/>
      </w:pPr>
      <w:r>
        <w:t>In July 2021, the Maine Department of Labor circulated a brief survey to better understand the barriers faced in returning to work. This survey was distributed to unemployment insurance claimants as well as active jobseekers on Maine JobLink—in total over 44,000 individuals. Additionally, the survey was translated into French, Spanish, Portuguese, Arabic, and Vietnamese to broaden accessibility. The survey was shared with worker advocate and other community partners to be distributed within their networks as well. In total, more than 2,600 individuals responded to the anonymous survey. The following outlines key takeaways and themes from this survey.</w:t>
      </w:r>
    </w:p>
    <w:p w14:paraId="282A0A64" w14:textId="770DC79A" w:rsidR="005F0430" w:rsidRDefault="005F0430" w:rsidP="004A0E0F">
      <w:pPr>
        <w:spacing w:line="240" w:lineRule="auto"/>
      </w:pPr>
      <w:r>
        <w:t>Survey respondents noted that there are several barriers preventing them from returning to work. The most cited barriers included a “lack of opportunities that match my skillset” (34%) and “COVID health risks or concerns” (31%). Additional reasons preventing return to work related to: - Job quality concerns regarding insufficient wages (29%), lack of benefits (15%), unpredictable schedule (13%) or lack of long-term positions (11%) - Inaccessibility of relevant opportunities including lack of relevant jobs in the local area (21%) - Lack of necessary social supports including lack of reliable childcare (15%) and transportation (6%)</w:t>
      </w:r>
      <w:r w:rsidR="00C75374">
        <w:t xml:space="preserve">. </w:t>
      </w:r>
      <w:r w:rsidR="75DB9A33">
        <w:t>See the</w:t>
      </w:r>
      <w:r w:rsidR="1C570976">
        <w:t xml:space="preserve"> report</w:t>
      </w:r>
      <w:r w:rsidR="3D466F8E">
        <w:t xml:space="preserve"> at:</w:t>
      </w:r>
      <w:r w:rsidR="1C570976">
        <w:t xml:space="preserve"> </w:t>
      </w:r>
      <w:hyperlink r:id="rId22">
        <w:r w:rsidR="75DB9A33" w:rsidRPr="1637A58D">
          <w:rPr>
            <w:rStyle w:val="Hyperlink"/>
          </w:rPr>
          <w:t>https://www.maine.gov/labor/docs/2021/Barrierstoemployment_Findings%20and%20Analysis_091321.pdf</w:t>
        </w:r>
      </w:hyperlink>
      <w:r w:rsidR="75DB9A33">
        <w:t xml:space="preserve"> </w:t>
      </w:r>
    </w:p>
    <w:p w14:paraId="330F3AD2" w14:textId="06B2D483" w:rsidR="004C0BF9" w:rsidRPr="00FA2C53" w:rsidRDefault="00E41BDD" w:rsidP="00FA2C53">
      <w:pPr>
        <w:pStyle w:val="Heading3"/>
        <w:rPr>
          <w:b/>
          <w:bCs/>
        </w:rPr>
      </w:pPr>
      <w:bookmarkStart w:id="36" w:name="_Toc89279859"/>
      <w:r w:rsidRPr="00FA2C53">
        <w:rPr>
          <w:b/>
          <w:bCs/>
        </w:rPr>
        <w:t>Healthcare Sector</w:t>
      </w:r>
      <w:r w:rsidR="0000136B" w:rsidRPr="00FA2C53">
        <w:rPr>
          <w:b/>
          <w:bCs/>
        </w:rPr>
        <w:t xml:space="preserve"> Focus</w:t>
      </w:r>
      <w:bookmarkEnd w:id="36"/>
    </w:p>
    <w:p w14:paraId="373A2EA7" w14:textId="65428CB1" w:rsidR="007E4B60" w:rsidRDefault="63383773" w:rsidP="004A0E0F">
      <w:pPr>
        <w:spacing w:line="240" w:lineRule="auto"/>
      </w:pPr>
      <w:r>
        <w:t xml:space="preserve">A significant portion of </w:t>
      </w:r>
      <w:r w:rsidR="1A9E2CDC">
        <w:t xml:space="preserve">Title IB training funds are spent preparing workers for entry </w:t>
      </w:r>
      <w:r w:rsidR="74A0D345">
        <w:t>into healthcare</w:t>
      </w:r>
      <w:r w:rsidR="1A9E2CDC">
        <w:t xml:space="preserve"> sector</w:t>
      </w:r>
      <w:r w:rsidR="5995BC72">
        <w:t xml:space="preserve"> jobs showing the highest demand such </w:t>
      </w:r>
      <w:r w:rsidR="1A38A410">
        <w:t>as nursing</w:t>
      </w:r>
      <w:r w:rsidR="74ED31D2">
        <w:t xml:space="preserve"> and medical assisting </w:t>
      </w:r>
      <w:r w:rsidR="24D030FD">
        <w:t>professions</w:t>
      </w:r>
      <w:r w:rsidR="3635C99D">
        <w:t>.</w:t>
      </w:r>
      <w:r w:rsidR="24D030FD">
        <w:t xml:space="preserve"> Workforce service providers </w:t>
      </w:r>
      <w:r w:rsidR="6CAADA98">
        <w:t>collaborate</w:t>
      </w:r>
      <w:r w:rsidR="24D030FD">
        <w:t xml:space="preserve"> with employers and education and training providers to offer customized training to </w:t>
      </w:r>
      <w:r w:rsidR="6CAADA98">
        <w:t xml:space="preserve">health sector employers to </w:t>
      </w:r>
      <w:r w:rsidR="24A8C51F">
        <w:t xml:space="preserve">fill </w:t>
      </w:r>
      <w:r w:rsidR="6CAADA98">
        <w:t>these high-demand jobs</w:t>
      </w:r>
      <w:r w:rsidR="24A8C51F">
        <w:t xml:space="preserve">. Health sector employers have established formal registered apprenticeship programs </w:t>
      </w:r>
      <w:r w:rsidR="5D7C241A">
        <w:t>continue education</w:t>
      </w:r>
      <w:r w:rsidR="27704DF0">
        <w:t xml:space="preserve"> for registered nurses</w:t>
      </w:r>
      <w:r w:rsidR="48043724">
        <w:t xml:space="preserve"> to advance skills </w:t>
      </w:r>
      <w:r w:rsidR="16933E02">
        <w:t>in specialized health care</w:t>
      </w:r>
      <w:r w:rsidR="48043724">
        <w:t xml:space="preserve"> such as pediatric</w:t>
      </w:r>
      <w:r w:rsidR="5D7C241A">
        <w:t>s, cardiac, and surgical</w:t>
      </w:r>
      <w:r w:rsidR="6CAADA98">
        <w:t xml:space="preserve"> </w:t>
      </w:r>
      <w:r w:rsidR="16933E02">
        <w:t>nursing.</w:t>
      </w:r>
    </w:p>
    <w:p w14:paraId="408DA568" w14:textId="47D15852" w:rsidR="008926B1" w:rsidRPr="008926B1" w:rsidRDefault="27375077" w:rsidP="4A160565">
      <w:pPr>
        <w:spacing w:line="240" w:lineRule="auto"/>
      </w:pPr>
      <w:r w:rsidRPr="4A160565">
        <w:t>Additionally, t</w:t>
      </w:r>
      <w:r w:rsidR="135214B4" w:rsidRPr="4A160565">
        <w:t>he State Workforce Board (SWB)</w:t>
      </w:r>
      <w:r w:rsidR="66A76B5F" w:rsidRPr="4A160565">
        <w:t>, Maine Department of Labor Bureaus of Employment Services and Rehabilitative Services,</w:t>
      </w:r>
      <w:r w:rsidR="135214B4" w:rsidRPr="4A160565">
        <w:t xml:space="preserve"> </w:t>
      </w:r>
      <w:r w:rsidR="1AFA6CA7" w:rsidRPr="4A160565">
        <w:t xml:space="preserve">and Maine Department of Health and Human Services have been working on </w:t>
      </w:r>
      <w:r w:rsidR="1949D1A7" w:rsidRPr="4A160565">
        <w:t>a comprehensive healthcare workforce plan</w:t>
      </w:r>
      <w:r w:rsidR="1AFA6CA7" w:rsidRPr="4A160565">
        <w:t xml:space="preserve"> f</w:t>
      </w:r>
      <w:r w:rsidR="1949D1A7" w:rsidRPr="4A160565">
        <w:t>ocused on career pathways, benefits cliff</w:t>
      </w:r>
      <w:r w:rsidR="1AFA6CA7" w:rsidRPr="4A160565">
        <w:t>s,</w:t>
      </w:r>
      <w:r w:rsidR="1949D1A7" w:rsidRPr="4A160565">
        <w:t xml:space="preserve"> and identifying barriers </w:t>
      </w:r>
      <w:r w:rsidR="1949D1A7" w:rsidRPr="4A160565">
        <w:lastRenderedPageBreak/>
        <w:t xml:space="preserve">to work in the healthcare field. </w:t>
      </w:r>
      <w:r w:rsidR="1AFA6CA7" w:rsidRPr="4A160565">
        <w:t>Career pathways work will identify opportunities for upward mobility for health care professionals</w:t>
      </w:r>
      <w:r w:rsidRPr="4A160565">
        <w:t xml:space="preserve"> or </w:t>
      </w:r>
      <w:r w:rsidR="286A1B0A" w:rsidRPr="4A160565">
        <w:t>transition</w:t>
      </w:r>
      <w:r w:rsidRPr="4A160565">
        <w:t xml:space="preserve"> to other career fields. </w:t>
      </w:r>
    </w:p>
    <w:p w14:paraId="0793087F" w14:textId="7E9492AF" w:rsidR="0000136B" w:rsidRPr="00FA2C53" w:rsidRDefault="0000136B" w:rsidP="00FA2C53">
      <w:pPr>
        <w:pStyle w:val="Heading3"/>
        <w:rPr>
          <w:b/>
          <w:bCs/>
        </w:rPr>
      </w:pPr>
      <w:bookmarkStart w:id="37" w:name="_Toc89279860"/>
      <w:r w:rsidRPr="00FA2C53">
        <w:rPr>
          <w:b/>
          <w:bCs/>
        </w:rPr>
        <w:t>Maine Rural Healthcare Partnership</w:t>
      </w:r>
      <w:bookmarkEnd w:id="37"/>
    </w:p>
    <w:p w14:paraId="74408A78" w14:textId="137198B4" w:rsidR="0000136B" w:rsidRPr="00EB1D15" w:rsidRDefault="5899560C" w:rsidP="004A0E0F">
      <w:pPr>
        <w:spacing w:line="240" w:lineRule="auto"/>
      </w:pPr>
      <w:r>
        <w:t xml:space="preserve">In January 2021, Coastal Counties Workforce, Inc. (CCWI) received notice that it had been awarded a four-year, $2.5 </w:t>
      </w:r>
      <w:r w:rsidR="00152116">
        <w:t>million H</w:t>
      </w:r>
      <w:r>
        <w:t xml:space="preserve">1-B Job Training Grant from U.S. Department of Labor to address healthcare worker shortages in rural areas. Through its service provider, Workforce Solutions, CCWI is deploying three healthcare career advisors throughout the six-county region to enroll unemployed and underemployed individuals into programming that connects them on career pathways in Nursing and Pharmacy. The grant has four occupations of primary focus: Home Health Aide, Nursing Assistant, Medical Assistant, and Pharmacy Technician. The grant pays special attention to the needs of remote and hybrid students, including the provision of digital literacy training and coaching, and support services that include required technology such as laptops and internet access. The grant will serve 480 participants, 432 of whom will be unemployed or underemployed individuals, the remaining 48 will be incumbent workers. </w:t>
      </w:r>
    </w:p>
    <w:p w14:paraId="6B0D1481" w14:textId="77777777" w:rsidR="0000136B" w:rsidRPr="00EB1D15" w:rsidRDefault="0000136B" w:rsidP="004A0E0F">
      <w:pPr>
        <w:spacing w:line="240" w:lineRule="auto"/>
      </w:pPr>
      <w:r w:rsidRPr="00EB1D15">
        <w:t>To support the administration of the grant, CCWI has convened a Grant Advisory Team, which includes representatives from education and training partners (Maine Community College System and State Office of Adult Education), employer partners (MaineHealth, Northern Light Health, and CVS Health), and state government (Department of Labor and Department of Health and Human Services). Th</w:t>
      </w:r>
      <w:r>
        <w:t>e</w:t>
      </w:r>
      <w:r w:rsidRPr="00EB1D15">
        <w:t xml:space="preserve"> quarterly convening is an opportunity to share</w:t>
      </w:r>
      <w:r>
        <w:t xml:space="preserve"> program highlights</w:t>
      </w:r>
      <w:r w:rsidRPr="00EB1D15">
        <w:t xml:space="preserve"> and receive guidance on implementation challenges and ensure that this grant funding is efficiently and effectively invested to move the needle on the workforce shortage facing the healthcare sector. </w:t>
      </w:r>
    </w:p>
    <w:p w14:paraId="61D6E8DB" w14:textId="281E5CB3" w:rsidR="00F354E2" w:rsidRPr="00FA2C53" w:rsidRDefault="00F354E2" w:rsidP="00FA2C53">
      <w:pPr>
        <w:pStyle w:val="Heading3"/>
        <w:rPr>
          <w:b/>
          <w:bCs/>
        </w:rPr>
      </w:pPr>
      <w:bookmarkStart w:id="38" w:name="_Toc89279861"/>
      <w:r w:rsidRPr="00FA2C53">
        <w:rPr>
          <w:b/>
          <w:bCs/>
        </w:rPr>
        <w:t xml:space="preserve">TechHire </w:t>
      </w:r>
      <w:r w:rsidR="00D82B0B" w:rsidRPr="00FA2C53">
        <w:rPr>
          <w:b/>
          <w:bCs/>
        </w:rPr>
        <w:t>Information Technology Grant</w:t>
      </w:r>
      <w:bookmarkEnd w:id="38"/>
    </w:p>
    <w:p w14:paraId="47DE7EDF" w14:textId="77777777" w:rsidR="00516FCC" w:rsidRDefault="268DF527" w:rsidP="4A160565">
      <w:pPr>
        <w:pStyle w:val="NormalWeb"/>
        <w:spacing w:before="0" w:beforeAutospacing="0"/>
        <w:rPr>
          <w:rFonts w:asciiTheme="minorHAnsi" w:hAnsiTheme="minorHAnsi"/>
        </w:rPr>
      </w:pPr>
      <w:r w:rsidRPr="4A160565">
        <w:rPr>
          <w:rFonts w:asciiTheme="minorHAnsi" w:hAnsiTheme="minorHAnsi"/>
        </w:rPr>
        <w:t xml:space="preserve">Coastal Counties Workforce, Inc. </w:t>
      </w:r>
      <w:r w:rsidR="34F6A67A" w:rsidRPr="4A160565">
        <w:rPr>
          <w:rFonts w:asciiTheme="minorHAnsi" w:hAnsiTheme="minorHAnsi"/>
        </w:rPr>
        <w:t xml:space="preserve">successfully closed TechHire Maine, a $4,000,000 </w:t>
      </w:r>
      <w:r w:rsidR="7D1DE6D8" w:rsidRPr="4A160565">
        <w:rPr>
          <w:rFonts w:asciiTheme="minorHAnsi" w:hAnsiTheme="minorHAnsi"/>
        </w:rPr>
        <w:t xml:space="preserve">H1B </w:t>
      </w:r>
      <w:r w:rsidR="34F6A67A" w:rsidRPr="4A160565">
        <w:rPr>
          <w:rFonts w:asciiTheme="minorHAnsi" w:hAnsiTheme="minorHAnsi"/>
        </w:rPr>
        <w:t xml:space="preserve">grant through the U.S. Department of Labor’s Employment and Training Administration to highlight Maine’s Information Technology (IT) industry and create a pipeline of skilled workers. </w:t>
      </w:r>
      <w:r w:rsidR="54D8CDCD" w:rsidRPr="4A160565">
        <w:rPr>
          <w:rFonts w:asciiTheme="minorHAnsi" w:hAnsiTheme="minorHAnsi"/>
        </w:rPr>
        <w:t xml:space="preserve">Over five years, the </w:t>
      </w:r>
      <w:r w:rsidR="34F6A67A" w:rsidRPr="4A160565">
        <w:rPr>
          <w:rFonts w:asciiTheme="minorHAnsi" w:hAnsiTheme="minorHAnsi"/>
        </w:rPr>
        <w:t>TechHire Maine</w:t>
      </w:r>
      <w:r w:rsidR="54D8CDCD" w:rsidRPr="4A160565">
        <w:rPr>
          <w:rFonts w:asciiTheme="minorHAnsi" w:hAnsiTheme="minorHAnsi"/>
        </w:rPr>
        <w:t xml:space="preserve"> </w:t>
      </w:r>
      <w:r w:rsidR="34F6A67A" w:rsidRPr="4A160565">
        <w:rPr>
          <w:rFonts w:asciiTheme="minorHAnsi" w:hAnsiTheme="minorHAnsi"/>
        </w:rPr>
        <w:t xml:space="preserve">grant recruited, assessed, trained, and placed individuals in well-paying, middle- and high-skilled occupations in Maine’s IT </w:t>
      </w:r>
      <w:r w:rsidR="5AC3B9E0" w:rsidRPr="4A160565">
        <w:rPr>
          <w:rFonts w:asciiTheme="minorHAnsi" w:hAnsiTheme="minorHAnsi"/>
        </w:rPr>
        <w:t>sector</w:t>
      </w:r>
      <w:r w:rsidR="34F6A67A" w:rsidRPr="4A160565">
        <w:rPr>
          <w:rFonts w:asciiTheme="minorHAnsi" w:hAnsiTheme="minorHAnsi"/>
        </w:rPr>
        <w:t xml:space="preserve">. To </w:t>
      </w:r>
      <w:r w:rsidR="5AC3B9E0" w:rsidRPr="4A160565">
        <w:rPr>
          <w:rFonts w:asciiTheme="minorHAnsi" w:hAnsiTheme="minorHAnsi"/>
        </w:rPr>
        <w:t xml:space="preserve">create </w:t>
      </w:r>
      <w:r w:rsidR="34F6A67A" w:rsidRPr="4A160565">
        <w:rPr>
          <w:rFonts w:asciiTheme="minorHAnsi" w:hAnsiTheme="minorHAnsi"/>
        </w:rPr>
        <w:t xml:space="preserve">pathways </w:t>
      </w:r>
      <w:r w:rsidR="5AC3B9E0" w:rsidRPr="4A160565">
        <w:rPr>
          <w:rFonts w:asciiTheme="minorHAnsi" w:hAnsiTheme="minorHAnsi"/>
        </w:rPr>
        <w:t>to the</w:t>
      </w:r>
      <w:r w:rsidR="34F6A67A" w:rsidRPr="4A160565">
        <w:rPr>
          <w:rFonts w:asciiTheme="minorHAnsi" w:hAnsiTheme="minorHAnsi"/>
        </w:rPr>
        <w:t xml:space="preserve"> IT sector, CCWI developed innovative programming and partnerships with educational institutions</w:t>
      </w:r>
      <w:r w:rsidR="1EB1C317" w:rsidRPr="4A160565">
        <w:rPr>
          <w:rFonts w:asciiTheme="minorHAnsi" w:hAnsiTheme="minorHAnsi"/>
        </w:rPr>
        <w:t xml:space="preserve">. </w:t>
      </w:r>
    </w:p>
    <w:p w14:paraId="0D0A3084" w14:textId="77777777" w:rsidR="00516FCC" w:rsidRDefault="34F6A67A" w:rsidP="4A160565">
      <w:pPr>
        <w:pStyle w:val="NormalWeb"/>
        <w:spacing w:before="0" w:beforeAutospacing="0"/>
      </w:pPr>
      <w:r>
        <w:t>In response to challenges such as unavailability of IT training programs in Maine and a mismatch between TechHire participants and the level of available online trainings, CCWI partnered with the State Office of Adult Education to launch 5 CompTIA A+ Academies to serve the needs of eligible out of school youth between the ages of 17-29 with an interest and aptitude for work in the IT sector. The CompTIA A+ Academies layered foundational digital skills, through the acquisition of the IC3 credential, with in-demand industry recognized IT training, through the CompTia A+ training and certification. This training</w:t>
      </w:r>
      <w:r w:rsidR="41C19FC2">
        <w:t>, which</w:t>
      </w:r>
      <w:r>
        <w:t xml:space="preserve"> incorporates foundational digital literacy skills and embeds the CompTIA A+ exams into the course, has proven to be the most successful in Maine and nationally. </w:t>
      </w:r>
      <w:r w:rsidR="41C19FC2" w:rsidRPr="4A160565">
        <w:rPr>
          <w:rFonts w:eastAsia="Times New Roman" w:cstheme="minorBidi"/>
          <w:color w:val="000000" w:themeColor="text1"/>
        </w:rPr>
        <w:t>The</w:t>
      </w:r>
      <w:r w:rsidRPr="4A160565">
        <w:rPr>
          <w:rFonts w:eastAsia="Times New Roman" w:cstheme="minorBidi"/>
          <w:color w:val="000000" w:themeColor="text1"/>
        </w:rPr>
        <w:t xml:space="preserve"> model offer</w:t>
      </w:r>
      <w:r w:rsidR="41C19FC2" w:rsidRPr="4A160565">
        <w:rPr>
          <w:rFonts w:eastAsia="Times New Roman" w:cstheme="minorBidi"/>
          <w:color w:val="000000" w:themeColor="text1"/>
        </w:rPr>
        <w:t>s</w:t>
      </w:r>
      <w:r w:rsidRPr="4A160565">
        <w:rPr>
          <w:rFonts w:eastAsia="Times New Roman" w:cstheme="minorBidi"/>
          <w:color w:val="000000" w:themeColor="text1"/>
        </w:rPr>
        <w:t xml:space="preserve"> flexibility for different programs and instructors to integrate program elements and tailor programming </w:t>
      </w:r>
      <w:r w:rsidR="41C19FC2" w:rsidRPr="4A160565">
        <w:rPr>
          <w:rFonts w:eastAsia="Times New Roman" w:cstheme="minorBidi"/>
          <w:color w:val="000000" w:themeColor="text1"/>
        </w:rPr>
        <w:t xml:space="preserve">to </w:t>
      </w:r>
      <w:r w:rsidRPr="4A160565">
        <w:rPr>
          <w:rFonts w:eastAsia="Times New Roman" w:cstheme="minorBidi"/>
          <w:color w:val="000000" w:themeColor="text1"/>
        </w:rPr>
        <w:t xml:space="preserve">learners with </w:t>
      </w:r>
      <w:r w:rsidR="41C19FC2" w:rsidRPr="4A160565">
        <w:rPr>
          <w:rFonts w:eastAsia="Times New Roman" w:cstheme="minorBidi"/>
          <w:color w:val="000000" w:themeColor="text1"/>
        </w:rPr>
        <w:t xml:space="preserve">varying </w:t>
      </w:r>
      <w:r w:rsidRPr="4A160565">
        <w:rPr>
          <w:rFonts w:eastAsia="Times New Roman" w:cstheme="minorBidi"/>
          <w:color w:val="000000" w:themeColor="text1"/>
        </w:rPr>
        <w:t xml:space="preserve">needs. </w:t>
      </w:r>
      <w:r>
        <w:t xml:space="preserve">During the implementation of the CompTIA A+ Academies, CCWI regularly convened the Adult Education sites implementing the </w:t>
      </w:r>
      <w:r w:rsidR="41C19FC2">
        <w:t>program</w:t>
      </w:r>
      <w:r>
        <w:t xml:space="preserve"> to share updates, best practices, and challenges. </w:t>
      </w:r>
    </w:p>
    <w:p w14:paraId="1FC551CE" w14:textId="09C335D6" w:rsidR="00F354E2" w:rsidRDefault="41C19FC2" w:rsidP="4A160565">
      <w:pPr>
        <w:pStyle w:val="NormalWeb"/>
        <w:spacing w:before="0" w:beforeAutospacing="0"/>
      </w:pPr>
      <w:r>
        <w:t>At the close of the grant</w:t>
      </w:r>
      <w:r w:rsidR="1A0FDE7D">
        <w:t>,</w:t>
      </w:r>
      <w:r>
        <w:t xml:space="preserve"> it</w:t>
      </w:r>
      <w:r w:rsidR="34F6A67A">
        <w:t xml:space="preserve"> was apparent that during the 5 years of TechHire in Maine</w:t>
      </w:r>
      <w:r w:rsidR="3FD00D53">
        <w:t>,</w:t>
      </w:r>
      <w:r w:rsidR="34F6A67A">
        <w:t xml:space="preserve"> the number and availability of IT training pathways increased substantially and that local Adult Education sites were </w:t>
      </w:r>
      <w:r w:rsidR="3DEC8E4C">
        <w:t>committed to</w:t>
      </w:r>
      <w:r w:rsidR="34F6A67A">
        <w:t xml:space="preserve"> continuing to offer IC3 and CompTia A+</w:t>
      </w:r>
      <w:r w:rsidR="298646BC">
        <w:t xml:space="preserve"> </w:t>
      </w:r>
      <w:r w:rsidR="34F6A67A">
        <w:t xml:space="preserve">and expanding offerings to include other stackable credentials in the IT sector. </w:t>
      </w:r>
    </w:p>
    <w:p w14:paraId="20F4F822" w14:textId="77777777" w:rsidR="00FA2C53" w:rsidRPr="00EB1D15" w:rsidRDefault="00FA2C53" w:rsidP="4A160565">
      <w:pPr>
        <w:pStyle w:val="NormalWeb"/>
        <w:spacing w:before="0" w:beforeAutospacing="0"/>
        <w:rPr>
          <w:rFonts w:cstheme="minorBidi"/>
        </w:rPr>
      </w:pPr>
    </w:p>
    <w:p w14:paraId="204B1068" w14:textId="78783125" w:rsidR="00EB0E33" w:rsidRPr="001A7D89" w:rsidRDefault="007B0217" w:rsidP="0000222C">
      <w:pPr>
        <w:pStyle w:val="Heading2"/>
        <w:rPr>
          <w:b/>
          <w:bCs/>
          <w:color w:val="0000FF"/>
        </w:rPr>
      </w:pPr>
      <w:bookmarkStart w:id="39" w:name="_Toc89279862"/>
      <w:r w:rsidRPr="001A7D89">
        <w:rPr>
          <w:b/>
          <w:bCs/>
          <w:color w:val="0000FF"/>
        </w:rPr>
        <w:lastRenderedPageBreak/>
        <w:t>Waivers</w:t>
      </w:r>
      <w:bookmarkEnd w:id="39"/>
      <w:r w:rsidRPr="001A7D89">
        <w:rPr>
          <w:b/>
          <w:bCs/>
          <w:color w:val="0000FF"/>
        </w:rPr>
        <w:t xml:space="preserve"> </w:t>
      </w:r>
    </w:p>
    <w:p w14:paraId="7AC11D60" w14:textId="79230547" w:rsidR="00EB0E33" w:rsidRPr="001750EA" w:rsidRDefault="00EB0E33" w:rsidP="004A0E0F">
      <w:pPr>
        <w:spacing w:line="240" w:lineRule="auto"/>
      </w:pPr>
      <w:r>
        <w:t>Maine</w:t>
      </w:r>
      <w:r w:rsidRPr="001750EA">
        <w:t xml:space="preserve"> received approval of </w:t>
      </w:r>
      <w:r>
        <w:t xml:space="preserve">the following </w:t>
      </w:r>
      <w:r w:rsidRPr="001750EA">
        <w:t>two waivers</w:t>
      </w:r>
      <w:r>
        <w:t xml:space="preserve"> on May 5, 2021</w:t>
      </w:r>
      <w:r w:rsidR="00B067B5">
        <w:t>:</w:t>
      </w:r>
    </w:p>
    <w:p w14:paraId="5D90E389" w14:textId="012B74D6" w:rsidR="00EB0E33" w:rsidRDefault="37E38474" w:rsidP="004A0E0F">
      <w:pPr>
        <w:spacing w:line="240" w:lineRule="auto"/>
      </w:pPr>
      <w:r w:rsidRPr="4A160565">
        <w:rPr>
          <w:b/>
          <w:bCs/>
        </w:rPr>
        <w:t>Waiver requiring 75% of WIOA Title IB Youth funds to be spent on out-of-school youth</w:t>
      </w:r>
      <w:r>
        <w:t xml:space="preserve"> has been approved through PY21 which will allow the state and local areas to invest up to 50% of Youth funds on in-school youth  The goal for this waiver is to expand opportunity for in-school youth to participate in a meaningful paid work experience and to support those entering college with barriers </w:t>
      </w:r>
      <w:r w:rsidR="5C99295C">
        <w:t xml:space="preserve">to receive the necessary support </w:t>
      </w:r>
      <w:r>
        <w:t>to successfully complet</w:t>
      </w:r>
      <w:r w:rsidR="0017A26B">
        <w:t>e</w:t>
      </w:r>
      <w:r>
        <w:t xml:space="preserve"> their program and attain a degree</w:t>
      </w:r>
      <w:r w:rsidR="7F69F86F">
        <w:t xml:space="preserve"> or </w:t>
      </w:r>
      <w:r>
        <w:t>credential</w:t>
      </w:r>
      <w:r w:rsidR="00A677E5">
        <w:t>.</w:t>
      </w:r>
      <w:r>
        <w:t xml:space="preserve"> </w:t>
      </w:r>
    </w:p>
    <w:p w14:paraId="1A75DBC2" w14:textId="5594E4FD" w:rsidR="00EB0E33" w:rsidRDefault="37E38474" w:rsidP="004A0E0F">
      <w:pPr>
        <w:spacing w:line="240" w:lineRule="auto"/>
      </w:pPr>
      <w:r>
        <w:t xml:space="preserve">This waiver allows the Title IB youth program to come into alignment with the Maine Children’s Cabinet </w:t>
      </w:r>
      <w:r w:rsidR="72E14443">
        <w:t xml:space="preserve">goal </w:t>
      </w:r>
      <w:r>
        <w:t xml:space="preserve">that all Maine youth enter adulthood healthy, connected to the workforce and/or education with defined key indicators including that Maine high school </w:t>
      </w:r>
      <w:r w:rsidR="27DCBB28">
        <w:t xml:space="preserve">youth receive </w:t>
      </w:r>
      <w:r>
        <w:t xml:space="preserve">some sort of paid work experience and an increased awareness of careers, career pathways, and access points to postsecondary education and training programs. </w:t>
      </w:r>
    </w:p>
    <w:p w14:paraId="367C64EA" w14:textId="77777777" w:rsidR="00EB0E33" w:rsidRDefault="00EB0E33" w:rsidP="004A0E0F">
      <w:pPr>
        <w:spacing w:line="240" w:lineRule="auto"/>
      </w:pPr>
      <w:r>
        <w:t xml:space="preserve">This waiver will also support development and expansion of quality youth apprenticeship programs, in collaboration with Career and Technical Education (CTE) schools and community colleges, that will provide youth with a paycheck and structured on-the- job learning that allows them to apply relevant and affordable classroom training that results in dual credit toward high school graduation and an associate degree. </w:t>
      </w:r>
    </w:p>
    <w:p w14:paraId="5D382AC4" w14:textId="477303FB" w:rsidR="00EB0E33" w:rsidRDefault="5AF9D735" w:rsidP="004A0E0F">
      <w:pPr>
        <w:spacing w:line="240" w:lineRule="auto"/>
      </w:pPr>
      <w:r>
        <w:t xml:space="preserve">The waiver has been in place for about six </w:t>
      </w:r>
      <w:r w:rsidR="554F1E75">
        <w:t>months but</w:t>
      </w:r>
      <w:r>
        <w:t xml:space="preserve"> projected programmatic outcomes resulting from implementation of this waiver include using work experience opportunities to address challenges of at-risk youth while still engaged in formal education and focus resources to address student retention and program engagement to assist them to transition directly to postsecondary education, meaningful employment, and/or the military. Additionally, it is expected the number transitioning to and successfully completing the first year of postsecondary education and gaining an industry-recognized credential will increase. </w:t>
      </w:r>
    </w:p>
    <w:p w14:paraId="4ECD7F2A" w14:textId="324FFA62" w:rsidR="00EB0E33" w:rsidRDefault="00EB0E33" w:rsidP="004A0E0F">
      <w:pPr>
        <w:spacing w:line="240" w:lineRule="auto"/>
      </w:pPr>
      <w:r w:rsidRPr="00027A10">
        <w:rPr>
          <w:b/>
          <w:bCs/>
        </w:rPr>
        <w:t>Waiver of the limitation on use of Individual Training Accounts (ITAs) for in-school-youth</w:t>
      </w:r>
      <w:r>
        <w:t xml:space="preserve"> attending college has been approved through June 30, 2022. The limitation on use of individual training accounts (ITAs) for in-school-youth who have applied for, or are attending, post-secondary education has created an impediment to ensuring the success of Maine youth with barriers who require significant supports to enter and succeed in post-secondary education. </w:t>
      </w:r>
    </w:p>
    <w:p w14:paraId="3C943F8E" w14:textId="77777777" w:rsidR="00EB0E33" w:rsidRDefault="00EB0E33" w:rsidP="004A0E0F">
      <w:pPr>
        <w:spacing w:line="240" w:lineRule="auto"/>
      </w:pPr>
      <w:r>
        <w:t xml:space="preserve">Many Maine high school seniors register for but never actually enter postsecondary education and many of those who do enter leave within the first year due to lack of necessary supports. Flexibility on the use of ITAs for in-school-youth attending post-secondary education will permit service providers to better work with educational institutions to determine how federal financial aid resources and WIOA IB youth funds can be used. This flexibility will ensure youth with barriers to education and employment have the resources necessary to subsist, manage academic life, and succeed at completion of educational objectives that will result in attainment of recognized postsecondary credentials, degrees, diplomas, and occupational certifications. </w:t>
      </w:r>
    </w:p>
    <w:p w14:paraId="1E570780" w14:textId="77777777" w:rsidR="00EB0E33" w:rsidRDefault="00EB0E33" w:rsidP="004A0E0F">
      <w:pPr>
        <w:spacing w:line="240" w:lineRule="auto"/>
      </w:pPr>
      <w:r>
        <w:t xml:space="preserve">State strategic goals and Department of Labor priorities supported by the waiver: We believe approval of this waiver request include expanded access for youth most in need to succeed in transition to and retention in post-secondary education and achievement of postsecondary credentials and which will support Maine’s goal of ensuring 60 percent of Maine’s workforce will hold a credential of value by 2025, increase access to and engagement of youth in need of education, training, and supports necessary to succeed in the labor market and meet current high-growth industry demand in Maine through acquisition of a degree or diploma. </w:t>
      </w:r>
    </w:p>
    <w:p w14:paraId="0BC775F8" w14:textId="0DC1AAF6" w:rsidR="00EB0E33" w:rsidRDefault="37E38474" w:rsidP="004A0E0F">
      <w:pPr>
        <w:spacing w:line="240" w:lineRule="auto"/>
      </w:pPr>
      <w:r>
        <w:t>Additionally, the ability to provide ITA’s to in-school youth will support the alignment of the Title IB youth programs with other workforce system programs serving younger workers with barriers to employment in Maine. Projected programmatic outcomes resulting from implementation of the waiver include a commit</w:t>
      </w:r>
      <w:r w:rsidR="04B32621">
        <w:t>ment</w:t>
      </w:r>
      <w:r>
        <w:t xml:space="preserve"> to continuing to serve youth with the greatest barriers, an increase in the number who will successfully </w:t>
      </w:r>
      <w:r>
        <w:lastRenderedPageBreak/>
        <w:t>complete a program of study and achieve postsecondary credentials, better alignment with other workforce partner programs serving youth with barriers to employment in each age range, an overall expansion of the skilled labor force pool, increased competitiveness of both youth participants and Maine employers. Maine DOL will oversee and monitor the provision of ITAs for in-school-youth who are transitioning to and/or attending post-secondary education and training to ensure they have the resources to succeed in attainment of approved post-secondary credentials. Although this waiver was only approved for one year, it is expected measurable outcomes will be identified after June 2022.</w:t>
      </w:r>
    </w:p>
    <w:p w14:paraId="61633F90" w14:textId="70DFFC54" w:rsidR="007B0217" w:rsidRDefault="007B0217" w:rsidP="0000222C">
      <w:pPr>
        <w:pStyle w:val="Heading2"/>
        <w:rPr>
          <w:b/>
          <w:bCs/>
          <w:color w:val="0000FF"/>
        </w:rPr>
      </w:pPr>
      <w:bookmarkStart w:id="40" w:name="_Toc89279863"/>
      <w:r w:rsidRPr="009A3C2D">
        <w:rPr>
          <w:b/>
          <w:bCs/>
          <w:color w:val="0000FF"/>
        </w:rPr>
        <w:t>Rapid Response and Layoff Aversion Activities</w:t>
      </w:r>
      <w:bookmarkEnd w:id="40"/>
    </w:p>
    <w:p w14:paraId="5BE00366" w14:textId="77777777" w:rsidR="00FA2C53" w:rsidRPr="00FA2C53" w:rsidRDefault="00FA2C53" w:rsidP="00FA2C53"/>
    <w:p w14:paraId="06011E55" w14:textId="77777777" w:rsidR="00FA2C53" w:rsidRDefault="21BC8826" w:rsidP="00FA2C53">
      <w:pPr>
        <w:spacing w:after="100" w:afterAutospacing="1" w:line="240" w:lineRule="auto"/>
        <w:rPr>
          <w:rFonts w:eastAsia="Times New Roman"/>
          <w:color w:val="000000" w:themeColor="text1"/>
        </w:rPr>
      </w:pPr>
      <w:r w:rsidRPr="4A160565">
        <w:rPr>
          <w:rFonts w:eastAsia="Times New Roman"/>
          <w:color w:val="000000" w:themeColor="text1"/>
        </w:rPr>
        <w:t>The r</w:t>
      </w:r>
      <w:r w:rsidR="1C844F13" w:rsidRPr="4A160565">
        <w:rPr>
          <w:rFonts w:eastAsia="Times New Roman"/>
          <w:color w:val="000000" w:themeColor="text1"/>
        </w:rPr>
        <w:t>apid response</w:t>
      </w:r>
      <w:r w:rsidRPr="4A160565">
        <w:rPr>
          <w:rFonts w:eastAsia="Times New Roman"/>
          <w:color w:val="000000" w:themeColor="text1"/>
        </w:rPr>
        <w:t xml:space="preserve"> team</w:t>
      </w:r>
      <w:r w:rsidR="1C844F13" w:rsidRPr="4A160565">
        <w:rPr>
          <w:rFonts w:eastAsia="Times New Roman"/>
          <w:color w:val="000000" w:themeColor="text1"/>
        </w:rPr>
        <w:t xml:space="preserve"> assisted </w:t>
      </w:r>
      <w:r w:rsidR="33D12A23" w:rsidRPr="4A160565">
        <w:rPr>
          <w:rFonts w:eastAsia="Times New Roman"/>
          <w:color w:val="000000" w:themeColor="text1"/>
        </w:rPr>
        <w:t xml:space="preserve">a total of </w:t>
      </w:r>
      <w:r w:rsidR="3B81EA2C" w:rsidRPr="4A160565">
        <w:rPr>
          <w:rFonts w:eastAsia="Times New Roman"/>
          <w:color w:val="000000" w:themeColor="text1"/>
        </w:rPr>
        <w:t>281</w:t>
      </w:r>
      <w:r w:rsidR="33D12A23" w:rsidRPr="4A160565">
        <w:rPr>
          <w:rFonts w:eastAsia="Times New Roman"/>
          <w:color w:val="000000" w:themeColor="text1"/>
        </w:rPr>
        <w:t xml:space="preserve"> companies and </w:t>
      </w:r>
      <w:r w:rsidR="3B81EA2C" w:rsidRPr="4A160565">
        <w:rPr>
          <w:rFonts w:eastAsia="Times New Roman"/>
          <w:color w:val="000000" w:themeColor="text1"/>
        </w:rPr>
        <w:t>3,471</w:t>
      </w:r>
      <w:r w:rsidR="5797FA35" w:rsidRPr="4A160565">
        <w:rPr>
          <w:rFonts w:eastAsia="Times New Roman"/>
          <w:color w:val="000000" w:themeColor="text1"/>
        </w:rPr>
        <w:t xml:space="preserve"> affected workers</w:t>
      </w:r>
      <w:r w:rsidR="0A3CE9D3" w:rsidRPr="4A160565">
        <w:rPr>
          <w:rFonts w:eastAsia="Times New Roman"/>
          <w:color w:val="000000" w:themeColor="text1"/>
        </w:rPr>
        <w:t xml:space="preserve"> during PY20</w:t>
      </w:r>
      <w:r w:rsidR="5797FA35" w:rsidRPr="4A160565">
        <w:rPr>
          <w:rFonts w:eastAsia="Times New Roman"/>
          <w:color w:val="000000" w:themeColor="text1"/>
        </w:rPr>
        <w:t xml:space="preserve">, which includes </w:t>
      </w:r>
      <w:r w:rsidR="3B81EA2C" w:rsidRPr="4A160565">
        <w:rPr>
          <w:rFonts w:eastAsia="Times New Roman"/>
          <w:color w:val="000000" w:themeColor="text1"/>
        </w:rPr>
        <w:t>222</w:t>
      </w:r>
      <w:r w:rsidR="1C844F13" w:rsidRPr="4A160565">
        <w:rPr>
          <w:rFonts w:eastAsia="Times New Roman"/>
          <w:color w:val="000000" w:themeColor="text1"/>
        </w:rPr>
        <w:t xml:space="preserve"> companies and </w:t>
      </w:r>
      <w:r w:rsidR="3B81EA2C" w:rsidRPr="4A160565">
        <w:rPr>
          <w:rFonts w:eastAsia="Times New Roman"/>
          <w:color w:val="000000" w:themeColor="text1"/>
        </w:rPr>
        <w:t>2,001</w:t>
      </w:r>
      <w:r w:rsidR="1C844F13" w:rsidRPr="4A160565">
        <w:rPr>
          <w:rFonts w:eastAsia="Times New Roman"/>
          <w:color w:val="000000" w:themeColor="text1"/>
        </w:rPr>
        <w:t xml:space="preserve"> workers affected by </w:t>
      </w:r>
      <w:r w:rsidR="38BEC218" w:rsidRPr="4A160565">
        <w:rPr>
          <w:rFonts w:eastAsia="Times New Roman"/>
          <w:color w:val="000000" w:themeColor="text1"/>
        </w:rPr>
        <w:t xml:space="preserve">Covid-19 </w:t>
      </w:r>
      <w:r w:rsidR="1C844F13" w:rsidRPr="4A160565">
        <w:rPr>
          <w:rFonts w:eastAsia="Times New Roman"/>
          <w:color w:val="000000" w:themeColor="text1"/>
        </w:rPr>
        <w:t>r</w:t>
      </w:r>
      <w:r w:rsidR="38BEC218" w:rsidRPr="4A160565">
        <w:rPr>
          <w:rFonts w:eastAsia="Times New Roman"/>
          <w:color w:val="000000" w:themeColor="text1"/>
        </w:rPr>
        <w:t>elated temp</w:t>
      </w:r>
      <w:r w:rsidR="3849C660" w:rsidRPr="4A160565">
        <w:rPr>
          <w:rFonts w:eastAsia="Times New Roman"/>
          <w:color w:val="000000" w:themeColor="text1"/>
        </w:rPr>
        <w:t>orary</w:t>
      </w:r>
      <w:r w:rsidR="38BEC218" w:rsidRPr="4A160565">
        <w:rPr>
          <w:rFonts w:eastAsia="Times New Roman"/>
          <w:color w:val="000000" w:themeColor="text1"/>
        </w:rPr>
        <w:t xml:space="preserve"> layoff</w:t>
      </w:r>
      <w:r w:rsidR="3849C660" w:rsidRPr="4A160565">
        <w:rPr>
          <w:rFonts w:eastAsia="Times New Roman"/>
          <w:color w:val="000000" w:themeColor="text1"/>
        </w:rPr>
        <w:t>s</w:t>
      </w:r>
      <w:r w:rsidR="5797FA35" w:rsidRPr="4A160565">
        <w:rPr>
          <w:rFonts w:eastAsia="Times New Roman"/>
          <w:color w:val="000000" w:themeColor="text1"/>
        </w:rPr>
        <w:t xml:space="preserve"> and </w:t>
      </w:r>
      <w:r w:rsidR="3B81EA2C" w:rsidRPr="4A160565">
        <w:rPr>
          <w:rFonts w:eastAsia="Times New Roman"/>
          <w:color w:val="000000" w:themeColor="text1"/>
        </w:rPr>
        <w:t>59</w:t>
      </w:r>
      <w:r w:rsidR="383F8644" w:rsidRPr="4A160565">
        <w:rPr>
          <w:rFonts w:eastAsia="Times New Roman"/>
          <w:color w:val="000000" w:themeColor="text1"/>
        </w:rPr>
        <w:t xml:space="preserve"> companies and </w:t>
      </w:r>
      <w:r w:rsidR="3B81EA2C" w:rsidRPr="4A160565">
        <w:rPr>
          <w:rFonts w:eastAsia="Times New Roman"/>
          <w:color w:val="000000" w:themeColor="text1"/>
        </w:rPr>
        <w:t>1,470</w:t>
      </w:r>
      <w:r w:rsidR="383F8644" w:rsidRPr="4A160565">
        <w:rPr>
          <w:rFonts w:eastAsia="Times New Roman"/>
          <w:color w:val="000000" w:themeColor="text1"/>
        </w:rPr>
        <w:t xml:space="preserve"> workers </w:t>
      </w:r>
      <w:r w:rsidR="0A3CE9D3" w:rsidRPr="4A160565">
        <w:rPr>
          <w:rFonts w:eastAsia="Times New Roman"/>
          <w:color w:val="000000" w:themeColor="text1"/>
        </w:rPr>
        <w:t>affected by p</w:t>
      </w:r>
      <w:r w:rsidR="68E8122C" w:rsidRPr="4A160565">
        <w:rPr>
          <w:rFonts w:eastAsia="Times New Roman"/>
          <w:color w:val="000000" w:themeColor="text1"/>
        </w:rPr>
        <w:t>ermanent layoffs</w:t>
      </w:r>
      <w:r w:rsidR="0A3CE9D3" w:rsidRPr="4A160565">
        <w:rPr>
          <w:rFonts w:eastAsia="Times New Roman"/>
          <w:color w:val="000000" w:themeColor="text1"/>
        </w:rPr>
        <w:t xml:space="preserve">. </w:t>
      </w:r>
    </w:p>
    <w:p w14:paraId="165BA329" w14:textId="77777777" w:rsidR="00EA2DD9" w:rsidRDefault="00EA2DD9" w:rsidP="00EA2DD9">
      <w:pPr>
        <w:spacing w:after="100" w:afterAutospacing="1" w:line="240" w:lineRule="auto"/>
        <w:rPr>
          <w:rFonts w:eastAsia="Times New Roman"/>
          <w:color w:val="000000" w:themeColor="text1"/>
        </w:rPr>
      </w:pPr>
      <w:r>
        <w:t>M</w:t>
      </w:r>
      <w:r w:rsidR="38BEC218" w:rsidRPr="4A160565">
        <w:rPr>
          <w:rFonts w:eastAsia="Times New Roman"/>
          <w:color w:val="000000" w:themeColor="text1"/>
        </w:rPr>
        <w:t xml:space="preserve">aine’s </w:t>
      </w:r>
      <w:r w:rsidR="20A106E0" w:rsidRPr="4A160565">
        <w:rPr>
          <w:rFonts w:eastAsia="Times New Roman"/>
          <w:color w:val="000000" w:themeColor="text1"/>
        </w:rPr>
        <w:t>ra</w:t>
      </w:r>
      <w:r w:rsidR="38BEC218" w:rsidRPr="4A160565">
        <w:rPr>
          <w:rFonts w:eastAsia="Times New Roman"/>
          <w:color w:val="000000" w:themeColor="text1"/>
        </w:rPr>
        <w:t xml:space="preserve">pid </w:t>
      </w:r>
      <w:r w:rsidR="20A106E0" w:rsidRPr="4A160565">
        <w:rPr>
          <w:rFonts w:eastAsia="Times New Roman"/>
          <w:color w:val="000000" w:themeColor="text1"/>
        </w:rPr>
        <w:t>r</w:t>
      </w:r>
      <w:r w:rsidR="38BEC218" w:rsidRPr="4A160565">
        <w:rPr>
          <w:rFonts w:eastAsia="Times New Roman"/>
          <w:color w:val="000000" w:themeColor="text1"/>
        </w:rPr>
        <w:t xml:space="preserve">esponse team includes </w:t>
      </w:r>
      <w:r w:rsidR="21BC8826" w:rsidRPr="4A160565">
        <w:rPr>
          <w:rFonts w:eastAsia="Times New Roman"/>
          <w:color w:val="000000" w:themeColor="text1"/>
        </w:rPr>
        <w:t xml:space="preserve">Title IB and other one-stop </w:t>
      </w:r>
      <w:r w:rsidR="38BEC218" w:rsidRPr="4A160565">
        <w:rPr>
          <w:rFonts w:eastAsia="Times New Roman"/>
          <w:color w:val="000000" w:themeColor="text1"/>
        </w:rPr>
        <w:t>partners</w:t>
      </w:r>
      <w:r w:rsidR="21BC8826" w:rsidRPr="4A160565">
        <w:rPr>
          <w:rFonts w:eastAsia="Times New Roman"/>
          <w:color w:val="000000" w:themeColor="text1"/>
        </w:rPr>
        <w:t xml:space="preserve">. Rapid response services were offered </w:t>
      </w:r>
      <w:r w:rsidR="20A106E0" w:rsidRPr="4A160565">
        <w:rPr>
          <w:rFonts w:eastAsia="Times New Roman"/>
          <w:color w:val="000000" w:themeColor="text1"/>
        </w:rPr>
        <w:t xml:space="preserve">virtually throughout PY20 to ensure </w:t>
      </w:r>
      <w:r w:rsidR="38BEC218" w:rsidRPr="4A160565">
        <w:rPr>
          <w:rFonts w:eastAsia="Times New Roman"/>
          <w:color w:val="000000" w:themeColor="text1"/>
        </w:rPr>
        <w:t xml:space="preserve">laid off workers </w:t>
      </w:r>
      <w:r w:rsidR="178B46F9" w:rsidRPr="4A160565">
        <w:rPr>
          <w:rFonts w:eastAsia="Times New Roman"/>
          <w:color w:val="000000" w:themeColor="text1"/>
        </w:rPr>
        <w:t>were made aware of</w:t>
      </w:r>
      <w:r w:rsidR="38BEC218" w:rsidRPr="4A160565">
        <w:rPr>
          <w:rFonts w:eastAsia="Times New Roman"/>
          <w:color w:val="000000" w:themeColor="text1"/>
        </w:rPr>
        <w:t xml:space="preserve"> available resources </w:t>
      </w:r>
      <w:r w:rsidR="178B46F9" w:rsidRPr="4A160565">
        <w:rPr>
          <w:rFonts w:eastAsia="Times New Roman"/>
          <w:color w:val="000000" w:themeColor="text1"/>
        </w:rPr>
        <w:t xml:space="preserve">and </w:t>
      </w:r>
      <w:r w:rsidR="38BEC218" w:rsidRPr="4A160565">
        <w:rPr>
          <w:rFonts w:eastAsia="Times New Roman"/>
          <w:color w:val="000000" w:themeColor="text1"/>
        </w:rPr>
        <w:t xml:space="preserve">assistance. </w:t>
      </w:r>
      <w:r w:rsidR="178B46F9" w:rsidRPr="4A160565">
        <w:rPr>
          <w:rFonts w:eastAsia="Times New Roman"/>
          <w:color w:val="000000" w:themeColor="text1"/>
        </w:rPr>
        <w:t>Rapid response handouts have been revised to i</w:t>
      </w:r>
      <w:r w:rsidR="38BEC218" w:rsidRPr="4A160565">
        <w:rPr>
          <w:rFonts w:eastAsia="Times New Roman"/>
          <w:color w:val="000000" w:themeColor="text1"/>
        </w:rPr>
        <w:t xml:space="preserve">nclude WIOA training partner information in the event a session is not held </w:t>
      </w:r>
      <w:r w:rsidR="178B46F9" w:rsidRPr="4A160565">
        <w:rPr>
          <w:rFonts w:eastAsia="Times New Roman"/>
          <w:color w:val="000000" w:themeColor="text1"/>
        </w:rPr>
        <w:t xml:space="preserve">this information is </w:t>
      </w:r>
      <w:r w:rsidR="38BEC218" w:rsidRPr="4A160565">
        <w:rPr>
          <w:rFonts w:eastAsia="Times New Roman"/>
          <w:color w:val="000000" w:themeColor="text1"/>
        </w:rPr>
        <w:t>provided. At the first notification of a layoff, the Rapid Response staff inquire if the layoff is trade related</w:t>
      </w:r>
      <w:r w:rsidR="78C6F8E3" w:rsidRPr="4A160565">
        <w:rPr>
          <w:rFonts w:eastAsia="Times New Roman"/>
          <w:color w:val="000000" w:themeColor="text1"/>
        </w:rPr>
        <w:t xml:space="preserve">, if this is determined to be a possibility </w:t>
      </w:r>
      <w:r w:rsidR="58B39203" w:rsidRPr="4A160565">
        <w:rPr>
          <w:rFonts w:eastAsia="Times New Roman"/>
          <w:color w:val="000000" w:themeColor="text1"/>
        </w:rPr>
        <w:t>the company is</w:t>
      </w:r>
      <w:r w:rsidR="38BEC218" w:rsidRPr="4A160565">
        <w:rPr>
          <w:rFonts w:eastAsia="Times New Roman"/>
          <w:color w:val="000000" w:themeColor="text1"/>
        </w:rPr>
        <w:t xml:space="preserve"> encouraged </w:t>
      </w:r>
      <w:r w:rsidR="58B39203" w:rsidRPr="4A160565">
        <w:rPr>
          <w:rFonts w:eastAsia="Times New Roman"/>
          <w:color w:val="000000" w:themeColor="text1"/>
        </w:rPr>
        <w:t>to submit a trade petition</w:t>
      </w:r>
      <w:r w:rsidR="38BEC218" w:rsidRPr="4A160565">
        <w:rPr>
          <w:rFonts w:eastAsia="Times New Roman"/>
          <w:color w:val="000000" w:themeColor="text1"/>
        </w:rPr>
        <w:t xml:space="preserve">. We also </w:t>
      </w:r>
      <w:r w:rsidR="434AE122" w:rsidRPr="4A160565">
        <w:rPr>
          <w:rFonts w:eastAsia="Times New Roman"/>
          <w:color w:val="000000" w:themeColor="text1"/>
        </w:rPr>
        <w:t xml:space="preserve">encourage </w:t>
      </w:r>
      <w:r w:rsidR="7994AE7D" w:rsidRPr="4A160565">
        <w:rPr>
          <w:rFonts w:eastAsia="Times New Roman"/>
          <w:color w:val="000000" w:themeColor="text1"/>
        </w:rPr>
        <w:t>affected employees</w:t>
      </w:r>
      <w:r w:rsidR="434AE122" w:rsidRPr="4A160565">
        <w:rPr>
          <w:rFonts w:eastAsia="Times New Roman"/>
          <w:color w:val="000000" w:themeColor="text1"/>
        </w:rPr>
        <w:t xml:space="preserve"> to submit the petition </w:t>
      </w:r>
      <w:r w:rsidR="38BEC218" w:rsidRPr="4A160565">
        <w:rPr>
          <w:rFonts w:eastAsia="Times New Roman"/>
          <w:color w:val="000000" w:themeColor="text1"/>
        </w:rPr>
        <w:t xml:space="preserve">if we feel the company is not willing </w:t>
      </w:r>
      <w:r w:rsidR="434AE122" w:rsidRPr="4A160565">
        <w:rPr>
          <w:rFonts w:eastAsia="Times New Roman"/>
          <w:color w:val="000000" w:themeColor="text1"/>
        </w:rPr>
        <w:t>to and</w:t>
      </w:r>
      <w:r w:rsidR="38BEC218" w:rsidRPr="4A160565">
        <w:rPr>
          <w:rFonts w:eastAsia="Times New Roman"/>
          <w:color w:val="000000" w:themeColor="text1"/>
        </w:rPr>
        <w:t xml:space="preserve"> there is </w:t>
      </w:r>
      <w:r w:rsidR="434AE122" w:rsidRPr="4A160565">
        <w:rPr>
          <w:rFonts w:eastAsia="Times New Roman"/>
          <w:color w:val="000000" w:themeColor="text1"/>
        </w:rPr>
        <w:t>good</w:t>
      </w:r>
      <w:r w:rsidR="38BEC218" w:rsidRPr="4A160565">
        <w:rPr>
          <w:rFonts w:eastAsia="Times New Roman"/>
          <w:color w:val="000000" w:themeColor="text1"/>
        </w:rPr>
        <w:t xml:space="preserve"> reason for a petition to be filed</w:t>
      </w:r>
      <w:r w:rsidR="5457EBDE" w:rsidRPr="4A160565">
        <w:rPr>
          <w:rFonts w:eastAsia="Times New Roman"/>
          <w:color w:val="000000" w:themeColor="text1"/>
        </w:rPr>
        <w:t>; finally, rapid response staff may also submit a petition</w:t>
      </w:r>
      <w:r w:rsidR="38BEC218" w:rsidRPr="4A160565">
        <w:rPr>
          <w:rFonts w:eastAsia="Times New Roman"/>
          <w:color w:val="000000" w:themeColor="text1"/>
        </w:rPr>
        <w:t>.</w:t>
      </w:r>
      <w:r w:rsidR="769429E8" w:rsidRPr="4A160565">
        <w:rPr>
          <w:rFonts w:eastAsia="Times New Roman"/>
          <w:color w:val="000000" w:themeColor="text1"/>
        </w:rPr>
        <w:t xml:space="preserve"> The</w:t>
      </w:r>
      <w:r w:rsidR="38BEC218" w:rsidRPr="4A160565">
        <w:rPr>
          <w:rFonts w:eastAsia="Times New Roman"/>
          <w:color w:val="000000" w:themeColor="text1"/>
        </w:rPr>
        <w:t xml:space="preserve"> Maine JobLink system collects data </w:t>
      </w:r>
      <w:r w:rsidR="2A875B51" w:rsidRPr="4A160565">
        <w:rPr>
          <w:rFonts w:eastAsia="Times New Roman"/>
          <w:color w:val="000000" w:themeColor="text1"/>
        </w:rPr>
        <w:t xml:space="preserve">from affected </w:t>
      </w:r>
      <w:r w:rsidR="2C08B259" w:rsidRPr="4A160565">
        <w:rPr>
          <w:rFonts w:eastAsia="Times New Roman"/>
          <w:color w:val="000000" w:themeColor="text1"/>
        </w:rPr>
        <w:t>workers that</w:t>
      </w:r>
      <w:r w:rsidR="38BEC218" w:rsidRPr="4A160565">
        <w:rPr>
          <w:rFonts w:eastAsia="Times New Roman"/>
          <w:color w:val="000000" w:themeColor="text1"/>
        </w:rPr>
        <w:t xml:space="preserve"> identif</w:t>
      </w:r>
      <w:r w:rsidR="2A875B51" w:rsidRPr="4A160565">
        <w:rPr>
          <w:rFonts w:eastAsia="Times New Roman"/>
          <w:color w:val="000000" w:themeColor="text1"/>
        </w:rPr>
        <w:t xml:space="preserve">ies </w:t>
      </w:r>
      <w:r w:rsidR="33967793" w:rsidRPr="4A160565">
        <w:rPr>
          <w:rFonts w:eastAsia="Times New Roman"/>
          <w:color w:val="000000" w:themeColor="text1"/>
        </w:rPr>
        <w:t>their eligibility</w:t>
      </w:r>
      <w:r w:rsidR="38BEC218" w:rsidRPr="4A160565">
        <w:rPr>
          <w:rFonts w:eastAsia="Times New Roman"/>
          <w:color w:val="000000" w:themeColor="text1"/>
        </w:rPr>
        <w:t xml:space="preserve"> </w:t>
      </w:r>
      <w:r w:rsidR="769429E8" w:rsidRPr="4A160565">
        <w:rPr>
          <w:rFonts w:eastAsia="Times New Roman"/>
          <w:color w:val="000000" w:themeColor="text1"/>
        </w:rPr>
        <w:t>for</w:t>
      </w:r>
      <w:r w:rsidR="38BEC218" w:rsidRPr="4A160565">
        <w:rPr>
          <w:rFonts w:eastAsia="Times New Roman"/>
          <w:color w:val="000000" w:themeColor="text1"/>
        </w:rPr>
        <w:t xml:space="preserve"> other </w:t>
      </w:r>
      <w:r w:rsidR="2A875B51" w:rsidRPr="4A160565">
        <w:rPr>
          <w:rFonts w:eastAsia="Times New Roman"/>
          <w:color w:val="000000" w:themeColor="text1"/>
        </w:rPr>
        <w:t>workforce</w:t>
      </w:r>
      <w:r w:rsidR="38BEC218" w:rsidRPr="4A160565">
        <w:rPr>
          <w:rFonts w:eastAsia="Times New Roman"/>
          <w:color w:val="000000" w:themeColor="text1"/>
        </w:rPr>
        <w:t xml:space="preserve"> program</w:t>
      </w:r>
      <w:r w:rsidR="30EE81DC" w:rsidRPr="4A160565">
        <w:rPr>
          <w:rFonts w:eastAsia="Times New Roman"/>
          <w:color w:val="000000" w:themeColor="text1"/>
        </w:rPr>
        <w:t xml:space="preserve"> services and staff </w:t>
      </w:r>
      <w:r w:rsidR="38BEC218" w:rsidRPr="4A160565">
        <w:rPr>
          <w:rFonts w:eastAsia="Times New Roman"/>
          <w:color w:val="000000" w:themeColor="text1"/>
        </w:rPr>
        <w:t xml:space="preserve">assist customers </w:t>
      </w:r>
      <w:r w:rsidR="30EE81DC" w:rsidRPr="4A160565">
        <w:rPr>
          <w:rFonts w:eastAsia="Times New Roman"/>
          <w:color w:val="000000" w:themeColor="text1"/>
        </w:rPr>
        <w:t>to take necessary next steps</w:t>
      </w:r>
      <w:r w:rsidR="3E87B098" w:rsidRPr="4A160565">
        <w:rPr>
          <w:rFonts w:eastAsia="Times New Roman"/>
          <w:color w:val="000000" w:themeColor="text1"/>
        </w:rPr>
        <w:t xml:space="preserve"> for </w:t>
      </w:r>
      <w:r w:rsidR="38BEC218" w:rsidRPr="4A160565">
        <w:rPr>
          <w:rFonts w:eastAsia="Times New Roman"/>
          <w:color w:val="000000" w:themeColor="text1"/>
        </w:rPr>
        <w:t>services.</w:t>
      </w:r>
    </w:p>
    <w:p w14:paraId="43F82542" w14:textId="548F2A91" w:rsidR="00876C3E" w:rsidRPr="00043B62" w:rsidRDefault="3E87B098" w:rsidP="00EA2DD9">
      <w:pPr>
        <w:spacing w:after="100" w:afterAutospacing="1" w:line="240" w:lineRule="auto"/>
        <w:rPr>
          <w:rFonts w:eastAsia="Times New Roman"/>
          <w:color w:val="000000"/>
        </w:rPr>
      </w:pPr>
      <w:r w:rsidRPr="4A160565">
        <w:rPr>
          <w:rFonts w:eastAsia="Times New Roman"/>
          <w:color w:val="000000" w:themeColor="text1"/>
        </w:rPr>
        <w:t xml:space="preserve">Over the past year, </w:t>
      </w:r>
      <w:r w:rsidR="38BEC218" w:rsidRPr="4A160565">
        <w:rPr>
          <w:rFonts w:eastAsia="Times New Roman"/>
          <w:color w:val="000000" w:themeColor="text1"/>
        </w:rPr>
        <w:t xml:space="preserve">Maine’s Rapid Response team has taken a more active role </w:t>
      </w:r>
      <w:r w:rsidR="7A0C9E94" w:rsidRPr="4A160565">
        <w:rPr>
          <w:rFonts w:eastAsia="Times New Roman"/>
          <w:color w:val="000000" w:themeColor="text1"/>
        </w:rPr>
        <w:t>promoting the</w:t>
      </w:r>
      <w:r w:rsidRPr="4A160565">
        <w:rPr>
          <w:rFonts w:eastAsia="Times New Roman"/>
          <w:color w:val="000000" w:themeColor="text1"/>
        </w:rPr>
        <w:t xml:space="preserve"> Maine </w:t>
      </w:r>
      <w:r w:rsidR="38BEC218" w:rsidRPr="4A160565">
        <w:rPr>
          <w:rFonts w:eastAsia="Times New Roman"/>
          <w:color w:val="000000" w:themeColor="text1"/>
        </w:rPr>
        <w:t>WorkShare (short</w:t>
      </w:r>
      <w:r w:rsidR="7A0C9E94" w:rsidRPr="4A160565">
        <w:rPr>
          <w:rFonts w:eastAsia="Times New Roman"/>
          <w:color w:val="000000" w:themeColor="text1"/>
        </w:rPr>
        <w:t>-</w:t>
      </w:r>
      <w:r w:rsidR="38BEC218" w:rsidRPr="4A160565">
        <w:rPr>
          <w:rFonts w:eastAsia="Times New Roman"/>
          <w:color w:val="000000" w:themeColor="text1"/>
        </w:rPr>
        <w:t xml:space="preserve">term compensation) program. We now do outreach to interested businesses and assist </w:t>
      </w:r>
      <w:r w:rsidR="7A0C9E94" w:rsidRPr="4A160565">
        <w:rPr>
          <w:rFonts w:eastAsia="Times New Roman"/>
          <w:color w:val="000000" w:themeColor="text1"/>
        </w:rPr>
        <w:t>them with t</w:t>
      </w:r>
      <w:r w:rsidR="38BEC218" w:rsidRPr="4A160565">
        <w:rPr>
          <w:rFonts w:eastAsia="Times New Roman"/>
          <w:color w:val="000000" w:themeColor="text1"/>
        </w:rPr>
        <w:t>he application process</w:t>
      </w:r>
      <w:r w:rsidR="394326F1" w:rsidRPr="4A160565">
        <w:rPr>
          <w:rFonts w:eastAsia="Times New Roman"/>
          <w:color w:val="000000" w:themeColor="text1"/>
        </w:rPr>
        <w:t xml:space="preserve"> as one measure</w:t>
      </w:r>
      <w:r w:rsidR="38BEC218" w:rsidRPr="4A160565">
        <w:rPr>
          <w:rFonts w:eastAsia="Times New Roman"/>
          <w:color w:val="000000" w:themeColor="text1"/>
        </w:rPr>
        <w:t xml:space="preserve"> to avert layoffs. Maine was also awarded a</w:t>
      </w:r>
      <w:r w:rsidR="069F0E17" w:rsidRPr="4A160565">
        <w:rPr>
          <w:rFonts w:eastAsia="Times New Roman"/>
          <w:color w:val="000000" w:themeColor="text1"/>
        </w:rPr>
        <w:t xml:space="preserve"> </w:t>
      </w:r>
      <w:r w:rsidR="38BEC218" w:rsidRPr="4A160565">
        <w:rPr>
          <w:rFonts w:eastAsia="Times New Roman"/>
          <w:color w:val="000000" w:themeColor="text1"/>
        </w:rPr>
        <w:t>grant to update technology, increase promotion</w:t>
      </w:r>
      <w:r w:rsidR="069F0E17" w:rsidRPr="4A160565">
        <w:rPr>
          <w:rFonts w:eastAsia="Times New Roman"/>
          <w:color w:val="000000" w:themeColor="text1"/>
        </w:rPr>
        <w:t xml:space="preserve"> of Maine WorkShare</w:t>
      </w:r>
      <w:r w:rsidR="38BEC218" w:rsidRPr="4A160565">
        <w:rPr>
          <w:rFonts w:eastAsia="Times New Roman"/>
          <w:color w:val="000000" w:themeColor="text1"/>
        </w:rPr>
        <w:t xml:space="preserve">, identify employers, and assist </w:t>
      </w:r>
      <w:r w:rsidR="1A868A71" w:rsidRPr="4A160565">
        <w:rPr>
          <w:rFonts w:eastAsia="Times New Roman"/>
          <w:color w:val="000000" w:themeColor="text1"/>
        </w:rPr>
        <w:t xml:space="preserve">them </w:t>
      </w:r>
      <w:r w:rsidR="38BEC218" w:rsidRPr="4A160565">
        <w:rPr>
          <w:rFonts w:eastAsia="Times New Roman"/>
          <w:color w:val="000000" w:themeColor="text1"/>
        </w:rPr>
        <w:t xml:space="preserve">with enrollment into the program. Rapid Response </w:t>
      </w:r>
      <w:r w:rsidR="1A868A71" w:rsidRPr="4A160565">
        <w:rPr>
          <w:rFonts w:eastAsia="Times New Roman"/>
          <w:color w:val="000000" w:themeColor="text1"/>
        </w:rPr>
        <w:t xml:space="preserve">is in the process of hiring a </w:t>
      </w:r>
      <w:r w:rsidR="38BEC218" w:rsidRPr="4A160565">
        <w:rPr>
          <w:rFonts w:eastAsia="Times New Roman"/>
          <w:color w:val="000000" w:themeColor="text1"/>
        </w:rPr>
        <w:t xml:space="preserve">staff person to initiate a marketing campaign to increase the number of businesses and workers enrolled in WorkShare. Sixty-eight employers and </w:t>
      </w:r>
      <w:r w:rsidR="5A2BC402" w:rsidRPr="4A160565">
        <w:rPr>
          <w:rFonts w:eastAsia="Times New Roman"/>
          <w:color w:val="000000" w:themeColor="text1"/>
        </w:rPr>
        <w:t>913</w:t>
      </w:r>
      <w:r w:rsidR="38BEC218" w:rsidRPr="4A160565">
        <w:rPr>
          <w:rFonts w:eastAsia="Times New Roman"/>
          <w:color w:val="000000" w:themeColor="text1"/>
        </w:rPr>
        <w:t xml:space="preserve"> claimants accessed Maine’s WorkShare program during this timeframe.</w:t>
      </w:r>
      <w:r w:rsidR="00516FCC">
        <w:rPr>
          <w:rFonts w:eastAsia="Times New Roman"/>
          <w:color w:val="000000"/>
        </w:rPr>
        <w:br/>
      </w:r>
      <w:r w:rsidR="3D38D0C5">
        <w:br/>
      </w:r>
      <w:r w:rsidR="38BEC218" w:rsidRPr="4A160565">
        <w:rPr>
          <w:rFonts w:eastAsia="Times New Roman"/>
          <w:color w:val="000000" w:themeColor="text1"/>
        </w:rPr>
        <w:t xml:space="preserve">Rapid Response team members are part of the </w:t>
      </w:r>
      <w:r w:rsidR="1A868A71" w:rsidRPr="4A160565">
        <w:rPr>
          <w:rFonts w:eastAsia="Times New Roman"/>
          <w:color w:val="000000" w:themeColor="text1"/>
        </w:rPr>
        <w:t xml:space="preserve">Statewide </w:t>
      </w:r>
      <w:r w:rsidR="7446B9ED" w:rsidRPr="4A160565">
        <w:rPr>
          <w:rFonts w:eastAsia="Times New Roman"/>
          <w:color w:val="000000" w:themeColor="text1"/>
        </w:rPr>
        <w:t>business services team and participate regularly in meetings with other partners to address</w:t>
      </w:r>
      <w:r w:rsidR="31EEECB9" w:rsidRPr="4A160565">
        <w:rPr>
          <w:rFonts w:eastAsia="Times New Roman"/>
          <w:color w:val="000000" w:themeColor="text1"/>
        </w:rPr>
        <w:t xml:space="preserve"> ongoing challenges such as connecting workers seasonally laid off by </w:t>
      </w:r>
      <w:r w:rsidR="0E590E75" w:rsidRPr="4A160565">
        <w:rPr>
          <w:rFonts w:eastAsia="Times New Roman"/>
          <w:color w:val="000000" w:themeColor="text1"/>
        </w:rPr>
        <w:t>one industry to seasonal jobs opening in the opposite season in another industry</w:t>
      </w:r>
      <w:r w:rsidR="11B10363" w:rsidRPr="4A160565">
        <w:rPr>
          <w:rFonts w:eastAsia="Times New Roman"/>
          <w:color w:val="000000" w:themeColor="text1"/>
        </w:rPr>
        <w:t xml:space="preserve">. </w:t>
      </w:r>
      <w:r w:rsidR="0D3E7754" w:rsidRPr="27C62227">
        <w:rPr>
          <w:rFonts w:eastAsia="Times New Roman"/>
          <w:color w:val="000000" w:themeColor="text1"/>
        </w:rPr>
        <w:t>Fo</w:t>
      </w:r>
      <w:r w:rsidR="6847CA90" w:rsidRPr="27C62227">
        <w:rPr>
          <w:rFonts w:eastAsia="Times New Roman"/>
          <w:color w:val="000000" w:themeColor="text1"/>
        </w:rPr>
        <w:t>r</w:t>
      </w:r>
      <w:r w:rsidR="0E590E75" w:rsidRPr="4A160565">
        <w:rPr>
          <w:rFonts w:eastAsia="Times New Roman"/>
          <w:color w:val="000000" w:themeColor="text1"/>
        </w:rPr>
        <w:t xml:space="preserve"> example</w:t>
      </w:r>
      <w:r w:rsidR="4F59A6A9" w:rsidRPr="4A160565">
        <w:rPr>
          <w:rFonts w:eastAsia="Times New Roman"/>
          <w:color w:val="000000" w:themeColor="text1"/>
        </w:rPr>
        <w:t>,</w:t>
      </w:r>
      <w:r w:rsidR="0E590E75" w:rsidRPr="4A160565">
        <w:rPr>
          <w:rFonts w:eastAsia="Times New Roman"/>
          <w:color w:val="000000" w:themeColor="text1"/>
        </w:rPr>
        <w:t xml:space="preserve"> Ski Resort workers could transition to summer tourism positions providing employers offer affordable housing options.</w:t>
      </w:r>
      <w:r w:rsidR="7446B9ED" w:rsidRPr="4A160565">
        <w:rPr>
          <w:rFonts w:eastAsia="Times New Roman"/>
          <w:color w:val="000000" w:themeColor="text1"/>
        </w:rPr>
        <w:t xml:space="preserve"> </w:t>
      </w:r>
      <w:r w:rsidR="38BEC218" w:rsidRPr="4A160565">
        <w:rPr>
          <w:rFonts w:eastAsia="Times New Roman"/>
          <w:color w:val="000000" w:themeColor="text1"/>
        </w:rPr>
        <w:t xml:space="preserve">Businesses </w:t>
      </w:r>
      <w:r w:rsidR="58C8FDF9" w:rsidRPr="4A160565">
        <w:rPr>
          <w:rFonts w:eastAsia="Times New Roman"/>
          <w:color w:val="000000" w:themeColor="text1"/>
        </w:rPr>
        <w:t xml:space="preserve">outreach is one of the team’s primary </w:t>
      </w:r>
      <w:r w:rsidR="38BEC218" w:rsidRPr="4A160565">
        <w:rPr>
          <w:rFonts w:eastAsia="Times New Roman"/>
          <w:color w:val="000000" w:themeColor="text1"/>
        </w:rPr>
        <w:t>daily functions</w:t>
      </w:r>
      <w:r w:rsidR="58C8FDF9" w:rsidRPr="4A160565">
        <w:rPr>
          <w:rFonts w:eastAsia="Times New Roman"/>
          <w:color w:val="000000" w:themeColor="text1"/>
        </w:rPr>
        <w:t>, they work to i</w:t>
      </w:r>
      <w:r w:rsidR="38BEC218" w:rsidRPr="4A160565">
        <w:rPr>
          <w:rFonts w:eastAsia="Times New Roman"/>
          <w:color w:val="000000" w:themeColor="text1"/>
        </w:rPr>
        <w:t xml:space="preserve">dentify laid off workers and </w:t>
      </w:r>
      <w:r w:rsidR="58C8FDF9" w:rsidRPr="4A160565">
        <w:rPr>
          <w:rFonts w:eastAsia="Times New Roman"/>
          <w:color w:val="000000" w:themeColor="text1"/>
        </w:rPr>
        <w:t xml:space="preserve">to </w:t>
      </w:r>
      <w:r w:rsidR="38BEC218" w:rsidRPr="4A160565">
        <w:rPr>
          <w:rFonts w:eastAsia="Times New Roman"/>
          <w:color w:val="000000" w:themeColor="text1"/>
        </w:rPr>
        <w:t xml:space="preserve">prevent additional layoffs from occurring. </w:t>
      </w:r>
      <w:r w:rsidR="58C8FDF9" w:rsidRPr="4A160565">
        <w:rPr>
          <w:rFonts w:eastAsia="Times New Roman"/>
          <w:color w:val="000000" w:themeColor="text1"/>
        </w:rPr>
        <w:t xml:space="preserve">It is the team’s </w:t>
      </w:r>
      <w:r w:rsidR="05B3C5CA" w:rsidRPr="4A160565">
        <w:rPr>
          <w:rFonts w:eastAsia="Times New Roman"/>
          <w:color w:val="000000" w:themeColor="text1"/>
        </w:rPr>
        <w:t xml:space="preserve">goal to assist affected workers </w:t>
      </w:r>
      <w:r w:rsidR="2B7FE811" w:rsidRPr="4A160565">
        <w:rPr>
          <w:rFonts w:eastAsia="Times New Roman"/>
          <w:color w:val="000000" w:themeColor="text1"/>
        </w:rPr>
        <w:t>to find new e</w:t>
      </w:r>
      <w:r w:rsidR="62C213DE" w:rsidRPr="4A160565">
        <w:rPr>
          <w:rFonts w:eastAsia="Times New Roman"/>
          <w:color w:val="000000" w:themeColor="text1"/>
        </w:rPr>
        <w:t>m</w:t>
      </w:r>
      <w:r w:rsidR="2B7FE811" w:rsidRPr="4A160565">
        <w:rPr>
          <w:rFonts w:eastAsia="Times New Roman"/>
          <w:color w:val="000000" w:themeColor="text1"/>
        </w:rPr>
        <w:t>ployment prior to their actual layoff date</w:t>
      </w:r>
      <w:r w:rsidR="62C213DE" w:rsidRPr="4A160565">
        <w:rPr>
          <w:rFonts w:eastAsia="Times New Roman"/>
          <w:color w:val="000000" w:themeColor="text1"/>
        </w:rPr>
        <w:t>, which has been successful due to</w:t>
      </w:r>
      <w:r w:rsidR="1D176BE0" w:rsidRPr="4A160565">
        <w:rPr>
          <w:rFonts w:eastAsia="Times New Roman"/>
          <w:color w:val="000000" w:themeColor="text1"/>
        </w:rPr>
        <w:t xml:space="preserve"> </w:t>
      </w:r>
      <w:r w:rsidR="38BEC218" w:rsidRPr="4A160565">
        <w:rPr>
          <w:rFonts w:eastAsia="Times New Roman"/>
          <w:color w:val="000000" w:themeColor="text1"/>
        </w:rPr>
        <w:t xml:space="preserve">increased </w:t>
      </w:r>
      <w:r w:rsidR="1D176BE0" w:rsidRPr="4A160565">
        <w:rPr>
          <w:rFonts w:eastAsia="Times New Roman"/>
          <w:color w:val="000000" w:themeColor="text1"/>
        </w:rPr>
        <w:t>demand for workers.</w:t>
      </w:r>
      <w:r w:rsidR="00516FCC">
        <w:rPr>
          <w:rFonts w:eastAsia="Times New Roman"/>
          <w:color w:val="000000"/>
        </w:rPr>
        <w:br/>
      </w:r>
      <w:r w:rsidR="2129C10F">
        <w:br/>
      </w:r>
      <w:r w:rsidR="31A39611" w:rsidRPr="4A160565">
        <w:rPr>
          <w:rFonts w:eastAsia="Times New Roman"/>
          <w:color w:val="000000" w:themeColor="text1"/>
        </w:rPr>
        <w:t xml:space="preserve">In addition to virtual rapid response information sessions, team members </w:t>
      </w:r>
      <w:r w:rsidR="38BEC218" w:rsidRPr="4A160565">
        <w:rPr>
          <w:rFonts w:eastAsia="Times New Roman"/>
          <w:color w:val="000000" w:themeColor="text1"/>
        </w:rPr>
        <w:t>assist</w:t>
      </w:r>
      <w:r w:rsidR="31A39611" w:rsidRPr="4A160565">
        <w:rPr>
          <w:rFonts w:eastAsia="Times New Roman"/>
          <w:color w:val="000000" w:themeColor="text1"/>
        </w:rPr>
        <w:t xml:space="preserve"> affected workers with resume development</w:t>
      </w:r>
      <w:r w:rsidR="2AB9BCA7" w:rsidRPr="4A160565">
        <w:rPr>
          <w:rFonts w:eastAsia="Times New Roman"/>
          <w:color w:val="000000" w:themeColor="text1"/>
        </w:rPr>
        <w:t xml:space="preserve"> and job getting strategies such creation of a </w:t>
      </w:r>
      <w:r w:rsidR="38BEC218" w:rsidRPr="4A160565">
        <w:rPr>
          <w:rFonts w:eastAsia="Times New Roman"/>
          <w:color w:val="000000" w:themeColor="text1"/>
        </w:rPr>
        <w:t xml:space="preserve">LinkedIn </w:t>
      </w:r>
      <w:r w:rsidR="0902DDAA" w:rsidRPr="4A160565">
        <w:rPr>
          <w:rFonts w:eastAsia="Times New Roman"/>
          <w:color w:val="000000" w:themeColor="text1"/>
        </w:rPr>
        <w:t>account</w:t>
      </w:r>
      <w:r w:rsidR="61C6181C" w:rsidRPr="4A160565">
        <w:rPr>
          <w:rFonts w:eastAsia="Times New Roman"/>
          <w:color w:val="000000" w:themeColor="text1"/>
        </w:rPr>
        <w:t xml:space="preserve">. Direct program to program referral </w:t>
      </w:r>
      <w:r w:rsidR="0790870F" w:rsidRPr="4A160565">
        <w:rPr>
          <w:rFonts w:eastAsia="Times New Roman"/>
          <w:color w:val="000000" w:themeColor="text1"/>
        </w:rPr>
        <w:t>is</w:t>
      </w:r>
      <w:r w:rsidR="61C6181C" w:rsidRPr="4A160565">
        <w:rPr>
          <w:rFonts w:eastAsia="Times New Roman"/>
          <w:color w:val="000000" w:themeColor="text1"/>
        </w:rPr>
        <w:t xml:space="preserve"> made on behalf of affected workers to connect them to training and individualized </w:t>
      </w:r>
      <w:r w:rsidR="38BEC218" w:rsidRPr="4A160565">
        <w:rPr>
          <w:rFonts w:eastAsia="Times New Roman"/>
          <w:color w:val="000000" w:themeColor="text1"/>
        </w:rPr>
        <w:t>reemployment</w:t>
      </w:r>
      <w:r w:rsidR="61C6181C" w:rsidRPr="4A160565">
        <w:rPr>
          <w:rFonts w:eastAsia="Times New Roman"/>
          <w:color w:val="000000" w:themeColor="text1"/>
        </w:rPr>
        <w:t xml:space="preserve"> </w:t>
      </w:r>
      <w:r w:rsidR="0790870F" w:rsidRPr="4A160565">
        <w:rPr>
          <w:rFonts w:eastAsia="Times New Roman"/>
          <w:color w:val="000000" w:themeColor="text1"/>
        </w:rPr>
        <w:t>services that will get them back to work as soon as possible.</w:t>
      </w:r>
      <w:r w:rsidR="38BEC218" w:rsidRPr="4A160565">
        <w:rPr>
          <w:rFonts w:eastAsia="Times New Roman"/>
          <w:color w:val="000000" w:themeColor="text1"/>
        </w:rPr>
        <w:t xml:space="preserve"> </w:t>
      </w:r>
      <w:r w:rsidR="55047C1F" w:rsidRPr="4A160565">
        <w:rPr>
          <w:rFonts w:eastAsia="Times New Roman"/>
          <w:color w:val="000000" w:themeColor="text1"/>
        </w:rPr>
        <w:t xml:space="preserve">A significant number of immigrant workers, referred to as </w:t>
      </w:r>
      <w:r w:rsidR="38BEC218" w:rsidRPr="4A160565">
        <w:rPr>
          <w:rFonts w:eastAsia="Times New Roman"/>
          <w:color w:val="000000" w:themeColor="text1"/>
        </w:rPr>
        <w:t>New Mainer’s</w:t>
      </w:r>
      <w:r w:rsidR="55047C1F" w:rsidRPr="4A160565">
        <w:rPr>
          <w:rFonts w:eastAsia="Times New Roman"/>
          <w:color w:val="000000" w:themeColor="text1"/>
        </w:rPr>
        <w:t xml:space="preserve">, were laid off </w:t>
      </w:r>
      <w:r w:rsidR="38BEC218" w:rsidRPr="4A160565">
        <w:rPr>
          <w:rFonts w:eastAsia="Times New Roman"/>
          <w:color w:val="000000" w:themeColor="text1"/>
        </w:rPr>
        <w:t>this past year</w:t>
      </w:r>
      <w:r w:rsidR="08E53FDC" w:rsidRPr="4A160565">
        <w:rPr>
          <w:rFonts w:eastAsia="Times New Roman"/>
          <w:color w:val="000000" w:themeColor="text1"/>
        </w:rPr>
        <w:t xml:space="preserve"> and rapid response team members partnered with </w:t>
      </w:r>
      <w:r w:rsidR="20583D7B" w:rsidRPr="4A160565">
        <w:rPr>
          <w:rFonts w:eastAsia="Times New Roman"/>
          <w:color w:val="000000" w:themeColor="text1"/>
        </w:rPr>
        <w:t>T</w:t>
      </w:r>
      <w:r w:rsidR="63D23078" w:rsidRPr="4A160565">
        <w:rPr>
          <w:rFonts w:eastAsia="Times New Roman"/>
          <w:color w:val="000000" w:themeColor="text1"/>
        </w:rPr>
        <w:t>itle IB agencies to include disaster relief workers with ability to speak multiple languages to assist in the sessions</w:t>
      </w:r>
      <w:r w:rsidR="27641067" w:rsidRPr="4A160565">
        <w:rPr>
          <w:rFonts w:eastAsia="Times New Roman"/>
          <w:color w:val="000000" w:themeColor="text1"/>
        </w:rPr>
        <w:t>,</w:t>
      </w:r>
      <w:r w:rsidR="63D23078" w:rsidRPr="4A160565">
        <w:rPr>
          <w:rFonts w:eastAsia="Times New Roman"/>
          <w:color w:val="000000" w:themeColor="text1"/>
        </w:rPr>
        <w:t xml:space="preserve"> ensuing follow-up and </w:t>
      </w:r>
      <w:r w:rsidR="3C1F174D" w:rsidRPr="4A160565">
        <w:rPr>
          <w:rFonts w:eastAsia="Times New Roman"/>
          <w:color w:val="000000" w:themeColor="text1"/>
        </w:rPr>
        <w:t xml:space="preserve">one-on-one </w:t>
      </w:r>
      <w:r w:rsidR="63D23078" w:rsidRPr="4A160565">
        <w:rPr>
          <w:rFonts w:eastAsia="Times New Roman"/>
          <w:color w:val="000000" w:themeColor="text1"/>
        </w:rPr>
        <w:t>connection to services</w:t>
      </w:r>
      <w:r w:rsidR="3C1F174D" w:rsidRPr="4A160565">
        <w:rPr>
          <w:rFonts w:eastAsia="Times New Roman"/>
          <w:color w:val="000000" w:themeColor="text1"/>
        </w:rPr>
        <w:t>.</w:t>
      </w:r>
      <w:r w:rsidR="08E53FDC" w:rsidRPr="4A160565">
        <w:rPr>
          <w:rFonts w:eastAsia="Times New Roman"/>
          <w:color w:val="000000" w:themeColor="text1"/>
        </w:rPr>
        <w:t xml:space="preserve"> </w:t>
      </w:r>
      <w:r w:rsidR="38BEC218" w:rsidRPr="4A160565">
        <w:rPr>
          <w:rFonts w:eastAsia="Times New Roman"/>
          <w:color w:val="000000" w:themeColor="text1"/>
        </w:rPr>
        <w:t xml:space="preserve"> </w:t>
      </w:r>
    </w:p>
    <w:p w14:paraId="559A8AEA" w14:textId="7BC87027" w:rsidR="007B0217" w:rsidRDefault="7126AB65" w:rsidP="0000222C">
      <w:pPr>
        <w:pStyle w:val="Heading2"/>
        <w:rPr>
          <w:b/>
          <w:bCs/>
          <w:color w:val="0000FF"/>
        </w:rPr>
      </w:pPr>
      <w:bookmarkStart w:id="41" w:name="_Toc89279864"/>
      <w:r w:rsidRPr="4A160565">
        <w:rPr>
          <w:b/>
          <w:bCs/>
          <w:color w:val="0000FF"/>
        </w:rPr>
        <w:lastRenderedPageBreak/>
        <w:t>Use of Wagner-Peyser and Set-Aside Funds</w:t>
      </w:r>
      <w:bookmarkEnd w:id="41"/>
    </w:p>
    <w:p w14:paraId="5383933C" w14:textId="77777777" w:rsidR="00AA3FA3" w:rsidRPr="00AA3FA3" w:rsidRDefault="00AA3FA3" w:rsidP="00AA3FA3"/>
    <w:p w14:paraId="7DAC697B" w14:textId="0BD50655" w:rsidR="0711C967" w:rsidRDefault="2C71BFCC" w:rsidP="4A160565">
      <w:pPr>
        <w:spacing w:line="240" w:lineRule="auto"/>
      </w:pPr>
      <w:r w:rsidRPr="734D9969">
        <w:rPr>
          <w:b/>
        </w:rPr>
        <w:t>Wagner-Peyser:</w:t>
      </w:r>
      <w:r>
        <w:t xml:space="preserve"> </w:t>
      </w:r>
      <w:r w:rsidR="0711C967">
        <w:t xml:space="preserve">In addition to past practice of utilizing Wagner-Peyser </w:t>
      </w:r>
      <w:r w:rsidR="1E895865">
        <w:t>ten percent</w:t>
      </w:r>
      <w:r w:rsidR="0711C967">
        <w:t xml:space="preserve"> to support CareerCenter access for</w:t>
      </w:r>
      <w:r w:rsidR="3148913F">
        <w:t xml:space="preserve"> speakers of languages other than English, </w:t>
      </w:r>
      <w:r w:rsidR="30727BE4">
        <w:t xml:space="preserve">funds were used to support staff development. </w:t>
      </w:r>
    </w:p>
    <w:p w14:paraId="3840D541" w14:textId="25B46EEC" w:rsidR="00CD3320" w:rsidRDefault="29466C1C" w:rsidP="004A0E0F">
      <w:pPr>
        <w:spacing w:line="240" w:lineRule="auto"/>
      </w:pPr>
      <w:r>
        <w:t xml:space="preserve">The COVID pandemic necessitated </w:t>
      </w:r>
      <w:r w:rsidR="511CAE8D">
        <w:t xml:space="preserve">additional skill training </w:t>
      </w:r>
      <w:r w:rsidR="70CE0649">
        <w:t xml:space="preserve">for </w:t>
      </w:r>
      <w:r w:rsidR="511CAE8D">
        <w:t>employment services team members. T</w:t>
      </w:r>
      <w:r w:rsidR="5DFC9E7A">
        <w:t xml:space="preserve">raining </w:t>
      </w:r>
      <w:r w:rsidR="39C48B8E">
        <w:t xml:space="preserve">sessions were quickly put together by </w:t>
      </w:r>
      <w:r w:rsidR="511CAE8D">
        <w:t xml:space="preserve">Bureau of Unemployment Compensation </w:t>
      </w:r>
      <w:r w:rsidR="39C48B8E">
        <w:t xml:space="preserve">staff to prepare employment services staff to assist with </w:t>
      </w:r>
      <w:r w:rsidR="5DFC9E7A">
        <w:t xml:space="preserve">the onslaught of </w:t>
      </w:r>
      <w:r w:rsidR="023EC33B">
        <w:t>claims and claimant questions generated</w:t>
      </w:r>
      <w:r w:rsidR="50F8EC1E">
        <w:t xml:space="preserve"> by </w:t>
      </w:r>
      <w:r w:rsidR="458680D7">
        <w:t>all</w:t>
      </w:r>
      <w:r w:rsidR="50F8EC1E">
        <w:t xml:space="preserve"> COVID 19 related unemployment benefit program</w:t>
      </w:r>
      <w:r w:rsidR="6FB65F61">
        <w:t>s</w:t>
      </w:r>
      <w:r w:rsidR="00EA2DD9">
        <w:t xml:space="preserve">. </w:t>
      </w:r>
      <w:r w:rsidR="5E92FE15">
        <w:t>Wagner-Peyser funds were also used to train staff on the appropriate use of virtual technology, including Skype</w:t>
      </w:r>
      <w:r w:rsidR="44030C72">
        <w:t xml:space="preserve">, TEAMS, and ZOOM platforms. </w:t>
      </w:r>
    </w:p>
    <w:p w14:paraId="6D0C7BD3" w14:textId="3CD05B57" w:rsidR="00CD3320" w:rsidRDefault="00D857C5" w:rsidP="004A0E0F">
      <w:pPr>
        <w:spacing w:line="240" w:lineRule="auto"/>
      </w:pPr>
      <w:r w:rsidRPr="6F47AB52">
        <w:rPr>
          <w:b/>
        </w:rPr>
        <w:t>Set-</w:t>
      </w:r>
      <w:r w:rsidRPr="6F47AB52">
        <w:rPr>
          <w:b/>
          <w:bCs/>
        </w:rPr>
        <w:t>Aside Funds:</w:t>
      </w:r>
      <w:r>
        <w:t xml:space="preserve"> </w:t>
      </w:r>
      <w:r w:rsidR="0650998B">
        <w:t>Maine is a small-funded state, as such s</w:t>
      </w:r>
      <w:r w:rsidR="5A8F03B7">
        <w:t xml:space="preserve">et-aside funds are used to conduct required </w:t>
      </w:r>
      <w:r w:rsidR="0EF0037D">
        <w:t>activities such as</w:t>
      </w:r>
      <w:r w:rsidR="0650998B">
        <w:t xml:space="preserve"> p</w:t>
      </w:r>
      <w:r w:rsidR="4831A04F">
        <w:t xml:space="preserve">rogram and </w:t>
      </w:r>
      <w:r w:rsidR="0EF0037D">
        <w:t xml:space="preserve">financial administration, monitoring, </w:t>
      </w:r>
      <w:r w:rsidR="1FFDFAEA">
        <w:t xml:space="preserve">performance and </w:t>
      </w:r>
      <w:r w:rsidR="0EF0037D">
        <w:t xml:space="preserve">reporting, </w:t>
      </w:r>
      <w:r w:rsidR="4831A04F">
        <w:t xml:space="preserve">maintenance and </w:t>
      </w:r>
      <w:r w:rsidR="0EF0037D">
        <w:t>updating</w:t>
      </w:r>
      <w:r w:rsidR="4831A04F">
        <w:t xml:space="preserve"> of the Eligible Training Provider List</w:t>
      </w:r>
      <w:r w:rsidR="0EF0037D">
        <w:t>,</w:t>
      </w:r>
      <w:r w:rsidR="4831A04F">
        <w:t xml:space="preserve"> provision </w:t>
      </w:r>
      <w:r w:rsidR="52FFCC39">
        <w:t>of technical</w:t>
      </w:r>
      <w:r w:rsidR="0EF0037D">
        <w:t xml:space="preserve"> assistance</w:t>
      </w:r>
      <w:r w:rsidR="0650998B">
        <w:t xml:space="preserve"> to local areas, </w:t>
      </w:r>
      <w:r w:rsidR="1FFDFAEA">
        <w:t xml:space="preserve">fund staff to the </w:t>
      </w:r>
      <w:r w:rsidR="0EF0037D">
        <w:t xml:space="preserve">State </w:t>
      </w:r>
      <w:r w:rsidR="1FFDFAEA">
        <w:t>W</w:t>
      </w:r>
      <w:r w:rsidR="0EF0037D">
        <w:t xml:space="preserve">orkforce </w:t>
      </w:r>
      <w:r w:rsidR="1FFDFAEA">
        <w:t>Boar</w:t>
      </w:r>
      <w:r w:rsidR="0EF0037D">
        <w:t>d</w:t>
      </w:r>
      <w:r w:rsidR="1FFDFAEA">
        <w:t xml:space="preserve">, and </w:t>
      </w:r>
      <w:r w:rsidR="17CAF911">
        <w:t xml:space="preserve">maintenance and upkeep of the workforce </w:t>
      </w:r>
      <w:r w:rsidR="0EF0037D">
        <w:t>management information system</w:t>
      </w:r>
      <w:r w:rsidR="17CAF911">
        <w:t xml:space="preserve"> Maine JobLink</w:t>
      </w:r>
      <w:r w:rsidR="0EF0037D">
        <w:t>.</w:t>
      </w:r>
    </w:p>
    <w:p w14:paraId="07B57429" w14:textId="79B4436E" w:rsidR="004D0E7F" w:rsidRDefault="16D29A9F" w:rsidP="0000222C">
      <w:pPr>
        <w:pStyle w:val="Heading2"/>
        <w:rPr>
          <w:b/>
          <w:bCs/>
          <w:color w:val="0000FF"/>
        </w:rPr>
      </w:pPr>
      <w:bookmarkStart w:id="42" w:name="_Toc89279865"/>
      <w:r w:rsidRPr="4A160565">
        <w:rPr>
          <w:b/>
          <w:bCs/>
          <w:color w:val="0000FF"/>
        </w:rPr>
        <w:t>Planned Program Evaluation</w:t>
      </w:r>
      <w:bookmarkEnd w:id="42"/>
    </w:p>
    <w:p w14:paraId="138BBC9D" w14:textId="77777777" w:rsidR="00AA3FA3" w:rsidRPr="00AA3FA3" w:rsidRDefault="00AA3FA3" w:rsidP="00AA3FA3"/>
    <w:p w14:paraId="7ADE41B1" w14:textId="6C2165FA" w:rsidR="4308AFBF" w:rsidRDefault="37407FFE" w:rsidP="4A160565">
      <w:pPr>
        <w:spacing w:line="257" w:lineRule="auto"/>
        <w:rPr>
          <w:rFonts w:ascii="Calibri" w:eastAsia="Calibri" w:hAnsi="Calibri" w:cs="Calibri"/>
        </w:rPr>
      </w:pPr>
      <w:r w:rsidRPr="4A160565">
        <w:rPr>
          <w:rFonts w:ascii="Calibri" w:eastAsia="Calibri" w:hAnsi="Calibri" w:cs="Calibri"/>
          <w:b/>
          <w:bCs/>
        </w:rPr>
        <w:t>Purpose:</w:t>
      </w:r>
      <w:r w:rsidRPr="4A160565">
        <w:rPr>
          <w:rFonts w:ascii="Calibri" w:eastAsia="Calibri" w:hAnsi="Calibri" w:cs="Calibri"/>
        </w:rPr>
        <w:t xml:space="preserve"> The purpose of this evaluation is to measure the long-term earnings outcomes of Maine’s WIOA Adult participants who received training in entry-level healthcare occupations to identify if this investment launches them on a career pathway with opportunity for upward mobility over time.  This study will focus on earnings of </w:t>
      </w:r>
      <w:r w:rsidR="0A62496B" w:rsidRPr="7981463E">
        <w:rPr>
          <w:rFonts w:ascii="Calibri" w:eastAsia="Calibri" w:hAnsi="Calibri" w:cs="Calibri"/>
        </w:rPr>
        <w:t>a</w:t>
      </w:r>
      <w:r w:rsidRPr="7981463E">
        <w:rPr>
          <w:rFonts w:ascii="Calibri" w:eastAsia="Calibri" w:hAnsi="Calibri" w:cs="Calibri"/>
        </w:rPr>
        <w:t>dult</w:t>
      </w:r>
      <w:r w:rsidRPr="4A160565">
        <w:rPr>
          <w:rFonts w:ascii="Calibri" w:eastAsia="Calibri" w:hAnsi="Calibri" w:cs="Calibri"/>
        </w:rPr>
        <w:t xml:space="preserve"> participants who have been exited from the program for a period of at least five years and will continue until at three full years of five-year exit data has been considered. </w:t>
      </w:r>
    </w:p>
    <w:p w14:paraId="1274B714" w14:textId="3AA23613" w:rsidR="4308AFBF" w:rsidRDefault="37407FFE" w:rsidP="4A160565">
      <w:pPr>
        <w:spacing w:line="257" w:lineRule="auto"/>
        <w:rPr>
          <w:rFonts w:ascii="Calibri" w:eastAsia="Calibri" w:hAnsi="Calibri" w:cs="Calibri"/>
        </w:rPr>
      </w:pPr>
      <w:r w:rsidRPr="4A160565">
        <w:rPr>
          <w:rFonts w:ascii="Calibri" w:eastAsia="Calibri" w:hAnsi="Calibri" w:cs="Calibri"/>
          <w:b/>
          <w:bCs/>
        </w:rPr>
        <w:t>Rationale:</w:t>
      </w:r>
      <w:r w:rsidRPr="4A160565">
        <w:rPr>
          <w:rFonts w:ascii="Calibri" w:eastAsia="Calibri" w:hAnsi="Calibri" w:cs="Calibri"/>
        </w:rPr>
        <w:t xml:space="preserve"> Formula funding has declined over the last decade resulting in lower direct investment in </w:t>
      </w:r>
      <w:r w:rsidR="188FF8CA" w:rsidRPr="4A160565">
        <w:rPr>
          <w:rFonts w:ascii="Calibri" w:eastAsia="Calibri" w:hAnsi="Calibri" w:cs="Calibri"/>
        </w:rPr>
        <w:t>two- and four-year</w:t>
      </w:r>
      <w:r w:rsidRPr="4A160565">
        <w:rPr>
          <w:rFonts w:ascii="Calibri" w:eastAsia="Calibri" w:hAnsi="Calibri" w:cs="Calibri"/>
        </w:rPr>
        <w:t xml:space="preserve"> post-secondary occupational training programs and increased use of Title IB staff-assisted career services such as career planning and guidance, job getting assistance, and paid work experience as a way to launch participants into employment or on a career pathway. Individual training accounts tend to be concentrated on high-demand, entry-level, healthcare occupations that require short-term, low-cost, training such as Certified Nursing Assistant, Medical Assistant, and other entry-level healthcare professions. Although there is a high credential attainment rate for this level of training, there is also a high rate of turnover in many of these occupations and most pay under $18.00 an hour. This study will examine whether this level of training and career guidance is successful in launching participants on career pathways that offer opportunity for upward mobility and increased earnings over time. If this is not the case, a secondary outcome could be to use the data to promote more practical solutions to addressing how to fill high-demand, high-turnover, healthcare positions, such as requiring all associate or </w:t>
      </w:r>
      <w:r w:rsidR="7A81A725" w:rsidRPr="57A51953">
        <w:rPr>
          <w:rFonts w:ascii="Calibri" w:eastAsia="Calibri" w:hAnsi="Calibri" w:cs="Calibri"/>
        </w:rPr>
        <w:t>bachelor</w:t>
      </w:r>
      <w:r w:rsidR="5061E770" w:rsidRPr="57A51953">
        <w:rPr>
          <w:rFonts w:ascii="Calibri" w:eastAsia="Calibri" w:hAnsi="Calibri" w:cs="Calibri"/>
        </w:rPr>
        <w:t>’s</w:t>
      </w:r>
      <w:r w:rsidRPr="4A160565">
        <w:rPr>
          <w:rFonts w:ascii="Calibri" w:eastAsia="Calibri" w:hAnsi="Calibri" w:cs="Calibri"/>
        </w:rPr>
        <w:t xml:space="preserve"> degree programs to include experience as a certified nursing assistant as prerequisite for the nursing education trajectory</w:t>
      </w:r>
      <w:r w:rsidR="44F093D7" w:rsidRPr="4A160565">
        <w:rPr>
          <w:rFonts w:ascii="Calibri" w:eastAsia="Calibri" w:hAnsi="Calibri" w:cs="Calibri"/>
        </w:rPr>
        <w:t>. This</w:t>
      </w:r>
      <w:r w:rsidRPr="4A160565">
        <w:rPr>
          <w:rFonts w:ascii="Calibri" w:eastAsia="Calibri" w:hAnsi="Calibri" w:cs="Calibri"/>
        </w:rPr>
        <w:t xml:space="preserve"> would ensure a steady quantity of this very important level of healthcare workforce while also ensuring an upward mobility track for those who desire or other policy and service delivery adjustments that would support earnings gains for </w:t>
      </w:r>
      <w:r w:rsidR="60FBE902" w:rsidRPr="08D30895">
        <w:rPr>
          <w:rFonts w:ascii="Calibri" w:eastAsia="Calibri" w:hAnsi="Calibri" w:cs="Calibri"/>
        </w:rPr>
        <w:t>a</w:t>
      </w:r>
      <w:r w:rsidR="7A81A725" w:rsidRPr="08D30895">
        <w:rPr>
          <w:rFonts w:ascii="Calibri" w:eastAsia="Calibri" w:hAnsi="Calibri" w:cs="Calibri"/>
        </w:rPr>
        <w:t>dult</w:t>
      </w:r>
      <w:r w:rsidRPr="4A160565">
        <w:rPr>
          <w:rFonts w:ascii="Calibri" w:eastAsia="Calibri" w:hAnsi="Calibri" w:cs="Calibri"/>
        </w:rPr>
        <w:t xml:space="preserve"> participant trainees over time. </w:t>
      </w:r>
    </w:p>
    <w:p w14:paraId="2B72A07A" w14:textId="4C40B63E" w:rsidR="4308AFBF" w:rsidRDefault="37407FFE" w:rsidP="4A160565">
      <w:pPr>
        <w:spacing w:line="257" w:lineRule="auto"/>
        <w:rPr>
          <w:rFonts w:ascii="Calibri" w:eastAsia="Calibri" w:hAnsi="Calibri" w:cs="Calibri"/>
          <w:color w:val="000000" w:themeColor="text1"/>
        </w:rPr>
      </w:pPr>
      <w:r w:rsidRPr="4A160565">
        <w:rPr>
          <w:rFonts w:ascii="Calibri" w:eastAsia="Calibri" w:hAnsi="Calibri" w:cs="Calibri"/>
          <w:b/>
          <w:bCs/>
        </w:rPr>
        <w:t xml:space="preserve">Method: </w:t>
      </w:r>
      <w:r w:rsidRPr="4A160565">
        <w:rPr>
          <w:rFonts w:ascii="Calibri" w:eastAsia="Calibri" w:hAnsi="Calibri" w:cs="Calibri"/>
          <w:color w:val="000000" w:themeColor="text1"/>
        </w:rPr>
        <w:t xml:space="preserve">Long-term earnings data on graduates with associate degrees in nursing from the Maine Community College System will be examined in comparison to the earnings outcomes of adult participant program exiters who received entry level medical professional training. Data on Adult participant program exiters who received entry level medical profession training will be extracted from the Maine JobLink system from 2016 and subsequent years to review their long-term earnings outcomes. Adult participant exiters selected will include only those with similar education levels at time of enrollment (high-school diploma or equivalency) and with </w:t>
      </w:r>
      <w:r w:rsidRPr="4A160565">
        <w:rPr>
          <w:rFonts w:ascii="Calibri" w:eastAsia="Calibri" w:hAnsi="Calibri" w:cs="Calibri"/>
          <w:color w:val="000000" w:themeColor="text1"/>
        </w:rPr>
        <w:lastRenderedPageBreak/>
        <w:t xml:space="preserve">no more than one barrier to employment. Additional selection criteria to create comparison groups will be implemented if necessary. </w:t>
      </w:r>
      <w:r w:rsidRPr="4A160565">
        <w:rPr>
          <w:rFonts w:ascii="Calibri" w:eastAsia="Calibri" w:hAnsi="Calibri" w:cs="Calibri"/>
        </w:rPr>
        <w:t>The Maine Center for Workforce Information</w:t>
      </w:r>
      <w:r w:rsidRPr="4A160565">
        <w:rPr>
          <w:rFonts w:ascii="Calibri" w:eastAsia="Calibri" w:hAnsi="Calibri" w:cs="Calibri"/>
          <w:color w:val="000000" w:themeColor="text1"/>
        </w:rPr>
        <w:t xml:space="preserve"> (CWRI) will be able to access data to begin conducting evaluation on at least one cohort of five-year exiters immediately. This will be repeated over the next three years. </w:t>
      </w:r>
    </w:p>
    <w:p w14:paraId="13B00CCF" w14:textId="35B1867C" w:rsidR="4308AFBF" w:rsidRDefault="37407FFE" w:rsidP="4A160565">
      <w:pPr>
        <w:spacing w:line="257" w:lineRule="auto"/>
        <w:rPr>
          <w:rFonts w:ascii="Calibri" w:eastAsia="Calibri" w:hAnsi="Calibri" w:cs="Calibri"/>
          <w:color w:val="000000" w:themeColor="text1"/>
        </w:rPr>
      </w:pPr>
      <w:r w:rsidRPr="4A160565">
        <w:rPr>
          <w:rFonts w:ascii="Calibri" w:eastAsia="Calibri" w:hAnsi="Calibri" w:cs="Calibri"/>
        </w:rPr>
        <w:t xml:space="preserve">Data captured by Maine Department of Labor’s (MDOL) workforce reporting and case management system, the Maine JobLink (MJL), will be processed by CWRI through the Maine Education and Attainment Research Navigation System (MaineEARNS). The MaineEARNS </w:t>
      </w:r>
      <w:r w:rsidRPr="4A160565">
        <w:rPr>
          <w:rFonts w:ascii="Calibri" w:eastAsia="Calibri" w:hAnsi="Calibri" w:cs="Calibri"/>
          <w:color w:val="000000" w:themeColor="text1"/>
        </w:rPr>
        <w:t>data system allows for the study of the impact of education and training programs on the employment and earnings of cohorts of individuals over time.</w:t>
      </w:r>
      <w:r w:rsidRPr="4A160565">
        <w:rPr>
          <w:rFonts w:ascii="Calibri" w:eastAsia="Calibri" w:hAnsi="Calibri" w:cs="Calibri"/>
          <w:i/>
          <w:iCs/>
          <w:color w:val="000000" w:themeColor="text1"/>
        </w:rPr>
        <w:t xml:space="preserve"> </w:t>
      </w:r>
      <w:r w:rsidRPr="4A160565">
        <w:rPr>
          <w:rFonts w:ascii="Calibri" w:eastAsia="Calibri" w:hAnsi="Calibri" w:cs="Calibri"/>
          <w:color w:val="000000" w:themeColor="text1"/>
        </w:rPr>
        <w:t xml:space="preserve">The purpose is to improve program evaluation and help a wide range of stakeholders, including students, educators, administrators, parents, and policy makers better understand the relationship between workforce interventions and labor market outcomes. MaineEARNS partners include MDOL’s Bureaus of Unemployment Compensation (BUC), Rehabilitation Services (BRS) and Employment Services (BES), </w:t>
      </w:r>
      <w:r w:rsidRPr="4A160565">
        <w:rPr>
          <w:rFonts w:ascii="Calibri" w:eastAsia="Calibri" w:hAnsi="Calibri" w:cs="Calibri"/>
        </w:rPr>
        <w:t xml:space="preserve">the Maine Community College System (MCCS), </w:t>
      </w:r>
      <w:r w:rsidRPr="4A160565">
        <w:rPr>
          <w:rFonts w:ascii="Calibri" w:eastAsia="Calibri" w:hAnsi="Calibri" w:cs="Calibri"/>
          <w:color w:val="000000" w:themeColor="text1"/>
        </w:rPr>
        <w:t>the University of Maine System (UMS) and Husson University. The MaineEARNS organization is actively recruiting new partner organizations to provide more information for consumers and additional tools for program evaluation.</w:t>
      </w:r>
    </w:p>
    <w:p w14:paraId="4BAC580B" w14:textId="254EE242" w:rsidR="4308AFBF" w:rsidRDefault="37407FFE" w:rsidP="4A160565">
      <w:pPr>
        <w:spacing w:line="257" w:lineRule="auto"/>
        <w:rPr>
          <w:rFonts w:ascii="Calibri" w:eastAsia="Calibri" w:hAnsi="Calibri" w:cs="Calibri"/>
          <w:color w:val="000000" w:themeColor="text1"/>
        </w:rPr>
      </w:pPr>
      <w:r w:rsidRPr="4A160565">
        <w:rPr>
          <w:rFonts w:ascii="Calibri" w:eastAsia="Calibri" w:hAnsi="Calibri" w:cs="Calibri"/>
          <w:color w:val="000000" w:themeColor="text1"/>
        </w:rPr>
        <w:t xml:space="preserve">CWRI acts as a neutral, centralized entity that collects data across agencies using a standard application to process the data. Currently, CWRI uses the MaineEARNS system to receive data from WIOA Eligible Training Providers on all-student outcomes to supplement the annual ETPL report. They have successfully completed a long-term study of earnings outcomes for the Maine Community College System and are working to develop a local statistical adjustment model to be used to adjust and negotiate local area WIOA performance negotiations. </w:t>
      </w:r>
    </w:p>
    <w:p w14:paraId="42EB6C6A" w14:textId="75CB1594" w:rsidR="52B30C57" w:rsidRDefault="52B30C57" w:rsidP="4A160565">
      <w:pPr>
        <w:spacing w:line="257" w:lineRule="auto"/>
        <w:rPr>
          <w:rFonts w:ascii="Calibri" w:eastAsia="Calibri" w:hAnsi="Calibri" w:cs="Calibri"/>
        </w:rPr>
      </w:pPr>
    </w:p>
    <w:p w14:paraId="00BCF207" w14:textId="5B3C3D87" w:rsidR="52B30C57" w:rsidRDefault="52B30C57" w:rsidP="52B30C57"/>
    <w:p w14:paraId="6CE141EC" w14:textId="77777777" w:rsidR="0075093B" w:rsidRPr="00575905" w:rsidRDefault="0075093B" w:rsidP="004A0E0F">
      <w:pPr>
        <w:spacing w:line="240" w:lineRule="auto"/>
      </w:pPr>
    </w:p>
    <w:p w14:paraId="3AA20C9C" w14:textId="75CA978F" w:rsidR="006630A8" w:rsidRPr="006630A8" w:rsidRDefault="006630A8" w:rsidP="004A0E0F">
      <w:pPr>
        <w:spacing w:line="240" w:lineRule="auto"/>
        <w:rPr>
          <w:rFonts w:cstheme="minorHAnsi"/>
          <w:b/>
          <w:bCs/>
          <w:sz w:val="24"/>
          <w:szCs w:val="24"/>
        </w:rPr>
      </w:pPr>
    </w:p>
    <w:p w14:paraId="78252F73" w14:textId="48DDE712" w:rsidR="006630A8" w:rsidRPr="006630A8" w:rsidRDefault="006630A8" w:rsidP="004A0E0F">
      <w:pPr>
        <w:spacing w:line="240" w:lineRule="auto"/>
      </w:pPr>
    </w:p>
    <w:p w14:paraId="6F7B112A" w14:textId="5F4E5BFC" w:rsidR="006630A8" w:rsidRDefault="006630A8" w:rsidP="004A0E0F">
      <w:pPr>
        <w:spacing w:line="240" w:lineRule="auto"/>
      </w:pPr>
    </w:p>
    <w:p w14:paraId="5B1322BE" w14:textId="0828C106" w:rsidR="006630A8" w:rsidRDefault="006630A8" w:rsidP="004A0E0F">
      <w:pPr>
        <w:spacing w:line="240" w:lineRule="auto"/>
      </w:pPr>
    </w:p>
    <w:p w14:paraId="1E81A92C" w14:textId="6F43B3FB" w:rsidR="006630A8" w:rsidRDefault="006630A8" w:rsidP="004A0E0F">
      <w:pPr>
        <w:spacing w:line="240" w:lineRule="auto"/>
      </w:pPr>
    </w:p>
    <w:p w14:paraId="135C8A77" w14:textId="6038A875" w:rsidR="006630A8" w:rsidRDefault="006630A8" w:rsidP="004A0E0F">
      <w:pPr>
        <w:spacing w:line="240" w:lineRule="auto"/>
      </w:pPr>
    </w:p>
    <w:p w14:paraId="78A3774D" w14:textId="3224CD45" w:rsidR="006630A8" w:rsidRDefault="006630A8" w:rsidP="004A0E0F">
      <w:pPr>
        <w:spacing w:line="240" w:lineRule="auto"/>
      </w:pPr>
    </w:p>
    <w:p w14:paraId="48E39321" w14:textId="5D902244" w:rsidR="006630A8" w:rsidRDefault="006630A8" w:rsidP="004A0E0F">
      <w:pPr>
        <w:spacing w:line="240" w:lineRule="auto"/>
      </w:pPr>
    </w:p>
    <w:p w14:paraId="7D7F7D44" w14:textId="1EF58F7E" w:rsidR="006630A8" w:rsidRDefault="006630A8" w:rsidP="004A0E0F">
      <w:pPr>
        <w:spacing w:line="240" w:lineRule="auto"/>
      </w:pPr>
    </w:p>
    <w:p w14:paraId="4D8E9CEE" w14:textId="73272D3A" w:rsidR="006630A8" w:rsidRDefault="006630A8" w:rsidP="004A0E0F">
      <w:pPr>
        <w:spacing w:line="240" w:lineRule="auto"/>
      </w:pPr>
    </w:p>
    <w:p w14:paraId="40FEF0F2" w14:textId="0F6E5CE4" w:rsidR="006630A8" w:rsidRDefault="006630A8" w:rsidP="004A0E0F">
      <w:pPr>
        <w:spacing w:line="240" w:lineRule="auto"/>
      </w:pPr>
    </w:p>
    <w:p w14:paraId="79B733A8" w14:textId="1D61E898" w:rsidR="006630A8" w:rsidRDefault="006630A8" w:rsidP="4A160565">
      <w:pPr>
        <w:spacing w:line="240" w:lineRule="auto"/>
      </w:pPr>
    </w:p>
    <w:sectPr w:rsidR="006630A8" w:rsidSect="00350D6C">
      <w:headerReference w:type="default" r:id="rId23"/>
      <w:footerReference w:type="default" r:id="rId24"/>
      <w:pgSz w:w="12240" w:h="15840" w:code="1"/>
      <w:pgMar w:top="1440" w:right="1152" w:bottom="432"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56C3" w14:textId="77777777" w:rsidR="00FA2C53" w:rsidRDefault="00FA2C53" w:rsidP="006630A8">
      <w:pPr>
        <w:spacing w:after="0" w:line="240" w:lineRule="auto"/>
      </w:pPr>
      <w:r>
        <w:separator/>
      </w:r>
    </w:p>
  </w:endnote>
  <w:endnote w:type="continuationSeparator" w:id="0">
    <w:p w14:paraId="07C6E990" w14:textId="77777777" w:rsidR="00FA2C53" w:rsidRDefault="00FA2C53" w:rsidP="006630A8">
      <w:pPr>
        <w:spacing w:after="0" w:line="240" w:lineRule="auto"/>
      </w:pPr>
      <w:r>
        <w:continuationSeparator/>
      </w:r>
    </w:p>
  </w:endnote>
  <w:endnote w:type="continuationNotice" w:id="1">
    <w:p w14:paraId="595DB2ED" w14:textId="77777777" w:rsidR="00FA2C53" w:rsidRDefault="00FA2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72639"/>
      <w:docPartObj>
        <w:docPartGallery w:val="Page Numbers (Bottom of Page)"/>
        <w:docPartUnique/>
      </w:docPartObj>
    </w:sdtPr>
    <w:sdtEndPr>
      <w:rPr>
        <w:noProof/>
      </w:rPr>
    </w:sdtEndPr>
    <w:sdtContent>
      <w:p w14:paraId="5E2E100A" w14:textId="782EEE77" w:rsidR="00FA2C53" w:rsidRDefault="00FA2C5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50A0A0C6" w14:textId="77777777" w:rsidR="00FA2C53" w:rsidRDefault="00FA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54F1" w14:textId="77777777" w:rsidR="00FA2C53" w:rsidRDefault="00FA2C53" w:rsidP="006630A8">
      <w:pPr>
        <w:spacing w:after="0" w:line="240" w:lineRule="auto"/>
      </w:pPr>
      <w:r>
        <w:separator/>
      </w:r>
    </w:p>
  </w:footnote>
  <w:footnote w:type="continuationSeparator" w:id="0">
    <w:p w14:paraId="023CA663" w14:textId="77777777" w:rsidR="00FA2C53" w:rsidRDefault="00FA2C53" w:rsidP="006630A8">
      <w:pPr>
        <w:spacing w:after="0" w:line="240" w:lineRule="auto"/>
      </w:pPr>
      <w:r>
        <w:continuationSeparator/>
      </w:r>
    </w:p>
  </w:footnote>
  <w:footnote w:type="continuationNotice" w:id="1">
    <w:p w14:paraId="6EB783AB" w14:textId="77777777" w:rsidR="00FA2C53" w:rsidRDefault="00FA2C53">
      <w:pPr>
        <w:spacing w:after="0" w:line="240" w:lineRule="auto"/>
      </w:pPr>
    </w:p>
  </w:footnote>
  <w:footnote w:id="2">
    <w:p w14:paraId="19BB47B2" w14:textId="77777777" w:rsidR="00FA2C53" w:rsidRDefault="00FA2C53" w:rsidP="008113BF">
      <w:pPr>
        <w:pStyle w:val="FootnoteText"/>
      </w:pPr>
      <w:r>
        <w:rPr>
          <w:rStyle w:val="FootnoteReference"/>
        </w:rPr>
        <w:t>2</w:t>
      </w:r>
      <w:r>
        <w:t xml:space="preserve"> </w:t>
      </w:r>
      <w:r w:rsidRPr="002C4473">
        <w:rPr>
          <w:sz w:val="16"/>
          <w:szCs w:val="16"/>
        </w:rPr>
        <w:t>Linked Learning. (n.d.). About the Linked Lear</w:t>
      </w:r>
      <w:r w:rsidRPr="00AF3D94">
        <w:rPr>
          <w:sz w:val="16"/>
          <w:szCs w:val="16"/>
        </w:rPr>
        <w:t>ning Approach. Retrieved February 11, 202</w:t>
      </w:r>
      <w:r>
        <w:rPr>
          <w:sz w:val="16"/>
          <w:szCs w:val="16"/>
        </w:rPr>
        <w:t>1</w:t>
      </w:r>
      <w:r w:rsidRPr="00AF3D94">
        <w:rPr>
          <w:sz w:val="16"/>
          <w:szCs w:val="16"/>
        </w:rPr>
        <w:t xml:space="preserve"> from </w:t>
      </w:r>
      <w:hyperlink r:id="rId1" w:history="1">
        <w:r w:rsidRPr="00AF3D94">
          <w:rPr>
            <w:rStyle w:val="Hyperlink"/>
            <w:sz w:val="16"/>
            <w:szCs w:val="16"/>
          </w:rPr>
          <w:t>https://www.linkedlearning.org/about/linked-learning-approach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00FA2C53" w14:paraId="029A713A" w14:textId="77777777" w:rsidTr="4A160565">
      <w:tc>
        <w:tcPr>
          <w:tcW w:w="3310" w:type="dxa"/>
        </w:tcPr>
        <w:p w14:paraId="3574AA4B" w14:textId="0BFD6379" w:rsidR="00FA2C53" w:rsidRDefault="00FA2C53" w:rsidP="4A160565">
          <w:pPr>
            <w:pStyle w:val="Header"/>
            <w:ind w:left="-115"/>
          </w:pPr>
        </w:p>
      </w:tc>
      <w:tc>
        <w:tcPr>
          <w:tcW w:w="3310" w:type="dxa"/>
        </w:tcPr>
        <w:p w14:paraId="7A82C178" w14:textId="6B971FB8" w:rsidR="00FA2C53" w:rsidRDefault="00FA2C53" w:rsidP="4A160565">
          <w:pPr>
            <w:pStyle w:val="Header"/>
            <w:jc w:val="center"/>
          </w:pPr>
        </w:p>
      </w:tc>
      <w:tc>
        <w:tcPr>
          <w:tcW w:w="3310" w:type="dxa"/>
        </w:tcPr>
        <w:p w14:paraId="03A44512" w14:textId="2482C290" w:rsidR="00FA2C53" w:rsidRDefault="00FA2C53" w:rsidP="4A160565">
          <w:pPr>
            <w:pStyle w:val="Header"/>
            <w:ind w:right="-115"/>
            <w:jc w:val="right"/>
          </w:pPr>
        </w:p>
      </w:tc>
    </w:tr>
  </w:tbl>
  <w:p w14:paraId="5E5A58C8" w14:textId="6C8ADA58" w:rsidR="00FA2C53" w:rsidRDefault="00FA2C53" w:rsidP="4A160565">
    <w:pPr>
      <w:pStyle w:val="Header"/>
    </w:pPr>
  </w:p>
</w:hdr>
</file>

<file path=word/intelligence.xml><?xml version="1.0" encoding="utf-8"?>
<int:Intelligence xmlns:int="http://schemas.microsoft.com/office/intelligence/2019/intelligence">
  <int:IntelligenceSettings/>
  <int:Manifest>
    <int:WordHash hashCode="PaJn+UJMkclaAb" id="c4nnxRvm"/>
    <int:WordHash hashCode="BC3EUS+j05HFFw" id="0XpIkAla"/>
  </int:Manifest>
  <int:Observations>
    <int:Content id="c4nnxRvm">
      <int:Rejection type="LegacyProofing"/>
    </int:Content>
    <int:Content id="0XpIkAl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872"/>
    <w:multiLevelType w:val="hybridMultilevel"/>
    <w:tmpl w:val="7506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6B3A"/>
    <w:multiLevelType w:val="hybridMultilevel"/>
    <w:tmpl w:val="1B307788"/>
    <w:lvl w:ilvl="0" w:tplc="0409000B">
      <w:start w:val="1"/>
      <w:numFmt w:val="bullet"/>
      <w:lvlText w:val=""/>
      <w:lvlJc w:val="left"/>
      <w:pPr>
        <w:ind w:left="360" w:hanging="360"/>
      </w:pPr>
      <w:rPr>
        <w:rFonts w:ascii="Wingdings" w:hAnsi="Wingdings" w:hint="default"/>
      </w:rPr>
    </w:lvl>
    <w:lvl w:ilvl="1" w:tplc="D84ED4D6">
      <w:start w:val="1"/>
      <w:numFmt w:val="lowerLetter"/>
      <w:lvlText w:val="%2."/>
      <w:lvlJc w:val="left"/>
      <w:pPr>
        <w:ind w:left="1080" w:hanging="360"/>
      </w:pPr>
      <w:rPr>
        <w:rFonts w:asciiTheme="minorHAnsi" w:eastAsiaTheme="minorHAnsi" w:hAnsiTheme="minorHAnsi" w:cstheme="minorHAns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3A39B1"/>
    <w:multiLevelType w:val="hybridMultilevel"/>
    <w:tmpl w:val="C5D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F40E6"/>
    <w:multiLevelType w:val="hybridMultilevel"/>
    <w:tmpl w:val="5B22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D2366"/>
    <w:multiLevelType w:val="hybridMultilevel"/>
    <w:tmpl w:val="866A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845FB"/>
    <w:multiLevelType w:val="hybridMultilevel"/>
    <w:tmpl w:val="82C0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75A47"/>
    <w:multiLevelType w:val="hybridMultilevel"/>
    <w:tmpl w:val="FFFFFFFF"/>
    <w:lvl w:ilvl="0" w:tplc="1ADAA330">
      <w:start w:val="1"/>
      <w:numFmt w:val="decimal"/>
      <w:lvlText w:val="%1."/>
      <w:lvlJc w:val="left"/>
      <w:pPr>
        <w:ind w:left="720" w:hanging="360"/>
      </w:pPr>
    </w:lvl>
    <w:lvl w:ilvl="1" w:tplc="FB325FF4">
      <w:start w:val="1"/>
      <w:numFmt w:val="lowerLetter"/>
      <w:lvlText w:val="%2."/>
      <w:lvlJc w:val="left"/>
      <w:pPr>
        <w:ind w:left="1440" w:hanging="360"/>
      </w:pPr>
    </w:lvl>
    <w:lvl w:ilvl="2" w:tplc="838ADF24">
      <w:start w:val="1"/>
      <w:numFmt w:val="lowerRoman"/>
      <w:lvlText w:val="%3."/>
      <w:lvlJc w:val="right"/>
      <w:pPr>
        <w:ind w:left="2160" w:hanging="180"/>
      </w:pPr>
    </w:lvl>
    <w:lvl w:ilvl="3" w:tplc="0D920624">
      <w:start w:val="1"/>
      <w:numFmt w:val="decimal"/>
      <w:lvlText w:val="%4."/>
      <w:lvlJc w:val="left"/>
      <w:pPr>
        <w:ind w:left="2880" w:hanging="360"/>
      </w:pPr>
    </w:lvl>
    <w:lvl w:ilvl="4" w:tplc="0EC608BA">
      <w:start w:val="1"/>
      <w:numFmt w:val="lowerLetter"/>
      <w:lvlText w:val="%5."/>
      <w:lvlJc w:val="left"/>
      <w:pPr>
        <w:ind w:left="3600" w:hanging="360"/>
      </w:pPr>
    </w:lvl>
    <w:lvl w:ilvl="5" w:tplc="463E1E0C">
      <w:start w:val="1"/>
      <w:numFmt w:val="lowerRoman"/>
      <w:lvlText w:val="%6."/>
      <w:lvlJc w:val="right"/>
      <w:pPr>
        <w:ind w:left="4320" w:hanging="180"/>
      </w:pPr>
    </w:lvl>
    <w:lvl w:ilvl="6" w:tplc="1B92EFB4">
      <w:start w:val="1"/>
      <w:numFmt w:val="decimal"/>
      <w:lvlText w:val="%7."/>
      <w:lvlJc w:val="left"/>
      <w:pPr>
        <w:ind w:left="5040" w:hanging="360"/>
      </w:pPr>
    </w:lvl>
    <w:lvl w:ilvl="7" w:tplc="53EA8DC8">
      <w:start w:val="1"/>
      <w:numFmt w:val="lowerLetter"/>
      <w:lvlText w:val="%8."/>
      <w:lvlJc w:val="left"/>
      <w:pPr>
        <w:ind w:left="5760" w:hanging="360"/>
      </w:pPr>
    </w:lvl>
    <w:lvl w:ilvl="8" w:tplc="D728965A">
      <w:start w:val="1"/>
      <w:numFmt w:val="lowerRoman"/>
      <w:lvlText w:val="%9."/>
      <w:lvlJc w:val="right"/>
      <w:pPr>
        <w:ind w:left="6480" w:hanging="180"/>
      </w:pPr>
    </w:lvl>
  </w:abstractNum>
  <w:abstractNum w:abstractNumId="7" w15:restartNumberingAfterBreak="0">
    <w:nsid w:val="3AC42B51"/>
    <w:multiLevelType w:val="hybridMultilevel"/>
    <w:tmpl w:val="EC3A2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4291F"/>
    <w:multiLevelType w:val="hybridMultilevel"/>
    <w:tmpl w:val="9B0CA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665A1"/>
    <w:multiLevelType w:val="hybridMultilevel"/>
    <w:tmpl w:val="5D70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77367"/>
    <w:multiLevelType w:val="hybridMultilevel"/>
    <w:tmpl w:val="22D82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BF50D4"/>
    <w:multiLevelType w:val="hybridMultilevel"/>
    <w:tmpl w:val="5486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A485D"/>
    <w:multiLevelType w:val="hybridMultilevel"/>
    <w:tmpl w:val="6C6CD31E"/>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2"/>
  </w:num>
  <w:num w:numId="4">
    <w:abstractNumId w:val="11"/>
  </w:num>
  <w:num w:numId="5">
    <w:abstractNumId w:val="4"/>
  </w:num>
  <w:num w:numId="6">
    <w:abstractNumId w:val="5"/>
  </w:num>
  <w:num w:numId="7">
    <w:abstractNumId w:val="3"/>
  </w:num>
  <w:num w:numId="8">
    <w:abstractNumId w:val="0"/>
  </w:num>
  <w:num w:numId="9">
    <w:abstractNumId w:val="9"/>
  </w:num>
  <w:num w:numId="10">
    <w:abstractNumId w:val="10"/>
  </w:num>
  <w:num w:numId="11">
    <w:abstractNumId w:val="1"/>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A8"/>
    <w:rsid w:val="0000136B"/>
    <w:rsid w:val="0000222C"/>
    <w:rsid w:val="00002B02"/>
    <w:rsid w:val="00003A77"/>
    <w:rsid w:val="000110C0"/>
    <w:rsid w:val="000118F4"/>
    <w:rsid w:val="00011D57"/>
    <w:rsid w:val="00013BAF"/>
    <w:rsid w:val="0001681F"/>
    <w:rsid w:val="00022C7C"/>
    <w:rsid w:val="00024A1E"/>
    <w:rsid w:val="0002508B"/>
    <w:rsid w:val="00025E55"/>
    <w:rsid w:val="00026659"/>
    <w:rsid w:val="00034A62"/>
    <w:rsid w:val="000378E4"/>
    <w:rsid w:val="00042F99"/>
    <w:rsid w:val="00043B62"/>
    <w:rsid w:val="00046B10"/>
    <w:rsid w:val="0005215A"/>
    <w:rsid w:val="00052CB2"/>
    <w:rsid w:val="0005301B"/>
    <w:rsid w:val="00053A31"/>
    <w:rsid w:val="00053A44"/>
    <w:rsid w:val="00054D96"/>
    <w:rsid w:val="00056F38"/>
    <w:rsid w:val="000623A3"/>
    <w:rsid w:val="00064EDF"/>
    <w:rsid w:val="000708A0"/>
    <w:rsid w:val="000728A8"/>
    <w:rsid w:val="000740A7"/>
    <w:rsid w:val="0007433C"/>
    <w:rsid w:val="0007572F"/>
    <w:rsid w:val="00076203"/>
    <w:rsid w:val="00077922"/>
    <w:rsid w:val="00081512"/>
    <w:rsid w:val="00085C3D"/>
    <w:rsid w:val="00087346"/>
    <w:rsid w:val="0009300C"/>
    <w:rsid w:val="000947D6"/>
    <w:rsid w:val="000953EE"/>
    <w:rsid w:val="000A1276"/>
    <w:rsid w:val="000A1C53"/>
    <w:rsid w:val="000A5219"/>
    <w:rsid w:val="000A54F8"/>
    <w:rsid w:val="000B1BB8"/>
    <w:rsid w:val="000C0AB4"/>
    <w:rsid w:val="000C59E0"/>
    <w:rsid w:val="000C61A4"/>
    <w:rsid w:val="000D07ED"/>
    <w:rsid w:val="000D0855"/>
    <w:rsid w:val="000D6EBB"/>
    <w:rsid w:val="000D7A79"/>
    <w:rsid w:val="000E0332"/>
    <w:rsid w:val="000E30A1"/>
    <w:rsid w:val="000E4843"/>
    <w:rsid w:val="000E5550"/>
    <w:rsid w:val="000E650B"/>
    <w:rsid w:val="000F0165"/>
    <w:rsid w:val="000F2819"/>
    <w:rsid w:val="000F49A5"/>
    <w:rsid w:val="000F61B6"/>
    <w:rsid w:val="000F7EDB"/>
    <w:rsid w:val="00106BFC"/>
    <w:rsid w:val="001161B6"/>
    <w:rsid w:val="001169C0"/>
    <w:rsid w:val="001211AA"/>
    <w:rsid w:val="001214CE"/>
    <w:rsid w:val="00123CAF"/>
    <w:rsid w:val="00126F85"/>
    <w:rsid w:val="00133A9E"/>
    <w:rsid w:val="00136EFC"/>
    <w:rsid w:val="0014288C"/>
    <w:rsid w:val="00144FB2"/>
    <w:rsid w:val="00146D7F"/>
    <w:rsid w:val="00152116"/>
    <w:rsid w:val="00152A3C"/>
    <w:rsid w:val="00155018"/>
    <w:rsid w:val="00162FCE"/>
    <w:rsid w:val="0016481D"/>
    <w:rsid w:val="001655A7"/>
    <w:rsid w:val="001668B9"/>
    <w:rsid w:val="00173B24"/>
    <w:rsid w:val="0017A26B"/>
    <w:rsid w:val="001823E2"/>
    <w:rsid w:val="00185459"/>
    <w:rsid w:val="0019332E"/>
    <w:rsid w:val="001948FA"/>
    <w:rsid w:val="00195914"/>
    <w:rsid w:val="0019607E"/>
    <w:rsid w:val="001A02AF"/>
    <w:rsid w:val="001A23B2"/>
    <w:rsid w:val="001A3B72"/>
    <w:rsid w:val="001A4872"/>
    <w:rsid w:val="001A77B5"/>
    <w:rsid w:val="001A7D89"/>
    <w:rsid w:val="001B0021"/>
    <w:rsid w:val="001B0BDE"/>
    <w:rsid w:val="001B1B6C"/>
    <w:rsid w:val="001B55CB"/>
    <w:rsid w:val="001C3CBF"/>
    <w:rsid w:val="001C6527"/>
    <w:rsid w:val="001D10F8"/>
    <w:rsid w:val="001D2F8A"/>
    <w:rsid w:val="001D48CF"/>
    <w:rsid w:val="001D535D"/>
    <w:rsid w:val="001E1403"/>
    <w:rsid w:val="001E31D2"/>
    <w:rsid w:val="001E4AE2"/>
    <w:rsid w:val="001F441E"/>
    <w:rsid w:val="001F7925"/>
    <w:rsid w:val="001F7AEF"/>
    <w:rsid w:val="00205252"/>
    <w:rsid w:val="002102B7"/>
    <w:rsid w:val="00210BFF"/>
    <w:rsid w:val="0021443F"/>
    <w:rsid w:val="00215DFD"/>
    <w:rsid w:val="00215F79"/>
    <w:rsid w:val="002172A0"/>
    <w:rsid w:val="002210D2"/>
    <w:rsid w:val="00225B3E"/>
    <w:rsid w:val="00225EF0"/>
    <w:rsid w:val="00230D70"/>
    <w:rsid w:val="0023220A"/>
    <w:rsid w:val="0023229A"/>
    <w:rsid w:val="00234697"/>
    <w:rsid w:val="00235683"/>
    <w:rsid w:val="0023DFF4"/>
    <w:rsid w:val="0024005D"/>
    <w:rsid w:val="0024014D"/>
    <w:rsid w:val="002402C9"/>
    <w:rsid w:val="00240F8D"/>
    <w:rsid w:val="00242A26"/>
    <w:rsid w:val="0024457D"/>
    <w:rsid w:val="0025062E"/>
    <w:rsid w:val="00254247"/>
    <w:rsid w:val="00254A27"/>
    <w:rsid w:val="00254D82"/>
    <w:rsid w:val="00254D9E"/>
    <w:rsid w:val="00255B25"/>
    <w:rsid w:val="0026104A"/>
    <w:rsid w:val="00261243"/>
    <w:rsid w:val="002665C9"/>
    <w:rsid w:val="00272C75"/>
    <w:rsid w:val="002751CF"/>
    <w:rsid w:val="00276497"/>
    <w:rsid w:val="002772BD"/>
    <w:rsid w:val="002815FF"/>
    <w:rsid w:val="00282ED1"/>
    <w:rsid w:val="00286DF8"/>
    <w:rsid w:val="00287327"/>
    <w:rsid w:val="00287D25"/>
    <w:rsid w:val="00292EFB"/>
    <w:rsid w:val="00293473"/>
    <w:rsid w:val="00294759"/>
    <w:rsid w:val="00295AC4"/>
    <w:rsid w:val="00295EFA"/>
    <w:rsid w:val="002A59D7"/>
    <w:rsid w:val="002A5D08"/>
    <w:rsid w:val="002B04CA"/>
    <w:rsid w:val="002B3BD7"/>
    <w:rsid w:val="002C36D6"/>
    <w:rsid w:val="002C6916"/>
    <w:rsid w:val="002E3350"/>
    <w:rsid w:val="002E6895"/>
    <w:rsid w:val="002F039D"/>
    <w:rsid w:val="002F1151"/>
    <w:rsid w:val="002F6222"/>
    <w:rsid w:val="0030097E"/>
    <w:rsid w:val="003025E0"/>
    <w:rsid w:val="00302768"/>
    <w:rsid w:val="003106E2"/>
    <w:rsid w:val="0031335E"/>
    <w:rsid w:val="003165DB"/>
    <w:rsid w:val="0031789D"/>
    <w:rsid w:val="00323AF5"/>
    <w:rsid w:val="003259CB"/>
    <w:rsid w:val="0034440F"/>
    <w:rsid w:val="003474AD"/>
    <w:rsid w:val="00350D6C"/>
    <w:rsid w:val="00352E42"/>
    <w:rsid w:val="003605CA"/>
    <w:rsid w:val="003623D8"/>
    <w:rsid w:val="00362D49"/>
    <w:rsid w:val="00365969"/>
    <w:rsid w:val="00365EB3"/>
    <w:rsid w:val="0036711F"/>
    <w:rsid w:val="00373A6C"/>
    <w:rsid w:val="00375859"/>
    <w:rsid w:val="003765FC"/>
    <w:rsid w:val="0037764A"/>
    <w:rsid w:val="00380B09"/>
    <w:rsid w:val="0038207F"/>
    <w:rsid w:val="0038262A"/>
    <w:rsid w:val="00382E10"/>
    <w:rsid w:val="003863D1"/>
    <w:rsid w:val="003904A3"/>
    <w:rsid w:val="003957E2"/>
    <w:rsid w:val="00397934"/>
    <w:rsid w:val="003A7893"/>
    <w:rsid w:val="003B4DB3"/>
    <w:rsid w:val="003B4E74"/>
    <w:rsid w:val="003B68C6"/>
    <w:rsid w:val="003B69AF"/>
    <w:rsid w:val="003B825F"/>
    <w:rsid w:val="003C2F28"/>
    <w:rsid w:val="003C4035"/>
    <w:rsid w:val="003C41CC"/>
    <w:rsid w:val="003C50F8"/>
    <w:rsid w:val="003C6092"/>
    <w:rsid w:val="003D34E1"/>
    <w:rsid w:val="003E18A2"/>
    <w:rsid w:val="003E46CF"/>
    <w:rsid w:val="003E518F"/>
    <w:rsid w:val="003E5859"/>
    <w:rsid w:val="003E7324"/>
    <w:rsid w:val="003E73E4"/>
    <w:rsid w:val="003F1524"/>
    <w:rsid w:val="003F3860"/>
    <w:rsid w:val="003F6710"/>
    <w:rsid w:val="003F68BD"/>
    <w:rsid w:val="004002F0"/>
    <w:rsid w:val="0040062C"/>
    <w:rsid w:val="00401C02"/>
    <w:rsid w:val="00403E49"/>
    <w:rsid w:val="00403F4A"/>
    <w:rsid w:val="00406B1C"/>
    <w:rsid w:val="00406C2C"/>
    <w:rsid w:val="00407BD3"/>
    <w:rsid w:val="0041170B"/>
    <w:rsid w:val="00415EF0"/>
    <w:rsid w:val="00422FEF"/>
    <w:rsid w:val="00443E1F"/>
    <w:rsid w:val="004440B4"/>
    <w:rsid w:val="00444FC5"/>
    <w:rsid w:val="00445350"/>
    <w:rsid w:val="00445C74"/>
    <w:rsid w:val="0044671A"/>
    <w:rsid w:val="00446B78"/>
    <w:rsid w:val="004503CD"/>
    <w:rsid w:val="004524E3"/>
    <w:rsid w:val="00460D8E"/>
    <w:rsid w:val="00462088"/>
    <w:rsid w:val="00464C20"/>
    <w:rsid w:val="00472DAE"/>
    <w:rsid w:val="00477E08"/>
    <w:rsid w:val="004814C8"/>
    <w:rsid w:val="00483DA7"/>
    <w:rsid w:val="0048412F"/>
    <w:rsid w:val="00484C36"/>
    <w:rsid w:val="00485F1F"/>
    <w:rsid w:val="00486157"/>
    <w:rsid w:val="004868CE"/>
    <w:rsid w:val="00486DBD"/>
    <w:rsid w:val="0048748E"/>
    <w:rsid w:val="00492E68"/>
    <w:rsid w:val="00493610"/>
    <w:rsid w:val="00493AF3"/>
    <w:rsid w:val="00494FFC"/>
    <w:rsid w:val="00497852"/>
    <w:rsid w:val="004A07FC"/>
    <w:rsid w:val="004A0E0F"/>
    <w:rsid w:val="004A1D60"/>
    <w:rsid w:val="004A2A68"/>
    <w:rsid w:val="004A7D4A"/>
    <w:rsid w:val="004B3560"/>
    <w:rsid w:val="004B55FC"/>
    <w:rsid w:val="004C0BF9"/>
    <w:rsid w:val="004C311B"/>
    <w:rsid w:val="004C3CA6"/>
    <w:rsid w:val="004C56D2"/>
    <w:rsid w:val="004C695A"/>
    <w:rsid w:val="004C7E82"/>
    <w:rsid w:val="004D0E7F"/>
    <w:rsid w:val="004E3D2F"/>
    <w:rsid w:val="004E5430"/>
    <w:rsid w:val="004F296F"/>
    <w:rsid w:val="004F4524"/>
    <w:rsid w:val="004F5790"/>
    <w:rsid w:val="004F61FD"/>
    <w:rsid w:val="004F6728"/>
    <w:rsid w:val="00501E1C"/>
    <w:rsid w:val="00503EB0"/>
    <w:rsid w:val="00505E74"/>
    <w:rsid w:val="0050621C"/>
    <w:rsid w:val="0050EB7F"/>
    <w:rsid w:val="0051127F"/>
    <w:rsid w:val="005129F4"/>
    <w:rsid w:val="005137BD"/>
    <w:rsid w:val="00516121"/>
    <w:rsid w:val="00516B7A"/>
    <w:rsid w:val="00516FCC"/>
    <w:rsid w:val="00520E3F"/>
    <w:rsid w:val="0052281B"/>
    <w:rsid w:val="00523F50"/>
    <w:rsid w:val="00530405"/>
    <w:rsid w:val="00532120"/>
    <w:rsid w:val="00540338"/>
    <w:rsid w:val="00544368"/>
    <w:rsid w:val="00544524"/>
    <w:rsid w:val="00545FA4"/>
    <w:rsid w:val="005512D6"/>
    <w:rsid w:val="00551575"/>
    <w:rsid w:val="005531CB"/>
    <w:rsid w:val="00561F38"/>
    <w:rsid w:val="0056256A"/>
    <w:rsid w:val="00566ABA"/>
    <w:rsid w:val="00567B09"/>
    <w:rsid w:val="00570CC2"/>
    <w:rsid w:val="00574AB5"/>
    <w:rsid w:val="00574CE2"/>
    <w:rsid w:val="00575905"/>
    <w:rsid w:val="00575D46"/>
    <w:rsid w:val="00576F4F"/>
    <w:rsid w:val="00580030"/>
    <w:rsid w:val="00585C65"/>
    <w:rsid w:val="00587373"/>
    <w:rsid w:val="0059297F"/>
    <w:rsid w:val="00594D62"/>
    <w:rsid w:val="00596B70"/>
    <w:rsid w:val="005A15D0"/>
    <w:rsid w:val="005A492E"/>
    <w:rsid w:val="005A5533"/>
    <w:rsid w:val="005A5C7E"/>
    <w:rsid w:val="005A8552"/>
    <w:rsid w:val="005B313D"/>
    <w:rsid w:val="005B3AB1"/>
    <w:rsid w:val="005B48E4"/>
    <w:rsid w:val="005B4E32"/>
    <w:rsid w:val="005C27C9"/>
    <w:rsid w:val="005C6E23"/>
    <w:rsid w:val="005C6F86"/>
    <w:rsid w:val="005C7BFB"/>
    <w:rsid w:val="005D05E1"/>
    <w:rsid w:val="005D21BA"/>
    <w:rsid w:val="005D235A"/>
    <w:rsid w:val="005D2D46"/>
    <w:rsid w:val="005E0D97"/>
    <w:rsid w:val="005E3477"/>
    <w:rsid w:val="005E3A2C"/>
    <w:rsid w:val="005E4012"/>
    <w:rsid w:val="005E5F8C"/>
    <w:rsid w:val="005F0430"/>
    <w:rsid w:val="005F174C"/>
    <w:rsid w:val="005F5742"/>
    <w:rsid w:val="006003CF"/>
    <w:rsid w:val="00604096"/>
    <w:rsid w:val="00605205"/>
    <w:rsid w:val="00606B49"/>
    <w:rsid w:val="0061118F"/>
    <w:rsid w:val="00611F00"/>
    <w:rsid w:val="00613875"/>
    <w:rsid w:val="00613CDA"/>
    <w:rsid w:val="00616746"/>
    <w:rsid w:val="0061768F"/>
    <w:rsid w:val="006207FA"/>
    <w:rsid w:val="006210AE"/>
    <w:rsid w:val="00621660"/>
    <w:rsid w:val="00621A87"/>
    <w:rsid w:val="0062214A"/>
    <w:rsid w:val="0062308F"/>
    <w:rsid w:val="006236D4"/>
    <w:rsid w:val="006254E2"/>
    <w:rsid w:val="00626875"/>
    <w:rsid w:val="0062749B"/>
    <w:rsid w:val="006323A2"/>
    <w:rsid w:val="006325BA"/>
    <w:rsid w:val="00636E41"/>
    <w:rsid w:val="00640006"/>
    <w:rsid w:val="00644C65"/>
    <w:rsid w:val="006475C0"/>
    <w:rsid w:val="00650FE3"/>
    <w:rsid w:val="0065315F"/>
    <w:rsid w:val="00655394"/>
    <w:rsid w:val="0065597F"/>
    <w:rsid w:val="00656DDF"/>
    <w:rsid w:val="006630A8"/>
    <w:rsid w:val="0066508A"/>
    <w:rsid w:val="00667837"/>
    <w:rsid w:val="0067221A"/>
    <w:rsid w:val="00682D98"/>
    <w:rsid w:val="006861A1"/>
    <w:rsid w:val="0068720C"/>
    <w:rsid w:val="00687CF0"/>
    <w:rsid w:val="00691C1C"/>
    <w:rsid w:val="006948C3"/>
    <w:rsid w:val="00694E6F"/>
    <w:rsid w:val="00697963"/>
    <w:rsid w:val="006A17B5"/>
    <w:rsid w:val="006A57C6"/>
    <w:rsid w:val="006B184C"/>
    <w:rsid w:val="006B52ED"/>
    <w:rsid w:val="006B6433"/>
    <w:rsid w:val="006B6719"/>
    <w:rsid w:val="006B73B0"/>
    <w:rsid w:val="006C365E"/>
    <w:rsid w:val="006D70DE"/>
    <w:rsid w:val="006E283E"/>
    <w:rsid w:val="006E46FF"/>
    <w:rsid w:val="006E7AE9"/>
    <w:rsid w:val="006F06AB"/>
    <w:rsid w:val="006F6619"/>
    <w:rsid w:val="006F7288"/>
    <w:rsid w:val="006F7326"/>
    <w:rsid w:val="0070053B"/>
    <w:rsid w:val="0070144A"/>
    <w:rsid w:val="00704E5C"/>
    <w:rsid w:val="00705D41"/>
    <w:rsid w:val="00706B57"/>
    <w:rsid w:val="00707825"/>
    <w:rsid w:val="00707930"/>
    <w:rsid w:val="0071459A"/>
    <w:rsid w:val="00714A95"/>
    <w:rsid w:val="007157F1"/>
    <w:rsid w:val="007204ED"/>
    <w:rsid w:val="00727F33"/>
    <w:rsid w:val="00735583"/>
    <w:rsid w:val="00736141"/>
    <w:rsid w:val="0074026D"/>
    <w:rsid w:val="00747287"/>
    <w:rsid w:val="007474D9"/>
    <w:rsid w:val="00747F3B"/>
    <w:rsid w:val="0075093B"/>
    <w:rsid w:val="00752719"/>
    <w:rsid w:val="00753112"/>
    <w:rsid w:val="0075370A"/>
    <w:rsid w:val="0075450B"/>
    <w:rsid w:val="00756F67"/>
    <w:rsid w:val="00760E5A"/>
    <w:rsid w:val="00761BE7"/>
    <w:rsid w:val="00762E21"/>
    <w:rsid w:val="00764E5A"/>
    <w:rsid w:val="00765844"/>
    <w:rsid w:val="0076794F"/>
    <w:rsid w:val="00777B26"/>
    <w:rsid w:val="00777CDC"/>
    <w:rsid w:val="00781B94"/>
    <w:rsid w:val="00784307"/>
    <w:rsid w:val="007846F9"/>
    <w:rsid w:val="0079092B"/>
    <w:rsid w:val="00790FE6"/>
    <w:rsid w:val="0079109F"/>
    <w:rsid w:val="00792287"/>
    <w:rsid w:val="00794650"/>
    <w:rsid w:val="00796711"/>
    <w:rsid w:val="007A003A"/>
    <w:rsid w:val="007A0EDA"/>
    <w:rsid w:val="007A104E"/>
    <w:rsid w:val="007A1934"/>
    <w:rsid w:val="007A2BBC"/>
    <w:rsid w:val="007A2C3E"/>
    <w:rsid w:val="007A7304"/>
    <w:rsid w:val="007B01D0"/>
    <w:rsid w:val="007B0217"/>
    <w:rsid w:val="007B20F1"/>
    <w:rsid w:val="007B3118"/>
    <w:rsid w:val="007B7FFA"/>
    <w:rsid w:val="007C1347"/>
    <w:rsid w:val="007C205D"/>
    <w:rsid w:val="007C2759"/>
    <w:rsid w:val="007C45A5"/>
    <w:rsid w:val="007C47DF"/>
    <w:rsid w:val="007C5564"/>
    <w:rsid w:val="007D082D"/>
    <w:rsid w:val="007D1141"/>
    <w:rsid w:val="007D41D4"/>
    <w:rsid w:val="007D60B2"/>
    <w:rsid w:val="007D6E29"/>
    <w:rsid w:val="007D7C6D"/>
    <w:rsid w:val="007E0FA2"/>
    <w:rsid w:val="007E2B3E"/>
    <w:rsid w:val="007E2C10"/>
    <w:rsid w:val="007E4A55"/>
    <w:rsid w:val="007E4B60"/>
    <w:rsid w:val="007E72B9"/>
    <w:rsid w:val="007F0301"/>
    <w:rsid w:val="007F0CC5"/>
    <w:rsid w:val="007F3A7B"/>
    <w:rsid w:val="007F3F29"/>
    <w:rsid w:val="007F57D4"/>
    <w:rsid w:val="007F60BC"/>
    <w:rsid w:val="0080156F"/>
    <w:rsid w:val="00802D7D"/>
    <w:rsid w:val="00805603"/>
    <w:rsid w:val="00805CE3"/>
    <w:rsid w:val="008113BF"/>
    <w:rsid w:val="0081C75D"/>
    <w:rsid w:val="00822E14"/>
    <w:rsid w:val="00824668"/>
    <w:rsid w:val="00835220"/>
    <w:rsid w:val="00836F56"/>
    <w:rsid w:val="00842111"/>
    <w:rsid w:val="00844A6B"/>
    <w:rsid w:val="00844DC0"/>
    <w:rsid w:val="00847404"/>
    <w:rsid w:val="00851631"/>
    <w:rsid w:val="008535CC"/>
    <w:rsid w:val="008578E1"/>
    <w:rsid w:val="0086329F"/>
    <w:rsid w:val="00872F3C"/>
    <w:rsid w:val="00873933"/>
    <w:rsid w:val="008756AA"/>
    <w:rsid w:val="00876C3E"/>
    <w:rsid w:val="00876E9E"/>
    <w:rsid w:val="008839FC"/>
    <w:rsid w:val="008858A7"/>
    <w:rsid w:val="008918AD"/>
    <w:rsid w:val="00892020"/>
    <w:rsid w:val="008926B1"/>
    <w:rsid w:val="00892C4C"/>
    <w:rsid w:val="00894688"/>
    <w:rsid w:val="00896027"/>
    <w:rsid w:val="008A174E"/>
    <w:rsid w:val="008A7DF1"/>
    <w:rsid w:val="008B20A7"/>
    <w:rsid w:val="008B3CE9"/>
    <w:rsid w:val="008B7BFF"/>
    <w:rsid w:val="008C1999"/>
    <w:rsid w:val="008C39A4"/>
    <w:rsid w:val="008C4C39"/>
    <w:rsid w:val="008D14E8"/>
    <w:rsid w:val="008D2597"/>
    <w:rsid w:val="008D46F5"/>
    <w:rsid w:val="008E0221"/>
    <w:rsid w:val="008E15FD"/>
    <w:rsid w:val="008E237D"/>
    <w:rsid w:val="008E4144"/>
    <w:rsid w:val="008E43B4"/>
    <w:rsid w:val="008E5293"/>
    <w:rsid w:val="008E7ABC"/>
    <w:rsid w:val="008F5472"/>
    <w:rsid w:val="008F61CA"/>
    <w:rsid w:val="008F6624"/>
    <w:rsid w:val="008F6E41"/>
    <w:rsid w:val="009021F4"/>
    <w:rsid w:val="00903F7C"/>
    <w:rsid w:val="0091334C"/>
    <w:rsid w:val="00913A6C"/>
    <w:rsid w:val="0092097B"/>
    <w:rsid w:val="00924186"/>
    <w:rsid w:val="00927720"/>
    <w:rsid w:val="00935168"/>
    <w:rsid w:val="00940AED"/>
    <w:rsid w:val="00941B7E"/>
    <w:rsid w:val="00942524"/>
    <w:rsid w:val="0094272E"/>
    <w:rsid w:val="009455D2"/>
    <w:rsid w:val="00956C86"/>
    <w:rsid w:val="00957110"/>
    <w:rsid w:val="00960404"/>
    <w:rsid w:val="00960966"/>
    <w:rsid w:val="009614F0"/>
    <w:rsid w:val="00965031"/>
    <w:rsid w:val="0097559E"/>
    <w:rsid w:val="009773B6"/>
    <w:rsid w:val="00980023"/>
    <w:rsid w:val="00981B55"/>
    <w:rsid w:val="00993D2C"/>
    <w:rsid w:val="00997A99"/>
    <w:rsid w:val="0099983B"/>
    <w:rsid w:val="009A254A"/>
    <w:rsid w:val="009A2A7E"/>
    <w:rsid w:val="009A38E9"/>
    <w:rsid w:val="009A3C2D"/>
    <w:rsid w:val="009A3F51"/>
    <w:rsid w:val="009A7D46"/>
    <w:rsid w:val="009AF427"/>
    <w:rsid w:val="009B07F2"/>
    <w:rsid w:val="009B440C"/>
    <w:rsid w:val="009BAEBD"/>
    <w:rsid w:val="009C051F"/>
    <w:rsid w:val="009C1E51"/>
    <w:rsid w:val="009C6FE6"/>
    <w:rsid w:val="009CE72C"/>
    <w:rsid w:val="009D2CC6"/>
    <w:rsid w:val="009D4CB6"/>
    <w:rsid w:val="009E49EF"/>
    <w:rsid w:val="009F14A9"/>
    <w:rsid w:val="009F185D"/>
    <w:rsid w:val="009F4384"/>
    <w:rsid w:val="009F51D3"/>
    <w:rsid w:val="00A00D58"/>
    <w:rsid w:val="00A038C7"/>
    <w:rsid w:val="00A040D2"/>
    <w:rsid w:val="00A04604"/>
    <w:rsid w:val="00A04828"/>
    <w:rsid w:val="00A07F6D"/>
    <w:rsid w:val="00A23A85"/>
    <w:rsid w:val="00A23D37"/>
    <w:rsid w:val="00A27766"/>
    <w:rsid w:val="00A32013"/>
    <w:rsid w:val="00A3474E"/>
    <w:rsid w:val="00A34820"/>
    <w:rsid w:val="00A34F4E"/>
    <w:rsid w:val="00A37DEB"/>
    <w:rsid w:val="00A409C9"/>
    <w:rsid w:val="00A42214"/>
    <w:rsid w:val="00A42318"/>
    <w:rsid w:val="00A5034B"/>
    <w:rsid w:val="00A507D1"/>
    <w:rsid w:val="00A53964"/>
    <w:rsid w:val="00A56BA7"/>
    <w:rsid w:val="00A57219"/>
    <w:rsid w:val="00A677E5"/>
    <w:rsid w:val="00A7355B"/>
    <w:rsid w:val="00A73DC8"/>
    <w:rsid w:val="00A74A3A"/>
    <w:rsid w:val="00A870A3"/>
    <w:rsid w:val="00A91DDA"/>
    <w:rsid w:val="00A96A8F"/>
    <w:rsid w:val="00AA0AEA"/>
    <w:rsid w:val="00AA29B5"/>
    <w:rsid w:val="00AA3FA3"/>
    <w:rsid w:val="00AB03E6"/>
    <w:rsid w:val="00AB0F46"/>
    <w:rsid w:val="00AB18E2"/>
    <w:rsid w:val="00AB29A0"/>
    <w:rsid w:val="00AB46B5"/>
    <w:rsid w:val="00AC7409"/>
    <w:rsid w:val="00AD3324"/>
    <w:rsid w:val="00AD75F8"/>
    <w:rsid w:val="00AD7F99"/>
    <w:rsid w:val="00AE1518"/>
    <w:rsid w:val="00AE2369"/>
    <w:rsid w:val="00AE2542"/>
    <w:rsid w:val="00AE2F36"/>
    <w:rsid w:val="00AE5059"/>
    <w:rsid w:val="00AE7500"/>
    <w:rsid w:val="00AF0B0C"/>
    <w:rsid w:val="00AF1931"/>
    <w:rsid w:val="00AF2726"/>
    <w:rsid w:val="00AF3A1F"/>
    <w:rsid w:val="00AF5435"/>
    <w:rsid w:val="00B01CE5"/>
    <w:rsid w:val="00B0260A"/>
    <w:rsid w:val="00B067B5"/>
    <w:rsid w:val="00B116FE"/>
    <w:rsid w:val="00B1199A"/>
    <w:rsid w:val="00B128F1"/>
    <w:rsid w:val="00B12B6C"/>
    <w:rsid w:val="00B15AD1"/>
    <w:rsid w:val="00B2222B"/>
    <w:rsid w:val="00B23B95"/>
    <w:rsid w:val="00B24534"/>
    <w:rsid w:val="00B24D44"/>
    <w:rsid w:val="00B25430"/>
    <w:rsid w:val="00B32113"/>
    <w:rsid w:val="00B374D1"/>
    <w:rsid w:val="00B4062F"/>
    <w:rsid w:val="00B40A25"/>
    <w:rsid w:val="00B40C24"/>
    <w:rsid w:val="00B40F13"/>
    <w:rsid w:val="00B41541"/>
    <w:rsid w:val="00B427B8"/>
    <w:rsid w:val="00B43A2D"/>
    <w:rsid w:val="00B50E06"/>
    <w:rsid w:val="00B531F1"/>
    <w:rsid w:val="00B56481"/>
    <w:rsid w:val="00B57850"/>
    <w:rsid w:val="00B61762"/>
    <w:rsid w:val="00B65892"/>
    <w:rsid w:val="00B70D5D"/>
    <w:rsid w:val="00B72479"/>
    <w:rsid w:val="00B739C1"/>
    <w:rsid w:val="00B73B7F"/>
    <w:rsid w:val="00B829F5"/>
    <w:rsid w:val="00B846B6"/>
    <w:rsid w:val="00B848DD"/>
    <w:rsid w:val="00B8650D"/>
    <w:rsid w:val="00B91A1A"/>
    <w:rsid w:val="00B91AD0"/>
    <w:rsid w:val="00B94A4B"/>
    <w:rsid w:val="00BA2C2E"/>
    <w:rsid w:val="00BA6776"/>
    <w:rsid w:val="00BA6A56"/>
    <w:rsid w:val="00BB020A"/>
    <w:rsid w:val="00BB3C67"/>
    <w:rsid w:val="00BB3FC8"/>
    <w:rsid w:val="00BB7B20"/>
    <w:rsid w:val="00BC4384"/>
    <w:rsid w:val="00BD04BB"/>
    <w:rsid w:val="00BD34FB"/>
    <w:rsid w:val="00BD4CE4"/>
    <w:rsid w:val="00BE028D"/>
    <w:rsid w:val="00BE0AB6"/>
    <w:rsid w:val="00BE2015"/>
    <w:rsid w:val="00BE62EF"/>
    <w:rsid w:val="00BF0E64"/>
    <w:rsid w:val="00BF1BC9"/>
    <w:rsid w:val="00BF50AB"/>
    <w:rsid w:val="00BFFACA"/>
    <w:rsid w:val="00C02A8D"/>
    <w:rsid w:val="00C049E0"/>
    <w:rsid w:val="00C05478"/>
    <w:rsid w:val="00C06847"/>
    <w:rsid w:val="00C06EC7"/>
    <w:rsid w:val="00C14D55"/>
    <w:rsid w:val="00C201CD"/>
    <w:rsid w:val="00C27AC4"/>
    <w:rsid w:val="00C312C8"/>
    <w:rsid w:val="00C335B0"/>
    <w:rsid w:val="00C346B4"/>
    <w:rsid w:val="00C40EA0"/>
    <w:rsid w:val="00C43C87"/>
    <w:rsid w:val="00C44AC3"/>
    <w:rsid w:val="00C460D1"/>
    <w:rsid w:val="00C4658C"/>
    <w:rsid w:val="00C4750C"/>
    <w:rsid w:val="00C47EC0"/>
    <w:rsid w:val="00C544C3"/>
    <w:rsid w:val="00C651D5"/>
    <w:rsid w:val="00C70D09"/>
    <w:rsid w:val="00C75183"/>
    <w:rsid w:val="00C75374"/>
    <w:rsid w:val="00C77DAD"/>
    <w:rsid w:val="00C82DA2"/>
    <w:rsid w:val="00C8373D"/>
    <w:rsid w:val="00C86902"/>
    <w:rsid w:val="00C879A8"/>
    <w:rsid w:val="00C90FE7"/>
    <w:rsid w:val="00CA1585"/>
    <w:rsid w:val="00CA31D2"/>
    <w:rsid w:val="00CA3F56"/>
    <w:rsid w:val="00CA53BC"/>
    <w:rsid w:val="00CA6C1F"/>
    <w:rsid w:val="00CB16EF"/>
    <w:rsid w:val="00CB2BA3"/>
    <w:rsid w:val="00CB4069"/>
    <w:rsid w:val="00CC141A"/>
    <w:rsid w:val="00CC1C36"/>
    <w:rsid w:val="00CD12BA"/>
    <w:rsid w:val="00CD3320"/>
    <w:rsid w:val="00CD6559"/>
    <w:rsid w:val="00CD6CC5"/>
    <w:rsid w:val="00CD74A1"/>
    <w:rsid w:val="00CE1309"/>
    <w:rsid w:val="00CE18E9"/>
    <w:rsid w:val="00CE1A00"/>
    <w:rsid w:val="00CE4EF1"/>
    <w:rsid w:val="00CE571C"/>
    <w:rsid w:val="00CE63FB"/>
    <w:rsid w:val="00CE69D5"/>
    <w:rsid w:val="00CF236D"/>
    <w:rsid w:val="00CF2E3A"/>
    <w:rsid w:val="00CF4CFF"/>
    <w:rsid w:val="00CF72AD"/>
    <w:rsid w:val="00D0499A"/>
    <w:rsid w:val="00D11191"/>
    <w:rsid w:val="00D1473D"/>
    <w:rsid w:val="00D17288"/>
    <w:rsid w:val="00D20895"/>
    <w:rsid w:val="00D30AC6"/>
    <w:rsid w:val="00D313F7"/>
    <w:rsid w:val="00D364F5"/>
    <w:rsid w:val="00D369F5"/>
    <w:rsid w:val="00D40EFF"/>
    <w:rsid w:val="00D412BA"/>
    <w:rsid w:val="00D4261B"/>
    <w:rsid w:val="00D463CE"/>
    <w:rsid w:val="00D471CC"/>
    <w:rsid w:val="00D6782C"/>
    <w:rsid w:val="00D70C83"/>
    <w:rsid w:val="00D72F83"/>
    <w:rsid w:val="00D73A33"/>
    <w:rsid w:val="00D74033"/>
    <w:rsid w:val="00D74224"/>
    <w:rsid w:val="00D74C28"/>
    <w:rsid w:val="00D763BF"/>
    <w:rsid w:val="00D764F7"/>
    <w:rsid w:val="00D802EE"/>
    <w:rsid w:val="00D804F9"/>
    <w:rsid w:val="00D82B0B"/>
    <w:rsid w:val="00D84FDA"/>
    <w:rsid w:val="00D857C5"/>
    <w:rsid w:val="00D866E2"/>
    <w:rsid w:val="00D92879"/>
    <w:rsid w:val="00D94F0C"/>
    <w:rsid w:val="00D95792"/>
    <w:rsid w:val="00DA04F5"/>
    <w:rsid w:val="00DA3318"/>
    <w:rsid w:val="00DA6B92"/>
    <w:rsid w:val="00DA7305"/>
    <w:rsid w:val="00DA7711"/>
    <w:rsid w:val="00DB00D7"/>
    <w:rsid w:val="00DB489A"/>
    <w:rsid w:val="00DB4CAE"/>
    <w:rsid w:val="00DB615A"/>
    <w:rsid w:val="00DC04E4"/>
    <w:rsid w:val="00DC1543"/>
    <w:rsid w:val="00DC49B3"/>
    <w:rsid w:val="00DC5B17"/>
    <w:rsid w:val="00DC602B"/>
    <w:rsid w:val="00DC62BA"/>
    <w:rsid w:val="00DD00C1"/>
    <w:rsid w:val="00DD24FB"/>
    <w:rsid w:val="00DD49EE"/>
    <w:rsid w:val="00DD53A6"/>
    <w:rsid w:val="00DE4C17"/>
    <w:rsid w:val="00DE5AE9"/>
    <w:rsid w:val="00DF585D"/>
    <w:rsid w:val="00DF5982"/>
    <w:rsid w:val="00E03F01"/>
    <w:rsid w:val="00E102C4"/>
    <w:rsid w:val="00E10B16"/>
    <w:rsid w:val="00E121AE"/>
    <w:rsid w:val="00E13474"/>
    <w:rsid w:val="00E1508A"/>
    <w:rsid w:val="00E1520F"/>
    <w:rsid w:val="00E152A7"/>
    <w:rsid w:val="00E164DB"/>
    <w:rsid w:val="00E2A22D"/>
    <w:rsid w:val="00E3050C"/>
    <w:rsid w:val="00E308F8"/>
    <w:rsid w:val="00E33CC8"/>
    <w:rsid w:val="00E34113"/>
    <w:rsid w:val="00E36FC9"/>
    <w:rsid w:val="00E41975"/>
    <w:rsid w:val="00E41BDD"/>
    <w:rsid w:val="00E44FD2"/>
    <w:rsid w:val="00E51773"/>
    <w:rsid w:val="00E54282"/>
    <w:rsid w:val="00E61AAE"/>
    <w:rsid w:val="00E635BE"/>
    <w:rsid w:val="00E6395D"/>
    <w:rsid w:val="00E66773"/>
    <w:rsid w:val="00E70E90"/>
    <w:rsid w:val="00E718AB"/>
    <w:rsid w:val="00E71C45"/>
    <w:rsid w:val="00E7255A"/>
    <w:rsid w:val="00E729E4"/>
    <w:rsid w:val="00E72B25"/>
    <w:rsid w:val="00E773F0"/>
    <w:rsid w:val="00E8037D"/>
    <w:rsid w:val="00E81962"/>
    <w:rsid w:val="00E87164"/>
    <w:rsid w:val="00E894CA"/>
    <w:rsid w:val="00E92BD9"/>
    <w:rsid w:val="00E934BD"/>
    <w:rsid w:val="00E93B43"/>
    <w:rsid w:val="00E93E94"/>
    <w:rsid w:val="00E9440D"/>
    <w:rsid w:val="00EA2DD9"/>
    <w:rsid w:val="00EAAC9A"/>
    <w:rsid w:val="00EB0E33"/>
    <w:rsid w:val="00EB44A3"/>
    <w:rsid w:val="00EB4A46"/>
    <w:rsid w:val="00EC126A"/>
    <w:rsid w:val="00EC69A6"/>
    <w:rsid w:val="00EC7B44"/>
    <w:rsid w:val="00ED1495"/>
    <w:rsid w:val="00ED14C3"/>
    <w:rsid w:val="00ED1680"/>
    <w:rsid w:val="00ED1B17"/>
    <w:rsid w:val="00ED1DF2"/>
    <w:rsid w:val="00ED455E"/>
    <w:rsid w:val="00ED69F4"/>
    <w:rsid w:val="00ED7179"/>
    <w:rsid w:val="00EE02DB"/>
    <w:rsid w:val="00EE04D4"/>
    <w:rsid w:val="00EE0FA9"/>
    <w:rsid w:val="00EE25D3"/>
    <w:rsid w:val="00EE25E6"/>
    <w:rsid w:val="00EE3A92"/>
    <w:rsid w:val="00EE3EA5"/>
    <w:rsid w:val="00F01120"/>
    <w:rsid w:val="00F06253"/>
    <w:rsid w:val="00F0FE4A"/>
    <w:rsid w:val="00F100B4"/>
    <w:rsid w:val="00F11055"/>
    <w:rsid w:val="00F13840"/>
    <w:rsid w:val="00F14DAD"/>
    <w:rsid w:val="00F15A19"/>
    <w:rsid w:val="00F21DDF"/>
    <w:rsid w:val="00F24229"/>
    <w:rsid w:val="00F33C01"/>
    <w:rsid w:val="00F34298"/>
    <w:rsid w:val="00F354E2"/>
    <w:rsid w:val="00F37AEB"/>
    <w:rsid w:val="00F41EA9"/>
    <w:rsid w:val="00F524C8"/>
    <w:rsid w:val="00F558E1"/>
    <w:rsid w:val="00F55B6B"/>
    <w:rsid w:val="00F578B9"/>
    <w:rsid w:val="00F5CA14"/>
    <w:rsid w:val="00F609B9"/>
    <w:rsid w:val="00F61B82"/>
    <w:rsid w:val="00F623BC"/>
    <w:rsid w:val="00F64149"/>
    <w:rsid w:val="00F65B55"/>
    <w:rsid w:val="00F6747A"/>
    <w:rsid w:val="00F7108F"/>
    <w:rsid w:val="00F71D55"/>
    <w:rsid w:val="00F724D3"/>
    <w:rsid w:val="00F72BAC"/>
    <w:rsid w:val="00F773EC"/>
    <w:rsid w:val="00F873D9"/>
    <w:rsid w:val="00F87D4A"/>
    <w:rsid w:val="00F87D52"/>
    <w:rsid w:val="00F90BDE"/>
    <w:rsid w:val="00FA08F3"/>
    <w:rsid w:val="00FA0B0C"/>
    <w:rsid w:val="00FA0B22"/>
    <w:rsid w:val="00FA2C53"/>
    <w:rsid w:val="00FA63E3"/>
    <w:rsid w:val="00FA69C0"/>
    <w:rsid w:val="00FA74F6"/>
    <w:rsid w:val="00FB28EA"/>
    <w:rsid w:val="00FB599E"/>
    <w:rsid w:val="00FB670F"/>
    <w:rsid w:val="00FC016A"/>
    <w:rsid w:val="00FC4BD9"/>
    <w:rsid w:val="00FC6BB2"/>
    <w:rsid w:val="00FD0672"/>
    <w:rsid w:val="00FD3D7F"/>
    <w:rsid w:val="00FE3117"/>
    <w:rsid w:val="00FF0E73"/>
    <w:rsid w:val="00FF4376"/>
    <w:rsid w:val="00FF6EB6"/>
    <w:rsid w:val="00FF7DCA"/>
    <w:rsid w:val="010B5309"/>
    <w:rsid w:val="010DABAE"/>
    <w:rsid w:val="01115B7F"/>
    <w:rsid w:val="01139E46"/>
    <w:rsid w:val="01208A30"/>
    <w:rsid w:val="013601DD"/>
    <w:rsid w:val="013F9289"/>
    <w:rsid w:val="014126A7"/>
    <w:rsid w:val="0156B0D0"/>
    <w:rsid w:val="015C6862"/>
    <w:rsid w:val="0166366E"/>
    <w:rsid w:val="01752B34"/>
    <w:rsid w:val="01905BE7"/>
    <w:rsid w:val="019B0263"/>
    <w:rsid w:val="01A3B0BA"/>
    <w:rsid w:val="01A67AAF"/>
    <w:rsid w:val="01AD462B"/>
    <w:rsid w:val="01D3257B"/>
    <w:rsid w:val="01D4E7A0"/>
    <w:rsid w:val="01E4A007"/>
    <w:rsid w:val="01F17604"/>
    <w:rsid w:val="01F58FDA"/>
    <w:rsid w:val="01F880FB"/>
    <w:rsid w:val="02050F18"/>
    <w:rsid w:val="021184AF"/>
    <w:rsid w:val="021F5821"/>
    <w:rsid w:val="023EC33B"/>
    <w:rsid w:val="024A3C9F"/>
    <w:rsid w:val="024B6760"/>
    <w:rsid w:val="024BB2D8"/>
    <w:rsid w:val="02554EB0"/>
    <w:rsid w:val="026EA410"/>
    <w:rsid w:val="026F7BE0"/>
    <w:rsid w:val="02ABBF87"/>
    <w:rsid w:val="02CABF8B"/>
    <w:rsid w:val="02CB946C"/>
    <w:rsid w:val="02D04093"/>
    <w:rsid w:val="02D27B3E"/>
    <w:rsid w:val="02DBA053"/>
    <w:rsid w:val="02E63F24"/>
    <w:rsid w:val="02EFBA57"/>
    <w:rsid w:val="02F07B8E"/>
    <w:rsid w:val="030003A7"/>
    <w:rsid w:val="03166B59"/>
    <w:rsid w:val="032B2222"/>
    <w:rsid w:val="032E74BF"/>
    <w:rsid w:val="03322CF7"/>
    <w:rsid w:val="0334CB8E"/>
    <w:rsid w:val="03374DF2"/>
    <w:rsid w:val="0344FA96"/>
    <w:rsid w:val="034F85FD"/>
    <w:rsid w:val="035A7CA0"/>
    <w:rsid w:val="03620867"/>
    <w:rsid w:val="038649FF"/>
    <w:rsid w:val="0388881F"/>
    <w:rsid w:val="038BDD0B"/>
    <w:rsid w:val="03A2F81F"/>
    <w:rsid w:val="03A76E69"/>
    <w:rsid w:val="03D7DAF6"/>
    <w:rsid w:val="03DE7311"/>
    <w:rsid w:val="03EFD166"/>
    <w:rsid w:val="03F2ABBA"/>
    <w:rsid w:val="042B1820"/>
    <w:rsid w:val="042C64B5"/>
    <w:rsid w:val="04405422"/>
    <w:rsid w:val="0487AEAE"/>
    <w:rsid w:val="04955DE6"/>
    <w:rsid w:val="049E2655"/>
    <w:rsid w:val="04A199EB"/>
    <w:rsid w:val="04A1C22B"/>
    <w:rsid w:val="04B1E568"/>
    <w:rsid w:val="04B32621"/>
    <w:rsid w:val="04B644A2"/>
    <w:rsid w:val="04C18525"/>
    <w:rsid w:val="04D292C7"/>
    <w:rsid w:val="04E0174A"/>
    <w:rsid w:val="04F9A28A"/>
    <w:rsid w:val="04F9E0FB"/>
    <w:rsid w:val="05080DBC"/>
    <w:rsid w:val="05139721"/>
    <w:rsid w:val="052931AD"/>
    <w:rsid w:val="0541EB9F"/>
    <w:rsid w:val="054C5AE1"/>
    <w:rsid w:val="057C18E8"/>
    <w:rsid w:val="058145E9"/>
    <w:rsid w:val="05865B57"/>
    <w:rsid w:val="059AF6B1"/>
    <w:rsid w:val="05B3C5CA"/>
    <w:rsid w:val="05BB9638"/>
    <w:rsid w:val="05CB611C"/>
    <w:rsid w:val="05D72D77"/>
    <w:rsid w:val="05EA3CE8"/>
    <w:rsid w:val="05F25255"/>
    <w:rsid w:val="060D0299"/>
    <w:rsid w:val="0618BD4B"/>
    <w:rsid w:val="061B3FAE"/>
    <w:rsid w:val="0622431F"/>
    <w:rsid w:val="06254EB2"/>
    <w:rsid w:val="063E2C11"/>
    <w:rsid w:val="064761D4"/>
    <w:rsid w:val="0650998B"/>
    <w:rsid w:val="0651151C"/>
    <w:rsid w:val="0691BF0F"/>
    <w:rsid w:val="069F0E17"/>
    <w:rsid w:val="06B3600E"/>
    <w:rsid w:val="06B73900"/>
    <w:rsid w:val="06CD5808"/>
    <w:rsid w:val="06E0D1B6"/>
    <w:rsid w:val="06E52571"/>
    <w:rsid w:val="06F5F06F"/>
    <w:rsid w:val="06FD814F"/>
    <w:rsid w:val="06FF3C59"/>
    <w:rsid w:val="0711C967"/>
    <w:rsid w:val="0719BF8C"/>
    <w:rsid w:val="071E7297"/>
    <w:rsid w:val="07201641"/>
    <w:rsid w:val="0720C96D"/>
    <w:rsid w:val="07227079"/>
    <w:rsid w:val="0729A26D"/>
    <w:rsid w:val="0736707D"/>
    <w:rsid w:val="0755863C"/>
    <w:rsid w:val="07664E2C"/>
    <w:rsid w:val="076C1A76"/>
    <w:rsid w:val="0772F611"/>
    <w:rsid w:val="0790870F"/>
    <w:rsid w:val="0792AFC4"/>
    <w:rsid w:val="0792BB44"/>
    <w:rsid w:val="07AAEECD"/>
    <w:rsid w:val="07B802E9"/>
    <w:rsid w:val="07C0C90B"/>
    <w:rsid w:val="07C97899"/>
    <w:rsid w:val="07CC1070"/>
    <w:rsid w:val="07D88E27"/>
    <w:rsid w:val="07DFE00C"/>
    <w:rsid w:val="07E10D16"/>
    <w:rsid w:val="07F2342E"/>
    <w:rsid w:val="07FEBEA6"/>
    <w:rsid w:val="080C9BC1"/>
    <w:rsid w:val="080EAC28"/>
    <w:rsid w:val="080FA12F"/>
    <w:rsid w:val="0819286D"/>
    <w:rsid w:val="0826EF9F"/>
    <w:rsid w:val="0832573F"/>
    <w:rsid w:val="083C3ABC"/>
    <w:rsid w:val="0844925C"/>
    <w:rsid w:val="08509BC7"/>
    <w:rsid w:val="08865291"/>
    <w:rsid w:val="0890F68A"/>
    <w:rsid w:val="08B04E7F"/>
    <w:rsid w:val="08C59A72"/>
    <w:rsid w:val="08D30895"/>
    <w:rsid w:val="08D4B44D"/>
    <w:rsid w:val="08DA00F5"/>
    <w:rsid w:val="08DAB2D6"/>
    <w:rsid w:val="08E35E77"/>
    <w:rsid w:val="08E53FDC"/>
    <w:rsid w:val="08E6B216"/>
    <w:rsid w:val="08EE325F"/>
    <w:rsid w:val="08F5667A"/>
    <w:rsid w:val="08F965B8"/>
    <w:rsid w:val="0901062B"/>
    <w:rsid w:val="0902DDAA"/>
    <w:rsid w:val="09123A59"/>
    <w:rsid w:val="091664EE"/>
    <w:rsid w:val="091AEF00"/>
    <w:rsid w:val="0927400F"/>
    <w:rsid w:val="09315314"/>
    <w:rsid w:val="09355DDC"/>
    <w:rsid w:val="0938D454"/>
    <w:rsid w:val="093B9047"/>
    <w:rsid w:val="094AF0F7"/>
    <w:rsid w:val="0950435B"/>
    <w:rsid w:val="09510201"/>
    <w:rsid w:val="0958579E"/>
    <w:rsid w:val="095CB387"/>
    <w:rsid w:val="095F110B"/>
    <w:rsid w:val="097E6B1E"/>
    <w:rsid w:val="098565DB"/>
    <w:rsid w:val="09864588"/>
    <w:rsid w:val="098895FD"/>
    <w:rsid w:val="0991D71C"/>
    <w:rsid w:val="09996037"/>
    <w:rsid w:val="09B4F8CE"/>
    <w:rsid w:val="09BD5344"/>
    <w:rsid w:val="09D19EF0"/>
    <w:rsid w:val="09EEB1B0"/>
    <w:rsid w:val="0A0C3C10"/>
    <w:rsid w:val="0A187278"/>
    <w:rsid w:val="0A238B3B"/>
    <w:rsid w:val="0A2C3629"/>
    <w:rsid w:val="0A3391A3"/>
    <w:rsid w:val="0A3A9AE7"/>
    <w:rsid w:val="0A3CE9D3"/>
    <w:rsid w:val="0A6105E4"/>
    <w:rsid w:val="0A62496B"/>
    <w:rsid w:val="0A8CF1B8"/>
    <w:rsid w:val="0AACAAC1"/>
    <w:rsid w:val="0AAD3F7D"/>
    <w:rsid w:val="0AB910B7"/>
    <w:rsid w:val="0AB9C592"/>
    <w:rsid w:val="0ABDFF41"/>
    <w:rsid w:val="0AC38F3D"/>
    <w:rsid w:val="0ACD2375"/>
    <w:rsid w:val="0AF5C203"/>
    <w:rsid w:val="0AF71D1D"/>
    <w:rsid w:val="0AFE3D67"/>
    <w:rsid w:val="0B0257B8"/>
    <w:rsid w:val="0B03C2A2"/>
    <w:rsid w:val="0B09B206"/>
    <w:rsid w:val="0B0A5D3B"/>
    <w:rsid w:val="0B15BC33"/>
    <w:rsid w:val="0B192609"/>
    <w:rsid w:val="0B256157"/>
    <w:rsid w:val="0B29377A"/>
    <w:rsid w:val="0B3C2BC3"/>
    <w:rsid w:val="0B43248A"/>
    <w:rsid w:val="0B4F1847"/>
    <w:rsid w:val="0B699C8A"/>
    <w:rsid w:val="0B8B74E8"/>
    <w:rsid w:val="0B949EC3"/>
    <w:rsid w:val="0BA70374"/>
    <w:rsid w:val="0BAAF53E"/>
    <w:rsid w:val="0BAEA68E"/>
    <w:rsid w:val="0BB97A68"/>
    <w:rsid w:val="0BBC5A2F"/>
    <w:rsid w:val="0BDB15B9"/>
    <w:rsid w:val="0BDDE164"/>
    <w:rsid w:val="0C01A4DC"/>
    <w:rsid w:val="0C04C0D1"/>
    <w:rsid w:val="0C238B5F"/>
    <w:rsid w:val="0C423479"/>
    <w:rsid w:val="0C804585"/>
    <w:rsid w:val="0C99DA6C"/>
    <w:rsid w:val="0CAA9285"/>
    <w:rsid w:val="0CACDA3A"/>
    <w:rsid w:val="0CC4D3A7"/>
    <w:rsid w:val="0CD65262"/>
    <w:rsid w:val="0CD9DCB7"/>
    <w:rsid w:val="0CE4233B"/>
    <w:rsid w:val="0CE5A1FB"/>
    <w:rsid w:val="0CF8204F"/>
    <w:rsid w:val="0D0997C5"/>
    <w:rsid w:val="0D0F4DA9"/>
    <w:rsid w:val="0D132C96"/>
    <w:rsid w:val="0D16D68D"/>
    <w:rsid w:val="0D3E7754"/>
    <w:rsid w:val="0D4BE179"/>
    <w:rsid w:val="0D6DAC7F"/>
    <w:rsid w:val="0D89840F"/>
    <w:rsid w:val="0D9E53C5"/>
    <w:rsid w:val="0DA4D8FB"/>
    <w:rsid w:val="0DA5A5F0"/>
    <w:rsid w:val="0DA86D12"/>
    <w:rsid w:val="0DAA8FE1"/>
    <w:rsid w:val="0DB285AA"/>
    <w:rsid w:val="0DBE0F71"/>
    <w:rsid w:val="0DC0E4E6"/>
    <w:rsid w:val="0DEA9267"/>
    <w:rsid w:val="0DFADBF7"/>
    <w:rsid w:val="0E176B4C"/>
    <w:rsid w:val="0E46D310"/>
    <w:rsid w:val="0E590E75"/>
    <w:rsid w:val="0E5ADA8B"/>
    <w:rsid w:val="0E6C3D75"/>
    <w:rsid w:val="0E82AA77"/>
    <w:rsid w:val="0E846969"/>
    <w:rsid w:val="0E8869F1"/>
    <w:rsid w:val="0E9A9F6B"/>
    <w:rsid w:val="0E9AD41E"/>
    <w:rsid w:val="0EA463CD"/>
    <w:rsid w:val="0EC96058"/>
    <w:rsid w:val="0ECEA037"/>
    <w:rsid w:val="0EDDA2C5"/>
    <w:rsid w:val="0EED9E5C"/>
    <w:rsid w:val="0EF0037D"/>
    <w:rsid w:val="0EF8BFDC"/>
    <w:rsid w:val="0EF96445"/>
    <w:rsid w:val="0EFEC2B5"/>
    <w:rsid w:val="0F022A88"/>
    <w:rsid w:val="0F2691DD"/>
    <w:rsid w:val="0F279DB1"/>
    <w:rsid w:val="0F29244E"/>
    <w:rsid w:val="0F32DFCE"/>
    <w:rsid w:val="0F397C68"/>
    <w:rsid w:val="0F4D9B6F"/>
    <w:rsid w:val="0F63ADDF"/>
    <w:rsid w:val="0F64E5F6"/>
    <w:rsid w:val="0F6C41F3"/>
    <w:rsid w:val="0F72E09A"/>
    <w:rsid w:val="0F799F30"/>
    <w:rsid w:val="0F8D82F3"/>
    <w:rsid w:val="0F96EF06"/>
    <w:rsid w:val="0FA09498"/>
    <w:rsid w:val="0FA1F720"/>
    <w:rsid w:val="0FAE7B24"/>
    <w:rsid w:val="0FBB69B0"/>
    <w:rsid w:val="0FC8CAE0"/>
    <w:rsid w:val="1027EC80"/>
    <w:rsid w:val="102CD96F"/>
    <w:rsid w:val="10485BC4"/>
    <w:rsid w:val="1058E15D"/>
    <w:rsid w:val="105D5FD9"/>
    <w:rsid w:val="1065FE13"/>
    <w:rsid w:val="1081C1CA"/>
    <w:rsid w:val="1082FF5A"/>
    <w:rsid w:val="1096183C"/>
    <w:rsid w:val="109CDD50"/>
    <w:rsid w:val="10A0455E"/>
    <w:rsid w:val="10AC743A"/>
    <w:rsid w:val="10B25875"/>
    <w:rsid w:val="10B4422A"/>
    <w:rsid w:val="10C34329"/>
    <w:rsid w:val="10CE6465"/>
    <w:rsid w:val="10D00278"/>
    <w:rsid w:val="10EB4F79"/>
    <w:rsid w:val="10F0766A"/>
    <w:rsid w:val="10FD7358"/>
    <w:rsid w:val="1106B551"/>
    <w:rsid w:val="111592D6"/>
    <w:rsid w:val="111EEC70"/>
    <w:rsid w:val="11522A81"/>
    <w:rsid w:val="1159BC0E"/>
    <w:rsid w:val="11672C55"/>
    <w:rsid w:val="1175D9B4"/>
    <w:rsid w:val="11856AED"/>
    <w:rsid w:val="1192FD62"/>
    <w:rsid w:val="1193BB67"/>
    <w:rsid w:val="11AE9E75"/>
    <w:rsid w:val="11B0E3B3"/>
    <w:rsid w:val="11B10363"/>
    <w:rsid w:val="11B5F51B"/>
    <w:rsid w:val="11B96A65"/>
    <w:rsid w:val="11CD1234"/>
    <w:rsid w:val="11DBE58B"/>
    <w:rsid w:val="11DC7F5E"/>
    <w:rsid w:val="11E1ECE7"/>
    <w:rsid w:val="11E6D185"/>
    <w:rsid w:val="11E8D2AD"/>
    <w:rsid w:val="11F395B0"/>
    <w:rsid w:val="1200788E"/>
    <w:rsid w:val="12064EDE"/>
    <w:rsid w:val="120A393B"/>
    <w:rsid w:val="121882D4"/>
    <w:rsid w:val="121E4CC4"/>
    <w:rsid w:val="1224BA1E"/>
    <w:rsid w:val="12382844"/>
    <w:rsid w:val="123FB604"/>
    <w:rsid w:val="12534560"/>
    <w:rsid w:val="12547E8B"/>
    <w:rsid w:val="127B1756"/>
    <w:rsid w:val="127C2DAC"/>
    <w:rsid w:val="128141D8"/>
    <w:rsid w:val="1283AFA7"/>
    <w:rsid w:val="1285A20C"/>
    <w:rsid w:val="12893E3C"/>
    <w:rsid w:val="12969E60"/>
    <w:rsid w:val="12B4F563"/>
    <w:rsid w:val="12D9A9ED"/>
    <w:rsid w:val="12FA66AB"/>
    <w:rsid w:val="130DA74A"/>
    <w:rsid w:val="131472BC"/>
    <w:rsid w:val="131E82ED"/>
    <w:rsid w:val="13249F2B"/>
    <w:rsid w:val="13268D4C"/>
    <w:rsid w:val="132936E1"/>
    <w:rsid w:val="132F6A00"/>
    <w:rsid w:val="133D20C1"/>
    <w:rsid w:val="1347549E"/>
    <w:rsid w:val="134AB214"/>
    <w:rsid w:val="134D69B7"/>
    <w:rsid w:val="135214B4"/>
    <w:rsid w:val="13547DE0"/>
    <w:rsid w:val="13602AE0"/>
    <w:rsid w:val="137B8347"/>
    <w:rsid w:val="138CEF93"/>
    <w:rsid w:val="138E92D6"/>
    <w:rsid w:val="13ACD293"/>
    <w:rsid w:val="13C7CF66"/>
    <w:rsid w:val="13E54E59"/>
    <w:rsid w:val="13E9C25F"/>
    <w:rsid w:val="13F86A4A"/>
    <w:rsid w:val="13FE497A"/>
    <w:rsid w:val="14007563"/>
    <w:rsid w:val="1414159C"/>
    <w:rsid w:val="14319D4A"/>
    <w:rsid w:val="1431B07F"/>
    <w:rsid w:val="14488150"/>
    <w:rsid w:val="146CB1F9"/>
    <w:rsid w:val="149F4E44"/>
    <w:rsid w:val="14A80776"/>
    <w:rsid w:val="14A93494"/>
    <w:rsid w:val="14B4A022"/>
    <w:rsid w:val="14C2199A"/>
    <w:rsid w:val="14CB8844"/>
    <w:rsid w:val="14D93CBF"/>
    <w:rsid w:val="14DA1613"/>
    <w:rsid w:val="14ED2CC1"/>
    <w:rsid w:val="14F07169"/>
    <w:rsid w:val="14F4608A"/>
    <w:rsid w:val="14F85478"/>
    <w:rsid w:val="150E1411"/>
    <w:rsid w:val="15170E05"/>
    <w:rsid w:val="15284F5A"/>
    <w:rsid w:val="15294918"/>
    <w:rsid w:val="15336D98"/>
    <w:rsid w:val="1544020F"/>
    <w:rsid w:val="1549A9E2"/>
    <w:rsid w:val="156F47BC"/>
    <w:rsid w:val="1575ABFF"/>
    <w:rsid w:val="158E354F"/>
    <w:rsid w:val="15927185"/>
    <w:rsid w:val="15A46CA7"/>
    <w:rsid w:val="15B60EB0"/>
    <w:rsid w:val="15B6283E"/>
    <w:rsid w:val="15BD7CF8"/>
    <w:rsid w:val="15C02929"/>
    <w:rsid w:val="15CCB893"/>
    <w:rsid w:val="15CDF77E"/>
    <w:rsid w:val="15ECD058"/>
    <w:rsid w:val="16147DCF"/>
    <w:rsid w:val="1629CBDC"/>
    <w:rsid w:val="163590B2"/>
    <w:rsid w:val="1637A58D"/>
    <w:rsid w:val="16585792"/>
    <w:rsid w:val="165A66EB"/>
    <w:rsid w:val="165DE628"/>
    <w:rsid w:val="165EFE54"/>
    <w:rsid w:val="1673EB77"/>
    <w:rsid w:val="167570EF"/>
    <w:rsid w:val="167E4B3D"/>
    <w:rsid w:val="168FFE4B"/>
    <w:rsid w:val="16933E02"/>
    <w:rsid w:val="16A86AE6"/>
    <w:rsid w:val="16A9825C"/>
    <w:rsid w:val="16CC5648"/>
    <w:rsid w:val="16CC6ACD"/>
    <w:rsid w:val="16D1AB52"/>
    <w:rsid w:val="16D29A9F"/>
    <w:rsid w:val="16D634AC"/>
    <w:rsid w:val="16EC6017"/>
    <w:rsid w:val="16FD5B86"/>
    <w:rsid w:val="1700D847"/>
    <w:rsid w:val="1703E1CF"/>
    <w:rsid w:val="170A3F1C"/>
    <w:rsid w:val="170E8956"/>
    <w:rsid w:val="171C493F"/>
    <w:rsid w:val="1725C2B0"/>
    <w:rsid w:val="1728BD24"/>
    <w:rsid w:val="172F523D"/>
    <w:rsid w:val="17305AE7"/>
    <w:rsid w:val="17356D5D"/>
    <w:rsid w:val="174C0565"/>
    <w:rsid w:val="175ABEF9"/>
    <w:rsid w:val="176CFA9B"/>
    <w:rsid w:val="176F3EA4"/>
    <w:rsid w:val="178B46F9"/>
    <w:rsid w:val="17999605"/>
    <w:rsid w:val="179EE306"/>
    <w:rsid w:val="17A0975D"/>
    <w:rsid w:val="17CAF911"/>
    <w:rsid w:val="17CFEDCA"/>
    <w:rsid w:val="17D19016"/>
    <w:rsid w:val="17DA7BD6"/>
    <w:rsid w:val="17E794C3"/>
    <w:rsid w:val="180DD256"/>
    <w:rsid w:val="18196593"/>
    <w:rsid w:val="182A816F"/>
    <w:rsid w:val="182F32BF"/>
    <w:rsid w:val="1843A4E8"/>
    <w:rsid w:val="185BFD7E"/>
    <w:rsid w:val="186501E9"/>
    <w:rsid w:val="1865CE3B"/>
    <w:rsid w:val="18664624"/>
    <w:rsid w:val="186862AD"/>
    <w:rsid w:val="187D806D"/>
    <w:rsid w:val="188AA186"/>
    <w:rsid w:val="188C4AE4"/>
    <w:rsid w:val="188FF8CA"/>
    <w:rsid w:val="189891BA"/>
    <w:rsid w:val="18A1E35F"/>
    <w:rsid w:val="18A97EAC"/>
    <w:rsid w:val="18B951D8"/>
    <w:rsid w:val="18CD3591"/>
    <w:rsid w:val="18CD76DE"/>
    <w:rsid w:val="18D5EFD9"/>
    <w:rsid w:val="18E59FD7"/>
    <w:rsid w:val="18EEBF13"/>
    <w:rsid w:val="18F63DE0"/>
    <w:rsid w:val="18F68631"/>
    <w:rsid w:val="18F88DF8"/>
    <w:rsid w:val="18FC0C6A"/>
    <w:rsid w:val="19056A08"/>
    <w:rsid w:val="1909C191"/>
    <w:rsid w:val="191852CF"/>
    <w:rsid w:val="19189922"/>
    <w:rsid w:val="191C41EA"/>
    <w:rsid w:val="19248803"/>
    <w:rsid w:val="1932A65E"/>
    <w:rsid w:val="1945F4B6"/>
    <w:rsid w:val="1949D1A7"/>
    <w:rsid w:val="1954F192"/>
    <w:rsid w:val="196D0FC7"/>
    <w:rsid w:val="19868314"/>
    <w:rsid w:val="1995F9EE"/>
    <w:rsid w:val="199C24E9"/>
    <w:rsid w:val="199C301F"/>
    <w:rsid w:val="19A66D95"/>
    <w:rsid w:val="19ABCB60"/>
    <w:rsid w:val="19B208E3"/>
    <w:rsid w:val="19CD8AB2"/>
    <w:rsid w:val="19E72482"/>
    <w:rsid w:val="19ED6D0A"/>
    <w:rsid w:val="19FB50F8"/>
    <w:rsid w:val="1A0FDE7D"/>
    <w:rsid w:val="1A34934F"/>
    <w:rsid w:val="1A38A410"/>
    <w:rsid w:val="1A3C6D24"/>
    <w:rsid w:val="1A479540"/>
    <w:rsid w:val="1A522CD8"/>
    <w:rsid w:val="1A54FF12"/>
    <w:rsid w:val="1A5557EF"/>
    <w:rsid w:val="1A57D306"/>
    <w:rsid w:val="1A69106A"/>
    <w:rsid w:val="1A696805"/>
    <w:rsid w:val="1A7A20B2"/>
    <w:rsid w:val="1A7E84A0"/>
    <w:rsid w:val="1A7F01D0"/>
    <w:rsid w:val="1A857F0B"/>
    <w:rsid w:val="1A868A71"/>
    <w:rsid w:val="1A93F1E9"/>
    <w:rsid w:val="1A9C9903"/>
    <w:rsid w:val="1A9E2CDC"/>
    <w:rsid w:val="1AAD2A28"/>
    <w:rsid w:val="1AB0F25D"/>
    <w:rsid w:val="1AB46ACC"/>
    <w:rsid w:val="1AB85ACE"/>
    <w:rsid w:val="1AD0469F"/>
    <w:rsid w:val="1AD9AF3B"/>
    <w:rsid w:val="1AD9FA73"/>
    <w:rsid w:val="1AE39875"/>
    <w:rsid w:val="1AE50104"/>
    <w:rsid w:val="1AEA4B91"/>
    <w:rsid w:val="1AF32312"/>
    <w:rsid w:val="1AFA6CA7"/>
    <w:rsid w:val="1B2AE02A"/>
    <w:rsid w:val="1B3D9379"/>
    <w:rsid w:val="1B3E1F5E"/>
    <w:rsid w:val="1B4CAED4"/>
    <w:rsid w:val="1B593388"/>
    <w:rsid w:val="1B619E68"/>
    <w:rsid w:val="1B7D10F0"/>
    <w:rsid w:val="1B82A093"/>
    <w:rsid w:val="1BA7C44A"/>
    <w:rsid w:val="1BB6DCFD"/>
    <w:rsid w:val="1BB92BCC"/>
    <w:rsid w:val="1BBC1C0C"/>
    <w:rsid w:val="1BBEFB17"/>
    <w:rsid w:val="1BC7D659"/>
    <w:rsid w:val="1BD55D55"/>
    <w:rsid w:val="1BD6A128"/>
    <w:rsid w:val="1BDFF44C"/>
    <w:rsid w:val="1BE31C6D"/>
    <w:rsid w:val="1BE4237B"/>
    <w:rsid w:val="1BE7B36D"/>
    <w:rsid w:val="1BEB151A"/>
    <w:rsid w:val="1C0B5E89"/>
    <w:rsid w:val="1C13193E"/>
    <w:rsid w:val="1C2BA811"/>
    <w:rsid w:val="1C2E9EDB"/>
    <w:rsid w:val="1C49C7F7"/>
    <w:rsid w:val="1C570976"/>
    <w:rsid w:val="1C58F719"/>
    <w:rsid w:val="1C661966"/>
    <w:rsid w:val="1C832940"/>
    <w:rsid w:val="1C844F13"/>
    <w:rsid w:val="1C8E25DD"/>
    <w:rsid w:val="1C9FFF9B"/>
    <w:rsid w:val="1CB070FC"/>
    <w:rsid w:val="1CD2736E"/>
    <w:rsid w:val="1CDBA9E3"/>
    <w:rsid w:val="1CDFC495"/>
    <w:rsid w:val="1CF2986D"/>
    <w:rsid w:val="1D17146B"/>
    <w:rsid w:val="1D176BE0"/>
    <w:rsid w:val="1D1A2571"/>
    <w:rsid w:val="1D1D7403"/>
    <w:rsid w:val="1D35068A"/>
    <w:rsid w:val="1D3600E7"/>
    <w:rsid w:val="1D44350E"/>
    <w:rsid w:val="1D4442AE"/>
    <w:rsid w:val="1D444B39"/>
    <w:rsid w:val="1D4CA140"/>
    <w:rsid w:val="1D7CC216"/>
    <w:rsid w:val="1D854E96"/>
    <w:rsid w:val="1D9EABA1"/>
    <w:rsid w:val="1DC65D9F"/>
    <w:rsid w:val="1DDB7E65"/>
    <w:rsid w:val="1DDDBDF7"/>
    <w:rsid w:val="1DDFA469"/>
    <w:rsid w:val="1DDFDFEC"/>
    <w:rsid w:val="1DE7D3F6"/>
    <w:rsid w:val="1E0E04D8"/>
    <w:rsid w:val="1E1625E4"/>
    <w:rsid w:val="1E227F0A"/>
    <w:rsid w:val="1E27F4A3"/>
    <w:rsid w:val="1E558086"/>
    <w:rsid w:val="1E565267"/>
    <w:rsid w:val="1E6B2DBA"/>
    <w:rsid w:val="1E85655E"/>
    <w:rsid w:val="1E895865"/>
    <w:rsid w:val="1E903C4D"/>
    <w:rsid w:val="1E98A608"/>
    <w:rsid w:val="1EB1844A"/>
    <w:rsid w:val="1EB1C317"/>
    <w:rsid w:val="1EC697DB"/>
    <w:rsid w:val="1EE50835"/>
    <w:rsid w:val="1F01CE13"/>
    <w:rsid w:val="1F0D6227"/>
    <w:rsid w:val="1F1DDBCA"/>
    <w:rsid w:val="1F234AE1"/>
    <w:rsid w:val="1F422F13"/>
    <w:rsid w:val="1F4C01D2"/>
    <w:rsid w:val="1F527051"/>
    <w:rsid w:val="1F6B40B3"/>
    <w:rsid w:val="1F782E34"/>
    <w:rsid w:val="1F7D0345"/>
    <w:rsid w:val="1F83E756"/>
    <w:rsid w:val="1F8420A0"/>
    <w:rsid w:val="1F8BC2CE"/>
    <w:rsid w:val="1F9879CE"/>
    <w:rsid w:val="1FA70AE7"/>
    <w:rsid w:val="1FA885B5"/>
    <w:rsid w:val="1FC06412"/>
    <w:rsid w:val="1FC06A72"/>
    <w:rsid w:val="1FC3430C"/>
    <w:rsid w:val="1FC6EE2C"/>
    <w:rsid w:val="1FD2862F"/>
    <w:rsid w:val="1FE48F81"/>
    <w:rsid w:val="1FEB4DBD"/>
    <w:rsid w:val="1FEDFDF1"/>
    <w:rsid w:val="1FEE30EE"/>
    <w:rsid w:val="1FF496AC"/>
    <w:rsid w:val="1FFDFAEA"/>
    <w:rsid w:val="200AACD6"/>
    <w:rsid w:val="200C84B8"/>
    <w:rsid w:val="20196B1B"/>
    <w:rsid w:val="2024F188"/>
    <w:rsid w:val="20583D7B"/>
    <w:rsid w:val="205B4493"/>
    <w:rsid w:val="2063F162"/>
    <w:rsid w:val="206C6890"/>
    <w:rsid w:val="2074D005"/>
    <w:rsid w:val="207664D2"/>
    <w:rsid w:val="207F73B3"/>
    <w:rsid w:val="2082C63C"/>
    <w:rsid w:val="2082F90D"/>
    <w:rsid w:val="20840393"/>
    <w:rsid w:val="20A106E0"/>
    <w:rsid w:val="20A166D4"/>
    <w:rsid w:val="20A19322"/>
    <w:rsid w:val="20B8C33C"/>
    <w:rsid w:val="20BD6B9D"/>
    <w:rsid w:val="20BE6528"/>
    <w:rsid w:val="20C7BD2B"/>
    <w:rsid w:val="20C8F121"/>
    <w:rsid w:val="20DCE06E"/>
    <w:rsid w:val="20E2E45B"/>
    <w:rsid w:val="20F5F435"/>
    <w:rsid w:val="20F820CA"/>
    <w:rsid w:val="20FB668C"/>
    <w:rsid w:val="21000D63"/>
    <w:rsid w:val="21030173"/>
    <w:rsid w:val="21057922"/>
    <w:rsid w:val="211FB7B7"/>
    <w:rsid w:val="2121C202"/>
    <w:rsid w:val="21241A5E"/>
    <w:rsid w:val="2129C10F"/>
    <w:rsid w:val="212B8A50"/>
    <w:rsid w:val="213CA6F4"/>
    <w:rsid w:val="214C3191"/>
    <w:rsid w:val="214D3215"/>
    <w:rsid w:val="215D445B"/>
    <w:rsid w:val="21824EA8"/>
    <w:rsid w:val="21873A9C"/>
    <w:rsid w:val="2190670D"/>
    <w:rsid w:val="2192FBF1"/>
    <w:rsid w:val="2193FEA9"/>
    <w:rsid w:val="219AA6AF"/>
    <w:rsid w:val="219D6F35"/>
    <w:rsid w:val="219F9635"/>
    <w:rsid w:val="21A06C07"/>
    <w:rsid w:val="21A7D662"/>
    <w:rsid w:val="21AE9DDF"/>
    <w:rsid w:val="21B26E6E"/>
    <w:rsid w:val="21BC8826"/>
    <w:rsid w:val="21CC18E5"/>
    <w:rsid w:val="21E5F4B6"/>
    <w:rsid w:val="220868C4"/>
    <w:rsid w:val="22237C94"/>
    <w:rsid w:val="22270BFF"/>
    <w:rsid w:val="22302281"/>
    <w:rsid w:val="22354474"/>
    <w:rsid w:val="2240CFDD"/>
    <w:rsid w:val="2261722D"/>
    <w:rsid w:val="227F9B63"/>
    <w:rsid w:val="2289AA52"/>
    <w:rsid w:val="22C4C503"/>
    <w:rsid w:val="22EB602C"/>
    <w:rsid w:val="22EC737A"/>
    <w:rsid w:val="22ECCAF0"/>
    <w:rsid w:val="22EF9AE6"/>
    <w:rsid w:val="22F3EC8B"/>
    <w:rsid w:val="23010721"/>
    <w:rsid w:val="2311507B"/>
    <w:rsid w:val="231805DC"/>
    <w:rsid w:val="231A2E21"/>
    <w:rsid w:val="231FE65D"/>
    <w:rsid w:val="23206B2A"/>
    <w:rsid w:val="2328BED6"/>
    <w:rsid w:val="233B0C8A"/>
    <w:rsid w:val="234800F0"/>
    <w:rsid w:val="2352B0C5"/>
    <w:rsid w:val="235C258C"/>
    <w:rsid w:val="237DFAB1"/>
    <w:rsid w:val="2383540A"/>
    <w:rsid w:val="238C6D09"/>
    <w:rsid w:val="23917456"/>
    <w:rsid w:val="2392E551"/>
    <w:rsid w:val="239583A8"/>
    <w:rsid w:val="239DCF72"/>
    <w:rsid w:val="239E71DA"/>
    <w:rsid w:val="23B059FF"/>
    <w:rsid w:val="23B2E8AF"/>
    <w:rsid w:val="23B488DF"/>
    <w:rsid w:val="23CE15AB"/>
    <w:rsid w:val="23CE32AB"/>
    <w:rsid w:val="23EB7A00"/>
    <w:rsid w:val="23EC5864"/>
    <w:rsid w:val="23F641C9"/>
    <w:rsid w:val="23F9C9AC"/>
    <w:rsid w:val="23FFCB90"/>
    <w:rsid w:val="2400017D"/>
    <w:rsid w:val="2405E595"/>
    <w:rsid w:val="240F1B58"/>
    <w:rsid w:val="2422E5E5"/>
    <w:rsid w:val="2436F237"/>
    <w:rsid w:val="2438FFC7"/>
    <w:rsid w:val="243EA056"/>
    <w:rsid w:val="246F821B"/>
    <w:rsid w:val="2480135A"/>
    <w:rsid w:val="248C5653"/>
    <w:rsid w:val="248C834F"/>
    <w:rsid w:val="248E8162"/>
    <w:rsid w:val="249098E3"/>
    <w:rsid w:val="2491A890"/>
    <w:rsid w:val="249D3325"/>
    <w:rsid w:val="249E8D4C"/>
    <w:rsid w:val="24A1BE45"/>
    <w:rsid w:val="24A61F3C"/>
    <w:rsid w:val="24A8C51F"/>
    <w:rsid w:val="24ACEBF0"/>
    <w:rsid w:val="24C38011"/>
    <w:rsid w:val="24D030FD"/>
    <w:rsid w:val="24D10906"/>
    <w:rsid w:val="24D3FDA0"/>
    <w:rsid w:val="24DB16AF"/>
    <w:rsid w:val="24F59F17"/>
    <w:rsid w:val="25086FEB"/>
    <w:rsid w:val="252E3123"/>
    <w:rsid w:val="25338BA6"/>
    <w:rsid w:val="2534C2CC"/>
    <w:rsid w:val="2539C099"/>
    <w:rsid w:val="2545C72A"/>
    <w:rsid w:val="254D5FBC"/>
    <w:rsid w:val="254EAF7B"/>
    <w:rsid w:val="255B0A1F"/>
    <w:rsid w:val="2564EE16"/>
    <w:rsid w:val="256C62C0"/>
    <w:rsid w:val="25783EA2"/>
    <w:rsid w:val="25866B2F"/>
    <w:rsid w:val="25868F78"/>
    <w:rsid w:val="2588DB3D"/>
    <w:rsid w:val="2594A91F"/>
    <w:rsid w:val="25B275CD"/>
    <w:rsid w:val="25B59984"/>
    <w:rsid w:val="25C8D2D7"/>
    <w:rsid w:val="25CCDBFD"/>
    <w:rsid w:val="25EDE334"/>
    <w:rsid w:val="25F9277F"/>
    <w:rsid w:val="25FA89D6"/>
    <w:rsid w:val="25FB45A0"/>
    <w:rsid w:val="260064C6"/>
    <w:rsid w:val="260463B1"/>
    <w:rsid w:val="260C3914"/>
    <w:rsid w:val="261BB099"/>
    <w:rsid w:val="261C2070"/>
    <w:rsid w:val="262336EE"/>
    <w:rsid w:val="2630165A"/>
    <w:rsid w:val="263A693D"/>
    <w:rsid w:val="263EE2A6"/>
    <w:rsid w:val="2648E3BB"/>
    <w:rsid w:val="264BE37F"/>
    <w:rsid w:val="26516308"/>
    <w:rsid w:val="265B9CF2"/>
    <w:rsid w:val="267488E4"/>
    <w:rsid w:val="268B4FF6"/>
    <w:rsid w:val="268DF527"/>
    <w:rsid w:val="269D199F"/>
    <w:rsid w:val="26B5B8AB"/>
    <w:rsid w:val="26D16346"/>
    <w:rsid w:val="26DC4BBB"/>
    <w:rsid w:val="26E36E51"/>
    <w:rsid w:val="26E5DC36"/>
    <w:rsid w:val="26EFC0E7"/>
    <w:rsid w:val="26F1EF2D"/>
    <w:rsid w:val="270859C9"/>
    <w:rsid w:val="2722B39A"/>
    <w:rsid w:val="2726717B"/>
    <w:rsid w:val="272B7CE2"/>
    <w:rsid w:val="27375077"/>
    <w:rsid w:val="2741DBD8"/>
    <w:rsid w:val="2756F7AC"/>
    <w:rsid w:val="275EA317"/>
    <w:rsid w:val="27641067"/>
    <w:rsid w:val="276EDD3C"/>
    <w:rsid w:val="27704DF0"/>
    <w:rsid w:val="2779A770"/>
    <w:rsid w:val="277ABC16"/>
    <w:rsid w:val="278811FA"/>
    <w:rsid w:val="27A17DE4"/>
    <w:rsid w:val="27A35D11"/>
    <w:rsid w:val="27AC7558"/>
    <w:rsid w:val="27B12412"/>
    <w:rsid w:val="27B798DD"/>
    <w:rsid w:val="27C4767D"/>
    <w:rsid w:val="27C62227"/>
    <w:rsid w:val="27CF74FB"/>
    <w:rsid w:val="27D1F793"/>
    <w:rsid w:val="27DCBB28"/>
    <w:rsid w:val="27E86947"/>
    <w:rsid w:val="27F242BB"/>
    <w:rsid w:val="2808D346"/>
    <w:rsid w:val="2810D06D"/>
    <w:rsid w:val="281264DC"/>
    <w:rsid w:val="281B57CF"/>
    <w:rsid w:val="281DF86E"/>
    <w:rsid w:val="2824DD5C"/>
    <w:rsid w:val="282DFAA7"/>
    <w:rsid w:val="282F1104"/>
    <w:rsid w:val="283776E3"/>
    <w:rsid w:val="2857BB86"/>
    <w:rsid w:val="28682864"/>
    <w:rsid w:val="286A1B0A"/>
    <w:rsid w:val="2876BD0D"/>
    <w:rsid w:val="28820399"/>
    <w:rsid w:val="2883B256"/>
    <w:rsid w:val="2888AB5C"/>
    <w:rsid w:val="289033AB"/>
    <w:rsid w:val="28917FF8"/>
    <w:rsid w:val="289BACFE"/>
    <w:rsid w:val="28BA12BA"/>
    <w:rsid w:val="28BD8B95"/>
    <w:rsid w:val="28C02ACB"/>
    <w:rsid w:val="28C1B517"/>
    <w:rsid w:val="28D35BF0"/>
    <w:rsid w:val="28F7C361"/>
    <w:rsid w:val="2909C7DA"/>
    <w:rsid w:val="2918BBF1"/>
    <w:rsid w:val="291917B4"/>
    <w:rsid w:val="292312BC"/>
    <w:rsid w:val="2929D32F"/>
    <w:rsid w:val="29410B0A"/>
    <w:rsid w:val="2945562F"/>
    <w:rsid w:val="29466C1C"/>
    <w:rsid w:val="294A0C75"/>
    <w:rsid w:val="294A4B68"/>
    <w:rsid w:val="294CD845"/>
    <w:rsid w:val="294DA09F"/>
    <w:rsid w:val="29550DCC"/>
    <w:rsid w:val="295C016F"/>
    <w:rsid w:val="2971350A"/>
    <w:rsid w:val="29748ACB"/>
    <w:rsid w:val="298646BC"/>
    <w:rsid w:val="2998C51A"/>
    <w:rsid w:val="29A0684A"/>
    <w:rsid w:val="29CE73F6"/>
    <w:rsid w:val="29D38CE7"/>
    <w:rsid w:val="29DBE7ED"/>
    <w:rsid w:val="29E00633"/>
    <w:rsid w:val="29EAB8BC"/>
    <w:rsid w:val="29FD64F6"/>
    <w:rsid w:val="2A0A4632"/>
    <w:rsid w:val="2A129B4E"/>
    <w:rsid w:val="2A1512EA"/>
    <w:rsid w:val="2A20D428"/>
    <w:rsid w:val="2A20E8AD"/>
    <w:rsid w:val="2A22B17D"/>
    <w:rsid w:val="2A2CED93"/>
    <w:rsid w:val="2A4533E2"/>
    <w:rsid w:val="2A5BAE57"/>
    <w:rsid w:val="2A63D19E"/>
    <w:rsid w:val="2A64A573"/>
    <w:rsid w:val="2A6CCE71"/>
    <w:rsid w:val="2A8371B4"/>
    <w:rsid w:val="2A875B51"/>
    <w:rsid w:val="2A893919"/>
    <w:rsid w:val="2A8F3B78"/>
    <w:rsid w:val="2A9095ED"/>
    <w:rsid w:val="2A96A6E9"/>
    <w:rsid w:val="2A98C53C"/>
    <w:rsid w:val="2AA1CEA9"/>
    <w:rsid w:val="2AA705DB"/>
    <w:rsid w:val="2AADD063"/>
    <w:rsid w:val="2AB68283"/>
    <w:rsid w:val="2AB9BCA7"/>
    <w:rsid w:val="2ABE8A99"/>
    <w:rsid w:val="2ADCE4EC"/>
    <w:rsid w:val="2AE47AEA"/>
    <w:rsid w:val="2AEA233A"/>
    <w:rsid w:val="2AF63B9F"/>
    <w:rsid w:val="2B035E79"/>
    <w:rsid w:val="2B0D3FCE"/>
    <w:rsid w:val="2B10682A"/>
    <w:rsid w:val="2B1EE266"/>
    <w:rsid w:val="2B28B6E4"/>
    <w:rsid w:val="2B54A8CA"/>
    <w:rsid w:val="2B6A9562"/>
    <w:rsid w:val="2B74A11C"/>
    <w:rsid w:val="2B7FE811"/>
    <w:rsid w:val="2B80775C"/>
    <w:rsid w:val="2B8DBF59"/>
    <w:rsid w:val="2B9199B0"/>
    <w:rsid w:val="2B92BF6C"/>
    <w:rsid w:val="2B942F67"/>
    <w:rsid w:val="2BA66CB2"/>
    <w:rsid w:val="2BA7101D"/>
    <w:rsid w:val="2BA7F212"/>
    <w:rsid w:val="2BC56E4B"/>
    <w:rsid w:val="2BF185D9"/>
    <w:rsid w:val="2BF2B144"/>
    <w:rsid w:val="2C08B259"/>
    <w:rsid w:val="2C22E042"/>
    <w:rsid w:val="2C25F514"/>
    <w:rsid w:val="2C2F78C5"/>
    <w:rsid w:val="2C39668D"/>
    <w:rsid w:val="2C39E478"/>
    <w:rsid w:val="2C3DEA08"/>
    <w:rsid w:val="2C64EB1E"/>
    <w:rsid w:val="2C71BFCC"/>
    <w:rsid w:val="2C8C1D3D"/>
    <w:rsid w:val="2C929297"/>
    <w:rsid w:val="2CA6FDC0"/>
    <w:rsid w:val="2CA89592"/>
    <w:rsid w:val="2CC07D72"/>
    <w:rsid w:val="2CCD42C5"/>
    <w:rsid w:val="2CD5CECE"/>
    <w:rsid w:val="2CF0DDD2"/>
    <w:rsid w:val="2CF141EB"/>
    <w:rsid w:val="2CFD233B"/>
    <w:rsid w:val="2D0A9631"/>
    <w:rsid w:val="2D2BA30C"/>
    <w:rsid w:val="2D36F833"/>
    <w:rsid w:val="2D498310"/>
    <w:rsid w:val="2D5FB886"/>
    <w:rsid w:val="2D665582"/>
    <w:rsid w:val="2D74F7E6"/>
    <w:rsid w:val="2D80F587"/>
    <w:rsid w:val="2D8992F0"/>
    <w:rsid w:val="2D8F72A9"/>
    <w:rsid w:val="2D95E70A"/>
    <w:rsid w:val="2DA6DAEB"/>
    <w:rsid w:val="2DCAB5C6"/>
    <w:rsid w:val="2DCB1E59"/>
    <w:rsid w:val="2DCE28E4"/>
    <w:rsid w:val="2DE51262"/>
    <w:rsid w:val="2DEC6C8D"/>
    <w:rsid w:val="2DF37BBA"/>
    <w:rsid w:val="2DFE3ABF"/>
    <w:rsid w:val="2E07DDCE"/>
    <w:rsid w:val="2E3C1DC9"/>
    <w:rsid w:val="2E40C691"/>
    <w:rsid w:val="2E4187CC"/>
    <w:rsid w:val="2E59A7CC"/>
    <w:rsid w:val="2E5FBFD3"/>
    <w:rsid w:val="2E67B863"/>
    <w:rsid w:val="2E6C2B48"/>
    <w:rsid w:val="2E87967F"/>
    <w:rsid w:val="2E950FD6"/>
    <w:rsid w:val="2E9BDDAF"/>
    <w:rsid w:val="2EAF72C4"/>
    <w:rsid w:val="2EB2181D"/>
    <w:rsid w:val="2EB6BF99"/>
    <w:rsid w:val="2EBA0543"/>
    <w:rsid w:val="2ECEEEF0"/>
    <w:rsid w:val="2ED734C8"/>
    <w:rsid w:val="2EE6B4CA"/>
    <w:rsid w:val="2F29269B"/>
    <w:rsid w:val="2F296404"/>
    <w:rsid w:val="2F318FFA"/>
    <w:rsid w:val="2F33F074"/>
    <w:rsid w:val="2F48D090"/>
    <w:rsid w:val="2F536F2B"/>
    <w:rsid w:val="2F5F958A"/>
    <w:rsid w:val="2F678504"/>
    <w:rsid w:val="2F6A1C67"/>
    <w:rsid w:val="2F6BADD9"/>
    <w:rsid w:val="2F8632A2"/>
    <w:rsid w:val="2F91560F"/>
    <w:rsid w:val="2F9C7DAC"/>
    <w:rsid w:val="2FC02B0B"/>
    <w:rsid w:val="2FC62E57"/>
    <w:rsid w:val="2FC65226"/>
    <w:rsid w:val="2FD2E446"/>
    <w:rsid w:val="2FD5A04C"/>
    <w:rsid w:val="2FD6C36B"/>
    <w:rsid w:val="2FE18AEE"/>
    <w:rsid w:val="2FE9EC2C"/>
    <w:rsid w:val="300D9AB3"/>
    <w:rsid w:val="300F1253"/>
    <w:rsid w:val="3015B745"/>
    <w:rsid w:val="3016E9AE"/>
    <w:rsid w:val="302AAFE6"/>
    <w:rsid w:val="303855DA"/>
    <w:rsid w:val="30438CFA"/>
    <w:rsid w:val="304B5EC6"/>
    <w:rsid w:val="306818AE"/>
    <w:rsid w:val="3071221B"/>
    <w:rsid w:val="30727BE4"/>
    <w:rsid w:val="30748ACF"/>
    <w:rsid w:val="307C7438"/>
    <w:rsid w:val="307F2882"/>
    <w:rsid w:val="308D7808"/>
    <w:rsid w:val="30947622"/>
    <w:rsid w:val="30B5E564"/>
    <w:rsid w:val="30C28AEA"/>
    <w:rsid w:val="30CC7EE0"/>
    <w:rsid w:val="30E10636"/>
    <w:rsid w:val="30E65A60"/>
    <w:rsid w:val="30E88497"/>
    <w:rsid w:val="30E97498"/>
    <w:rsid w:val="30EC62B5"/>
    <w:rsid w:val="30EE81DC"/>
    <w:rsid w:val="30FF6325"/>
    <w:rsid w:val="3100B957"/>
    <w:rsid w:val="310EDB92"/>
    <w:rsid w:val="312B1C7C"/>
    <w:rsid w:val="313E08AD"/>
    <w:rsid w:val="3141D7EB"/>
    <w:rsid w:val="3148913F"/>
    <w:rsid w:val="314DB199"/>
    <w:rsid w:val="3169FA58"/>
    <w:rsid w:val="316C2D7A"/>
    <w:rsid w:val="3171B8AA"/>
    <w:rsid w:val="318E8F7A"/>
    <w:rsid w:val="319035E1"/>
    <w:rsid w:val="3198FA38"/>
    <w:rsid w:val="319AEF56"/>
    <w:rsid w:val="31A39611"/>
    <w:rsid w:val="31A99301"/>
    <w:rsid w:val="31B05197"/>
    <w:rsid w:val="31B53F2D"/>
    <w:rsid w:val="31C473D5"/>
    <w:rsid w:val="31C91CFB"/>
    <w:rsid w:val="31CECDCB"/>
    <w:rsid w:val="31EC8CB1"/>
    <w:rsid w:val="31EEECB9"/>
    <w:rsid w:val="320A094E"/>
    <w:rsid w:val="320FDDF7"/>
    <w:rsid w:val="3210AA29"/>
    <w:rsid w:val="321D91D7"/>
    <w:rsid w:val="32332D8A"/>
    <w:rsid w:val="323B5A49"/>
    <w:rsid w:val="32421841"/>
    <w:rsid w:val="32549A24"/>
    <w:rsid w:val="325D5C1D"/>
    <w:rsid w:val="32825919"/>
    <w:rsid w:val="32885723"/>
    <w:rsid w:val="3292CC8E"/>
    <w:rsid w:val="3293824C"/>
    <w:rsid w:val="3294F2B4"/>
    <w:rsid w:val="32A4B22A"/>
    <w:rsid w:val="32AC4A94"/>
    <w:rsid w:val="32C03144"/>
    <w:rsid w:val="32C80CBC"/>
    <w:rsid w:val="32CB3050"/>
    <w:rsid w:val="32DC3158"/>
    <w:rsid w:val="32DC465B"/>
    <w:rsid w:val="32E01F36"/>
    <w:rsid w:val="32E2C7B5"/>
    <w:rsid w:val="32E8DA62"/>
    <w:rsid w:val="32F28E6B"/>
    <w:rsid w:val="32FEBD34"/>
    <w:rsid w:val="33030C8E"/>
    <w:rsid w:val="332E7810"/>
    <w:rsid w:val="332FB55F"/>
    <w:rsid w:val="3351D0D0"/>
    <w:rsid w:val="3358B838"/>
    <w:rsid w:val="3359C6EB"/>
    <w:rsid w:val="335B522E"/>
    <w:rsid w:val="335F376C"/>
    <w:rsid w:val="337CD933"/>
    <w:rsid w:val="337CF190"/>
    <w:rsid w:val="33892DD2"/>
    <w:rsid w:val="338D3D9E"/>
    <w:rsid w:val="3393DC8B"/>
    <w:rsid w:val="33967793"/>
    <w:rsid w:val="339A71CB"/>
    <w:rsid w:val="33A398D9"/>
    <w:rsid w:val="33B6B730"/>
    <w:rsid w:val="33CF1F6A"/>
    <w:rsid w:val="33D12A23"/>
    <w:rsid w:val="33E45A23"/>
    <w:rsid w:val="33E4D8F4"/>
    <w:rsid w:val="33F850B1"/>
    <w:rsid w:val="34110878"/>
    <w:rsid w:val="341379EC"/>
    <w:rsid w:val="341759C6"/>
    <w:rsid w:val="34184F04"/>
    <w:rsid w:val="341DBD12"/>
    <w:rsid w:val="341E0224"/>
    <w:rsid w:val="34205902"/>
    <w:rsid w:val="34232AD3"/>
    <w:rsid w:val="34268238"/>
    <w:rsid w:val="34287105"/>
    <w:rsid w:val="3442B788"/>
    <w:rsid w:val="34451C3A"/>
    <w:rsid w:val="3448B466"/>
    <w:rsid w:val="344FBA83"/>
    <w:rsid w:val="345A5168"/>
    <w:rsid w:val="3466EABE"/>
    <w:rsid w:val="346E9513"/>
    <w:rsid w:val="3473D8B2"/>
    <w:rsid w:val="349B731B"/>
    <w:rsid w:val="349F4857"/>
    <w:rsid w:val="34A75CF5"/>
    <w:rsid w:val="34A9FCB2"/>
    <w:rsid w:val="34C230F5"/>
    <w:rsid w:val="34D0D058"/>
    <w:rsid w:val="34DA7468"/>
    <w:rsid w:val="34DD5975"/>
    <w:rsid w:val="34DEA257"/>
    <w:rsid w:val="34E77529"/>
    <w:rsid w:val="34EE4968"/>
    <w:rsid w:val="34F6A67A"/>
    <w:rsid w:val="35007E8F"/>
    <w:rsid w:val="35080B22"/>
    <w:rsid w:val="350EF6A6"/>
    <w:rsid w:val="350F9D9E"/>
    <w:rsid w:val="351F283B"/>
    <w:rsid w:val="351F61D7"/>
    <w:rsid w:val="35393831"/>
    <w:rsid w:val="353A7740"/>
    <w:rsid w:val="353D57D4"/>
    <w:rsid w:val="353F18E2"/>
    <w:rsid w:val="35493A36"/>
    <w:rsid w:val="354EBEE8"/>
    <w:rsid w:val="355A0CEB"/>
    <w:rsid w:val="355A7A0F"/>
    <w:rsid w:val="356D4CB0"/>
    <w:rsid w:val="35728CDF"/>
    <w:rsid w:val="3578219D"/>
    <w:rsid w:val="357F3FC2"/>
    <w:rsid w:val="358A3168"/>
    <w:rsid w:val="3591C3D1"/>
    <w:rsid w:val="359DC8FA"/>
    <w:rsid w:val="35A84951"/>
    <w:rsid w:val="35AC111C"/>
    <w:rsid w:val="35C66C58"/>
    <w:rsid w:val="35E3D2B4"/>
    <w:rsid w:val="35E42C04"/>
    <w:rsid w:val="35E82016"/>
    <w:rsid w:val="35F02447"/>
    <w:rsid w:val="35FEE68C"/>
    <w:rsid w:val="360C4E8F"/>
    <w:rsid w:val="3618E1C1"/>
    <w:rsid w:val="361BB40D"/>
    <w:rsid w:val="3621DB06"/>
    <w:rsid w:val="3627A122"/>
    <w:rsid w:val="362A8E78"/>
    <w:rsid w:val="36329999"/>
    <w:rsid w:val="3635C99D"/>
    <w:rsid w:val="363CEC05"/>
    <w:rsid w:val="36534E96"/>
    <w:rsid w:val="365447D3"/>
    <w:rsid w:val="365BB2CE"/>
    <w:rsid w:val="369293B9"/>
    <w:rsid w:val="36C3A7D6"/>
    <w:rsid w:val="36C4C78F"/>
    <w:rsid w:val="36C4DC3A"/>
    <w:rsid w:val="36D22835"/>
    <w:rsid w:val="36E28867"/>
    <w:rsid w:val="36EC1EFB"/>
    <w:rsid w:val="36FC26AB"/>
    <w:rsid w:val="370614F3"/>
    <w:rsid w:val="37151B41"/>
    <w:rsid w:val="371D9124"/>
    <w:rsid w:val="3736D07D"/>
    <w:rsid w:val="373CA1DF"/>
    <w:rsid w:val="37407FFE"/>
    <w:rsid w:val="37472394"/>
    <w:rsid w:val="37737793"/>
    <w:rsid w:val="378A171B"/>
    <w:rsid w:val="378C1A83"/>
    <w:rsid w:val="37C25553"/>
    <w:rsid w:val="37D38B9A"/>
    <w:rsid w:val="37E38474"/>
    <w:rsid w:val="37EAC9D1"/>
    <w:rsid w:val="37EB332B"/>
    <w:rsid w:val="37EBAC85"/>
    <w:rsid w:val="37EF8D7E"/>
    <w:rsid w:val="37F73E22"/>
    <w:rsid w:val="37FAF0F9"/>
    <w:rsid w:val="380027F5"/>
    <w:rsid w:val="38099DAA"/>
    <w:rsid w:val="381093D5"/>
    <w:rsid w:val="38128299"/>
    <w:rsid w:val="38255C90"/>
    <w:rsid w:val="383E8A0D"/>
    <w:rsid w:val="383F55F2"/>
    <w:rsid w:val="383F8644"/>
    <w:rsid w:val="38404E0E"/>
    <w:rsid w:val="3849A06C"/>
    <w:rsid w:val="3849C660"/>
    <w:rsid w:val="385611BA"/>
    <w:rsid w:val="385AD954"/>
    <w:rsid w:val="385C90C9"/>
    <w:rsid w:val="387C66D4"/>
    <w:rsid w:val="388925B9"/>
    <w:rsid w:val="388EFC35"/>
    <w:rsid w:val="38939FCB"/>
    <w:rsid w:val="389A967B"/>
    <w:rsid w:val="38A3AD6F"/>
    <w:rsid w:val="38AAE88F"/>
    <w:rsid w:val="38B61739"/>
    <w:rsid w:val="38B6E084"/>
    <w:rsid w:val="38BB3C49"/>
    <w:rsid w:val="38BEC218"/>
    <w:rsid w:val="38C76CCF"/>
    <w:rsid w:val="38D3C4A8"/>
    <w:rsid w:val="38E4878C"/>
    <w:rsid w:val="38EA7691"/>
    <w:rsid w:val="38EE02C3"/>
    <w:rsid w:val="38F4C3E6"/>
    <w:rsid w:val="38F503A6"/>
    <w:rsid w:val="38F958D0"/>
    <w:rsid w:val="38FCFA9B"/>
    <w:rsid w:val="390812E7"/>
    <w:rsid w:val="3909010B"/>
    <w:rsid w:val="390A654A"/>
    <w:rsid w:val="3914FEAE"/>
    <w:rsid w:val="392ACA21"/>
    <w:rsid w:val="392DD8E2"/>
    <w:rsid w:val="392FB28F"/>
    <w:rsid w:val="39343A4B"/>
    <w:rsid w:val="394326F1"/>
    <w:rsid w:val="394FBEF5"/>
    <w:rsid w:val="39573EE2"/>
    <w:rsid w:val="3965DC05"/>
    <w:rsid w:val="397239B2"/>
    <w:rsid w:val="397BEF96"/>
    <w:rsid w:val="39822C98"/>
    <w:rsid w:val="39854930"/>
    <w:rsid w:val="398AD020"/>
    <w:rsid w:val="398D233D"/>
    <w:rsid w:val="39A042C7"/>
    <w:rsid w:val="39A21588"/>
    <w:rsid w:val="39A50954"/>
    <w:rsid w:val="39B2C070"/>
    <w:rsid w:val="39B91B38"/>
    <w:rsid w:val="39C48B8E"/>
    <w:rsid w:val="39C6017E"/>
    <w:rsid w:val="39CD1508"/>
    <w:rsid w:val="39D3F461"/>
    <w:rsid w:val="39E8ABD7"/>
    <w:rsid w:val="39EB6546"/>
    <w:rsid w:val="39FA9A94"/>
    <w:rsid w:val="3A0824CC"/>
    <w:rsid w:val="3A0A56C7"/>
    <w:rsid w:val="3A0F453A"/>
    <w:rsid w:val="3A2F4080"/>
    <w:rsid w:val="3A3E761E"/>
    <w:rsid w:val="3A425884"/>
    <w:rsid w:val="3A4AC799"/>
    <w:rsid w:val="3A55C9CF"/>
    <w:rsid w:val="3A5C5523"/>
    <w:rsid w:val="3A771A5D"/>
    <w:rsid w:val="3A77D901"/>
    <w:rsid w:val="3A7EF069"/>
    <w:rsid w:val="3A8AB1D8"/>
    <w:rsid w:val="3A8DA0BD"/>
    <w:rsid w:val="3A94BAB7"/>
    <w:rsid w:val="3A999DED"/>
    <w:rsid w:val="3AA4255E"/>
    <w:rsid w:val="3AB5CF89"/>
    <w:rsid w:val="3AC2F0FC"/>
    <w:rsid w:val="3AC42779"/>
    <w:rsid w:val="3ACAD091"/>
    <w:rsid w:val="3AD031A9"/>
    <w:rsid w:val="3AD9F19B"/>
    <w:rsid w:val="3ADE06CF"/>
    <w:rsid w:val="3AF821BA"/>
    <w:rsid w:val="3AFA756F"/>
    <w:rsid w:val="3B16A4D0"/>
    <w:rsid w:val="3B1AC969"/>
    <w:rsid w:val="3B1B2650"/>
    <w:rsid w:val="3B1BAFCF"/>
    <w:rsid w:val="3B29304D"/>
    <w:rsid w:val="3B298240"/>
    <w:rsid w:val="3B3CCCAB"/>
    <w:rsid w:val="3B4BE4E1"/>
    <w:rsid w:val="3B586D65"/>
    <w:rsid w:val="3B6E3EA2"/>
    <w:rsid w:val="3B79BB99"/>
    <w:rsid w:val="3B81EA2C"/>
    <w:rsid w:val="3B92A6D8"/>
    <w:rsid w:val="3BB34E81"/>
    <w:rsid w:val="3BBB102C"/>
    <w:rsid w:val="3BC68E00"/>
    <w:rsid w:val="3BCB8D5A"/>
    <w:rsid w:val="3BE8F786"/>
    <w:rsid w:val="3BF2E1D2"/>
    <w:rsid w:val="3C1F174D"/>
    <w:rsid w:val="3C20D780"/>
    <w:rsid w:val="3C340C18"/>
    <w:rsid w:val="3C37F333"/>
    <w:rsid w:val="3C46B241"/>
    <w:rsid w:val="3C470018"/>
    <w:rsid w:val="3C4B8E48"/>
    <w:rsid w:val="3C69B4D6"/>
    <w:rsid w:val="3C6CDF5E"/>
    <w:rsid w:val="3C76DB90"/>
    <w:rsid w:val="3C8D82E9"/>
    <w:rsid w:val="3CA9F07D"/>
    <w:rsid w:val="3CC71909"/>
    <w:rsid w:val="3CF47D35"/>
    <w:rsid w:val="3CFDAED7"/>
    <w:rsid w:val="3CFE4AC8"/>
    <w:rsid w:val="3D0C2D2C"/>
    <w:rsid w:val="3D1FBD31"/>
    <w:rsid w:val="3D232F57"/>
    <w:rsid w:val="3D2E529F"/>
    <w:rsid w:val="3D377300"/>
    <w:rsid w:val="3D38D0C5"/>
    <w:rsid w:val="3D466F8E"/>
    <w:rsid w:val="3D67789B"/>
    <w:rsid w:val="3D698E1F"/>
    <w:rsid w:val="3D74BEF3"/>
    <w:rsid w:val="3D82C01D"/>
    <w:rsid w:val="3D89F798"/>
    <w:rsid w:val="3D8B05D9"/>
    <w:rsid w:val="3D8DE034"/>
    <w:rsid w:val="3D98A466"/>
    <w:rsid w:val="3D9C615F"/>
    <w:rsid w:val="3D9C736D"/>
    <w:rsid w:val="3DA43F0B"/>
    <w:rsid w:val="3DB28527"/>
    <w:rsid w:val="3DB45ACC"/>
    <w:rsid w:val="3DBC9BE5"/>
    <w:rsid w:val="3DC4374B"/>
    <w:rsid w:val="3DDFE536"/>
    <w:rsid w:val="3DEC8E4C"/>
    <w:rsid w:val="3DED0A42"/>
    <w:rsid w:val="3E15747D"/>
    <w:rsid w:val="3E20A98A"/>
    <w:rsid w:val="3E2B1D33"/>
    <w:rsid w:val="3E2EB27D"/>
    <w:rsid w:val="3E354E3D"/>
    <w:rsid w:val="3E51A14D"/>
    <w:rsid w:val="3E73769B"/>
    <w:rsid w:val="3E78C2B4"/>
    <w:rsid w:val="3E87B098"/>
    <w:rsid w:val="3E923303"/>
    <w:rsid w:val="3EA82ED2"/>
    <w:rsid w:val="3EB40BCA"/>
    <w:rsid w:val="3ECA1699"/>
    <w:rsid w:val="3EE2D431"/>
    <w:rsid w:val="3F00C3A2"/>
    <w:rsid w:val="3F119F40"/>
    <w:rsid w:val="3F1F003E"/>
    <w:rsid w:val="3F262208"/>
    <w:rsid w:val="3F279E11"/>
    <w:rsid w:val="3F2CE3DA"/>
    <w:rsid w:val="3F39692D"/>
    <w:rsid w:val="3F593505"/>
    <w:rsid w:val="3F5FBF15"/>
    <w:rsid w:val="3F630433"/>
    <w:rsid w:val="3F652F45"/>
    <w:rsid w:val="3F94350E"/>
    <w:rsid w:val="3F9776C7"/>
    <w:rsid w:val="3F9A75EE"/>
    <w:rsid w:val="3F9B8D75"/>
    <w:rsid w:val="3F9BA242"/>
    <w:rsid w:val="3FA335C5"/>
    <w:rsid w:val="3FA4B12F"/>
    <w:rsid w:val="3FA6EF9E"/>
    <w:rsid w:val="3FB4C5EA"/>
    <w:rsid w:val="3FBFD974"/>
    <w:rsid w:val="3FD00D53"/>
    <w:rsid w:val="3FE81AF0"/>
    <w:rsid w:val="3FFDDC93"/>
    <w:rsid w:val="400BF5F0"/>
    <w:rsid w:val="400DB17C"/>
    <w:rsid w:val="40248975"/>
    <w:rsid w:val="40267203"/>
    <w:rsid w:val="402EC64B"/>
    <w:rsid w:val="40355412"/>
    <w:rsid w:val="40434CA0"/>
    <w:rsid w:val="404E31F0"/>
    <w:rsid w:val="404F0580"/>
    <w:rsid w:val="4051C460"/>
    <w:rsid w:val="4053D32C"/>
    <w:rsid w:val="4055AE65"/>
    <w:rsid w:val="4069772F"/>
    <w:rsid w:val="406AC067"/>
    <w:rsid w:val="408AFF05"/>
    <w:rsid w:val="409DB69D"/>
    <w:rsid w:val="40B26C5A"/>
    <w:rsid w:val="40B6E54A"/>
    <w:rsid w:val="40CF38F8"/>
    <w:rsid w:val="40D35339"/>
    <w:rsid w:val="40FB0109"/>
    <w:rsid w:val="411F4D3D"/>
    <w:rsid w:val="4131F688"/>
    <w:rsid w:val="4135CA2A"/>
    <w:rsid w:val="413CC4EC"/>
    <w:rsid w:val="4157D93C"/>
    <w:rsid w:val="41584B04"/>
    <w:rsid w:val="415C8D1E"/>
    <w:rsid w:val="416C43C1"/>
    <w:rsid w:val="416E1C7C"/>
    <w:rsid w:val="41767759"/>
    <w:rsid w:val="417C13EB"/>
    <w:rsid w:val="4181BBDB"/>
    <w:rsid w:val="4190EB9A"/>
    <w:rsid w:val="419E8344"/>
    <w:rsid w:val="41C19FC2"/>
    <w:rsid w:val="41CB27BF"/>
    <w:rsid w:val="41D5281B"/>
    <w:rsid w:val="41E07069"/>
    <w:rsid w:val="41E25254"/>
    <w:rsid w:val="41F88854"/>
    <w:rsid w:val="41FC3FE5"/>
    <w:rsid w:val="41FF6481"/>
    <w:rsid w:val="421797FF"/>
    <w:rsid w:val="42243B98"/>
    <w:rsid w:val="42294122"/>
    <w:rsid w:val="422FB2FE"/>
    <w:rsid w:val="423F1E56"/>
    <w:rsid w:val="42430BF1"/>
    <w:rsid w:val="42490F8F"/>
    <w:rsid w:val="424FF563"/>
    <w:rsid w:val="427A23ED"/>
    <w:rsid w:val="428C125D"/>
    <w:rsid w:val="4290B344"/>
    <w:rsid w:val="42973B2B"/>
    <w:rsid w:val="42998B1A"/>
    <w:rsid w:val="42A52072"/>
    <w:rsid w:val="42A98B7F"/>
    <w:rsid w:val="42B518E8"/>
    <w:rsid w:val="42C861FC"/>
    <w:rsid w:val="42EA8FD5"/>
    <w:rsid w:val="42F7ED0F"/>
    <w:rsid w:val="42FA9BBC"/>
    <w:rsid w:val="4308AFBF"/>
    <w:rsid w:val="430E5DB3"/>
    <w:rsid w:val="43197091"/>
    <w:rsid w:val="431D9320"/>
    <w:rsid w:val="432853E6"/>
    <w:rsid w:val="43497CD3"/>
    <w:rsid w:val="434AE122"/>
    <w:rsid w:val="4356F8E0"/>
    <w:rsid w:val="43637FE4"/>
    <w:rsid w:val="436E674A"/>
    <w:rsid w:val="439AE9D5"/>
    <w:rsid w:val="439B7828"/>
    <w:rsid w:val="43B7AB3D"/>
    <w:rsid w:val="43B90F00"/>
    <w:rsid w:val="43C48872"/>
    <w:rsid w:val="43DB7C20"/>
    <w:rsid w:val="43DD7671"/>
    <w:rsid w:val="43EC996B"/>
    <w:rsid w:val="43F0A5C5"/>
    <w:rsid w:val="43F0E16F"/>
    <w:rsid w:val="43FA092F"/>
    <w:rsid w:val="44030C72"/>
    <w:rsid w:val="440BC1F0"/>
    <w:rsid w:val="4419873B"/>
    <w:rsid w:val="443012FA"/>
    <w:rsid w:val="44397CBD"/>
    <w:rsid w:val="443EA4D3"/>
    <w:rsid w:val="4453DF02"/>
    <w:rsid w:val="4454B331"/>
    <w:rsid w:val="44572597"/>
    <w:rsid w:val="44623438"/>
    <w:rsid w:val="446D7B21"/>
    <w:rsid w:val="4472DDAA"/>
    <w:rsid w:val="4477B8D9"/>
    <w:rsid w:val="4497DC19"/>
    <w:rsid w:val="44A2B72C"/>
    <w:rsid w:val="44A3D73B"/>
    <w:rsid w:val="44BCD544"/>
    <w:rsid w:val="44BFC576"/>
    <w:rsid w:val="44D44AA4"/>
    <w:rsid w:val="44D464AF"/>
    <w:rsid w:val="44E4D77C"/>
    <w:rsid w:val="44E933A6"/>
    <w:rsid w:val="44F093D7"/>
    <w:rsid w:val="44F1AC3C"/>
    <w:rsid w:val="44FCB0E4"/>
    <w:rsid w:val="450FBDC7"/>
    <w:rsid w:val="45195B9E"/>
    <w:rsid w:val="451FDD64"/>
    <w:rsid w:val="4521BC94"/>
    <w:rsid w:val="45245C85"/>
    <w:rsid w:val="452612B5"/>
    <w:rsid w:val="453482B7"/>
    <w:rsid w:val="453FBBD1"/>
    <w:rsid w:val="4542759A"/>
    <w:rsid w:val="454439EC"/>
    <w:rsid w:val="45550E3C"/>
    <w:rsid w:val="45576C26"/>
    <w:rsid w:val="455A6F07"/>
    <w:rsid w:val="455DA448"/>
    <w:rsid w:val="456750DD"/>
    <w:rsid w:val="456B43DC"/>
    <w:rsid w:val="456B4D23"/>
    <w:rsid w:val="458680D7"/>
    <w:rsid w:val="4593CC98"/>
    <w:rsid w:val="45994F4F"/>
    <w:rsid w:val="459BD5A8"/>
    <w:rsid w:val="459CB44F"/>
    <w:rsid w:val="45A06D84"/>
    <w:rsid w:val="45A5CACF"/>
    <w:rsid w:val="45B4373A"/>
    <w:rsid w:val="45B7ABC9"/>
    <w:rsid w:val="45BCDA64"/>
    <w:rsid w:val="45CAFF9C"/>
    <w:rsid w:val="45D07796"/>
    <w:rsid w:val="45E13000"/>
    <w:rsid w:val="460C9513"/>
    <w:rsid w:val="46112538"/>
    <w:rsid w:val="461BAAE2"/>
    <w:rsid w:val="461CA0F1"/>
    <w:rsid w:val="46212A71"/>
    <w:rsid w:val="462F6846"/>
    <w:rsid w:val="4634A431"/>
    <w:rsid w:val="463A0EE1"/>
    <w:rsid w:val="4642FD3B"/>
    <w:rsid w:val="464EC245"/>
    <w:rsid w:val="465422F1"/>
    <w:rsid w:val="4656D749"/>
    <w:rsid w:val="465A6B48"/>
    <w:rsid w:val="465DD93A"/>
    <w:rsid w:val="4660A942"/>
    <w:rsid w:val="4660F4B7"/>
    <w:rsid w:val="46636682"/>
    <w:rsid w:val="4666CC23"/>
    <w:rsid w:val="466A4B2E"/>
    <w:rsid w:val="4681E999"/>
    <w:rsid w:val="4692886E"/>
    <w:rsid w:val="469DDA00"/>
    <w:rsid w:val="46A6C67B"/>
    <w:rsid w:val="46C308BA"/>
    <w:rsid w:val="46CB1F0E"/>
    <w:rsid w:val="46D3B8DA"/>
    <w:rsid w:val="46DA2319"/>
    <w:rsid w:val="46E2AD63"/>
    <w:rsid w:val="46EC52B2"/>
    <w:rsid w:val="46EFE579"/>
    <w:rsid w:val="46FB9C3D"/>
    <w:rsid w:val="470C2E89"/>
    <w:rsid w:val="471E4A85"/>
    <w:rsid w:val="472449B7"/>
    <w:rsid w:val="47336997"/>
    <w:rsid w:val="47404F56"/>
    <w:rsid w:val="4746D6B0"/>
    <w:rsid w:val="47473D99"/>
    <w:rsid w:val="474A9450"/>
    <w:rsid w:val="474D6D23"/>
    <w:rsid w:val="475988B8"/>
    <w:rsid w:val="4768F4C8"/>
    <w:rsid w:val="479BC2FF"/>
    <w:rsid w:val="47A95720"/>
    <w:rsid w:val="47AB679D"/>
    <w:rsid w:val="47C35659"/>
    <w:rsid w:val="47CA58D1"/>
    <w:rsid w:val="47CAFE84"/>
    <w:rsid w:val="47CC7BA6"/>
    <w:rsid w:val="47CD3236"/>
    <w:rsid w:val="47D3DBDD"/>
    <w:rsid w:val="47EC6C3E"/>
    <w:rsid w:val="48043724"/>
    <w:rsid w:val="480FBFFA"/>
    <w:rsid w:val="48206BDB"/>
    <w:rsid w:val="482D75A7"/>
    <w:rsid w:val="4830036A"/>
    <w:rsid w:val="4831A04F"/>
    <w:rsid w:val="483BF475"/>
    <w:rsid w:val="4844C44F"/>
    <w:rsid w:val="4846CE4B"/>
    <w:rsid w:val="4855CB35"/>
    <w:rsid w:val="48583B5B"/>
    <w:rsid w:val="4884A08E"/>
    <w:rsid w:val="48853E68"/>
    <w:rsid w:val="489B287C"/>
    <w:rsid w:val="48B11944"/>
    <w:rsid w:val="48B6D14C"/>
    <w:rsid w:val="48D1CAA6"/>
    <w:rsid w:val="48D92003"/>
    <w:rsid w:val="48DE17E7"/>
    <w:rsid w:val="48E5EF42"/>
    <w:rsid w:val="48E67B27"/>
    <w:rsid w:val="48EA4465"/>
    <w:rsid w:val="48EDF382"/>
    <w:rsid w:val="48F97EBE"/>
    <w:rsid w:val="48FBCB44"/>
    <w:rsid w:val="490E2847"/>
    <w:rsid w:val="4910C5CE"/>
    <w:rsid w:val="491B839C"/>
    <w:rsid w:val="49374007"/>
    <w:rsid w:val="493A7D22"/>
    <w:rsid w:val="49482E82"/>
    <w:rsid w:val="495B28EA"/>
    <w:rsid w:val="495BEAAE"/>
    <w:rsid w:val="496A306E"/>
    <w:rsid w:val="497849CB"/>
    <w:rsid w:val="498C7F44"/>
    <w:rsid w:val="498D4E69"/>
    <w:rsid w:val="49B27001"/>
    <w:rsid w:val="49B933CA"/>
    <w:rsid w:val="49BE2E36"/>
    <w:rsid w:val="49C1774F"/>
    <w:rsid w:val="49DE4462"/>
    <w:rsid w:val="49ED28D1"/>
    <w:rsid w:val="49F91BE7"/>
    <w:rsid w:val="49FE40E4"/>
    <w:rsid w:val="4A098C9C"/>
    <w:rsid w:val="4A0F7CCB"/>
    <w:rsid w:val="4A160565"/>
    <w:rsid w:val="4A1882C3"/>
    <w:rsid w:val="4A29212F"/>
    <w:rsid w:val="4A47B97B"/>
    <w:rsid w:val="4A4B9B13"/>
    <w:rsid w:val="4A4E7C9E"/>
    <w:rsid w:val="4A4FAD50"/>
    <w:rsid w:val="4A5CA494"/>
    <w:rsid w:val="4A5FB01F"/>
    <w:rsid w:val="4A6DE0D7"/>
    <w:rsid w:val="4A802079"/>
    <w:rsid w:val="4A8373B6"/>
    <w:rsid w:val="4A84D9E3"/>
    <w:rsid w:val="4A8CD09F"/>
    <w:rsid w:val="4A972806"/>
    <w:rsid w:val="4AADD899"/>
    <w:rsid w:val="4AB96A02"/>
    <w:rsid w:val="4ABF77C6"/>
    <w:rsid w:val="4AD57C48"/>
    <w:rsid w:val="4ADC2C97"/>
    <w:rsid w:val="4ADF14BC"/>
    <w:rsid w:val="4AE76274"/>
    <w:rsid w:val="4AF5D5CC"/>
    <w:rsid w:val="4AF70422"/>
    <w:rsid w:val="4B0393E7"/>
    <w:rsid w:val="4B06379D"/>
    <w:rsid w:val="4B226DBC"/>
    <w:rsid w:val="4B378F84"/>
    <w:rsid w:val="4B4312D1"/>
    <w:rsid w:val="4B4A0C45"/>
    <w:rsid w:val="4B4A9282"/>
    <w:rsid w:val="4B523D75"/>
    <w:rsid w:val="4B5CE5EF"/>
    <w:rsid w:val="4B5F927A"/>
    <w:rsid w:val="4B77C571"/>
    <w:rsid w:val="4B7A20B5"/>
    <w:rsid w:val="4B8F8554"/>
    <w:rsid w:val="4B94E3BE"/>
    <w:rsid w:val="4B9B09A7"/>
    <w:rsid w:val="4BAEB29D"/>
    <w:rsid w:val="4BBC4150"/>
    <w:rsid w:val="4BC7857C"/>
    <w:rsid w:val="4BCE99A8"/>
    <w:rsid w:val="4BD02A42"/>
    <w:rsid w:val="4BD11EF3"/>
    <w:rsid w:val="4BD68D0A"/>
    <w:rsid w:val="4BDC36EE"/>
    <w:rsid w:val="4BE9FAD2"/>
    <w:rsid w:val="4C238488"/>
    <w:rsid w:val="4C3086C8"/>
    <w:rsid w:val="4C450921"/>
    <w:rsid w:val="4C461903"/>
    <w:rsid w:val="4C465775"/>
    <w:rsid w:val="4C46A7A5"/>
    <w:rsid w:val="4C4744A9"/>
    <w:rsid w:val="4C54A342"/>
    <w:rsid w:val="4C6570B8"/>
    <w:rsid w:val="4C6AB762"/>
    <w:rsid w:val="4C76EEAF"/>
    <w:rsid w:val="4C8DBB30"/>
    <w:rsid w:val="4C8ED057"/>
    <w:rsid w:val="4C900247"/>
    <w:rsid w:val="4CA36986"/>
    <w:rsid w:val="4CAA5599"/>
    <w:rsid w:val="4CAE3B7D"/>
    <w:rsid w:val="4CF16128"/>
    <w:rsid w:val="4CF3E23F"/>
    <w:rsid w:val="4CF4BE5A"/>
    <w:rsid w:val="4CF8B940"/>
    <w:rsid w:val="4D02BD09"/>
    <w:rsid w:val="4D02C85B"/>
    <w:rsid w:val="4D0F6053"/>
    <w:rsid w:val="4D115B25"/>
    <w:rsid w:val="4D176C24"/>
    <w:rsid w:val="4D21644B"/>
    <w:rsid w:val="4D4FAA55"/>
    <w:rsid w:val="4D50E17E"/>
    <w:rsid w:val="4D7CB21C"/>
    <w:rsid w:val="4D7F8B08"/>
    <w:rsid w:val="4D9127B0"/>
    <w:rsid w:val="4D9A1C7D"/>
    <w:rsid w:val="4D9DF579"/>
    <w:rsid w:val="4DA4D956"/>
    <w:rsid w:val="4DA65610"/>
    <w:rsid w:val="4DAF90CC"/>
    <w:rsid w:val="4DD0950C"/>
    <w:rsid w:val="4E058D0D"/>
    <w:rsid w:val="4E06F131"/>
    <w:rsid w:val="4E07599D"/>
    <w:rsid w:val="4E4D617D"/>
    <w:rsid w:val="4E51EC62"/>
    <w:rsid w:val="4E59110E"/>
    <w:rsid w:val="4E5EDD35"/>
    <w:rsid w:val="4E5FCFA4"/>
    <w:rsid w:val="4E6C43C9"/>
    <w:rsid w:val="4E7EE4BE"/>
    <w:rsid w:val="4E851D09"/>
    <w:rsid w:val="4E8C7C84"/>
    <w:rsid w:val="4E943864"/>
    <w:rsid w:val="4E99CE7B"/>
    <w:rsid w:val="4E9BEE01"/>
    <w:rsid w:val="4EA49BEC"/>
    <w:rsid w:val="4EAAE9BA"/>
    <w:rsid w:val="4EB23540"/>
    <w:rsid w:val="4EC78C9A"/>
    <w:rsid w:val="4EDA8581"/>
    <w:rsid w:val="4EDE9501"/>
    <w:rsid w:val="4EE15178"/>
    <w:rsid w:val="4EE76CD3"/>
    <w:rsid w:val="4EF26248"/>
    <w:rsid w:val="4EFA3EA3"/>
    <w:rsid w:val="4EFA5DE4"/>
    <w:rsid w:val="4EFE81D0"/>
    <w:rsid w:val="4F0316BA"/>
    <w:rsid w:val="4F098175"/>
    <w:rsid w:val="4F0A1A99"/>
    <w:rsid w:val="4F218ADC"/>
    <w:rsid w:val="4F2D0E83"/>
    <w:rsid w:val="4F2D333E"/>
    <w:rsid w:val="4F58E0A4"/>
    <w:rsid w:val="4F59A6A9"/>
    <w:rsid w:val="4F5A00BB"/>
    <w:rsid w:val="4F5C7B41"/>
    <w:rsid w:val="4F6027D9"/>
    <w:rsid w:val="4F6D7BBC"/>
    <w:rsid w:val="4F738327"/>
    <w:rsid w:val="4F74584A"/>
    <w:rsid w:val="4F81E821"/>
    <w:rsid w:val="4F91307B"/>
    <w:rsid w:val="4F98A94E"/>
    <w:rsid w:val="4F9E6035"/>
    <w:rsid w:val="4F9FA6F4"/>
    <w:rsid w:val="4FB0E217"/>
    <w:rsid w:val="4FC189FE"/>
    <w:rsid w:val="4FE631F0"/>
    <w:rsid w:val="4FFD3E34"/>
    <w:rsid w:val="50031B6E"/>
    <w:rsid w:val="500AD80C"/>
    <w:rsid w:val="500BC2CD"/>
    <w:rsid w:val="50191F2B"/>
    <w:rsid w:val="502153BF"/>
    <w:rsid w:val="50241F67"/>
    <w:rsid w:val="503AE48F"/>
    <w:rsid w:val="503D0408"/>
    <w:rsid w:val="504613A1"/>
    <w:rsid w:val="504BEBB9"/>
    <w:rsid w:val="50557E66"/>
    <w:rsid w:val="5059DD83"/>
    <w:rsid w:val="505CAC38"/>
    <w:rsid w:val="5061E770"/>
    <w:rsid w:val="50680C26"/>
    <w:rsid w:val="5071020F"/>
    <w:rsid w:val="50768A16"/>
    <w:rsid w:val="508062E4"/>
    <w:rsid w:val="508CB025"/>
    <w:rsid w:val="50C01F6E"/>
    <w:rsid w:val="50E4AF78"/>
    <w:rsid w:val="50F8EC1E"/>
    <w:rsid w:val="50FBB9F8"/>
    <w:rsid w:val="50FDA29A"/>
    <w:rsid w:val="510A4C49"/>
    <w:rsid w:val="5119608A"/>
    <w:rsid w:val="511CAE8D"/>
    <w:rsid w:val="513E8294"/>
    <w:rsid w:val="513F3656"/>
    <w:rsid w:val="5153FA87"/>
    <w:rsid w:val="51542BDD"/>
    <w:rsid w:val="5159F2B5"/>
    <w:rsid w:val="51851708"/>
    <w:rsid w:val="519116DF"/>
    <w:rsid w:val="5195DA9E"/>
    <w:rsid w:val="51A7550F"/>
    <w:rsid w:val="51B86604"/>
    <w:rsid w:val="51BC45B9"/>
    <w:rsid w:val="51BD2EBA"/>
    <w:rsid w:val="51BFDA61"/>
    <w:rsid w:val="51F706F9"/>
    <w:rsid w:val="51FE6EE3"/>
    <w:rsid w:val="5205B3B9"/>
    <w:rsid w:val="520EE032"/>
    <w:rsid w:val="5215E7F6"/>
    <w:rsid w:val="52223831"/>
    <w:rsid w:val="5230B00E"/>
    <w:rsid w:val="523ED32E"/>
    <w:rsid w:val="524B4422"/>
    <w:rsid w:val="5254EA43"/>
    <w:rsid w:val="52597C31"/>
    <w:rsid w:val="5259D42F"/>
    <w:rsid w:val="526A37BE"/>
    <w:rsid w:val="5275201F"/>
    <w:rsid w:val="527C3B6E"/>
    <w:rsid w:val="527C740F"/>
    <w:rsid w:val="5284212F"/>
    <w:rsid w:val="5293CC8C"/>
    <w:rsid w:val="529483F9"/>
    <w:rsid w:val="52AEF8C6"/>
    <w:rsid w:val="52B30C57"/>
    <w:rsid w:val="52C86C0E"/>
    <w:rsid w:val="52CD6348"/>
    <w:rsid w:val="52D64209"/>
    <w:rsid w:val="52FFCC39"/>
    <w:rsid w:val="5307ECE6"/>
    <w:rsid w:val="530F9FE7"/>
    <w:rsid w:val="5316FCBC"/>
    <w:rsid w:val="53180B33"/>
    <w:rsid w:val="5334386D"/>
    <w:rsid w:val="533728AD"/>
    <w:rsid w:val="53418646"/>
    <w:rsid w:val="53419C71"/>
    <w:rsid w:val="534CED93"/>
    <w:rsid w:val="53503D01"/>
    <w:rsid w:val="535B5A6C"/>
    <w:rsid w:val="535E8ABF"/>
    <w:rsid w:val="5373FC10"/>
    <w:rsid w:val="53791627"/>
    <w:rsid w:val="537C2415"/>
    <w:rsid w:val="537DB333"/>
    <w:rsid w:val="5383A9EC"/>
    <w:rsid w:val="53871021"/>
    <w:rsid w:val="539A95A9"/>
    <w:rsid w:val="539D0999"/>
    <w:rsid w:val="539DA41F"/>
    <w:rsid w:val="53A4C40C"/>
    <w:rsid w:val="53A65779"/>
    <w:rsid w:val="53ADC3D3"/>
    <w:rsid w:val="53C63815"/>
    <w:rsid w:val="53D5BC8D"/>
    <w:rsid w:val="53D62114"/>
    <w:rsid w:val="53D7071F"/>
    <w:rsid w:val="53EB2846"/>
    <w:rsid w:val="53FC48E1"/>
    <w:rsid w:val="53FDFDD7"/>
    <w:rsid w:val="5402CDB0"/>
    <w:rsid w:val="540EDDF7"/>
    <w:rsid w:val="54161E4D"/>
    <w:rsid w:val="54285A9F"/>
    <w:rsid w:val="54291A18"/>
    <w:rsid w:val="54323839"/>
    <w:rsid w:val="5433B6FA"/>
    <w:rsid w:val="543B8A9F"/>
    <w:rsid w:val="5441BCD5"/>
    <w:rsid w:val="5452C1F4"/>
    <w:rsid w:val="5457EBDE"/>
    <w:rsid w:val="546A4974"/>
    <w:rsid w:val="54742768"/>
    <w:rsid w:val="54751DBF"/>
    <w:rsid w:val="547975DF"/>
    <w:rsid w:val="5482A9EA"/>
    <w:rsid w:val="548437D5"/>
    <w:rsid w:val="5489ADC9"/>
    <w:rsid w:val="548B7A9B"/>
    <w:rsid w:val="5494D160"/>
    <w:rsid w:val="54A0E4B6"/>
    <w:rsid w:val="54A52CF7"/>
    <w:rsid w:val="54B1ECBC"/>
    <w:rsid w:val="54B29AD1"/>
    <w:rsid w:val="54BCBCF1"/>
    <w:rsid w:val="54C83F64"/>
    <w:rsid w:val="54CB7E9E"/>
    <w:rsid w:val="54D11AC4"/>
    <w:rsid w:val="54D38F65"/>
    <w:rsid w:val="54D8CDCD"/>
    <w:rsid w:val="54DC6AA8"/>
    <w:rsid w:val="54E6D7C4"/>
    <w:rsid w:val="54ED055D"/>
    <w:rsid w:val="54F278D7"/>
    <w:rsid w:val="54F764F8"/>
    <w:rsid w:val="54F93FB1"/>
    <w:rsid w:val="54FD3CC3"/>
    <w:rsid w:val="55047C1F"/>
    <w:rsid w:val="55098B84"/>
    <w:rsid w:val="5515D815"/>
    <w:rsid w:val="5519C4D9"/>
    <w:rsid w:val="552476D4"/>
    <w:rsid w:val="55255E57"/>
    <w:rsid w:val="553254A9"/>
    <w:rsid w:val="55327222"/>
    <w:rsid w:val="5545C7CC"/>
    <w:rsid w:val="554F1E75"/>
    <w:rsid w:val="5551138B"/>
    <w:rsid w:val="5567C2D2"/>
    <w:rsid w:val="556A9A0B"/>
    <w:rsid w:val="556CC21D"/>
    <w:rsid w:val="556D6E56"/>
    <w:rsid w:val="5574EF0E"/>
    <w:rsid w:val="5582E37C"/>
    <w:rsid w:val="55881DC5"/>
    <w:rsid w:val="55A381A0"/>
    <w:rsid w:val="55C36C0A"/>
    <w:rsid w:val="55CD2FD0"/>
    <w:rsid w:val="55CD9646"/>
    <w:rsid w:val="55E12657"/>
    <w:rsid w:val="55EFE8F7"/>
    <w:rsid w:val="55F5AD61"/>
    <w:rsid w:val="55F74298"/>
    <w:rsid w:val="560756C5"/>
    <w:rsid w:val="56171EC8"/>
    <w:rsid w:val="561DCB3E"/>
    <w:rsid w:val="562A0A30"/>
    <w:rsid w:val="564318A3"/>
    <w:rsid w:val="56431CFE"/>
    <w:rsid w:val="564584A6"/>
    <w:rsid w:val="5647E5D1"/>
    <w:rsid w:val="565B824A"/>
    <w:rsid w:val="56614228"/>
    <w:rsid w:val="5666DB8E"/>
    <w:rsid w:val="566B637E"/>
    <w:rsid w:val="56748D39"/>
    <w:rsid w:val="56761715"/>
    <w:rsid w:val="5695C22B"/>
    <w:rsid w:val="56F29B2B"/>
    <w:rsid w:val="56F91BF4"/>
    <w:rsid w:val="56FD1167"/>
    <w:rsid w:val="56FEE0D0"/>
    <w:rsid w:val="57049672"/>
    <w:rsid w:val="57140BDC"/>
    <w:rsid w:val="57203DF9"/>
    <w:rsid w:val="5728E987"/>
    <w:rsid w:val="5741095E"/>
    <w:rsid w:val="57640F74"/>
    <w:rsid w:val="577AF0AE"/>
    <w:rsid w:val="578419BA"/>
    <w:rsid w:val="578D61D3"/>
    <w:rsid w:val="57930D3C"/>
    <w:rsid w:val="5797FA35"/>
    <w:rsid w:val="57997ED9"/>
    <w:rsid w:val="579CC28D"/>
    <w:rsid w:val="57A4FCE7"/>
    <w:rsid w:val="57A51953"/>
    <w:rsid w:val="57AC676F"/>
    <w:rsid w:val="57D195F9"/>
    <w:rsid w:val="57D8EA1F"/>
    <w:rsid w:val="57DD13F2"/>
    <w:rsid w:val="57E283E1"/>
    <w:rsid w:val="57EC17CF"/>
    <w:rsid w:val="57EE7763"/>
    <w:rsid w:val="57F89B88"/>
    <w:rsid w:val="5804058E"/>
    <w:rsid w:val="58150D94"/>
    <w:rsid w:val="58412E73"/>
    <w:rsid w:val="5848B2AE"/>
    <w:rsid w:val="5855C040"/>
    <w:rsid w:val="5856238C"/>
    <w:rsid w:val="585782FF"/>
    <w:rsid w:val="58603D1D"/>
    <w:rsid w:val="58639BDE"/>
    <w:rsid w:val="5867EC75"/>
    <w:rsid w:val="58691FAE"/>
    <w:rsid w:val="586AB27D"/>
    <w:rsid w:val="586C20C6"/>
    <w:rsid w:val="5870DD72"/>
    <w:rsid w:val="5876D160"/>
    <w:rsid w:val="587879C8"/>
    <w:rsid w:val="588F6C5F"/>
    <w:rsid w:val="5892DBFD"/>
    <w:rsid w:val="5899560C"/>
    <w:rsid w:val="58996006"/>
    <w:rsid w:val="589A4B56"/>
    <w:rsid w:val="58B39203"/>
    <w:rsid w:val="58BBF916"/>
    <w:rsid w:val="58C8FDF9"/>
    <w:rsid w:val="58CBED89"/>
    <w:rsid w:val="58DBAD54"/>
    <w:rsid w:val="58E39F53"/>
    <w:rsid w:val="58E661D4"/>
    <w:rsid w:val="58F34F42"/>
    <w:rsid w:val="58F9A7C0"/>
    <w:rsid w:val="5905FB23"/>
    <w:rsid w:val="59222FC6"/>
    <w:rsid w:val="5939EE89"/>
    <w:rsid w:val="593DBEAE"/>
    <w:rsid w:val="59457FE1"/>
    <w:rsid w:val="59495095"/>
    <w:rsid w:val="594FB201"/>
    <w:rsid w:val="595BEE2E"/>
    <w:rsid w:val="596D2207"/>
    <w:rsid w:val="597EA8FB"/>
    <w:rsid w:val="59866394"/>
    <w:rsid w:val="5995BC72"/>
    <w:rsid w:val="599AC796"/>
    <w:rsid w:val="59A00833"/>
    <w:rsid w:val="59A0253A"/>
    <w:rsid w:val="59A379F1"/>
    <w:rsid w:val="59A3CF44"/>
    <w:rsid w:val="59A95DB0"/>
    <w:rsid w:val="59C9C8E9"/>
    <w:rsid w:val="59D1BD29"/>
    <w:rsid w:val="59DDB58B"/>
    <w:rsid w:val="59DF7886"/>
    <w:rsid w:val="59ECA28C"/>
    <w:rsid w:val="59F596A5"/>
    <w:rsid w:val="5A04D061"/>
    <w:rsid w:val="5A0A84D6"/>
    <w:rsid w:val="5A0C7A37"/>
    <w:rsid w:val="5A1443EB"/>
    <w:rsid w:val="5A1E62DC"/>
    <w:rsid w:val="5A23B63B"/>
    <w:rsid w:val="5A2BC402"/>
    <w:rsid w:val="5A364B65"/>
    <w:rsid w:val="5A3D07A5"/>
    <w:rsid w:val="5A4A98B8"/>
    <w:rsid w:val="5A5CC6AF"/>
    <w:rsid w:val="5A62D7E1"/>
    <w:rsid w:val="5A650D86"/>
    <w:rsid w:val="5A69554D"/>
    <w:rsid w:val="5A7922AF"/>
    <w:rsid w:val="5A794651"/>
    <w:rsid w:val="5A8F03B7"/>
    <w:rsid w:val="5A9E79CA"/>
    <w:rsid w:val="5AA0AF29"/>
    <w:rsid w:val="5AC3B9E0"/>
    <w:rsid w:val="5AC6044C"/>
    <w:rsid w:val="5AC88CC7"/>
    <w:rsid w:val="5ACBC38D"/>
    <w:rsid w:val="5AD2858A"/>
    <w:rsid w:val="5AD3E322"/>
    <w:rsid w:val="5AE370B9"/>
    <w:rsid w:val="5AE77E62"/>
    <w:rsid w:val="5AE7B5AB"/>
    <w:rsid w:val="5AEDEDBF"/>
    <w:rsid w:val="5AF06C2F"/>
    <w:rsid w:val="5AF9D735"/>
    <w:rsid w:val="5B08A31B"/>
    <w:rsid w:val="5B150A9B"/>
    <w:rsid w:val="5B188ACE"/>
    <w:rsid w:val="5B1E1DB4"/>
    <w:rsid w:val="5B4C3384"/>
    <w:rsid w:val="5B53BB44"/>
    <w:rsid w:val="5B54B787"/>
    <w:rsid w:val="5B56119E"/>
    <w:rsid w:val="5B6F2DD4"/>
    <w:rsid w:val="5B7BA2BF"/>
    <w:rsid w:val="5B8771EF"/>
    <w:rsid w:val="5B9AB5D4"/>
    <w:rsid w:val="5BA5297D"/>
    <w:rsid w:val="5BB9DF30"/>
    <w:rsid w:val="5BBAA457"/>
    <w:rsid w:val="5BC065F5"/>
    <w:rsid w:val="5BC5AFD9"/>
    <w:rsid w:val="5BCD7526"/>
    <w:rsid w:val="5BD3A31C"/>
    <w:rsid w:val="5BEDF2C9"/>
    <w:rsid w:val="5BF0E726"/>
    <w:rsid w:val="5BFB6C70"/>
    <w:rsid w:val="5C05CF5D"/>
    <w:rsid w:val="5C06022E"/>
    <w:rsid w:val="5C23B5F7"/>
    <w:rsid w:val="5C389B1F"/>
    <w:rsid w:val="5C3ABA65"/>
    <w:rsid w:val="5C46D9ED"/>
    <w:rsid w:val="5C483EC2"/>
    <w:rsid w:val="5C519D80"/>
    <w:rsid w:val="5C5B1712"/>
    <w:rsid w:val="5C60738A"/>
    <w:rsid w:val="5C64BD72"/>
    <w:rsid w:val="5C7589E0"/>
    <w:rsid w:val="5C78266D"/>
    <w:rsid w:val="5C7897DB"/>
    <w:rsid w:val="5C868E8F"/>
    <w:rsid w:val="5C871D4F"/>
    <w:rsid w:val="5C8CCFBC"/>
    <w:rsid w:val="5C9083C1"/>
    <w:rsid w:val="5C97A011"/>
    <w:rsid w:val="5C99295C"/>
    <w:rsid w:val="5C9CAE30"/>
    <w:rsid w:val="5CA11D43"/>
    <w:rsid w:val="5CA4D5BC"/>
    <w:rsid w:val="5CABC4FC"/>
    <w:rsid w:val="5CC06338"/>
    <w:rsid w:val="5CC1F256"/>
    <w:rsid w:val="5CC7EB07"/>
    <w:rsid w:val="5CCCE8BF"/>
    <w:rsid w:val="5CCD1EBC"/>
    <w:rsid w:val="5CF816C8"/>
    <w:rsid w:val="5CF9D33F"/>
    <w:rsid w:val="5CFDA3ED"/>
    <w:rsid w:val="5CFE6519"/>
    <w:rsid w:val="5D02A750"/>
    <w:rsid w:val="5D0A6A16"/>
    <w:rsid w:val="5D0FB741"/>
    <w:rsid w:val="5D1903C0"/>
    <w:rsid w:val="5D352625"/>
    <w:rsid w:val="5D376BDE"/>
    <w:rsid w:val="5D5818A6"/>
    <w:rsid w:val="5D6EE0F4"/>
    <w:rsid w:val="5D7C241A"/>
    <w:rsid w:val="5D858855"/>
    <w:rsid w:val="5D872288"/>
    <w:rsid w:val="5D8A8D40"/>
    <w:rsid w:val="5D98C189"/>
    <w:rsid w:val="5DA6A581"/>
    <w:rsid w:val="5DAF1BF2"/>
    <w:rsid w:val="5DB3A8FB"/>
    <w:rsid w:val="5DBAD7E5"/>
    <w:rsid w:val="5DBF358C"/>
    <w:rsid w:val="5DC0E725"/>
    <w:rsid w:val="5DCE8E67"/>
    <w:rsid w:val="5DDC41AA"/>
    <w:rsid w:val="5DE23EF5"/>
    <w:rsid w:val="5DFC9E7A"/>
    <w:rsid w:val="5E050F2B"/>
    <w:rsid w:val="5E1291C5"/>
    <w:rsid w:val="5E13801C"/>
    <w:rsid w:val="5E296005"/>
    <w:rsid w:val="5E2E94AD"/>
    <w:rsid w:val="5E59FDF2"/>
    <w:rsid w:val="5E83666A"/>
    <w:rsid w:val="5E8EB629"/>
    <w:rsid w:val="5E92AC05"/>
    <w:rsid w:val="5E92FE15"/>
    <w:rsid w:val="5EA33F43"/>
    <w:rsid w:val="5ED0153C"/>
    <w:rsid w:val="5EEB5BAD"/>
    <w:rsid w:val="5EEEFB8D"/>
    <w:rsid w:val="5EEF7A5B"/>
    <w:rsid w:val="5EF6BFDD"/>
    <w:rsid w:val="5F16FE65"/>
    <w:rsid w:val="5F1C8E08"/>
    <w:rsid w:val="5F306AA3"/>
    <w:rsid w:val="5F45A3E7"/>
    <w:rsid w:val="5F576CF0"/>
    <w:rsid w:val="5F58ADD0"/>
    <w:rsid w:val="5F6A6C2D"/>
    <w:rsid w:val="5F6C340C"/>
    <w:rsid w:val="5F742568"/>
    <w:rsid w:val="5F76EB8E"/>
    <w:rsid w:val="5F79F41E"/>
    <w:rsid w:val="5F7E01CB"/>
    <w:rsid w:val="5FAA0BD8"/>
    <w:rsid w:val="5FADED9F"/>
    <w:rsid w:val="5FBC7E54"/>
    <w:rsid w:val="5FC28FDD"/>
    <w:rsid w:val="5FC34E21"/>
    <w:rsid w:val="5FC78CCF"/>
    <w:rsid w:val="5FFFE2DC"/>
    <w:rsid w:val="6009AA92"/>
    <w:rsid w:val="600AAA3A"/>
    <w:rsid w:val="60176E99"/>
    <w:rsid w:val="601A905E"/>
    <w:rsid w:val="603F26D1"/>
    <w:rsid w:val="6060B195"/>
    <w:rsid w:val="606AA1DC"/>
    <w:rsid w:val="606FB669"/>
    <w:rsid w:val="607430CB"/>
    <w:rsid w:val="60B24959"/>
    <w:rsid w:val="60B43F95"/>
    <w:rsid w:val="60DA3C9F"/>
    <w:rsid w:val="60E3460B"/>
    <w:rsid w:val="60FBE902"/>
    <w:rsid w:val="60FCC51C"/>
    <w:rsid w:val="610CDCBC"/>
    <w:rsid w:val="6139580D"/>
    <w:rsid w:val="6147E7CA"/>
    <w:rsid w:val="6151EEFA"/>
    <w:rsid w:val="6163612F"/>
    <w:rsid w:val="6180C884"/>
    <w:rsid w:val="61882591"/>
    <w:rsid w:val="61A07AB9"/>
    <w:rsid w:val="61A2F536"/>
    <w:rsid w:val="61AE8BD6"/>
    <w:rsid w:val="61B665FF"/>
    <w:rsid w:val="61C6181C"/>
    <w:rsid w:val="61DC396B"/>
    <w:rsid w:val="61E0D89B"/>
    <w:rsid w:val="61E8FE80"/>
    <w:rsid w:val="61F2C8DB"/>
    <w:rsid w:val="61FA44D9"/>
    <w:rsid w:val="6225EEE1"/>
    <w:rsid w:val="6236E799"/>
    <w:rsid w:val="623F3BC8"/>
    <w:rsid w:val="623F9FE6"/>
    <w:rsid w:val="62423DAF"/>
    <w:rsid w:val="624EA18F"/>
    <w:rsid w:val="625C7564"/>
    <w:rsid w:val="6283AD77"/>
    <w:rsid w:val="628720A0"/>
    <w:rsid w:val="62914C0A"/>
    <w:rsid w:val="629C1E33"/>
    <w:rsid w:val="62A1F809"/>
    <w:rsid w:val="62B34C4F"/>
    <w:rsid w:val="62B6E63C"/>
    <w:rsid w:val="62BCC7FB"/>
    <w:rsid w:val="62C213DE"/>
    <w:rsid w:val="62CA3752"/>
    <w:rsid w:val="62CBC9AD"/>
    <w:rsid w:val="62D525D3"/>
    <w:rsid w:val="62E5B4F0"/>
    <w:rsid w:val="62EF009B"/>
    <w:rsid w:val="630175EC"/>
    <w:rsid w:val="630DE6AB"/>
    <w:rsid w:val="63136A3C"/>
    <w:rsid w:val="63141046"/>
    <w:rsid w:val="631AE8A8"/>
    <w:rsid w:val="6322C36E"/>
    <w:rsid w:val="6322F1D9"/>
    <w:rsid w:val="63383773"/>
    <w:rsid w:val="63466F39"/>
    <w:rsid w:val="634C1135"/>
    <w:rsid w:val="63685D68"/>
    <w:rsid w:val="638C5BFF"/>
    <w:rsid w:val="63BEAF0A"/>
    <w:rsid w:val="63C0351B"/>
    <w:rsid w:val="63C19BD2"/>
    <w:rsid w:val="63C3DE0A"/>
    <w:rsid w:val="63D23078"/>
    <w:rsid w:val="63D45B96"/>
    <w:rsid w:val="63D9CB26"/>
    <w:rsid w:val="63E46C1F"/>
    <w:rsid w:val="63F0DDA2"/>
    <w:rsid w:val="63F675FD"/>
    <w:rsid w:val="64025513"/>
    <w:rsid w:val="640F89CD"/>
    <w:rsid w:val="641316E9"/>
    <w:rsid w:val="6423AC7C"/>
    <w:rsid w:val="642AA994"/>
    <w:rsid w:val="643279D5"/>
    <w:rsid w:val="643512C0"/>
    <w:rsid w:val="643D7A1D"/>
    <w:rsid w:val="644ECD29"/>
    <w:rsid w:val="645849D4"/>
    <w:rsid w:val="6460C1AC"/>
    <w:rsid w:val="6461DD71"/>
    <w:rsid w:val="647217C7"/>
    <w:rsid w:val="6485F4A7"/>
    <w:rsid w:val="6494E868"/>
    <w:rsid w:val="64A35498"/>
    <w:rsid w:val="64BC15DE"/>
    <w:rsid w:val="64D1DEE0"/>
    <w:rsid w:val="64D693F0"/>
    <w:rsid w:val="64D6E500"/>
    <w:rsid w:val="64DBBE7C"/>
    <w:rsid w:val="64E84D01"/>
    <w:rsid w:val="64E89712"/>
    <w:rsid w:val="650B1408"/>
    <w:rsid w:val="65208008"/>
    <w:rsid w:val="6521423C"/>
    <w:rsid w:val="652EAAA0"/>
    <w:rsid w:val="652F5319"/>
    <w:rsid w:val="6533CABB"/>
    <w:rsid w:val="6536051A"/>
    <w:rsid w:val="653E3BF0"/>
    <w:rsid w:val="653E3BF2"/>
    <w:rsid w:val="65466264"/>
    <w:rsid w:val="656AB48B"/>
    <w:rsid w:val="6583E209"/>
    <w:rsid w:val="65B0D871"/>
    <w:rsid w:val="65C4B417"/>
    <w:rsid w:val="65E77035"/>
    <w:rsid w:val="65EA6B07"/>
    <w:rsid w:val="66210E7C"/>
    <w:rsid w:val="6638820C"/>
    <w:rsid w:val="6640C833"/>
    <w:rsid w:val="6646294E"/>
    <w:rsid w:val="66471D37"/>
    <w:rsid w:val="66482403"/>
    <w:rsid w:val="664C2016"/>
    <w:rsid w:val="665110BC"/>
    <w:rsid w:val="66676972"/>
    <w:rsid w:val="6668AFB1"/>
    <w:rsid w:val="666AD9E9"/>
    <w:rsid w:val="66764E79"/>
    <w:rsid w:val="668246B1"/>
    <w:rsid w:val="6684207C"/>
    <w:rsid w:val="668A7B8B"/>
    <w:rsid w:val="6694006D"/>
    <w:rsid w:val="669FC4AC"/>
    <w:rsid w:val="66A76B5F"/>
    <w:rsid w:val="66BC509C"/>
    <w:rsid w:val="66C027BD"/>
    <w:rsid w:val="66C809F4"/>
    <w:rsid w:val="66D0A2BE"/>
    <w:rsid w:val="66DC901D"/>
    <w:rsid w:val="66E05F61"/>
    <w:rsid w:val="66E10946"/>
    <w:rsid w:val="66EFC0D2"/>
    <w:rsid w:val="67068852"/>
    <w:rsid w:val="670E1E52"/>
    <w:rsid w:val="670F306F"/>
    <w:rsid w:val="6726F24A"/>
    <w:rsid w:val="6730FA5B"/>
    <w:rsid w:val="6736BA13"/>
    <w:rsid w:val="673CFE14"/>
    <w:rsid w:val="6746A8F2"/>
    <w:rsid w:val="6769FB93"/>
    <w:rsid w:val="676C87C2"/>
    <w:rsid w:val="67732D89"/>
    <w:rsid w:val="6778AA99"/>
    <w:rsid w:val="6780FBA0"/>
    <w:rsid w:val="678779A2"/>
    <w:rsid w:val="67887058"/>
    <w:rsid w:val="679769D4"/>
    <w:rsid w:val="6798E6BB"/>
    <w:rsid w:val="679CBF73"/>
    <w:rsid w:val="67A9E429"/>
    <w:rsid w:val="67AAAA1F"/>
    <w:rsid w:val="67B98C64"/>
    <w:rsid w:val="67BDF878"/>
    <w:rsid w:val="67C235B0"/>
    <w:rsid w:val="67C9984B"/>
    <w:rsid w:val="67D09BEF"/>
    <w:rsid w:val="67D0D93B"/>
    <w:rsid w:val="67D1D5DE"/>
    <w:rsid w:val="67D58C80"/>
    <w:rsid w:val="67EA15BB"/>
    <w:rsid w:val="67F1DAE0"/>
    <w:rsid w:val="67F25279"/>
    <w:rsid w:val="67FCA280"/>
    <w:rsid w:val="680DFF85"/>
    <w:rsid w:val="68267AB6"/>
    <w:rsid w:val="682E897D"/>
    <w:rsid w:val="682FC511"/>
    <w:rsid w:val="6847CA90"/>
    <w:rsid w:val="684929BB"/>
    <w:rsid w:val="684A58A3"/>
    <w:rsid w:val="684EE5AC"/>
    <w:rsid w:val="68513F65"/>
    <w:rsid w:val="685F2464"/>
    <w:rsid w:val="68721A83"/>
    <w:rsid w:val="689058A4"/>
    <w:rsid w:val="689403C3"/>
    <w:rsid w:val="68A0F5F3"/>
    <w:rsid w:val="68B05F20"/>
    <w:rsid w:val="68B0E822"/>
    <w:rsid w:val="68B42876"/>
    <w:rsid w:val="68B5C18A"/>
    <w:rsid w:val="68B8D24F"/>
    <w:rsid w:val="68C4DB4C"/>
    <w:rsid w:val="68CB4960"/>
    <w:rsid w:val="68CCD4DD"/>
    <w:rsid w:val="68E6E434"/>
    <w:rsid w:val="68E8122C"/>
    <w:rsid w:val="68FB27B6"/>
    <w:rsid w:val="69064D41"/>
    <w:rsid w:val="6915CD43"/>
    <w:rsid w:val="69221762"/>
    <w:rsid w:val="69314AEC"/>
    <w:rsid w:val="695369C3"/>
    <w:rsid w:val="6955DBBE"/>
    <w:rsid w:val="69561500"/>
    <w:rsid w:val="695AC432"/>
    <w:rsid w:val="695B0B13"/>
    <w:rsid w:val="69603CE3"/>
    <w:rsid w:val="6980E937"/>
    <w:rsid w:val="698A93EB"/>
    <w:rsid w:val="69A30153"/>
    <w:rsid w:val="69A5334E"/>
    <w:rsid w:val="69B12E8A"/>
    <w:rsid w:val="69C305BF"/>
    <w:rsid w:val="69C3EC9F"/>
    <w:rsid w:val="69DFBEA0"/>
    <w:rsid w:val="69E07721"/>
    <w:rsid w:val="69E789CA"/>
    <w:rsid w:val="69F4A151"/>
    <w:rsid w:val="69FD26FB"/>
    <w:rsid w:val="6A0BED5A"/>
    <w:rsid w:val="6A259467"/>
    <w:rsid w:val="6A606FA2"/>
    <w:rsid w:val="6A64E2A2"/>
    <w:rsid w:val="6A7652D1"/>
    <w:rsid w:val="6A972891"/>
    <w:rsid w:val="6A9E0F09"/>
    <w:rsid w:val="6AA21D3E"/>
    <w:rsid w:val="6AB5F0E8"/>
    <w:rsid w:val="6AC8A531"/>
    <w:rsid w:val="6AC9B649"/>
    <w:rsid w:val="6AE46C50"/>
    <w:rsid w:val="6AE7A368"/>
    <w:rsid w:val="6AF60860"/>
    <w:rsid w:val="6AF66D99"/>
    <w:rsid w:val="6AFDF53C"/>
    <w:rsid w:val="6B026E1C"/>
    <w:rsid w:val="6B0C2588"/>
    <w:rsid w:val="6B1004F1"/>
    <w:rsid w:val="6B1DCA1A"/>
    <w:rsid w:val="6B1E8117"/>
    <w:rsid w:val="6B251B14"/>
    <w:rsid w:val="6B2B6BB4"/>
    <w:rsid w:val="6B2CD5C9"/>
    <w:rsid w:val="6B303851"/>
    <w:rsid w:val="6B3131A9"/>
    <w:rsid w:val="6B3D70FA"/>
    <w:rsid w:val="6B3DDD04"/>
    <w:rsid w:val="6B3FDD27"/>
    <w:rsid w:val="6B40BD48"/>
    <w:rsid w:val="6B419ED3"/>
    <w:rsid w:val="6B44BD28"/>
    <w:rsid w:val="6B5A2C85"/>
    <w:rsid w:val="6B5DEA87"/>
    <w:rsid w:val="6B5F29D2"/>
    <w:rsid w:val="6B61B866"/>
    <w:rsid w:val="6B61D601"/>
    <w:rsid w:val="6B62D220"/>
    <w:rsid w:val="6B7AA423"/>
    <w:rsid w:val="6B7C4909"/>
    <w:rsid w:val="6B87F178"/>
    <w:rsid w:val="6B9158A1"/>
    <w:rsid w:val="6B975E01"/>
    <w:rsid w:val="6BA6CCF0"/>
    <w:rsid w:val="6BA79E71"/>
    <w:rsid w:val="6BA807C1"/>
    <w:rsid w:val="6BAB5B51"/>
    <w:rsid w:val="6BB39C0D"/>
    <w:rsid w:val="6BBA0CE0"/>
    <w:rsid w:val="6BCE764A"/>
    <w:rsid w:val="6BFC6765"/>
    <w:rsid w:val="6C015F6F"/>
    <w:rsid w:val="6C106BD2"/>
    <w:rsid w:val="6C242142"/>
    <w:rsid w:val="6C406CA6"/>
    <w:rsid w:val="6C49F1E3"/>
    <w:rsid w:val="6C4BDD63"/>
    <w:rsid w:val="6C64CFFA"/>
    <w:rsid w:val="6C6B6374"/>
    <w:rsid w:val="6C6FB2BA"/>
    <w:rsid w:val="6C81515B"/>
    <w:rsid w:val="6C89EC35"/>
    <w:rsid w:val="6C8F83FE"/>
    <w:rsid w:val="6C9E64AB"/>
    <w:rsid w:val="6CAADA98"/>
    <w:rsid w:val="6CBC16AB"/>
    <w:rsid w:val="6CCCBC4D"/>
    <w:rsid w:val="6CCFC935"/>
    <w:rsid w:val="6CDF7411"/>
    <w:rsid w:val="6CE92ABD"/>
    <w:rsid w:val="6CF7B215"/>
    <w:rsid w:val="6D07432A"/>
    <w:rsid w:val="6D22CF86"/>
    <w:rsid w:val="6D2B0DA3"/>
    <w:rsid w:val="6D2FABC2"/>
    <w:rsid w:val="6D4AB4F9"/>
    <w:rsid w:val="6D4AC748"/>
    <w:rsid w:val="6D4CA89B"/>
    <w:rsid w:val="6D533618"/>
    <w:rsid w:val="6D7A5E82"/>
    <w:rsid w:val="6D838A99"/>
    <w:rsid w:val="6D95BE3B"/>
    <w:rsid w:val="6DB9FBE4"/>
    <w:rsid w:val="6DC393C8"/>
    <w:rsid w:val="6DCA521B"/>
    <w:rsid w:val="6DD08F1C"/>
    <w:rsid w:val="6DD0C294"/>
    <w:rsid w:val="6DD23680"/>
    <w:rsid w:val="6DEAD878"/>
    <w:rsid w:val="6DED4608"/>
    <w:rsid w:val="6DF74D76"/>
    <w:rsid w:val="6DFC9CD0"/>
    <w:rsid w:val="6E53E85C"/>
    <w:rsid w:val="6E5ED9E0"/>
    <w:rsid w:val="6E63A9C7"/>
    <w:rsid w:val="6E8B9F60"/>
    <w:rsid w:val="6E96AED9"/>
    <w:rsid w:val="6EA85D1E"/>
    <w:rsid w:val="6EB37967"/>
    <w:rsid w:val="6EB51432"/>
    <w:rsid w:val="6EBA3A75"/>
    <w:rsid w:val="6EBE4118"/>
    <w:rsid w:val="6ED8357E"/>
    <w:rsid w:val="6EDE411F"/>
    <w:rsid w:val="6EE2D900"/>
    <w:rsid w:val="6EE84F91"/>
    <w:rsid w:val="6EF50FF9"/>
    <w:rsid w:val="6F046BAD"/>
    <w:rsid w:val="6F1E75C7"/>
    <w:rsid w:val="6F293A89"/>
    <w:rsid w:val="6F2DADDA"/>
    <w:rsid w:val="6F2EEE11"/>
    <w:rsid w:val="6F325333"/>
    <w:rsid w:val="6F47AB52"/>
    <w:rsid w:val="6F499593"/>
    <w:rsid w:val="6F4AA392"/>
    <w:rsid w:val="6F5A1933"/>
    <w:rsid w:val="6F5E857C"/>
    <w:rsid w:val="6F62B96C"/>
    <w:rsid w:val="6F8DF0BF"/>
    <w:rsid w:val="6F9E2E2B"/>
    <w:rsid w:val="6FA22B4A"/>
    <w:rsid w:val="6FB65F61"/>
    <w:rsid w:val="6FB787A0"/>
    <w:rsid w:val="6FBC6CDF"/>
    <w:rsid w:val="6FBC95E4"/>
    <w:rsid w:val="6FC0D1CD"/>
    <w:rsid w:val="6FC6E3D8"/>
    <w:rsid w:val="6FD7F963"/>
    <w:rsid w:val="6FF901DA"/>
    <w:rsid w:val="6FFE080E"/>
    <w:rsid w:val="700E0B1E"/>
    <w:rsid w:val="703E4C74"/>
    <w:rsid w:val="70458F4E"/>
    <w:rsid w:val="70940407"/>
    <w:rsid w:val="709A36C9"/>
    <w:rsid w:val="70B585FD"/>
    <w:rsid w:val="70BE8F2F"/>
    <w:rsid w:val="70C436BD"/>
    <w:rsid w:val="70CE0649"/>
    <w:rsid w:val="70CE8E6F"/>
    <w:rsid w:val="70D62316"/>
    <w:rsid w:val="70D838E3"/>
    <w:rsid w:val="70F6DE7E"/>
    <w:rsid w:val="70FEFB37"/>
    <w:rsid w:val="71003DBB"/>
    <w:rsid w:val="711D2C15"/>
    <w:rsid w:val="7126AB65"/>
    <w:rsid w:val="71312973"/>
    <w:rsid w:val="71441CA8"/>
    <w:rsid w:val="71762062"/>
    <w:rsid w:val="717CA9CB"/>
    <w:rsid w:val="717CC24E"/>
    <w:rsid w:val="719DFA59"/>
    <w:rsid w:val="71A50AE0"/>
    <w:rsid w:val="71AE7F08"/>
    <w:rsid w:val="71C6ABC9"/>
    <w:rsid w:val="71D73310"/>
    <w:rsid w:val="71D9187C"/>
    <w:rsid w:val="71DFCD3E"/>
    <w:rsid w:val="71EB4FA5"/>
    <w:rsid w:val="71F4602E"/>
    <w:rsid w:val="7207082B"/>
    <w:rsid w:val="7218A4A5"/>
    <w:rsid w:val="721A2785"/>
    <w:rsid w:val="721B2FDD"/>
    <w:rsid w:val="7235706F"/>
    <w:rsid w:val="7239BDAD"/>
    <w:rsid w:val="7246002D"/>
    <w:rsid w:val="725097D7"/>
    <w:rsid w:val="72510B62"/>
    <w:rsid w:val="72731E3D"/>
    <w:rsid w:val="727736F3"/>
    <w:rsid w:val="7279A640"/>
    <w:rsid w:val="729A01CF"/>
    <w:rsid w:val="72A135DA"/>
    <w:rsid w:val="72A737BC"/>
    <w:rsid w:val="72B2E01B"/>
    <w:rsid w:val="72B5855E"/>
    <w:rsid w:val="72B645D5"/>
    <w:rsid w:val="72C007C1"/>
    <w:rsid w:val="72C6D931"/>
    <w:rsid w:val="72E077E7"/>
    <w:rsid w:val="72E14443"/>
    <w:rsid w:val="72EC719D"/>
    <w:rsid w:val="733374EA"/>
    <w:rsid w:val="73446D9B"/>
    <w:rsid w:val="734D9969"/>
    <w:rsid w:val="735C94A1"/>
    <w:rsid w:val="7365C2DE"/>
    <w:rsid w:val="7372C374"/>
    <w:rsid w:val="73824D4D"/>
    <w:rsid w:val="73954E95"/>
    <w:rsid w:val="739985DE"/>
    <w:rsid w:val="739C05DF"/>
    <w:rsid w:val="739D8DAD"/>
    <w:rsid w:val="73BF5B09"/>
    <w:rsid w:val="73C797F6"/>
    <w:rsid w:val="73CCB8F6"/>
    <w:rsid w:val="73D1D283"/>
    <w:rsid w:val="73D69DEA"/>
    <w:rsid w:val="73DE44DF"/>
    <w:rsid w:val="73EF2ABB"/>
    <w:rsid w:val="74030CDA"/>
    <w:rsid w:val="7417908C"/>
    <w:rsid w:val="741F57EC"/>
    <w:rsid w:val="74320A9B"/>
    <w:rsid w:val="74328C13"/>
    <w:rsid w:val="7446B9ED"/>
    <w:rsid w:val="744A29EA"/>
    <w:rsid w:val="7454B154"/>
    <w:rsid w:val="74615A53"/>
    <w:rsid w:val="74963587"/>
    <w:rsid w:val="749D2AA4"/>
    <w:rsid w:val="74A03CC8"/>
    <w:rsid w:val="74A0D345"/>
    <w:rsid w:val="74AFC915"/>
    <w:rsid w:val="74C353AD"/>
    <w:rsid w:val="74CCE42C"/>
    <w:rsid w:val="74ED31D2"/>
    <w:rsid w:val="74F193BB"/>
    <w:rsid w:val="74FCCBB9"/>
    <w:rsid w:val="7506A0A3"/>
    <w:rsid w:val="75123561"/>
    <w:rsid w:val="7533323C"/>
    <w:rsid w:val="755C2FA8"/>
    <w:rsid w:val="7575F1F6"/>
    <w:rsid w:val="757B60D6"/>
    <w:rsid w:val="75806EBA"/>
    <w:rsid w:val="758CFDA2"/>
    <w:rsid w:val="7594A4DE"/>
    <w:rsid w:val="759DC334"/>
    <w:rsid w:val="75B64749"/>
    <w:rsid w:val="75BA748B"/>
    <w:rsid w:val="75C248D0"/>
    <w:rsid w:val="75CBB1EE"/>
    <w:rsid w:val="75CCC5C9"/>
    <w:rsid w:val="75D39C7A"/>
    <w:rsid w:val="75DB9A33"/>
    <w:rsid w:val="75E09056"/>
    <w:rsid w:val="75E5E293"/>
    <w:rsid w:val="75F03891"/>
    <w:rsid w:val="75F3DEAE"/>
    <w:rsid w:val="760D31DE"/>
    <w:rsid w:val="761F1747"/>
    <w:rsid w:val="7621DAAD"/>
    <w:rsid w:val="76248B29"/>
    <w:rsid w:val="7650EA4E"/>
    <w:rsid w:val="765156D5"/>
    <w:rsid w:val="7662A2BC"/>
    <w:rsid w:val="766D3ACF"/>
    <w:rsid w:val="767580D7"/>
    <w:rsid w:val="767870CB"/>
    <w:rsid w:val="767B7B35"/>
    <w:rsid w:val="767F8C1D"/>
    <w:rsid w:val="769429E8"/>
    <w:rsid w:val="76A34BB4"/>
    <w:rsid w:val="76A6E100"/>
    <w:rsid w:val="76AA3B6F"/>
    <w:rsid w:val="76AC899F"/>
    <w:rsid w:val="76B68B2B"/>
    <w:rsid w:val="76B70F15"/>
    <w:rsid w:val="76D0D887"/>
    <w:rsid w:val="76DD3712"/>
    <w:rsid w:val="76DE390D"/>
    <w:rsid w:val="76EB1DC9"/>
    <w:rsid w:val="76ED0C57"/>
    <w:rsid w:val="7704EE1A"/>
    <w:rsid w:val="770F41AF"/>
    <w:rsid w:val="7731D1A0"/>
    <w:rsid w:val="7740CA42"/>
    <w:rsid w:val="7744D0C9"/>
    <w:rsid w:val="774C4D92"/>
    <w:rsid w:val="77532ED8"/>
    <w:rsid w:val="776A06A0"/>
    <w:rsid w:val="776EE7CA"/>
    <w:rsid w:val="7777688C"/>
    <w:rsid w:val="777DFBAC"/>
    <w:rsid w:val="778ABB67"/>
    <w:rsid w:val="778DE1B3"/>
    <w:rsid w:val="779FCDE9"/>
    <w:rsid w:val="77AB0F80"/>
    <w:rsid w:val="77AE5087"/>
    <w:rsid w:val="77BDE5B4"/>
    <w:rsid w:val="77C141C8"/>
    <w:rsid w:val="77C3C602"/>
    <w:rsid w:val="77CB8BE6"/>
    <w:rsid w:val="77E2E97B"/>
    <w:rsid w:val="7802CE6E"/>
    <w:rsid w:val="780402C3"/>
    <w:rsid w:val="7806F97E"/>
    <w:rsid w:val="7809FBFB"/>
    <w:rsid w:val="78248033"/>
    <w:rsid w:val="782E0CFD"/>
    <w:rsid w:val="785FCC0F"/>
    <w:rsid w:val="7864C6F5"/>
    <w:rsid w:val="786B307B"/>
    <w:rsid w:val="787695C6"/>
    <w:rsid w:val="7894ECA0"/>
    <w:rsid w:val="78998EDC"/>
    <w:rsid w:val="78A3EA39"/>
    <w:rsid w:val="78BA3AC1"/>
    <w:rsid w:val="78BB4317"/>
    <w:rsid w:val="78C100AB"/>
    <w:rsid w:val="78C6F8E3"/>
    <w:rsid w:val="78D7FED7"/>
    <w:rsid w:val="78DA0313"/>
    <w:rsid w:val="78DAD442"/>
    <w:rsid w:val="78E531E9"/>
    <w:rsid w:val="78FE3F70"/>
    <w:rsid w:val="790C4A8E"/>
    <w:rsid w:val="79164E64"/>
    <w:rsid w:val="7916E335"/>
    <w:rsid w:val="791F6663"/>
    <w:rsid w:val="79311862"/>
    <w:rsid w:val="7946DC1E"/>
    <w:rsid w:val="79542FDB"/>
    <w:rsid w:val="795756DB"/>
    <w:rsid w:val="797460D6"/>
    <w:rsid w:val="7981463E"/>
    <w:rsid w:val="7994AE7D"/>
    <w:rsid w:val="79A0FF95"/>
    <w:rsid w:val="79AD2817"/>
    <w:rsid w:val="79AD3E42"/>
    <w:rsid w:val="79E364D2"/>
    <w:rsid w:val="79E92650"/>
    <w:rsid w:val="79EC69BB"/>
    <w:rsid w:val="79EFFA8F"/>
    <w:rsid w:val="79F8F044"/>
    <w:rsid w:val="79FE629D"/>
    <w:rsid w:val="7A005EEB"/>
    <w:rsid w:val="7A0C9E94"/>
    <w:rsid w:val="7A15D9CF"/>
    <w:rsid w:val="7A1EEE06"/>
    <w:rsid w:val="7A386750"/>
    <w:rsid w:val="7A39651B"/>
    <w:rsid w:val="7A449831"/>
    <w:rsid w:val="7A5917EB"/>
    <w:rsid w:val="7A81A725"/>
    <w:rsid w:val="7A83B49C"/>
    <w:rsid w:val="7A8E9970"/>
    <w:rsid w:val="7A98AF08"/>
    <w:rsid w:val="7AA42863"/>
    <w:rsid w:val="7AA63BF5"/>
    <w:rsid w:val="7AB249A1"/>
    <w:rsid w:val="7ABB6B69"/>
    <w:rsid w:val="7ABFC47B"/>
    <w:rsid w:val="7AC18FB8"/>
    <w:rsid w:val="7AC5BAB9"/>
    <w:rsid w:val="7B03C420"/>
    <w:rsid w:val="7B110B12"/>
    <w:rsid w:val="7B4BE03B"/>
    <w:rsid w:val="7B60FD58"/>
    <w:rsid w:val="7B6E2CCD"/>
    <w:rsid w:val="7B9F9E3C"/>
    <w:rsid w:val="7BB3ACF8"/>
    <w:rsid w:val="7BBD81B6"/>
    <w:rsid w:val="7BC35449"/>
    <w:rsid w:val="7BD553B6"/>
    <w:rsid w:val="7BDE6524"/>
    <w:rsid w:val="7BF3B46E"/>
    <w:rsid w:val="7BFD462A"/>
    <w:rsid w:val="7C093D08"/>
    <w:rsid w:val="7C2A69D1"/>
    <w:rsid w:val="7C45723F"/>
    <w:rsid w:val="7C4E1A02"/>
    <w:rsid w:val="7C5D6AC4"/>
    <w:rsid w:val="7C647380"/>
    <w:rsid w:val="7C6A4182"/>
    <w:rsid w:val="7C6D530B"/>
    <w:rsid w:val="7C70280C"/>
    <w:rsid w:val="7C743EE4"/>
    <w:rsid w:val="7C818B1C"/>
    <w:rsid w:val="7C88328C"/>
    <w:rsid w:val="7C9795E8"/>
    <w:rsid w:val="7CA072C6"/>
    <w:rsid w:val="7CB420DA"/>
    <w:rsid w:val="7CD38890"/>
    <w:rsid w:val="7CD38F41"/>
    <w:rsid w:val="7CD75E52"/>
    <w:rsid w:val="7CF522FE"/>
    <w:rsid w:val="7D001ABF"/>
    <w:rsid w:val="7D0ECAC6"/>
    <w:rsid w:val="7D19A84E"/>
    <w:rsid w:val="7D1DE6D8"/>
    <w:rsid w:val="7D1E96FD"/>
    <w:rsid w:val="7D1EB9DA"/>
    <w:rsid w:val="7D292258"/>
    <w:rsid w:val="7D466183"/>
    <w:rsid w:val="7D4C0E48"/>
    <w:rsid w:val="7D5D8ED0"/>
    <w:rsid w:val="7D5E011D"/>
    <w:rsid w:val="7D5FBA77"/>
    <w:rsid w:val="7D775917"/>
    <w:rsid w:val="7D7F2EBB"/>
    <w:rsid w:val="7D88ACEC"/>
    <w:rsid w:val="7D9B8838"/>
    <w:rsid w:val="7DA926A0"/>
    <w:rsid w:val="7DB2C6B0"/>
    <w:rsid w:val="7DBF1910"/>
    <w:rsid w:val="7DCB3226"/>
    <w:rsid w:val="7DE59333"/>
    <w:rsid w:val="7E197537"/>
    <w:rsid w:val="7E1CBBAB"/>
    <w:rsid w:val="7E1DD016"/>
    <w:rsid w:val="7E1F39F6"/>
    <w:rsid w:val="7E2E570E"/>
    <w:rsid w:val="7E36AE63"/>
    <w:rsid w:val="7E38D321"/>
    <w:rsid w:val="7E4FD212"/>
    <w:rsid w:val="7E5372D6"/>
    <w:rsid w:val="7E53C554"/>
    <w:rsid w:val="7E62A678"/>
    <w:rsid w:val="7E8B2435"/>
    <w:rsid w:val="7E95DF6C"/>
    <w:rsid w:val="7E9E498B"/>
    <w:rsid w:val="7EA92A0A"/>
    <w:rsid w:val="7EB541A4"/>
    <w:rsid w:val="7EC22D3E"/>
    <w:rsid w:val="7ED1B2AE"/>
    <w:rsid w:val="7EDBE43C"/>
    <w:rsid w:val="7F13A061"/>
    <w:rsid w:val="7F1BF549"/>
    <w:rsid w:val="7F1E9474"/>
    <w:rsid w:val="7F1F8B2D"/>
    <w:rsid w:val="7F2092E2"/>
    <w:rsid w:val="7F264F42"/>
    <w:rsid w:val="7F37849A"/>
    <w:rsid w:val="7F469B7D"/>
    <w:rsid w:val="7F47D97D"/>
    <w:rsid w:val="7F4D2E3D"/>
    <w:rsid w:val="7F534BEA"/>
    <w:rsid w:val="7F60B231"/>
    <w:rsid w:val="7F6730D6"/>
    <w:rsid w:val="7F69F86F"/>
    <w:rsid w:val="7F6A244F"/>
    <w:rsid w:val="7FB10370"/>
    <w:rsid w:val="7FBF3A73"/>
    <w:rsid w:val="7FC4CA19"/>
    <w:rsid w:val="7FCFBA2F"/>
    <w:rsid w:val="7FE9C118"/>
    <w:rsid w:val="7FEA5FF1"/>
    <w:rsid w:val="7FEECC35"/>
    <w:rsid w:val="7FF258BD"/>
    <w:rsid w:val="7FF864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A0D907"/>
  <w15:chartTrackingRefBased/>
  <w15:docId w15:val="{2A0F76AB-B99E-4472-8807-6EFF0593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30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0A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A8"/>
  </w:style>
  <w:style w:type="paragraph" w:styleId="Footer">
    <w:name w:val="footer"/>
    <w:basedOn w:val="Normal"/>
    <w:link w:val="FooterChar"/>
    <w:uiPriority w:val="99"/>
    <w:unhideWhenUsed/>
    <w:rsid w:val="00663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A8"/>
  </w:style>
  <w:style w:type="character" w:customStyle="1" w:styleId="Heading1Char">
    <w:name w:val="Heading 1 Char"/>
    <w:basedOn w:val="DefaultParagraphFont"/>
    <w:link w:val="Heading1"/>
    <w:uiPriority w:val="1"/>
    <w:rsid w:val="006630A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30A8"/>
    <w:pPr>
      <w:outlineLvl w:val="9"/>
    </w:pPr>
  </w:style>
  <w:style w:type="paragraph" w:styleId="NoSpacing">
    <w:name w:val="No Spacing"/>
    <w:uiPriority w:val="1"/>
    <w:qFormat/>
    <w:rsid w:val="006630A8"/>
    <w:pPr>
      <w:spacing w:after="0" w:line="240" w:lineRule="auto"/>
    </w:pPr>
  </w:style>
  <w:style w:type="character" w:styleId="Strong">
    <w:name w:val="Strong"/>
    <w:basedOn w:val="DefaultParagraphFont"/>
    <w:uiPriority w:val="22"/>
    <w:qFormat/>
    <w:rsid w:val="006630A8"/>
    <w:rPr>
      <w:b/>
      <w:bCs/>
    </w:rPr>
  </w:style>
  <w:style w:type="character" w:customStyle="1" w:styleId="Heading2Char">
    <w:name w:val="Heading 2 Char"/>
    <w:basedOn w:val="DefaultParagraphFont"/>
    <w:link w:val="Heading2"/>
    <w:uiPriority w:val="9"/>
    <w:rsid w:val="006630A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B0217"/>
    <w:pPr>
      <w:spacing w:after="100"/>
    </w:pPr>
  </w:style>
  <w:style w:type="paragraph" w:styleId="TOC2">
    <w:name w:val="toc 2"/>
    <w:basedOn w:val="Normal"/>
    <w:next w:val="Normal"/>
    <w:autoRedefine/>
    <w:uiPriority w:val="39"/>
    <w:unhideWhenUsed/>
    <w:rsid w:val="00350D6C"/>
    <w:pPr>
      <w:tabs>
        <w:tab w:val="right" w:leader="dot" w:pos="9926"/>
      </w:tabs>
      <w:spacing w:after="0" w:line="240" w:lineRule="auto"/>
      <w:ind w:left="220"/>
    </w:pPr>
  </w:style>
  <w:style w:type="character" w:styleId="Hyperlink">
    <w:name w:val="Hyperlink"/>
    <w:basedOn w:val="DefaultParagraphFont"/>
    <w:uiPriority w:val="99"/>
    <w:unhideWhenUsed/>
    <w:rsid w:val="007B0217"/>
    <w:rPr>
      <w:color w:val="0563C1" w:themeColor="hyperlink"/>
      <w:u w:val="single"/>
    </w:rPr>
  </w:style>
  <w:style w:type="paragraph" w:styleId="BalloonText">
    <w:name w:val="Balloon Text"/>
    <w:basedOn w:val="Normal"/>
    <w:link w:val="BalloonTextChar"/>
    <w:uiPriority w:val="99"/>
    <w:semiHidden/>
    <w:unhideWhenUsed/>
    <w:rsid w:val="005D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46"/>
    <w:rPr>
      <w:rFonts w:ascii="Segoe UI" w:hAnsi="Segoe UI" w:cs="Segoe UI"/>
      <w:sz w:val="18"/>
      <w:szCs w:val="18"/>
    </w:rPr>
  </w:style>
  <w:style w:type="paragraph" w:styleId="NormalWeb">
    <w:name w:val="Normal (Web)"/>
    <w:basedOn w:val="Normal"/>
    <w:uiPriority w:val="99"/>
    <w:unhideWhenUsed/>
    <w:rsid w:val="002F6222"/>
    <w:pPr>
      <w:spacing w:before="100" w:beforeAutospacing="1" w:after="100" w:afterAutospacing="1" w:line="240" w:lineRule="auto"/>
    </w:pPr>
    <w:rPr>
      <w:rFonts w:ascii="Calibri" w:hAnsi="Calibri" w:cs="Calibri"/>
    </w:rPr>
  </w:style>
  <w:style w:type="paragraph" w:styleId="ListParagraph">
    <w:name w:val="List Paragraph"/>
    <w:basedOn w:val="Normal"/>
    <w:link w:val="ListParagraphChar"/>
    <w:uiPriority w:val="34"/>
    <w:qFormat/>
    <w:rsid w:val="00B427B8"/>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656D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5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0A2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067B5"/>
    <w:pPr>
      <w:spacing w:after="100"/>
      <w:ind w:left="440"/>
    </w:pPr>
  </w:style>
  <w:style w:type="paragraph" w:customStyle="1" w:styleId="paragraph">
    <w:name w:val="paragraph"/>
    <w:basedOn w:val="Normal"/>
    <w:rsid w:val="00D95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5792"/>
  </w:style>
  <w:style w:type="character" w:customStyle="1" w:styleId="eop">
    <w:name w:val="eop"/>
    <w:basedOn w:val="DefaultParagraphFont"/>
    <w:rsid w:val="00D95792"/>
  </w:style>
  <w:style w:type="character" w:customStyle="1" w:styleId="spellingerror">
    <w:name w:val="spellingerror"/>
    <w:basedOn w:val="DefaultParagraphFont"/>
    <w:rsid w:val="00D95792"/>
  </w:style>
  <w:style w:type="character" w:customStyle="1" w:styleId="advancedproofingissue">
    <w:name w:val="advancedproofingissue"/>
    <w:basedOn w:val="DefaultParagraphFont"/>
    <w:rsid w:val="00D95792"/>
  </w:style>
  <w:style w:type="character" w:customStyle="1" w:styleId="contextualspellingandgrammarerror">
    <w:name w:val="contextualspellingandgrammarerror"/>
    <w:basedOn w:val="DefaultParagraphFont"/>
    <w:rsid w:val="00D95792"/>
  </w:style>
  <w:style w:type="character" w:styleId="UnresolvedMention">
    <w:name w:val="Unresolved Mention"/>
    <w:basedOn w:val="DefaultParagraphFont"/>
    <w:uiPriority w:val="99"/>
    <w:semiHidden/>
    <w:unhideWhenUsed/>
    <w:rsid w:val="00E1520F"/>
    <w:rPr>
      <w:color w:val="605E5C"/>
      <w:shd w:val="clear" w:color="auto" w:fill="E1DFDD"/>
    </w:rPr>
  </w:style>
  <w:style w:type="paragraph" w:styleId="FootnoteText">
    <w:name w:val="footnote text"/>
    <w:basedOn w:val="Normal"/>
    <w:link w:val="FootnoteTextChar"/>
    <w:uiPriority w:val="99"/>
    <w:unhideWhenUsed/>
    <w:rsid w:val="008113BF"/>
    <w:pPr>
      <w:spacing w:after="0" w:line="240" w:lineRule="auto"/>
    </w:pPr>
    <w:rPr>
      <w:sz w:val="20"/>
      <w:szCs w:val="20"/>
    </w:rPr>
  </w:style>
  <w:style w:type="character" w:customStyle="1" w:styleId="FootnoteTextChar">
    <w:name w:val="Footnote Text Char"/>
    <w:basedOn w:val="DefaultParagraphFont"/>
    <w:link w:val="FootnoteText"/>
    <w:uiPriority w:val="99"/>
    <w:rsid w:val="008113BF"/>
    <w:rPr>
      <w:sz w:val="20"/>
      <w:szCs w:val="20"/>
    </w:rPr>
  </w:style>
  <w:style w:type="character" w:styleId="FootnoteReference">
    <w:name w:val="footnote reference"/>
    <w:basedOn w:val="DefaultParagraphFont"/>
    <w:uiPriority w:val="99"/>
    <w:unhideWhenUsed/>
    <w:rsid w:val="008113BF"/>
    <w:rPr>
      <w:vertAlign w:val="superscript"/>
    </w:rPr>
  </w:style>
  <w:style w:type="character" w:customStyle="1" w:styleId="ListParagraphChar">
    <w:name w:val="List Paragraph Char"/>
    <w:link w:val="ListParagraph"/>
    <w:uiPriority w:val="34"/>
    <w:locked/>
    <w:rsid w:val="00D6782C"/>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C7BFB"/>
    <w:pPr>
      <w:spacing w:after="0" w:line="240" w:lineRule="auto"/>
    </w:pPr>
  </w:style>
  <w:style w:type="paragraph" w:styleId="BodyText">
    <w:name w:val="Body Text"/>
    <w:basedOn w:val="Normal"/>
    <w:link w:val="BodyTextChar"/>
    <w:uiPriority w:val="1"/>
    <w:qFormat/>
    <w:rsid w:val="000E30A1"/>
    <w:pPr>
      <w:widowControl w:val="0"/>
      <w:spacing w:after="0" w:line="240" w:lineRule="auto"/>
      <w:ind w:left="100" w:hanging="360"/>
    </w:pPr>
    <w:rPr>
      <w:rFonts w:ascii="Arial" w:eastAsia="Arial" w:hAnsi="Arial"/>
    </w:rPr>
  </w:style>
  <w:style w:type="character" w:customStyle="1" w:styleId="BodyTextChar">
    <w:name w:val="Body Text Char"/>
    <w:basedOn w:val="DefaultParagraphFont"/>
    <w:link w:val="BodyText"/>
    <w:uiPriority w:val="1"/>
    <w:rsid w:val="000E30A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9811">
      <w:bodyDiv w:val="1"/>
      <w:marLeft w:val="0"/>
      <w:marRight w:val="0"/>
      <w:marTop w:val="0"/>
      <w:marBottom w:val="0"/>
      <w:divBdr>
        <w:top w:val="none" w:sz="0" w:space="0" w:color="auto"/>
        <w:left w:val="none" w:sz="0" w:space="0" w:color="auto"/>
        <w:bottom w:val="none" w:sz="0" w:space="0" w:color="auto"/>
        <w:right w:val="none" w:sz="0" w:space="0" w:color="auto"/>
      </w:divBdr>
    </w:div>
    <w:div w:id="454179967">
      <w:bodyDiv w:val="1"/>
      <w:marLeft w:val="0"/>
      <w:marRight w:val="0"/>
      <w:marTop w:val="0"/>
      <w:marBottom w:val="0"/>
      <w:divBdr>
        <w:top w:val="none" w:sz="0" w:space="0" w:color="auto"/>
        <w:left w:val="none" w:sz="0" w:space="0" w:color="auto"/>
        <w:bottom w:val="none" w:sz="0" w:space="0" w:color="auto"/>
        <w:right w:val="none" w:sz="0" w:space="0" w:color="auto"/>
      </w:divBdr>
    </w:div>
    <w:div w:id="1028021077">
      <w:bodyDiv w:val="1"/>
      <w:marLeft w:val="0"/>
      <w:marRight w:val="0"/>
      <w:marTop w:val="0"/>
      <w:marBottom w:val="0"/>
      <w:divBdr>
        <w:top w:val="none" w:sz="0" w:space="0" w:color="auto"/>
        <w:left w:val="none" w:sz="0" w:space="0" w:color="auto"/>
        <w:bottom w:val="none" w:sz="0" w:space="0" w:color="auto"/>
        <w:right w:val="none" w:sz="0" w:space="0" w:color="auto"/>
      </w:divBdr>
    </w:div>
    <w:div w:id="11774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swb/reports/state_plan/2020-2023_state_plan/2020_WIOA_Maine_Unified_Plan.pdf" TargetMode="External"/><Relationship Id="rId18" Type="http://schemas.openxmlformats.org/officeDocument/2006/relationships/hyperlink" Target="https://gcc02.safelinks.protection.outlook.com/?url=https%3A%2F%2Fwww.maine.gov%2Flabor%2Fcwri%2Fpublications%2Fpdf%2FUnemployment_Reemployment.pdf&amp;data=04%7C01%7CVirginia.A.Carroll%40Maine.gov%7C16dd8916b52b4a04d85a08d9b3788c12%7C413fa8ab207d4b629bcdea1a8f2f864e%7C0%7C0%7C637738152582994096%7CUnknown%7CTWFpbGZsb3d8eyJWIjoiMC4wLjAwMDAiLCJQIjoiV2luMzIiLCJBTiI6Ik1haWwiLCJXVCI6Mn0%3D%7C3000&amp;sdata=uTWGqxEbxX9u6ZVWrcgeqgs6BCKz2uiBU9kql9xKALY%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ine.gov/labor/cwri/publications/pdf/COVID19_Recession&amp;Recovery2021.pdf" TargetMode="External"/><Relationship Id="rId7" Type="http://schemas.openxmlformats.org/officeDocument/2006/relationships/settings" Target="settings.xml"/><Relationship Id="rId12" Type="http://schemas.openxmlformats.org/officeDocument/2006/relationships/hyperlink" Target="mailto:SWB.DOL@maine.gov" TargetMode="External"/><Relationship Id="rId17" Type="http://schemas.openxmlformats.org/officeDocument/2006/relationships/hyperlink" Target="https://gcc02.safelinks.protection.outlook.com/?url=https%3A%2F%2Fwww.maine.gov%2Flabor%2Fcwri%2Fmpso%2F&amp;data=04%7C01%7CVirginia.A.Carroll%40Maine.gov%7C16dd8916b52b4a04d85a08d9b3788c12%7C413fa8ab207d4b629bcdea1a8f2f864e%7C0%7C0%7C637738152582984148%7CUnknown%7CTWFpbGZsb3d8eyJWIjoiMC4wLjAwMDAiLCJQIjoiV2luMzIiLCJBTiI6Ik1haWwiLCJXVCI6Mn0%3D%7C3000&amp;sdata=9R0ObtntHHtLn6aYnghb%2F6fjWYAwyk%2FHP3wP%2Fw7ZaGI%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ine.gov/labor/careerctr/docs/2021/EmployerGuide.pdf" TargetMode="External"/><Relationship Id="rId20" Type="http://schemas.openxmlformats.org/officeDocument/2006/relationships/hyperlink" Target="https://www.youtube.com/watch?v=Qwgr2b_uC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ine.gov/labor/careerctr/docs/2021/JobSeekerGuide.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aine.gov/labor/jobs_training/apprenticeship/index.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ecd/sites/maine.gov.decd/files/inline-files/DECD_120919_sm.pdf" TargetMode="External"/><Relationship Id="rId22" Type="http://schemas.openxmlformats.org/officeDocument/2006/relationships/hyperlink" Target="https://www.maine.gov/labor/docs/2021/Barrierstoemployment_Findings%20and%20Analysis_091321.pdf" TargetMode="External"/><Relationship Id="R937d53ed24a84b87" Type="http://schemas.microsoft.com/office/2019/09/relationships/intelligence" Target="intelligence.xml"/></Relationships>
</file>

<file path=word/_rels/footnotes.xml.rels><?xml version="1.0" encoding="UTF-8" standalone="yes"?>
<Relationships xmlns="http://schemas.openxmlformats.org/package/2006/relationships"><Relationship Id="rId1" Type="http://schemas.openxmlformats.org/officeDocument/2006/relationships/hyperlink" Target="https://www.linkedlearning.org/about/linked-learning-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47B74322945C4E933657FA34AD82E6" ma:contentTypeVersion="13" ma:contentTypeDescription="Create a new document." ma:contentTypeScope="" ma:versionID="50b3f79f64b7e11759e6df0dcdfc588c">
  <xsd:schema xmlns:xsd="http://www.w3.org/2001/XMLSchema" xmlns:xs="http://www.w3.org/2001/XMLSchema" xmlns:p="http://schemas.microsoft.com/office/2006/metadata/properties" xmlns:ns3="ae6e9183-0061-494f-b123-9ecaeb7b5863" xmlns:ns4="44819b7c-d3db-49ab-b807-3550e86dc31a" targetNamespace="http://schemas.microsoft.com/office/2006/metadata/properties" ma:root="true" ma:fieldsID="2a9e698e57f112a99e0b1cc9c8688d2a" ns3:_="" ns4:_="">
    <xsd:import namespace="ae6e9183-0061-494f-b123-9ecaeb7b5863"/>
    <xsd:import namespace="44819b7c-d3db-49ab-b807-3550e86dc3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e9183-0061-494f-b123-9ecaeb7b58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19b7c-d3db-49ab-b807-3550e86dc3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D3221-7195-4414-BAAF-10C985522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A4CEB-4493-4337-AB2E-718B8731145F}">
  <ds:schemaRefs>
    <ds:schemaRef ds:uri="http://schemas.openxmlformats.org/officeDocument/2006/bibliography"/>
  </ds:schemaRefs>
</ds:datastoreItem>
</file>

<file path=customXml/itemProps3.xml><?xml version="1.0" encoding="utf-8"?>
<ds:datastoreItem xmlns:ds="http://schemas.openxmlformats.org/officeDocument/2006/customXml" ds:itemID="{93DC44BD-E26C-4602-8654-95A00379E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e9183-0061-494f-b123-9ecaeb7b5863"/>
    <ds:schemaRef ds:uri="44819b7c-d3db-49ab-b807-3550e86dc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59E53-1408-4F1F-B5AC-ADACEF471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12758</Words>
  <Characters>72726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85314</CharactersWithSpaces>
  <SharedDoc>false</SharedDoc>
  <HLinks>
    <vt:vector size="288" baseType="variant">
      <vt:variant>
        <vt:i4>2818093</vt:i4>
      </vt:variant>
      <vt:variant>
        <vt:i4>240</vt:i4>
      </vt:variant>
      <vt:variant>
        <vt:i4>0</vt:i4>
      </vt:variant>
      <vt:variant>
        <vt:i4>5</vt:i4>
      </vt:variant>
      <vt:variant>
        <vt:lpwstr>https://www.maine.gov/labor/docs/2021/Barrierstoemployment_Findings and Analysis_091321.pdf</vt:lpwstr>
      </vt:variant>
      <vt:variant>
        <vt:lpwstr/>
      </vt:variant>
      <vt:variant>
        <vt:i4>3932164</vt:i4>
      </vt:variant>
      <vt:variant>
        <vt:i4>237</vt:i4>
      </vt:variant>
      <vt:variant>
        <vt:i4>0</vt:i4>
      </vt:variant>
      <vt:variant>
        <vt:i4>5</vt:i4>
      </vt:variant>
      <vt:variant>
        <vt:lpwstr>https://www.maine.gov/labor/cwri/publications/pdf/COVID19_Recession&amp;Recovery2021.pdf</vt:lpwstr>
      </vt:variant>
      <vt:variant>
        <vt:lpwstr/>
      </vt:variant>
      <vt:variant>
        <vt:i4>2687063</vt:i4>
      </vt:variant>
      <vt:variant>
        <vt:i4>234</vt:i4>
      </vt:variant>
      <vt:variant>
        <vt:i4>0</vt:i4>
      </vt:variant>
      <vt:variant>
        <vt:i4>5</vt:i4>
      </vt:variant>
      <vt:variant>
        <vt:lpwstr>https://www.youtube.com/watch?v=Qwgr2b_uCdo</vt:lpwstr>
      </vt:variant>
      <vt:variant>
        <vt:lpwstr/>
      </vt:variant>
      <vt:variant>
        <vt:i4>4718712</vt:i4>
      </vt:variant>
      <vt:variant>
        <vt:i4>231</vt:i4>
      </vt:variant>
      <vt:variant>
        <vt:i4>0</vt:i4>
      </vt:variant>
      <vt:variant>
        <vt:i4>5</vt:i4>
      </vt:variant>
      <vt:variant>
        <vt:lpwstr>https://www.maine.gov/labor/jobs_training/apprenticeship/index.shtml</vt:lpwstr>
      </vt:variant>
      <vt:variant>
        <vt:lpwstr/>
      </vt:variant>
      <vt:variant>
        <vt:i4>2621506</vt:i4>
      </vt:variant>
      <vt:variant>
        <vt:i4>228</vt:i4>
      </vt:variant>
      <vt:variant>
        <vt:i4>0</vt:i4>
      </vt:variant>
      <vt:variant>
        <vt:i4>5</vt:i4>
      </vt:variant>
      <vt:variant>
        <vt:lpwstr>https://gcc02.safelinks.protection.outlook.com/?url=https%3A%2F%2Fwww.maine.gov%2Flabor%2Fcwri%2Fpublications%2Fpdf%2FUnemployment_Reemployment.pdf&amp;data=04%7C01%7CVirginia.A.Carroll%40Maine.gov%7C16dd8916b52b4a04d85a08d9b3788c12%7C413fa8ab207d4b629bcdea1a8f2f864e%7C0%7C0%7C637738152582994096%7CUnknown%7CTWFpbGZsb3d8eyJWIjoiMC4wLjAwMDAiLCJQIjoiV2luMzIiLCJBTiI6Ik1haWwiLCJXVCI6Mn0%3D%7C3000&amp;sdata=uTWGqxEbxX9u6ZVWrcgeqgs6BCKz2uiBU9kql9xKALY%3D&amp;reserved=0</vt:lpwstr>
      </vt:variant>
      <vt:variant>
        <vt:lpwstr/>
      </vt:variant>
      <vt:variant>
        <vt:i4>2293867</vt:i4>
      </vt:variant>
      <vt:variant>
        <vt:i4>225</vt:i4>
      </vt:variant>
      <vt:variant>
        <vt:i4>0</vt:i4>
      </vt:variant>
      <vt:variant>
        <vt:i4>5</vt:i4>
      </vt:variant>
      <vt:variant>
        <vt:lpwstr>https://gcc02.safelinks.protection.outlook.com/?url=https%3A%2F%2Fwww.maine.gov%2Flabor%2Fcwri%2Fmpso%2F&amp;data=04%7C01%7CVirginia.A.Carroll%40Maine.gov%7C16dd8916b52b4a04d85a08d9b3788c12%7C413fa8ab207d4b629bcdea1a8f2f864e%7C0%7C0%7C637738152582984148%7CUnknown%7CTWFpbGZsb3d8eyJWIjoiMC4wLjAwMDAiLCJQIjoiV2luMzIiLCJBTiI6Ik1haWwiLCJXVCI6Mn0%3D%7C3000&amp;sdata=9R0ObtntHHtLn6aYnghb%2F6fjWYAwyk%2FHP3wP%2Fw7ZaGI%3D&amp;reserved=0</vt:lpwstr>
      </vt:variant>
      <vt:variant>
        <vt:lpwstr/>
      </vt:variant>
      <vt:variant>
        <vt:i4>4653060</vt:i4>
      </vt:variant>
      <vt:variant>
        <vt:i4>222</vt:i4>
      </vt:variant>
      <vt:variant>
        <vt:i4>0</vt:i4>
      </vt:variant>
      <vt:variant>
        <vt:i4>5</vt:i4>
      </vt:variant>
      <vt:variant>
        <vt:lpwstr>https://www.maine.gov/labor/careerctr/docs/2021/EmployerGuide.pdf</vt:lpwstr>
      </vt:variant>
      <vt:variant>
        <vt:lpwstr/>
      </vt:variant>
      <vt:variant>
        <vt:i4>7798831</vt:i4>
      </vt:variant>
      <vt:variant>
        <vt:i4>219</vt:i4>
      </vt:variant>
      <vt:variant>
        <vt:i4>0</vt:i4>
      </vt:variant>
      <vt:variant>
        <vt:i4>5</vt:i4>
      </vt:variant>
      <vt:variant>
        <vt:lpwstr>https://www.maine.gov/labor/careerctr/docs/2021/JobSeekerGuide.pdf</vt:lpwstr>
      </vt:variant>
      <vt:variant>
        <vt:lpwstr/>
      </vt:variant>
      <vt:variant>
        <vt:i4>7274549</vt:i4>
      </vt:variant>
      <vt:variant>
        <vt:i4>216</vt:i4>
      </vt:variant>
      <vt:variant>
        <vt:i4>0</vt:i4>
      </vt:variant>
      <vt:variant>
        <vt:i4>5</vt:i4>
      </vt:variant>
      <vt:variant>
        <vt:lpwstr>https://www.maine.gov/decd/sites/maine.gov.decd/files/inline-files/DECD_120919_sm.pdf</vt:lpwstr>
      </vt:variant>
      <vt:variant>
        <vt:lpwstr/>
      </vt:variant>
      <vt:variant>
        <vt:i4>2818069</vt:i4>
      </vt:variant>
      <vt:variant>
        <vt:i4>213</vt:i4>
      </vt:variant>
      <vt:variant>
        <vt:i4>0</vt:i4>
      </vt:variant>
      <vt:variant>
        <vt:i4>5</vt:i4>
      </vt:variant>
      <vt:variant>
        <vt:lpwstr>https://www.maine.gov/swb/reports/state_plan/2020-2023_state_plan/2020_WIOA_Maine_Unified_Plan.pdf</vt:lpwstr>
      </vt:variant>
      <vt:variant>
        <vt:lpwstr/>
      </vt:variant>
      <vt:variant>
        <vt:i4>1900603</vt:i4>
      </vt:variant>
      <vt:variant>
        <vt:i4>206</vt:i4>
      </vt:variant>
      <vt:variant>
        <vt:i4>0</vt:i4>
      </vt:variant>
      <vt:variant>
        <vt:i4>5</vt:i4>
      </vt:variant>
      <vt:variant>
        <vt:lpwstr/>
      </vt:variant>
      <vt:variant>
        <vt:lpwstr>_Toc89072713</vt:lpwstr>
      </vt:variant>
      <vt:variant>
        <vt:i4>1835067</vt:i4>
      </vt:variant>
      <vt:variant>
        <vt:i4>200</vt:i4>
      </vt:variant>
      <vt:variant>
        <vt:i4>0</vt:i4>
      </vt:variant>
      <vt:variant>
        <vt:i4>5</vt:i4>
      </vt:variant>
      <vt:variant>
        <vt:lpwstr/>
      </vt:variant>
      <vt:variant>
        <vt:lpwstr>_Toc89072712</vt:lpwstr>
      </vt:variant>
      <vt:variant>
        <vt:i4>2031675</vt:i4>
      </vt:variant>
      <vt:variant>
        <vt:i4>194</vt:i4>
      </vt:variant>
      <vt:variant>
        <vt:i4>0</vt:i4>
      </vt:variant>
      <vt:variant>
        <vt:i4>5</vt:i4>
      </vt:variant>
      <vt:variant>
        <vt:lpwstr/>
      </vt:variant>
      <vt:variant>
        <vt:lpwstr>_Toc89072711</vt:lpwstr>
      </vt:variant>
      <vt:variant>
        <vt:i4>1966139</vt:i4>
      </vt:variant>
      <vt:variant>
        <vt:i4>188</vt:i4>
      </vt:variant>
      <vt:variant>
        <vt:i4>0</vt:i4>
      </vt:variant>
      <vt:variant>
        <vt:i4>5</vt:i4>
      </vt:variant>
      <vt:variant>
        <vt:lpwstr/>
      </vt:variant>
      <vt:variant>
        <vt:lpwstr>_Toc89072710</vt:lpwstr>
      </vt:variant>
      <vt:variant>
        <vt:i4>1507386</vt:i4>
      </vt:variant>
      <vt:variant>
        <vt:i4>182</vt:i4>
      </vt:variant>
      <vt:variant>
        <vt:i4>0</vt:i4>
      </vt:variant>
      <vt:variant>
        <vt:i4>5</vt:i4>
      </vt:variant>
      <vt:variant>
        <vt:lpwstr/>
      </vt:variant>
      <vt:variant>
        <vt:lpwstr>_Toc89072709</vt:lpwstr>
      </vt:variant>
      <vt:variant>
        <vt:i4>1441850</vt:i4>
      </vt:variant>
      <vt:variant>
        <vt:i4>176</vt:i4>
      </vt:variant>
      <vt:variant>
        <vt:i4>0</vt:i4>
      </vt:variant>
      <vt:variant>
        <vt:i4>5</vt:i4>
      </vt:variant>
      <vt:variant>
        <vt:lpwstr/>
      </vt:variant>
      <vt:variant>
        <vt:lpwstr>_Toc89072708</vt:lpwstr>
      </vt:variant>
      <vt:variant>
        <vt:i4>1638458</vt:i4>
      </vt:variant>
      <vt:variant>
        <vt:i4>170</vt:i4>
      </vt:variant>
      <vt:variant>
        <vt:i4>0</vt:i4>
      </vt:variant>
      <vt:variant>
        <vt:i4>5</vt:i4>
      </vt:variant>
      <vt:variant>
        <vt:lpwstr/>
      </vt:variant>
      <vt:variant>
        <vt:lpwstr>_Toc89072707</vt:lpwstr>
      </vt:variant>
      <vt:variant>
        <vt:i4>1572922</vt:i4>
      </vt:variant>
      <vt:variant>
        <vt:i4>164</vt:i4>
      </vt:variant>
      <vt:variant>
        <vt:i4>0</vt:i4>
      </vt:variant>
      <vt:variant>
        <vt:i4>5</vt:i4>
      </vt:variant>
      <vt:variant>
        <vt:lpwstr/>
      </vt:variant>
      <vt:variant>
        <vt:lpwstr>_Toc89072706</vt:lpwstr>
      </vt:variant>
      <vt:variant>
        <vt:i4>1769530</vt:i4>
      </vt:variant>
      <vt:variant>
        <vt:i4>158</vt:i4>
      </vt:variant>
      <vt:variant>
        <vt:i4>0</vt:i4>
      </vt:variant>
      <vt:variant>
        <vt:i4>5</vt:i4>
      </vt:variant>
      <vt:variant>
        <vt:lpwstr/>
      </vt:variant>
      <vt:variant>
        <vt:lpwstr>_Toc89072705</vt:lpwstr>
      </vt:variant>
      <vt:variant>
        <vt:i4>1703994</vt:i4>
      </vt:variant>
      <vt:variant>
        <vt:i4>152</vt:i4>
      </vt:variant>
      <vt:variant>
        <vt:i4>0</vt:i4>
      </vt:variant>
      <vt:variant>
        <vt:i4>5</vt:i4>
      </vt:variant>
      <vt:variant>
        <vt:lpwstr/>
      </vt:variant>
      <vt:variant>
        <vt:lpwstr>_Toc89072704</vt:lpwstr>
      </vt:variant>
      <vt:variant>
        <vt:i4>1900602</vt:i4>
      </vt:variant>
      <vt:variant>
        <vt:i4>146</vt:i4>
      </vt:variant>
      <vt:variant>
        <vt:i4>0</vt:i4>
      </vt:variant>
      <vt:variant>
        <vt:i4>5</vt:i4>
      </vt:variant>
      <vt:variant>
        <vt:lpwstr/>
      </vt:variant>
      <vt:variant>
        <vt:lpwstr>_Toc89072703</vt:lpwstr>
      </vt:variant>
      <vt:variant>
        <vt:i4>1835066</vt:i4>
      </vt:variant>
      <vt:variant>
        <vt:i4>140</vt:i4>
      </vt:variant>
      <vt:variant>
        <vt:i4>0</vt:i4>
      </vt:variant>
      <vt:variant>
        <vt:i4>5</vt:i4>
      </vt:variant>
      <vt:variant>
        <vt:lpwstr/>
      </vt:variant>
      <vt:variant>
        <vt:lpwstr>_Toc89072702</vt:lpwstr>
      </vt:variant>
      <vt:variant>
        <vt:i4>2031674</vt:i4>
      </vt:variant>
      <vt:variant>
        <vt:i4>134</vt:i4>
      </vt:variant>
      <vt:variant>
        <vt:i4>0</vt:i4>
      </vt:variant>
      <vt:variant>
        <vt:i4>5</vt:i4>
      </vt:variant>
      <vt:variant>
        <vt:lpwstr/>
      </vt:variant>
      <vt:variant>
        <vt:lpwstr>_Toc89072701</vt:lpwstr>
      </vt:variant>
      <vt:variant>
        <vt:i4>1966138</vt:i4>
      </vt:variant>
      <vt:variant>
        <vt:i4>128</vt:i4>
      </vt:variant>
      <vt:variant>
        <vt:i4>0</vt:i4>
      </vt:variant>
      <vt:variant>
        <vt:i4>5</vt:i4>
      </vt:variant>
      <vt:variant>
        <vt:lpwstr/>
      </vt:variant>
      <vt:variant>
        <vt:lpwstr>_Toc89072700</vt:lpwstr>
      </vt:variant>
      <vt:variant>
        <vt:i4>1441843</vt:i4>
      </vt:variant>
      <vt:variant>
        <vt:i4>122</vt:i4>
      </vt:variant>
      <vt:variant>
        <vt:i4>0</vt:i4>
      </vt:variant>
      <vt:variant>
        <vt:i4>5</vt:i4>
      </vt:variant>
      <vt:variant>
        <vt:lpwstr/>
      </vt:variant>
      <vt:variant>
        <vt:lpwstr>_Toc89072699</vt:lpwstr>
      </vt:variant>
      <vt:variant>
        <vt:i4>1507379</vt:i4>
      </vt:variant>
      <vt:variant>
        <vt:i4>116</vt:i4>
      </vt:variant>
      <vt:variant>
        <vt:i4>0</vt:i4>
      </vt:variant>
      <vt:variant>
        <vt:i4>5</vt:i4>
      </vt:variant>
      <vt:variant>
        <vt:lpwstr/>
      </vt:variant>
      <vt:variant>
        <vt:lpwstr>_Toc89072698</vt:lpwstr>
      </vt:variant>
      <vt:variant>
        <vt:i4>1572915</vt:i4>
      </vt:variant>
      <vt:variant>
        <vt:i4>110</vt:i4>
      </vt:variant>
      <vt:variant>
        <vt:i4>0</vt:i4>
      </vt:variant>
      <vt:variant>
        <vt:i4>5</vt:i4>
      </vt:variant>
      <vt:variant>
        <vt:lpwstr/>
      </vt:variant>
      <vt:variant>
        <vt:lpwstr>_Toc89072697</vt:lpwstr>
      </vt:variant>
      <vt:variant>
        <vt:i4>1638451</vt:i4>
      </vt:variant>
      <vt:variant>
        <vt:i4>104</vt:i4>
      </vt:variant>
      <vt:variant>
        <vt:i4>0</vt:i4>
      </vt:variant>
      <vt:variant>
        <vt:i4>5</vt:i4>
      </vt:variant>
      <vt:variant>
        <vt:lpwstr/>
      </vt:variant>
      <vt:variant>
        <vt:lpwstr>_Toc89072696</vt:lpwstr>
      </vt:variant>
      <vt:variant>
        <vt:i4>1703987</vt:i4>
      </vt:variant>
      <vt:variant>
        <vt:i4>98</vt:i4>
      </vt:variant>
      <vt:variant>
        <vt:i4>0</vt:i4>
      </vt:variant>
      <vt:variant>
        <vt:i4>5</vt:i4>
      </vt:variant>
      <vt:variant>
        <vt:lpwstr/>
      </vt:variant>
      <vt:variant>
        <vt:lpwstr>_Toc89072695</vt:lpwstr>
      </vt:variant>
      <vt:variant>
        <vt:i4>1769523</vt:i4>
      </vt:variant>
      <vt:variant>
        <vt:i4>92</vt:i4>
      </vt:variant>
      <vt:variant>
        <vt:i4>0</vt:i4>
      </vt:variant>
      <vt:variant>
        <vt:i4>5</vt:i4>
      </vt:variant>
      <vt:variant>
        <vt:lpwstr/>
      </vt:variant>
      <vt:variant>
        <vt:lpwstr>_Toc89072694</vt:lpwstr>
      </vt:variant>
      <vt:variant>
        <vt:i4>1835059</vt:i4>
      </vt:variant>
      <vt:variant>
        <vt:i4>86</vt:i4>
      </vt:variant>
      <vt:variant>
        <vt:i4>0</vt:i4>
      </vt:variant>
      <vt:variant>
        <vt:i4>5</vt:i4>
      </vt:variant>
      <vt:variant>
        <vt:lpwstr/>
      </vt:variant>
      <vt:variant>
        <vt:lpwstr>_Toc89072693</vt:lpwstr>
      </vt:variant>
      <vt:variant>
        <vt:i4>1900595</vt:i4>
      </vt:variant>
      <vt:variant>
        <vt:i4>80</vt:i4>
      </vt:variant>
      <vt:variant>
        <vt:i4>0</vt:i4>
      </vt:variant>
      <vt:variant>
        <vt:i4>5</vt:i4>
      </vt:variant>
      <vt:variant>
        <vt:lpwstr/>
      </vt:variant>
      <vt:variant>
        <vt:lpwstr>_Toc89072692</vt:lpwstr>
      </vt:variant>
      <vt:variant>
        <vt:i4>1966131</vt:i4>
      </vt:variant>
      <vt:variant>
        <vt:i4>74</vt:i4>
      </vt:variant>
      <vt:variant>
        <vt:i4>0</vt:i4>
      </vt:variant>
      <vt:variant>
        <vt:i4>5</vt:i4>
      </vt:variant>
      <vt:variant>
        <vt:lpwstr/>
      </vt:variant>
      <vt:variant>
        <vt:lpwstr>_Toc89072691</vt:lpwstr>
      </vt:variant>
      <vt:variant>
        <vt:i4>2031667</vt:i4>
      </vt:variant>
      <vt:variant>
        <vt:i4>68</vt:i4>
      </vt:variant>
      <vt:variant>
        <vt:i4>0</vt:i4>
      </vt:variant>
      <vt:variant>
        <vt:i4>5</vt:i4>
      </vt:variant>
      <vt:variant>
        <vt:lpwstr/>
      </vt:variant>
      <vt:variant>
        <vt:lpwstr>_Toc89072690</vt:lpwstr>
      </vt:variant>
      <vt:variant>
        <vt:i4>1441842</vt:i4>
      </vt:variant>
      <vt:variant>
        <vt:i4>62</vt:i4>
      </vt:variant>
      <vt:variant>
        <vt:i4>0</vt:i4>
      </vt:variant>
      <vt:variant>
        <vt:i4>5</vt:i4>
      </vt:variant>
      <vt:variant>
        <vt:lpwstr/>
      </vt:variant>
      <vt:variant>
        <vt:lpwstr>_Toc89072689</vt:lpwstr>
      </vt:variant>
      <vt:variant>
        <vt:i4>1507378</vt:i4>
      </vt:variant>
      <vt:variant>
        <vt:i4>56</vt:i4>
      </vt:variant>
      <vt:variant>
        <vt:i4>0</vt:i4>
      </vt:variant>
      <vt:variant>
        <vt:i4>5</vt:i4>
      </vt:variant>
      <vt:variant>
        <vt:lpwstr/>
      </vt:variant>
      <vt:variant>
        <vt:lpwstr>_Toc89072688</vt:lpwstr>
      </vt:variant>
      <vt:variant>
        <vt:i4>1572914</vt:i4>
      </vt:variant>
      <vt:variant>
        <vt:i4>50</vt:i4>
      </vt:variant>
      <vt:variant>
        <vt:i4>0</vt:i4>
      </vt:variant>
      <vt:variant>
        <vt:i4>5</vt:i4>
      </vt:variant>
      <vt:variant>
        <vt:lpwstr/>
      </vt:variant>
      <vt:variant>
        <vt:lpwstr>_Toc89072687</vt:lpwstr>
      </vt:variant>
      <vt:variant>
        <vt:i4>1638450</vt:i4>
      </vt:variant>
      <vt:variant>
        <vt:i4>44</vt:i4>
      </vt:variant>
      <vt:variant>
        <vt:i4>0</vt:i4>
      </vt:variant>
      <vt:variant>
        <vt:i4>5</vt:i4>
      </vt:variant>
      <vt:variant>
        <vt:lpwstr/>
      </vt:variant>
      <vt:variant>
        <vt:lpwstr>_Toc89072686</vt:lpwstr>
      </vt:variant>
      <vt:variant>
        <vt:i4>1703986</vt:i4>
      </vt:variant>
      <vt:variant>
        <vt:i4>38</vt:i4>
      </vt:variant>
      <vt:variant>
        <vt:i4>0</vt:i4>
      </vt:variant>
      <vt:variant>
        <vt:i4>5</vt:i4>
      </vt:variant>
      <vt:variant>
        <vt:lpwstr/>
      </vt:variant>
      <vt:variant>
        <vt:lpwstr>_Toc89072685</vt:lpwstr>
      </vt:variant>
      <vt:variant>
        <vt:i4>1769522</vt:i4>
      </vt:variant>
      <vt:variant>
        <vt:i4>32</vt:i4>
      </vt:variant>
      <vt:variant>
        <vt:i4>0</vt:i4>
      </vt:variant>
      <vt:variant>
        <vt:i4>5</vt:i4>
      </vt:variant>
      <vt:variant>
        <vt:lpwstr/>
      </vt:variant>
      <vt:variant>
        <vt:lpwstr>_Toc89072684</vt:lpwstr>
      </vt:variant>
      <vt:variant>
        <vt:i4>1835058</vt:i4>
      </vt:variant>
      <vt:variant>
        <vt:i4>26</vt:i4>
      </vt:variant>
      <vt:variant>
        <vt:i4>0</vt:i4>
      </vt:variant>
      <vt:variant>
        <vt:i4>5</vt:i4>
      </vt:variant>
      <vt:variant>
        <vt:lpwstr/>
      </vt:variant>
      <vt:variant>
        <vt:lpwstr>_Toc89072683</vt:lpwstr>
      </vt:variant>
      <vt:variant>
        <vt:i4>1900594</vt:i4>
      </vt:variant>
      <vt:variant>
        <vt:i4>20</vt:i4>
      </vt:variant>
      <vt:variant>
        <vt:i4>0</vt:i4>
      </vt:variant>
      <vt:variant>
        <vt:i4>5</vt:i4>
      </vt:variant>
      <vt:variant>
        <vt:lpwstr/>
      </vt:variant>
      <vt:variant>
        <vt:lpwstr>_Toc89072682</vt:lpwstr>
      </vt:variant>
      <vt:variant>
        <vt:i4>1966130</vt:i4>
      </vt:variant>
      <vt:variant>
        <vt:i4>14</vt:i4>
      </vt:variant>
      <vt:variant>
        <vt:i4>0</vt:i4>
      </vt:variant>
      <vt:variant>
        <vt:i4>5</vt:i4>
      </vt:variant>
      <vt:variant>
        <vt:lpwstr/>
      </vt:variant>
      <vt:variant>
        <vt:lpwstr>_Toc89072681</vt:lpwstr>
      </vt:variant>
      <vt:variant>
        <vt:i4>2031666</vt:i4>
      </vt:variant>
      <vt:variant>
        <vt:i4>8</vt:i4>
      </vt:variant>
      <vt:variant>
        <vt:i4>0</vt:i4>
      </vt:variant>
      <vt:variant>
        <vt:i4>5</vt:i4>
      </vt:variant>
      <vt:variant>
        <vt:lpwstr/>
      </vt:variant>
      <vt:variant>
        <vt:lpwstr>_Toc89072680</vt:lpwstr>
      </vt:variant>
      <vt:variant>
        <vt:i4>1441853</vt:i4>
      </vt:variant>
      <vt:variant>
        <vt:i4>2</vt:i4>
      </vt:variant>
      <vt:variant>
        <vt:i4>0</vt:i4>
      </vt:variant>
      <vt:variant>
        <vt:i4>5</vt:i4>
      </vt:variant>
      <vt:variant>
        <vt:lpwstr/>
      </vt:variant>
      <vt:variant>
        <vt:lpwstr>_Toc89072679</vt:lpwstr>
      </vt:variant>
      <vt:variant>
        <vt:i4>720964</vt:i4>
      </vt:variant>
      <vt:variant>
        <vt:i4>0</vt:i4>
      </vt:variant>
      <vt:variant>
        <vt:i4>0</vt:i4>
      </vt:variant>
      <vt:variant>
        <vt:i4>5</vt:i4>
      </vt:variant>
      <vt:variant>
        <vt:lpwstr>https://www.linkedlearning.org/about/linked-learning-approach</vt:lpwstr>
      </vt:variant>
      <vt:variant>
        <vt:lpwstr/>
      </vt:variant>
      <vt:variant>
        <vt:i4>1507390</vt:i4>
      </vt:variant>
      <vt:variant>
        <vt:i4>3</vt:i4>
      </vt:variant>
      <vt:variant>
        <vt:i4>0</vt:i4>
      </vt:variant>
      <vt:variant>
        <vt:i4>5</vt:i4>
      </vt:variant>
      <vt:variant>
        <vt:lpwstr>mailto:Virginia.A.Carroll@maine.gov</vt:lpwstr>
      </vt:variant>
      <vt:variant>
        <vt:lpwstr/>
      </vt:variant>
      <vt:variant>
        <vt:i4>1507390</vt:i4>
      </vt:variant>
      <vt:variant>
        <vt:i4>0</vt:i4>
      </vt:variant>
      <vt:variant>
        <vt:i4>0</vt:i4>
      </vt:variant>
      <vt:variant>
        <vt:i4>5</vt:i4>
      </vt:variant>
      <vt:variant>
        <vt:lpwstr>mailto:Virginia.A.Carroll@maine.gov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Virginia A.</dc:creator>
  <cp:keywords/>
  <dc:description/>
  <cp:lastModifiedBy>Quint, Christopher</cp:lastModifiedBy>
  <cp:revision>2</cp:revision>
  <dcterms:created xsi:type="dcterms:W3CDTF">2023-01-24T23:01:00Z</dcterms:created>
  <dcterms:modified xsi:type="dcterms:W3CDTF">2023-01-24T23:01:00Z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0x010100BB47B74322945C4E933657FA34AD82E6</vt:lpwstr>
  </property>
</Properties>
</file>