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C40D48" w14:paraId="6EA64943" w14:textId="77777777" w:rsidTr="00C40D48">
        <w:trPr>
          <w:jc w:val="center"/>
        </w:trPr>
        <w:tc>
          <w:tcPr>
            <w:tcW w:w="5107" w:type="dxa"/>
          </w:tcPr>
          <w:p w14:paraId="6463AC20" w14:textId="77777777" w:rsidR="00C40D48" w:rsidRDefault="00C40D48" w:rsidP="007C4121">
            <w:pPr>
              <w:spacing w:after="160" w:line="259" w:lineRule="auto"/>
              <w:jc w:val="center"/>
              <w:rPr>
                <w:b/>
                <w:bCs/>
                <w:sz w:val="48"/>
                <w:szCs w:val="48"/>
              </w:rPr>
            </w:pPr>
          </w:p>
          <w:p w14:paraId="5ECF273B" w14:textId="77777777" w:rsidR="00C40D48" w:rsidRPr="00490278" w:rsidRDefault="00C40D48" w:rsidP="007C4121">
            <w:pPr>
              <w:spacing w:after="160" w:line="259" w:lineRule="auto"/>
              <w:jc w:val="center"/>
              <w:rPr>
                <w:b/>
                <w:bCs/>
                <w:sz w:val="48"/>
                <w:szCs w:val="48"/>
              </w:rPr>
            </w:pPr>
            <w:r w:rsidRPr="00490278">
              <w:rPr>
                <w:b/>
                <w:bCs/>
                <w:sz w:val="48"/>
                <w:szCs w:val="48"/>
              </w:rPr>
              <w:t>Maine State Archives</w:t>
            </w:r>
          </w:p>
          <w:p w14:paraId="4C20F9F2" w14:textId="77777777" w:rsidR="00C40D48" w:rsidRPr="00490278" w:rsidRDefault="00C40D48" w:rsidP="007C4121">
            <w:pPr>
              <w:spacing w:after="160" w:line="259" w:lineRule="auto"/>
              <w:jc w:val="center"/>
              <w:rPr>
                <w:b/>
                <w:bCs/>
                <w:sz w:val="32"/>
                <w:szCs w:val="32"/>
              </w:rPr>
            </w:pPr>
            <w:r w:rsidRPr="00490278">
              <w:rPr>
                <w:b/>
                <w:bCs/>
                <w:sz w:val="32"/>
                <w:szCs w:val="32"/>
              </w:rPr>
              <w:t>Packing List Form Instructions</w:t>
            </w:r>
          </w:p>
          <w:p w14:paraId="282187E4" w14:textId="77777777" w:rsidR="00C40D48" w:rsidRDefault="00C40D48" w:rsidP="007C4121"/>
        </w:tc>
        <w:tc>
          <w:tcPr>
            <w:tcW w:w="5107" w:type="dxa"/>
          </w:tcPr>
          <w:p w14:paraId="2966FA8A" w14:textId="77777777" w:rsidR="00C40D48" w:rsidRDefault="00C40D48" w:rsidP="007C4121">
            <w:pPr>
              <w:jc w:val="center"/>
            </w:pPr>
            <w:r w:rsidRPr="00490278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C5573F7" wp14:editId="5B8B6189">
                  <wp:extent cx="1209675" cy="1209675"/>
                  <wp:effectExtent l="0" t="0" r="9525" b="9525"/>
                  <wp:docPr id="2116304219" name="Picture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89F22-5919-A52C-87D6-C07D0E8211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>
                            <a:extLst>
                              <a:ext uri="{FF2B5EF4-FFF2-40B4-BE49-F238E27FC236}">
                                <a16:creationId xmlns:a16="http://schemas.microsoft.com/office/drawing/2014/main" id="{26D89F22-5919-A52C-87D6-C07D0E8211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993" cy="120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1D2CB" w14:textId="022FF0FD" w:rsidR="00FB2020" w:rsidRPr="00673975" w:rsidRDefault="00FB2020" w:rsidP="00895A18">
      <w:pPr>
        <w:rPr>
          <w:sz w:val="28"/>
          <w:szCs w:val="28"/>
        </w:rPr>
      </w:pPr>
      <w:r w:rsidRPr="00673975">
        <w:rPr>
          <w:sz w:val="28"/>
          <w:szCs w:val="28"/>
        </w:rPr>
        <w:t xml:space="preserve">State agencies must use this form to identify records being transferred to either the Maine State Archives or the State Records Center. </w:t>
      </w:r>
      <w:r w:rsidR="00827CA3" w:rsidRPr="00673975">
        <w:rPr>
          <w:sz w:val="28"/>
          <w:szCs w:val="28"/>
        </w:rPr>
        <w:t>F</w:t>
      </w:r>
      <w:r w:rsidRPr="00673975">
        <w:rPr>
          <w:sz w:val="28"/>
          <w:szCs w:val="28"/>
        </w:rPr>
        <w:t xml:space="preserve">ill out a separate packing list for each box, using multiple pages if needed. </w:t>
      </w:r>
    </w:p>
    <w:p w14:paraId="01BFA170" w14:textId="4CC19718" w:rsidR="00FB2020" w:rsidRPr="00F979E3" w:rsidRDefault="00165BA9" w:rsidP="00895A18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827CA3" w:rsidRPr="00673975">
        <w:rPr>
          <w:sz w:val="28"/>
          <w:szCs w:val="28"/>
        </w:rPr>
        <w:t xml:space="preserve">lace the packing list inside each box on top of the records, do not tape to the inside cover or the outside of the box. </w:t>
      </w:r>
      <w:r>
        <w:rPr>
          <w:sz w:val="28"/>
          <w:szCs w:val="28"/>
        </w:rPr>
        <w:t xml:space="preserve">Packing lists are to be included with each Transmittal of Records form submission. </w:t>
      </w:r>
    </w:p>
    <w:p w14:paraId="471130CC" w14:textId="6B82D48B" w:rsidR="00165BA9" w:rsidRDefault="00827CA3" w:rsidP="00895A18">
      <w:pPr>
        <w:rPr>
          <w:b/>
          <w:bCs/>
          <w:sz w:val="32"/>
          <w:szCs w:val="32"/>
        </w:rPr>
      </w:pPr>
      <w:r w:rsidRPr="00673975">
        <w:rPr>
          <w:b/>
          <w:bCs/>
          <w:sz w:val="32"/>
          <w:szCs w:val="32"/>
        </w:rPr>
        <w:t>Complete the following:</w:t>
      </w:r>
    </w:p>
    <w:p w14:paraId="0ADBF45E" w14:textId="4157E8A3" w:rsidR="00DE6314" w:rsidRPr="00632277" w:rsidRDefault="00DE6314" w:rsidP="00895A18">
      <w:pPr>
        <w:rPr>
          <w:b/>
          <w:bCs/>
          <w:sz w:val="28"/>
          <w:szCs w:val="28"/>
        </w:rPr>
      </w:pPr>
      <w:r w:rsidRPr="00F979E3">
        <w:rPr>
          <w:sz w:val="28"/>
          <w:szCs w:val="28"/>
          <w:u w:val="single"/>
        </w:rPr>
        <w:t>Box Number:</w:t>
      </w:r>
      <w:r w:rsidRPr="00F979E3">
        <w:rPr>
          <w:sz w:val="28"/>
          <w:szCs w:val="28"/>
        </w:rPr>
        <w:t xml:space="preserve"> </w:t>
      </w:r>
      <w:r w:rsidR="00632277" w:rsidRPr="00632277">
        <w:rPr>
          <w:sz w:val="28"/>
          <w:szCs w:val="28"/>
        </w:rPr>
        <w:t xml:space="preserve">Typically, boxes should be sequentially numbered for each unique </w:t>
      </w:r>
      <w:r w:rsidR="00373F07">
        <w:rPr>
          <w:sz w:val="28"/>
          <w:szCs w:val="28"/>
        </w:rPr>
        <w:t>schedule and s</w:t>
      </w:r>
      <w:r w:rsidR="00632277" w:rsidRPr="00632277">
        <w:rPr>
          <w:sz w:val="28"/>
          <w:szCs w:val="28"/>
        </w:rPr>
        <w:t xml:space="preserve">eries. If </w:t>
      </w:r>
      <w:r w:rsidR="00373F07">
        <w:rPr>
          <w:sz w:val="28"/>
          <w:szCs w:val="28"/>
        </w:rPr>
        <w:t xml:space="preserve">boxes represent a new series, </w:t>
      </w:r>
      <w:r w:rsidR="00632277" w:rsidRPr="00632277">
        <w:rPr>
          <w:sz w:val="28"/>
          <w:szCs w:val="28"/>
        </w:rPr>
        <w:t xml:space="preserve">begin with Box 1. If </w:t>
      </w:r>
      <w:r w:rsidR="00373F07">
        <w:rPr>
          <w:sz w:val="28"/>
          <w:szCs w:val="28"/>
        </w:rPr>
        <w:t xml:space="preserve">boxes have been transferred under this series in the past, </w:t>
      </w:r>
      <w:r w:rsidR="00632277" w:rsidRPr="00632277">
        <w:rPr>
          <w:sz w:val="28"/>
          <w:szCs w:val="28"/>
        </w:rPr>
        <w:t>start with the next box number from the previous transmittal you submitted. (There are cases in which agencies code by geographic location.)</w:t>
      </w:r>
    </w:p>
    <w:p w14:paraId="522453F2" w14:textId="288240A8" w:rsidR="00FB2020" w:rsidRPr="00F979E3" w:rsidRDefault="00165BA9" w:rsidP="00895A18">
      <w:pPr>
        <w:rPr>
          <w:sz w:val="28"/>
          <w:szCs w:val="28"/>
        </w:rPr>
      </w:pPr>
      <w:r w:rsidRPr="00F979E3">
        <w:rPr>
          <w:sz w:val="28"/>
          <w:szCs w:val="28"/>
          <w:u w:val="single"/>
        </w:rPr>
        <w:t>Folder Number:</w:t>
      </w:r>
      <w:r w:rsidRPr="00F979E3">
        <w:rPr>
          <w:sz w:val="28"/>
          <w:szCs w:val="28"/>
        </w:rPr>
        <w:t xml:space="preserve"> This column only needs to be filled in for archival records.</w:t>
      </w:r>
      <w:r w:rsidRPr="00F979E3">
        <w:rPr>
          <w:color w:val="FF0000"/>
          <w:sz w:val="28"/>
          <w:szCs w:val="28"/>
        </w:rPr>
        <w:t xml:space="preserve"> </w:t>
      </w:r>
      <w:r w:rsidRPr="00F979E3">
        <w:rPr>
          <w:sz w:val="28"/>
          <w:szCs w:val="28"/>
        </w:rPr>
        <w:t xml:space="preserve">A number </w:t>
      </w:r>
      <w:r w:rsidR="00812B62" w:rsidRPr="00F979E3">
        <w:rPr>
          <w:sz w:val="28"/>
          <w:szCs w:val="28"/>
        </w:rPr>
        <w:t>representing</w:t>
      </w:r>
      <w:r w:rsidRPr="00F979E3">
        <w:rPr>
          <w:sz w:val="28"/>
          <w:szCs w:val="28"/>
        </w:rPr>
        <w:t xml:space="preserve"> each folder in the box starting from front to back. The first number for each box should always be 1. </w:t>
      </w:r>
      <w:bookmarkStart w:id="0" w:name="_Hlk226372260"/>
    </w:p>
    <w:bookmarkEnd w:id="0"/>
    <w:p w14:paraId="117A27D4" w14:textId="69A292BF" w:rsidR="00895A18" w:rsidRPr="00F979E3" w:rsidRDefault="00895A18" w:rsidP="00895A18">
      <w:pPr>
        <w:rPr>
          <w:sz w:val="28"/>
          <w:szCs w:val="28"/>
        </w:rPr>
      </w:pPr>
      <w:r w:rsidRPr="00F979E3">
        <w:rPr>
          <w:sz w:val="28"/>
          <w:szCs w:val="28"/>
          <w:u w:val="single"/>
        </w:rPr>
        <w:t>File Number:</w:t>
      </w:r>
      <w:r w:rsidRPr="00F979E3">
        <w:rPr>
          <w:sz w:val="28"/>
          <w:szCs w:val="28"/>
        </w:rPr>
        <w:t xml:space="preserve"> Case number, docket number, LD number, or any other number used to identify the file.</w:t>
      </w:r>
      <w:r w:rsidR="00DE6314" w:rsidRPr="00F979E3">
        <w:rPr>
          <w:sz w:val="28"/>
          <w:szCs w:val="28"/>
        </w:rPr>
        <w:t xml:space="preserve"> In certain scenarios this column could be left blank. </w:t>
      </w:r>
    </w:p>
    <w:p w14:paraId="1656A092" w14:textId="77777777" w:rsidR="00895A18" w:rsidRPr="00F979E3" w:rsidRDefault="00895A18" w:rsidP="00895A18">
      <w:pPr>
        <w:rPr>
          <w:sz w:val="28"/>
          <w:szCs w:val="28"/>
        </w:rPr>
      </w:pPr>
      <w:r w:rsidRPr="00F979E3">
        <w:rPr>
          <w:sz w:val="28"/>
          <w:szCs w:val="28"/>
          <w:u w:val="single"/>
        </w:rPr>
        <w:t>File Name or Subject:</w:t>
      </w:r>
      <w:r w:rsidRPr="00F979E3">
        <w:rPr>
          <w:sz w:val="28"/>
          <w:szCs w:val="28"/>
        </w:rPr>
        <w:t xml:space="preserve"> Name of the file when relevant, otherwise use the subject (such as the person, company, or topic) on which the file is referring.</w:t>
      </w:r>
    </w:p>
    <w:p w14:paraId="078502FC" w14:textId="4314E84D" w:rsidR="00DE6314" w:rsidRPr="00F979E3" w:rsidRDefault="00DE6314" w:rsidP="00895A18">
      <w:pPr>
        <w:rPr>
          <w:i/>
          <w:iCs/>
          <w:sz w:val="28"/>
          <w:szCs w:val="28"/>
        </w:rPr>
      </w:pPr>
      <w:r w:rsidRPr="00F979E3">
        <w:rPr>
          <w:b/>
          <w:bCs/>
          <w:i/>
          <w:iCs/>
          <w:sz w:val="28"/>
          <w:szCs w:val="28"/>
        </w:rPr>
        <w:t>Note:</w:t>
      </w:r>
      <w:r w:rsidRPr="00F979E3">
        <w:rPr>
          <w:i/>
          <w:iCs/>
          <w:sz w:val="28"/>
          <w:szCs w:val="28"/>
        </w:rPr>
        <w:t xml:space="preserve"> Either the File Number or File Name or Subject information will be carried over to the Transmittal of Records form. </w:t>
      </w:r>
    </w:p>
    <w:p w14:paraId="145ACF7E" w14:textId="5B6960B3" w:rsidR="00895A18" w:rsidRPr="00F979E3" w:rsidRDefault="00895A18" w:rsidP="00895A18">
      <w:pPr>
        <w:rPr>
          <w:sz w:val="28"/>
          <w:szCs w:val="28"/>
        </w:rPr>
      </w:pPr>
      <w:r w:rsidRPr="00F979E3">
        <w:rPr>
          <w:sz w:val="28"/>
          <w:szCs w:val="28"/>
          <w:u w:val="single"/>
        </w:rPr>
        <w:t>Open Date:</w:t>
      </w:r>
      <w:r w:rsidRPr="00F979E3">
        <w:rPr>
          <w:sz w:val="28"/>
          <w:szCs w:val="28"/>
        </w:rPr>
        <w:t xml:space="preserve"> Date at which the file was first created</w:t>
      </w:r>
      <w:r w:rsidR="00DE6314" w:rsidRPr="00F979E3">
        <w:rPr>
          <w:sz w:val="28"/>
          <w:szCs w:val="28"/>
        </w:rPr>
        <w:t xml:space="preserve">/became active/opened. </w:t>
      </w:r>
      <w:bookmarkStart w:id="1" w:name="_Hlk226373901"/>
      <w:r w:rsidR="00F979E3" w:rsidRPr="00F979E3">
        <w:rPr>
          <w:sz w:val="28"/>
          <w:szCs w:val="28"/>
        </w:rPr>
        <w:t>Entering the complete date is required</w:t>
      </w:r>
      <w:r w:rsidR="00AB6C5A">
        <w:rPr>
          <w:sz w:val="28"/>
          <w:szCs w:val="28"/>
        </w:rPr>
        <w:t xml:space="preserve"> -</w:t>
      </w:r>
      <w:r w:rsidR="00F979E3" w:rsidRPr="00F979E3">
        <w:rPr>
          <w:sz w:val="28"/>
          <w:szCs w:val="28"/>
        </w:rPr>
        <w:t xml:space="preserve"> month, day and year.</w:t>
      </w:r>
    </w:p>
    <w:bookmarkEnd w:id="1"/>
    <w:p w14:paraId="15D40E7E" w14:textId="2A9C1B97" w:rsidR="00AB0656" w:rsidRPr="00632277" w:rsidRDefault="00895A18">
      <w:pPr>
        <w:rPr>
          <w:sz w:val="28"/>
          <w:szCs w:val="28"/>
        </w:rPr>
      </w:pPr>
      <w:r w:rsidRPr="00F979E3">
        <w:rPr>
          <w:sz w:val="28"/>
          <w:szCs w:val="28"/>
          <w:u w:val="single"/>
        </w:rPr>
        <w:t>Closed Date:</w:t>
      </w:r>
      <w:r w:rsidRPr="00F979E3">
        <w:rPr>
          <w:sz w:val="28"/>
          <w:szCs w:val="28"/>
        </w:rPr>
        <w:t xml:space="preserve"> Date at which the file became inactive</w:t>
      </w:r>
      <w:r w:rsidR="00F979E3">
        <w:rPr>
          <w:sz w:val="28"/>
          <w:szCs w:val="28"/>
        </w:rPr>
        <w:t xml:space="preserve">/closed, </w:t>
      </w:r>
      <w:r w:rsidRPr="00F979E3">
        <w:rPr>
          <w:sz w:val="28"/>
          <w:szCs w:val="28"/>
        </w:rPr>
        <w:t xml:space="preserve">this is important </w:t>
      </w:r>
      <w:r w:rsidR="00F979E3">
        <w:rPr>
          <w:sz w:val="28"/>
          <w:szCs w:val="28"/>
        </w:rPr>
        <w:t>as it determines when retention begins</w:t>
      </w:r>
      <w:r w:rsidRPr="00F979E3">
        <w:rPr>
          <w:sz w:val="28"/>
          <w:szCs w:val="28"/>
        </w:rPr>
        <w:t>.</w:t>
      </w:r>
      <w:r w:rsidR="00F979E3">
        <w:rPr>
          <w:sz w:val="28"/>
          <w:szCs w:val="28"/>
        </w:rPr>
        <w:t xml:space="preserve"> </w:t>
      </w:r>
      <w:r w:rsidR="00F979E3" w:rsidRPr="00F979E3">
        <w:rPr>
          <w:sz w:val="28"/>
          <w:szCs w:val="28"/>
        </w:rPr>
        <w:t>Entering the complete date is required</w:t>
      </w:r>
      <w:r w:rsidR="00AB6C5A">
        <w:rPr>
          <w:sz w:val="28"/>
          <w:szCs w:val="28"/>
        </w:rPr>
        <w:t xml:space="preserve"> -</w:t>
      </w:r>
      <w:r w:rsidR="00F979E3" w:rsidRPr="00F979E3">
        <w:rPr>
          <w:sz w:val="28"/>
          <w:szCs w:val="28"/>
        </w:rPr>
        <w:t xml:space="preserve"> month, day and year.</w:t>
      </w:r>
    </w:p>
    <w:sectPr w:rsidR="00AB0656" w:rsidRPr="00632277" w:rsidSect="00C40D4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0C95" w14:textId="77777777" w:rsidR="00272F3F" w:rsidRDefault="00272F3F" w:rsidP="00895A18">
      <w:pPr>
        <w:spacing w:after="0" w:line="240" w:lineRule="auto"/>
      </w:pPr>
      <w:r>
        <w:separator/>
      </w:r>
    </w:p>
  </w:endnote>
  <w:endnote w:type="continuationSeparator" w:id="0">
    <w:p w14:paraId="115A52C3" w14:textId="77777777" w:rsidR="00272F3F" w:rsidRDefault="00272F3F" w:rsidP="008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517" w14:textId="3EF3B63E" w:rsidR="00895A18" w:rsidRPr="00895A18" w:rsidRDefault="00895A18" w:rsidP="00895A18">
    <w:pPr>
      <w:pStyle w:val="Footer"/>
      <w:jc w:val="right"/>
      <w:rPr>
        <w:sz w:val="16"/>
        <w:szCs w:val="16"/>
      </w:rPr>
    </w:pPr>
    <w:r w:rsidRPr="00895A18">
      <w:rPr>
        <w:sz w:val="16"/>
        <w:szCs w:val="16"/>
      </w:rPr>
      <w:t xml:space="preserve">Rev </w:t>
    </w:r>
    <w:r w:rsidR="00DA2BE4">
      <w:rPr>
        <w:sz w:val="16"/>
        <w:szCs w:val="16"/>
      </w:rPr>
      <w:t>3/2026</w:t>
    </w:r>
  </w:p>
  <w:p w14:paraId="0FF2F82E" w14:textId="07B08AE0" w:rsidR="00895A18" w:rsidRDefault="0089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718E" w14:textId="77777777" w:rsidR="00272F3F" w:rsidRDefault="00272F3F" w:rsidP="00895A18">
      <w:pPr>
        <w:spacing w:after="0" w:line="240" w:lineRule="auto"/>
      </w:pPr>
      <w:r>
        <w:separator/>
      </w:r>
    </w:p>
  </w:footnote>
  <w:footnote w:type="continuationSeparator" w:id="0">
    <w:p w14:paraId="65928851" w14:textId="77777777" w:rsidR="00272F3F" w:rsidRDefault="00272F3F" w:rsidP="00895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18"/>
    <w:rsid w:val="000E7641"/>
    <w:rsid w:val="000F3D67"/>
    <w:rsid w:val="0013640E"/>
    <w:rsid w:val="00165BA9"/>
    <w:rsid w:val="00272F3F"/>
    <w:rsid w:val="00361C9D"/>
    <w:rsid w:val="00373F07"/>
    <w:rsid w:val="003971E1"/>
    <w:rsid w:val="00421292"/>
    <w:rsid w:val="0048113C"/>
    <w:rsid w:val="004878C2"/>
    <w:rsid w:val="004A500B"/>
    <w:rsid w:val="00632277"/>
    <w:rsid w:val="00673975"/>
    <w:rsid w:val="006D5118"/>
    <w:rsid w:val="00812B62"/>
    <w:rsid w:val="00827CA3"/>
    <w:rsid w:val="00843F7A"/>
    <w:rsid w:val="00895A18"/>
    <w:rsid w:val="008B1806"/>
    <w:rsid w:val="00986705"/>
    <w:rsid w:val="00A62651"/>
    <w:rsid w:val="00AB0656"/>
    <w:rsid w:val="00AB6C5A"/>
    <w:rsid w:val="00B57520"/>
    <w:rsid w:val="00C40D48"/>
    <w:rsid w:val="00C64C11"/>
    <w:rsid w:val="00CB111B"/>
    <w:rsid w:val="00D56018"/>
    <w:rsid w:val="00DA2BE4"/>
    <w:rsid w:val="00DE6314"/>
    <w:rsid w:val="00F06268"/>
    <w:rsid w:val="00F979E3"/>
    <w:rsid w:val="00FA5E39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2DFE"/>
  <w15:chartTrackingRefBased/>
  <w15:docId w15:val="{8FBAE418-8950-4698-8D31-BA1F9847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18"/>
  </w:style>
  <w:style w:type="paragraph" w:styleId="Footer">
    <w:name w:val="footer"/>
    <w:basedOn w:val="Normal"/>
    <w:link w:val="Foot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Felicia</dc:creator>
  <cp:keywords/>
  <dc:description/>
  <cp:lastModifiedBy>Verrier, Susan</cp:lastModifiedBy>
  <cp:revision>15</cp:revision>
  <dcterms:created xsi:type="dcterms:W3CDTF">2026-03-26T16:10:00Z</dcterms:created>
  <dcterms:modified xsi:type="dcterms:W3CDTF">2026-04-21T17:41:00Z</dcterms:modified>
</cp:coreProperties>
</file>