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320FE" w14:textId="77777777" w:rsidR="006260EF" w:rsidRDefault="006260EF">
      <w:pPr>
        <w:jc w:val="center"/>
        <w:rPr>
          <w:rFonts w:ascii="Times New Roman" w:hAnsi="Times New Roman" w:cs="Arial"/>
        </w:rPr>
      </w:pPr>
    </w:p>
    <w:p w14:paraId="14457BF4" w14:textId="77777777" w:rsidR="00572C54" w:rsidRDefault="00572C54">
      <w:pPr>
        <w:jc w:val="center"/>
        <w:rPr>
          <w:rFonts w:ascii="Times New Roman" w:hAnsi="Times New Roman" w:cs="Arial"/>
        </w:rPr>
      </w:pPr>
      <w:r>
        <w:rPr>
          <w:rFonts w:ascii="Times New Roman" w:hAnsi="Times New Roman" w:cs="Arial"/>
        </w:rPr>
        <w:t>TABLE OF CONTENTS</w:t>
      </w:r>
    </w:p>
    <w:p w14:paraId="48B104A6" w14:textId="77777777" w:rsidR="00572C54" w:rsidRDefault="00572C54">
      <w:pPr>
        <w:ind w:right="630"/>
        <w:jc w:val="right"/>
        <w:rPr>
          <w:rFonts w:ascii="Times New Roman" w:hAnsi="Times New Roman" w:cs="Arial"/>
        </w:rPr>
      </w:pPr>
      <w:r>
        <w:rPr>
          <w:rFonts w:ascii="Times New Roman" w:hAnsi="Times New Roman" w:cs="Arial"/>
        </w:rPr>
        <w:t>PAGE</w:t>
      </w:r>
    </w:p>
    <w:p w14:paraId="4A0C394F" w14:textId="77777777" w:rsidR="00572C54" w:rsidRDefault="00572C54" w:rsidP="002E00BD">
      <w:pPr>
        <w:tabs>
          <w:tab w:val="left" w:pos="0"/>
          <w:tab w:val="left" w:leader="dot" w:pos="8280"/>
          <w:tab w:val="left" w:pos="8640"/>
        </w:tabs>
        <w:ind w:left="720" w:hanging="720"/>
        <w:jc w:val="both"/>
        <w:rPr>
          <w:rFonts w:ascii="Times New Roman" w:hAnsi="Times New Roman" w:cs="Arial"/>
        </w:rPr>
      </w:pPr>
      <w:r>
        <w:rPr>
          <w:rFonts w:ascii="Times New Roman" w:hAnsi="Times New Roman" w:cs="Arial"/>
        </w:rPr>
        <w:t>1000</w:t>
      </w:r>
      <w:r>
        <w:rPr>
          <w:rFonts w:ascii="Times New Roman" w:hAnsi="Times New Roman" w:cs="Arial"/>
        </w:rPr>
        <w:tab/>
      </w:r>
      <w:r>
        <w:rPr>
          <w:rFonts w:ascii="Times New Roman" w:hAnsi="Times New Roman" w:cs="Arial"/>
          <w:bCs/>
        </w:rPr>
        <w:t>INTRODUCTION</w:t>
      </w:r>
      <w:r>
        <w:rPr>
          <w:rFonts w:ascii="Times New Roman" w:hAnsi="Times New Roman" w:cs="Arial"/>
        </w:rPr>
        <w:tab/>
        <w:t>1</w:t>
      </w:r>
    </w:p>
    <w:p w14:paraId="51FF5FD8" w14:textId="77777777" w:rsidR="00572C54" w:rsidRDefault="00572C54" w:rsidP="00C6303A">
      <w:pPr>
        <w:tabs>
          <w:tab w:val="left" w:leader="dot" w:pos="8280"/>
          <w:tab w:val="left" w:pos="8640"/>
        </w:tabs>
        <w:ind w:left="-720"/>
        <w:jc w:val="both"/>
        <w:rPr>
          <w:rFonts w:ascii="Times New Roman" w:hAnsi="Times New Roman" w:cs="Arial"/>
        </w:rPr>
      </w:pPr>
    </w:p>
    <w:p w14:paraId="4D0CBAA2" w14:textId="77777777" w:rsidR="00572C54" w:rsidRDefault="00572C54" w:rsidP="00C6303A">
      <w:pPr>
        <w:tabs>
          <w:tab w:val="left" w:leader="dot" w:pos="8280"/>
          <w:tab w:val="left" w:pos="8640"/>
        </w:tabs>
        <w:ind w:left="1440" w:hanging="720"/>
        <w:jc w:val="both"/>
        <w:rPr>
          <w:rFonts w:ascii="Times New Roman" w:hAnsi="Times New Roman" w:cs="Arial"/>
        </w:rPr>
      </w:pPr>
      <w:r>
        <w:rPr>
          <w:rFonts w:ascii="Times New Roman" w:hAnsi="Times New Roman" w:cs="Arial"/>
        </w:rPr>
        <w:t>1010</w:t>
      </w:r>
      <w:r>
        <w:rPr>
          <w:rFonts w:ascii="Times New Roman" w:hAnsi="Times New Roman" w:cs="Arial"/>
        </w:rPr>
        <w:tab/>
        <w:t>Purpose</w:t>
      </w:r>
      <w:r>
        <w:rPr>
          <w:rFonts w:ascii="Times New Roman" w:hAnsi="Times New Roman" w:cs="Arial"/>
        </w:rPr>
        <w:tab/>
        <w:t>1</w:t>
      </w:r>
    </w:p>
    <w:p w14:paraId="7C60B888" w14:textId="77777777" w:rsidR="00572C54" w:rsidRDefault="00572C54" w:rsidP="00C6303A">
      <w:pPr>
        <w:tabs>
          <w:tab w:val="left" w:leader="dot" w:pos="8280"/>
          <w:tab w:val="left" w:pos="8640"/>
        </w:tabs>
        <w:ind w:left="1440" w:hanging="720"/>
        <w:jc w:val="both"/>
        <w:rPr>
          <w:rFonts w:ascii="Times New Roman" w:hAnsi="Times New Roman" w:cs="Arial"/>
        </w:rPr>
      </w:pPr>
      <w:r>
        <w:rPr>
          <w:rFonts w:ascii="Times New Roman" w:hAnsi="Times New Roman" w:cs="Arial"/>
        </w:rPr>
        <w:t>1020</w:t>
      </w:r>
      <w:r>
        <w:rPr>
          <w:rFonts w:ascii="Times New Roman" w:hAnsi="Times New Roman" w:cs="Arial"/>
        </w:rPr>
        <w:tab/>
        <w:t>Authority</w:t>
      </w:r>
      <w:r>
        <w:rPr>
          <w:rFonts w:ascii="Times New Roman" w:hAnsi="Times New Roman" w:cs="Arial"/>
        </w:rPr>
        <w:tab/>
        <w:t>1</w:t>
      </w:r>
    </w:p>
    <w:p w14:paraId="259437E3" w14:textId="77777777" w:rsidR="00572C54" w:rsidRDefault="00572C54" w:rsidP="00C6303A">
      <w:pPr>
        <w:tabs>
          <w:tab w:val="left" w:leader="dot" w:pos="8280"/>
          <w:tab w:val="left" w:pos="8640"/>
        </w:tabs>
        <w:ind w:left="1440" w:hanging="720"/>
        <w:jc w:val="both"/>
        <w:rPr>
          <w:rFonts w:ascii="Times New Roman" w:hAnsi="Times New Roman" w:cs="Arial"/>
        </w:rPr>
      </w:pPr>
      <w:r>
        <w:rPr>
          <w:rFonts w:ascii="Times New Roman" w:hAnsi="Times New Roman" w:cs="Arial"/>
        </w:rPr>
        <w:t>1030</w:t>
      </w:r>
      <w:r>
        <w:rPr>
          <w:rFonts w:ascii="Times New Roman" w:hAnsi="Times New Roman" w:cs="Arial"/>
        </w:rPr>
        <w:tab/>
        <w:t>Principle</w:t>
      </w:r>
      <w:r>
        <w:rPr>
          <w:rFonts w:ascii="Times New Roman" w:hAnsi="Times New Roman" w:cs="Arial"/>
        </w:rPr>
        <w:tab/>
        <w:t>1</w:t>
      </w:r>
    </w:p>
    <w:p w14:paraId="4230CA52" w14:textId="77777777" w:rsidR="00572C54" w:rsidRDefault="00572C54" w:rsidP="00C6303A">
      <w:pPr>
        <w:tabs>
          <w:tab w:val="left" w:leader="dot" w:pos="8280"/>
          <w:tab w:val="left" w:pos="8640"/>
        </w:tabs>
        <w:ind w:left="1440" w:hanging="720"/>
        <w:jc w:val="both"/>
        <w:rPr>
          <w:rFonts w:ascii="Times New Roman" w:hAnsi="Times New Roman" w:cs="Arial"/>
        </w:rPr>
      </w:pPr>
      <w:r>
        <w:rPr>
          <w:rFonts w:ascii="Times New Roman" w:hAnsi="Times New Roman" w:cs="Arial"/>
        </w:rPr>
        <w:t>1040</w:t>
      </w:r>
      <w:r>
        <w:rPr>
          <w:rFonts w:ascii="Times New Roman" w:hAnsi="Times New Roman" w:cs="Arial"/>
        </w:rPr>
        <w:tab/>
        <w:t>Scope</w:t>
      </w:r>
      <w:r>
        <w:rPr>
          <w:rFonts w:ascii="Times New Roman" w:hAnsi="Times New Roman" w:cs="Arial"/>
        </w:rPr>
        <w:tab/>
      </w:r>
      <w:r w:rsidR="00117DAD">
        <w:rPr>
          <w:rFonts w:ascii="Times New Roman" w:hAnsi="Times New Roman" w:cs="Arial"/>
        </w:rPr>
        <w:t>1</w:t>
      </w:r>
    </w:p>
    <w:p w14:paraId="64CE70DF" w14:textId="77777777" w:rsidR="00572C54" w:rsidRDefault="00572C54" w:rsidP="00C6303A">
      <w:pPr>
        <w:tabs>
          <w:tab w:val="left" w:leader="dot" w:pos="8280"/>
          <w:tab w:val="left" w:pos="8640"/>
        </w:tabs>
        <w:ind w:left="-720"/>
        <w:jc w:val="both"/>
        <w:rPr>
          <w:rFonts w:ascii="Times New Roman" w:hAnsi="Times New Roman" w:cs="Arial"/>
        </w:rPr>
      </w:pPr>
    </w:p>
    <w:p w14:paraId="5ECD06FB" w14:textId="77777777" w:rsidR="00572C54" w:rsidRDefault="00572C54" w:rsidP="00C6303A">
      <w:pPr>
        <w:tabs>
          <w:tab w:val="left" w:leader="dot" w:pos="8280"/>
          <w:tab w:val="left" w:pos="8640"/>
        </w:tabs>
        <w:ind w:left="720" w:hanging="810"/>
        <w:jc w:val="both"/>
        <w:rPr>
          <w:rFonts w:ascii="Times New Roman" w:hAnsi="Times New Roman" w:cs="Arial"/>
        </w:rPr>
      </w:pPr>
      <w:r>
        <w:rPr>
          <w:rFonts w:ascii="Times New Roman" w:hAnsi="Times New Roman" w:cs="Arial"/>
        </w:rPr>
        <w:t>2000</w:t>
      </w:r>
      <w:r>
        <w:rPr>
          <w:rFonts w:ascii="Times New Roman" w:hAnsi="Times New Roman" w:cs="Arial"/>
        </w:rPr>
        <w:tab/>
      </w:r>
      <w:r>
        <w:rPr>
          <w:rFonts w:ascii="Times New Roman" w:hAnsi="Times New Roman" w:cs="Arial"/>
          <w:bCs/>
        </w:rPr>
        <w:t>DEFINITIONS</w:t>
      </w:r>
      <w:r>
        <w:rPr>
          <w:rFonts w:ascii="Times New Roman" w:hAnsi="Times New Roman" w:cs="Arial"/>
        </w:rPr>
        <w:tab/>
        <w:t>2</w:t>
      </w:r>
    </w:p>
    <w:p w14:paraId="7A91C191" w14:textId="77777777" w:rsidR="00572C54" w:rsidRDefault="00572C54" w:rsidP="00C6303A">
      <w:pPr>
        <w:tabs>
          <w:tab w:val="left" w:leader="dot" w:pos="8280"/>
          <w:tab w:val="left" w:pos="8640"/>
        </w:tabs>
        <w:ind w:left="-720"/>
        <w:jc w:val="both"/>
        <w:rPr>
          <w:rFonts w:ascii="Times New Roman" w:hAnsi="Times New Roman" w:cs="Arial"/>
        </w:rPr>
      </w:pPr>
    </w:p>
    <w:p w14:paraId="44BBD794" w14:textId="77777777" w:rsidR="006F433F" w:rsidRDefault="006F433F" w:rsidP="006F433F">
      <w:pPr>
        <w:tabs>
          <w:tab w:val="left" w:pos="1440"/>
          <w:tab w:val="left" w:leader="dot" w:pos="8280"/>
          <w:tab w:val="left" w:pos="8640"/>
        </w:tabs>
        <w:ind w:left="720"/>
        <w:jc w:val="both"/>
        <w:rPr>
          <w:rFonts w:ascii="Times New Roman" w:hAnsi="Times New Roman" w:cs="Arial"/>
        </w:rPr>
      </w:pPr>
      <w:r>
        <w:rPr>
          <w:rFonts w:ascii="Times New Roman" w:hAnsi="Times New Roman" w:cs="Arial"/>
        </w:rPr>
        <w:t>2010</w:t>
      </w:r>
      <w:r>
        <w:rPr>
          <w:rFonts w:ascii="Times New Roman" w:hAnsi="Times New Roman" w:cs="Arial"/>
        </w:rPr>
        <w:tab/>
        <w:t>Member</w:t>
      </w:r>
      <w:r>
        <w:rPr>
          <w:rFonts w:ascii="Times New Roman" w:hAnsi="Times New Roman" w:cs="Arial"/>
        </w:rPr>
        <w:tab/>
        <w:t>2</w:t>
      </w:r>
    </w:p>
    <w:p w14:paraId="754A2500" w14:textId="77777777" w:rsidR="00572C54" w:rsidRDefault="00572C54" w:rsidP="00C6303A">
      <w:pPr>
        <w:tabs>
          <w:tab w:val="left" w:pos="1440"/>
          <w:tab w:val="left" w:leader="dot" w:pos="8280"/>
          <w:tab w:val="left" w:pos="8640"/>
        </w:tabs>
        <w:ind w:left="720"/>
        <w:jc w:val="both"/>
        <w:rPr>
          <w:rFonts w:ascii="Times New Roman" w:hAnsi="Times New Roman" w:cs="Arial"/>
        </w:rPr>
      </w:pPr>
      <w:r>
        <w:rPr>
          <w:rFonts w:ascii="Times New Roman" w:hAnsi="Times New Roman" w:cs="Arial"/>
        </w:rPr>
        <w:t>2020</w:t>
      </w:r>
      <w:r>
        <w:rPr>
          <w:rFonts w:ascii="Times New Roman" w:hAnsi="Times New Roman" w:cs="Arial"/>
        </w:rPr>
        <w:tab/>
        <w:t>Room and Board Costs</w:t>
      </w:r>
      <w:r>
        <w:rPr>
          <w:rFonts w:ascii="Times New Roman" w:hAnsi="Times New Roman" w:cs="Arial"/>
        </w:rPr>
        <w:tab/>
        <w:t>2</w:t>
      </w:r>
    </w:p>
    <w:p w14:paraId="387A61D8" w14:textId="77777777" w:rsidR="00572C54" w:rsidRDefault="00572C54" w:rsidP="00C6303A">
      <w:pPr>
        <w:tabs>
          <w:tab w:val="left" w:pos="1440"/>
          <w:tab w:val="left" w:leader="dot" w:pos="8280"/>
          <w:tab w:val="left" w:pos="8640"/>
        </w:tabs>
        <w:ind w:left="720"/>
        <w:jc w:val="both"/>
        <w:rPr>
          <w:rFonts w:ascii="Times New Roman" w:hAnsi="Times New Roman" w:cs="Arial"/>
        </w:rPr>
      </w:pPr>
      <w:r>
        <w:rPr>
          <w:rFonts w:ascii="Times New Roman" w:hAnsi="Times New Roman" w:cs="Arial"/>
        </w:rPr>
        <w:t>20</w:t>
      </w:r>
      <w:r w:rsidR="00117DAD">
        <w:rPr>
          <w:rFonts w:ascii="Times New Roman" w:hAnsi="Times New Roman" w:cs="Arial"/>
        </w:rPr>
        <w:t>3</w:t>
      </w:r>
      <w:r>
        <w:rPr>
          <w:rFonts w:ascii="Times New Roman" w:hAnsi="Times New Roman" w:cs="Arial"/>
        </w:rPr>
        <w:t>0</w:t>
      </w:r>
      <w:r>
        <w:rPr>
          <w:rFonts w:ascii="Times New Roman" w:hAnsi="Times New Roman" w:cs="Arial"/>
        </w:rPr>
        <w:tab/>
        <w:t>Resident Assessment Instrument</w:t>
      </w:r>
      <w:r>
        <w:rPr>
          <w:rFonts w:ascii="Times New Roman" w:hAnsi="Times New Roman" w:cs="Arial"/>
        </w:rPr>
        <w:tab/>
        <w:t>2</w:t>
      </w:r>
    </w:p>
    <w:p w14:paraId="4A086439" w14:textId="77777777" w:rsidR="00572C54" w:rsidRDefault="00117DAD" w:rsidP="00117DAD">
      <w:pPr>
        <w:tabs>
          <w:tab w:val="left" w:pos="720"/>
          <w:tab w:val="left" w:pos="1440"/>
          <w:tab w:val="left" w:leader="dot" w:pos="8280"/>
          <w:tab w:val="left" w:pos="8640"/>
        </w:tabs>
        <w:jc w:val="both"/>
        <w:rPr>
          <w:rFonts w:ascii="Times New Roman" w:hAnsi="Times New Roman" w:cs="Arial"/>
        </w:rPr>
      </w:pPr>
      <w:r>
        <w:rPr>
          <w:rFonts w:ascii="Times New Roman" w:hAnsi="Times New Roman" w:cs="Arial"/>
        </w:rPr>
        <w:tab/>
        <w:t>2040</w:t>
      </w:r>
      <w:r>
        <w:rPr>
          <w:rFonts w:ascii="Times New Roman" w:hAnsi="Times New Roman" w:cs="Arial"/>
        </w:rPr>
        <w:tab/>
        <w:t>Remote Island Facility</w:t>
      </w:r>
      <w:r>
        <w:rPr>
          <w:rFonts w:ascii="Times New Roman" w:hAnsi="Times New Roman" w:cs="Arial"/>
        </w:rPr>
        <w:tab/>
        <w:t>2</w:t>
      </w:r>
    </w:p>
    <w:p w14:paraId="3EF9C6DC" w14:textId="77777777" w:rsidR="00200D74" w:rsidRDefault="00200D74" w:rsidP="00117DAD">
      <w:pPr>
        <w:tabs>
          <w:tab w:val="left" w:pos="720"/>
          <w:tab w:val="left" w:pos="1440"/>
          <w:tab w:val="left" w:leader="dot" w:pos="8280"/>
          <w:tab w:val="left" w:pos="8640"/>
        </w:tabs>
        <w:jc w:val="both"/>
        <w:rPr>
          <w:rFonts w:ascii="Times New Roman" w:hAnsi="Times New Roman" w:cs="Arial"/>
        </w:rPr>
      </w:pPr>
    </w:p>
    <w:p w14:paraId="0F4EABD5" w14:textId="77777777" w:rsidR="00572C54" w:rsidRDefault="00572C54" w:rsidP="002E00BD">
      <w:pPr>
        <w:tabs>
          <w:tab w:val="left" w:leader="dot" w:pos="8280"/>
          <w:tab w:val="left" w:pos="8640"/>
        </w:tabs>
        <w:ind w:left="720" w:hanging="810"/>
        <w:jc w:val="both"/>
        <w:rPr>
          <w:rFonts w:ascii="Times New Roman" w:hAnsi="Times New Roman" w:cs="Arial"/>
        </w:rPr>
      </w:pPr>
      <w:r>
        <w:rPr>
          <w:rFonts w:ascii="Times New Roman" w:hAnsi="Times New Roman" w:cs="Arial"/>
        </w:rPr>
        <w:t>2400</w:t>
      </w:r>
      <w:r>
        <w:rPr>
          <w:rFonts w:ascii="Times New Roman" w:hAnsi="Times New Roman" w:cs="Arial"/>
        </w:rPr>
        <w:tab/>
      </w:r>
      <w:r>
        <w:rPr>
          <w:rFonts w:ascii="Times New Roman" w:hAnsi="Times New Roman" w:cs="Arial"/>
          <w:bCs/>
        </w:rPr>
        <w:t>ALLOWABILITY</w:t>
      </w:r>
      <w:r>
        <w:rPr>
          <w:rFonts w:ascii="Times New Roman" w:hAnsi="Times New Roman" w:cs="Arial"/>
        </w:rPr>
        <w:t xml:space="preserve"> </w:t>
      </w:r>
      <w:r>
        <w:rPr>
          <w:rFonts w:ascii="Times New Roman" w:hAnsi="Times New Roman" w:cs="Arial"/>
          <w:bCs/>
        </w:rPr>
        <w:t>OF COST</w:t>
      </w:r>
      <w:r>
        <w:rPr>
          <w:rFonts w:ascii="Times New Roman" w:hAnsi="Times New Roman" w:cs="Arial"/>
        </w:rPr>
        <w:tab/>
        <w:t>2</w:t>
      </w:r>
    </w:p>
    <w:p w14:paraId="5822CFE9" w14:textId="77777777" w:rsidR="00572C54" w:rsidRDefault="00572C54" w:rsidP="00C6303A">
      <w:pPr>
        <w:tabs>
          <w:tab w:val="left" w:leader="dot" w:pos="8280"/>
          <w:tab w:val="left" w:pos="8640"/>
        </w:tabs>
        <w:ind w:left="-720"/>
        <w:jc w:val="both"/>
        <w:rPr>
          <w:rFonts w:ascii="Times New Roman" w:hAnsi="Times New Roman" w:cs="Arial"/>
        </w:rPr>
      </w:pPr>
    </w:p>
    <w:p w14:paraId="4A8F0D10" w14:textId="77777777" w:rsidR="00572C54" w:rsidRDefault="0011139A" w:rsidP="00263437">
      <w:pPr>
        <w:tabs>
          <w:tab w:val="left" w:pos="1440"/>
          <w:tab w:val="left" w:leader="dot" w:pos="8280"/>
          <w:tab w:val="left" w:pos="8640"/>
        </w:tabs>
        <w:ind w:left="720"/>
        <w:jc w:val="both"/>
        <w:rPr>
          <w:rFonts w:ascii="Times New Roman" w:hAnsi="Times New Roman" w:cs="Arial"/>
        </w:rPr>
      </w:pPr>
      <w:r>
        <w:rPr>
          <w:rFonts w:ascii="Times New Roman" w:hAnsi="Times New Roman" w:cs="Arial"/>
        </w:rPr>
        <w:t>2400.1</w:t>
      </w:r>
      <w:r>
        <w:rPr>
          <w:rFonts w:ascii="Times New Roman" w:hAnsi="Times New Roman" w:cs="Arial"/>
        </w:rPr>
        <w:tab/>
        <w:t>Case Mix Adjusted Price</w:t>
      </w:r>
      <w:r w:rsidR="00263437">
        <w:rPr>
          <w:rFonts w:ascii="Times New Roman" w:hAnsi="Times New Roman" w:cs="Arial"/>
        </w:rPr>
        <w:tab/>
      </w:r>
      <w:r w:rsidR="00572C54">
        <w:rPr>
          <w:rFonts w:ascii="Times New Roman" w:hAnsi="Times New Roman" w:cs="Arial"/>
        </w:rPr>
        <w:t>2</w:t>
      </w:r>
    </w:p>
    <w:p w14:paraId="6CF4FC78" w14:textId="77777777" w:rsidR="00572C54" w:rsidRDefault="0011139A" w:rsidP="00263437">
      <w:pPr>
        <w:tabs>
          <w:tab w:val="left" w:pos="1440"/>
          <w:tab w:val="left" w:leader="dot" w:pos="8280"/>
          <w:tab w:val="left" w:pos="8640"/>
        </w:tabs>
        <w:ind w:left="720"/>
        <w:jc w:val="both"/>
        <w:rPr>
          <w:rFonts w:ascii="Times New Roman" w:hAnsi="Times New Roman" w:cs="Arial"/>
        </w:rPr>
      </w:pPr>
      <w:r>
        <w:rPr>
          <w:rFonts w:ascii="Times New Roman" w:hAnsi="Times New Roman" w:cs="Arial"/>
        </w:rPr>
        <w:t>2400.2</w:t>
      </w:r>
      <w:r>
        <w:rPr>
          <w:rFonts w:ascii="Times New Roman" w:hAnsi="Times New Roman" w:cs="Arial"/>
        </w:rPr>
        <w:tab/>
        <w:t>Program Allowance</w:t>
      </w:r>
      <w:r w:rsidR="00263437">
        <w:rPr>
          <w:rFonts w:ascii="Times New Roman" w:hAnsi="Times New Roman" w:cs="Arial"/>
        </w:rPr>
        <w:tab/>
      </w:r>
      <w:r w:rsidR="0032515C">
        <w:rPr>
          <w:rFonts w:ascii="Times New Roman" w:hAnsi="Times New Roman" w:cs="Arial"/>
        </w:rPr>
        <w:t>2</w:t>
      </w:r>
    </w:p>
    <w:p w14:paraId="0D8689BF" w14:textId="77777777" w:rsidR="002E00BD" w:rsidRDefault="002E00BD" w:rsidP="002E00BD">
      <w:pPr>
        <w:tabs>
          <w:tab w:val="left" w:pos="1440"/>
          <w:tab w:val="left" w:pos="2160"/>
          <w:tab w:val="left" w:leader="dot" w:pos="8280"/>
          <w:tab w:val="left" w:pos="8640"/>
        </w:tabs>
        <w:ind w:left="1440" w:hanging="720"/>
        <w:jc w:val="both"/>
        <w:rPr>
          <w:rFonts w:ascii="Times New Roman" w:hAnsi="Times New Roman" w:cs="Arial"/>
        </w:rPr>
      </w:pPr>
      <w:r>
        <w:rPr>
          <w:rFonts w:ascii="Times New Roman" w:hAnsi="Times New Roman" w:cs="Arial"/>
        </w:rPr>
        <w:t>2400.3</w:t>
      </w:r>
      <w:r>
        <w:rPr>
          <w:rFonts w:ascii="Times New Roman" w:hAnsi="Times New Roman" w:cs="Arial"/>
        </w:rPr>
        <w:tab/>
      </w:r>
      <w:r w:rsidR="00572C54">
        <w:rPr>
          <w:rFonts w:ascii="Times New Roman" w:hAnsi="Times New Roman" w:cs="Arial"/>
        </w:rPr>
        <w:t>Personal Care Services Not Included</w:t>
      </w:r>
      <w:r w:rsidR="0011139A">
        <w:rPr>
          <w:rFonts w:ascii="Times New Roman" w:hAnsi="Times New Roman" w:cs="Arial"/>
        </w:rPr>
        <w:t xml:space="preserve"> in </w:t>
      </w:r>
      <w:r w:rsidR="00B03599">
        <w:rPr>
          <w:rFonts w:ascii="Times New Roman" w:hAnsi="Times New Roman" w:cs="Arial"/>
        </w:rPr>
        <w:t>the Case Mix Adjusted Price</w:t>
      </w:r>
      <w:r>
        <w:rPr>
          <w:rFonts w:ascii="Times New Roman" w:hAnsi="Times New Roman" w:cs="Arial"/>
        </w:rPr>
        <w:tab/>
        <w:t>2</w:t>
      </w:r>
    </w:p>
    <w:p w14:paraId="7D5F2B7E" w14:textId="77777777" w:rsidR="00117DAD" w:rsidRDefault="00117DAD" w:rsidP="002E00BD">
      <w:pPr>
        <w:tabs>
          <w:tab w:val="left" w:pos="1440"/>
          <w:tab w:val="left" w:pos="2160"/>
          <w:tab w:val="left" w:leader="dot" w:pos="8280"/>
          <w:tab w:val="left" w:pos="8640"/>
        </w:tabs>
        <w:ind w:left="1440" w:hanging="720"/>
        <w:jc w:val="both"/>
        <w:rPr>
          <w:rFonts w:ascii="Times New Roman" w:hAnsi="Times New Roman" w:cs="Arial"/>
        </w:rPr>
      </w:pPr>
      <w:r>
        <w:rPr>
          <w:rFonts w:ascii="Times New Roman" w:hAnsi="Times New Roman" w:cs="Arial"/>
        </w:rPr>
        <w:t>2400.4</w:t>
      </w:r>
      <w:r>
        <w:rPr>
          <w:rFonts w:ascii="Times New Roman" w:hAnsi="Times New Roman" w:cs="Arial"/>
        </w:rPr>
        <w:tab/>
        <w:t>Contract Fee Allowable Costs</w:t>
      </w:r>
      <w:r>
        <w:rPr>
          <w:rFonts w:ascii="Times New Roman" w:hAnsi="Times New Roman" w:cs="Arial"/>
        </w:rPr>
        <w:tab/>
        <w:t>3</w:t>
      </w:r>
    </w:p>
    <w:p w14:paraId="47146913" w14:textId="77777777" w:rsidR="00117DAD" w:rsidRDefault="00117DAD" w:rsidP="002E00BD">
      <w:pPr>
        <w:tabs>
          <w:tab w:val="left" w:pos="1440"/>
          <w:tab w:val="left" w:pos="2160"/>
          <w:tab w:val="left" w:leader="dot" w:pos="8280"/>
          <w:tab w:val="left" w:pos="8640"/>
        </w:tabs>
        <w:ind w:left="1440" w:hanging="720"/>
        <w:jc w:val="both"/>
        <w:rPr>
          <w:rFonts w:ascii="Times New Roman" w:hAnsi="Times New Roman" w:cs="Arial"/>
        </w:rPr>
      </w:pPr>
      <w:r>
        <w:rPr>
          <w:rFonts w:ascii="Times New Roman" w:hAnsi="Times New Roman" w:cs="Arial"/>
        </w:rPr>
        <w:t>2400.5</w:t>
      </w:r>
      <w:r>
        <w:rPr>
          <w:rFonts w:ascii="Times New Roman" w:hAnsi="Times New Roman" w:cs="Arial"/>
        </w:rPr>
        <w:tab/>
        <w:t>State Mandated Service Tax</w:t>
      </w:r>
      <w:r>
        <w:rPr>
          <w:rFonts w:ascii="Times New Roman" w:hAnsi="Times New Roman" w:cs="Arial"/>
        </w:rPr>
        <w:tab/>
        <w:t>3</w:t>
      </w:r>
    </w:p>
    <w:p w14:paraId="750FD1BF" w14:textId="77777777" w:rsidR="00117DAD" w:rsidRDefault="00117DAD" w:rsidP="002E00BD">
      <w:pPr>
        <w:tabs>
          <w:tab w:val="left" w:pos="1440"/>
          <w:tab w:val="left" w:pos="2160"/>
          <w:tab w:val="left" w:leader="dot" w:pos="8280"/>
          <w:tab w:val="left" w:pos="8640"/>
        </w:tabs>
        <w:ind w:left="1440" w:hanging="720"/>
        <w:jc w:val="both"/>
        <w:rPr>
          <w:rFonts w:ascii="Times New Roman" w:hAnsi="Times New Roman" w:cs="Arial"/>
        </w:rPr>
      </w:pPr>
      <w:r>
        <w:rPr>
          <w:rFonts w:ascii="Times New Roman" w:hAnsi="Times New Roman" w:cs="Arial"/>
        </w:rPr>
        <w:t>2400.6</w:t>
      </w:r>
      <w:r>
        <w:rPr>
          <w:rFonts w:ascii="Times New Roman" w:hAnsi="Times New Roman" w:cs="Arial"/>
        </w:rPr>
        <w:tab/>
        <w:t>Remote Island Facility Supplemental Payment</w:t>
      </w:r>
      <w:r>
        <w:rPr>
          <w:rFonts w:ascii="Times New Roman" w:hAnsi="Times New Roman" w:cs="Arial"/>
        </w:rPr>
        <w:tab/>
        <w:t>3</w:t>
      </w:r>
    </w:p>
    <w:p w14:paraId="7AEE700A" w14:textId="77777777" w:rsidR="004745E0" w:rsidRDefault="004745E0" w:rsidP="002E00BD">
      <w:pPr>
        <w:tabs>
          <w:tab w:val="left" w:pos="1440"/>
          <w:tab w:val="left" w:pos="2160"/>
          <w:tab w:val="left" w:leader="dot" w:pos="8280"/>
          <w:tab w:val="left" w:pos="8640"/>
        </w:tabs>
        <w:ind w:left="1440" w:hanging="720"/>
        <w:jc w:val="both"/>
        <w:rPr>
          <w:rFonts w:ascii="Times New Roman" w:hAnsi="Times New Roman" w:cs="Arial"/>
        </w:rPr>
      </w:pPr>
      <w:r>
        <w:rPr>
          <w:rFonts w:ascii="Times New Roman" w:hAnsi="Times New Roman" w:cs="Arial"/>
        </w:rPr>
        <w:t>2400.7</w:t>
      </w:r>
      <w:r>
        <w:rPr>
          <w:rFonts w:ascii="Times New Roman" w:hAnsi="Times New Roman" w:cs="Arial"/>
        </w:rPr>
        <w:tab/>
        <w:t>Extraordinary Circumstances Allowance</w:t>
      </w:r>
      <w:r>
        <w:rPr>
          <w:rFonts w:ascii="Times New Roman" w:hAnsi="Times New Roman" w:cs="Arial"/>
        </w:rPr>
        <w:tab/>
      </w:r>
      <w:r w:rsidR="00357920">
        <w:rPr>
          <w:rFonts w:ascii="Times New Roman" w:hAnsi="Times New Roman" w:cs="Arial"/>
        </w:rPr>
        <w:t>3</w:t>
      </w:r>
    </w:p>
    <w:p w14:paraId="284D1FF4" w14:textId="77777777" w:rsidR="004745E0" w:rsidRDefault="004745E0" w:rsidP="002E00BD">
      <w:pPr>
        <w:tabs>
          <w:tab w:val="left" w:pos="1440"/>
          <w:tab w:val="left" w:pos="2160"/>
          <w:tab w:val="left" w:leader="dot" w:pos="8280"/>
          <w:tab w:val="left" w:pos="8640"/>
        </w:tabs>
        <w:ind w:left="1440" w:hanging="720"/>
        <w:jc w:val="both"/>
        <w:rPr>
          <w:rFonts w:ascii="Times New Roman" w:hAnsi="Times New Roman" w:cs="Arial"/>
        </w:rPr>
      </w:pPr>
      <w:r>
        <w:rPr>
          <w:rFonts w:ascii="Times New Roman" w:hAnsi="Times New Roman" w:cs="Arial"/>
        </w:rPr>
        <w:t>2400.8</w:t>
      </w:r>
      <w:r>
        <w:rPr>
          <w:rFonts w:ascii="Times New Roman" w:hAnsi="Times New Roman" w:cs="Arial"/>
        </w:rPr>
        <w:tab/>
        <w:t>Regulatory Compliance Costs</w:t>
      </w:r>
      <w:r>
        <w:rPr>
          <w:rFonts w:ascii="Times New Roman" w:hAnsi="Times New Roman" w:cs="Arial"/>
        </w:rPr>
        <w:tab/>
      </w:r>
      <w:r w:rsidR="00B54438">
        <w:rPr>
          <w:rFonts w:ascii="Times New Roman" w:hAnsi="Times New Roman" w:cs="Arial"/>
        </w:rPr>
        <w:t>5</w:t>
      </w:r>
    </w:p>
    <w:p w14:paraId="31CF91E8" w14:textId="77777777" w:rsidR="00B061CB" w:rsidRDefault="00B061CB" w:rsidP="002E00BD">
      <w:pPr>
        <w:tabs>
          <w:tab w:val="left" w:pos="1440"/>
          <w:tab w:val="left" w:pos="2160"/>
          <w:tab w:val="left" w:leader="dot" w:pos="8280"/>
          <w:tab w:val="left" w:pos="8640"/>
        </w:tabs>
        <w:ind w:left="1440" w:hanging="720"/>
        <w:jc w:val="both"/>
        <w:rPr>
          <w:rFonts w:ascii="Times New Roman" w:hAnsi="Times New Roman" w:cs="Arial"/>
        </w:rPr>
      </w:pPr>
      <w:r>
        <w:rPr>
          <w:rFonts w:ascii="Times New Roman" w:hAnsi="Times New Roman" w:cs="Arial"/>
        </w:rPr>
        <w:t>2400.9</w:t>
      </w:r>
      <w:r>
        <w:rPr>
          <w:rFonts w:ascii="Times New Roman" w:hAnsi="Times New Roman" w:cs="Arial"/>
        </w:rPr>
        <w:tab/>
        <w:t>Supplemental Wage Allowance</w:t>
      </w:r>
      <w:r>
        <w:rPr>
          <w:rFonts w:ascii="Times New Roman" w:hAnsi="Times New Roman" w:cs="Arial"/>
        </w:rPr>
        <w:tab/>
      </w:r>
      <w:r w:rsidR="00193215">
        <w:rPr>
          <w:rFonts w:ascii="Times New Roman" w:hAnsi="Times New Roman" w:cs="Arial"/>
        </w:rPr>
        <w:t>5</w:t>
      </w:r>
    </w:p>
    <w:p w14:paraId="031D48F4" w14:textId="77777777" w:rsidR="00FA1E4F" w:rsidRDefault="00FA1E4F" w:rsidP="00263437">
      <w:pPr>
        <w:tabs>
          <w:tab w:val="left" w:leader="dot" w:pos="8280"/>
          <w:tab w:val="left" w:pos="8640"/>
        </w:tabs>
        <w:ind w:left="720" w:hanging="810"/>
        <w:jc w:val="both"/>
        <w:rPr>
          <w:rFonts w:ascii="Times New Roman" w:hAnsi="Times New Roman" w:cs="Arial"/>
        </w:rPr>
      </w:pPr>
    </w:p>
    <w:p w14:paraId="158459B0" w14:textId="77777777" w:rsidR="00572C54" w:rsidRDefault="00572C54" w:rsidP="00263437">
      <w:pPr>
        <w:tabs>
          <w:tab w:val="left" w:leader="dot" w:pos="8280"/>
          <w:tab w:val="left" w:pos="8640"/>
        </w:tabs>
        <w:ind w:left="720" w:hanging="810"/>
        <w:jc w:val="both"/>
        <w:rPr>
          <w:rFonts w:ascii="Times New Roman" w:hAnsi="Times New Roman" w:cs="Arial"/>
        </w:rPr>
      </w:pPr>
      <w:r>
        <w:rPr>
          <w:rFonts w:ascii="Times New Roman" w:hAnsi="Times New Roman" w:cs="Arial"/>
        </w:rPr>
        <w:t>3000</w:t>
      </w:r>
      <w:r>
        <w:rPr>
          <w:rFonts w:ascii="Times New Roman" w:hAnsi="Times New Roman" w:cs="Arial"/>
        </w:rPr>
        <w:tab/>
      </w:r>
      <w:r>
        <w:rPr>
          <w:rFonts w:ascii="Times New Roman" w:hAnsi="Times New Roman" w:cs="Arial"/>
          <w:bCs/>
        </w:rPr>
        <w:t>GENERAL DESCRIPTION OF THE PRICING METHODOLOGY</w:t>
      </w:r>
      <w:r w:rsidR="00263437">
        <w:rPr>
          <w:rFonts w:ascii="Times New Roman" w:hAnsi="Times New Roman" w:cs="Arial"/>
          <w:bCs/>
        </w:rPr>
        <w:tab/>
      </w:r>
      <w:r w:rsidR="00357920">
        <w:rPr>
          <w:rFonts w:ascii="Times New Roman" w:hAnsi="Times New Roman" w:cs="Arial"/>
          <w:bCs/>
        </w:rPr>
        <w:t>5</w:t>
      </w:r>
    </w:p>
    <w:p w14:paraId="11716C64" w14:textId="77777777" w:rsidR="00572C54" w:rsidRDefault="00572C54" w:rsidP="00C6303A">
      <w:pPr>
        <w:tabs>
          <w:tab w:val="left" w:leader="dot" w:pos="8280"/>
          <w:tab w:val="left" w:pos="8640"/>
        </w:tabs>
        <w:ind w:left="-720"/>
        <w:jc w:val="both"/>
        <w:rPr>
          <w:rFonts w:ascii="Times New Roman" w:hAnsi="Times New Roman" w:cs="Arial"/>
        </w:rPr>
      </w:pPr>
    </w:p>
    <w:p w14:paraId="4757EC54" w14:textId="77777777" w:rsidR="00572C54" w:rsidRDefault="00263437" w:rsidP="00263437">
      <w:pPr>
        <w:tabs>
          <w:tab w:val="left" w:pos="1440"/>
          <w:tab w:val="left" w:leader="dot" w:pos="8280"/>
          <w:tab w:val="left" w:pos="8640"/>
        </w:tabs>
        <w:ind w:left="720"/>
        <w:jc w:val="both"/>
        <w:rPr>
          <w:rFonts w:ascii="Times New Roman" w:hAnsi="Times New Roman" w:cs="Arial"/>
        </w:rPr>
      </w:pPr>
      <w:r>
        <w:rPr>
          <w:rFonts w:ascii="Times New Roman" w:hAnsi="Times New Roman" w:cs="Arial"/>
        </w:rPr>
        <w:t>3010</w:t>
      </w:r>
      <w:r>
        <w:rPr>
          <w:rFonts w:ascii="Times New Roman" w:hAnsi="Times New Roman" w:cs="Arial"/>
        </w:rPr>
        <w:tab/>
      </w:r>
      <w:r w:rsidR="00572C54">
        <w:rPr>
          <w:rFonts w:ascii="Times New Roman" w:hAnsi="Times New Roman" w:cs="Arial"/>
        </w:rPr>
        <w:t xml:space="preserve">Direct Care Services Included </w:t>
      </w:r>
      <w:r w:rsidR="008F5F9B">
        <w:rPr>
          <w:rFonts w:ascii="Times New Roman" w:hAnsi="Times New Roman" w:cs="Arial"/>
        </w:rPr>
        <w:t>in the Case Mix Adjusted Price</w:t>
      </w:r>
      <w:r>
        <w:rPr>
          <w:rFonts w:ascii="Times New Roman" w:hAnsi="Times New Roman" w:cs="Arial"/>
        </w:rPr>
        <w:tab/>
      </w:r>
      <w:r w:rsidR="00357920">
        <w:rPr>
          <w:rFonts w:ascii="Times New Roman" w:hAnsi="Times New Roman" w:cs="Arial"/>
        </w:rPr>
        <w:t>5</w:t>
      </w:r>
    </w:p>
    <w:p w14:paraId="13122E9B" w14:textId="77777777" w:rsidR="00263437" w:rsidRDefault="00572C54" w:rsidP="00263437">
      <w:pPr>
        <w:tabs>
          <w:tab w:val="left" w:pos="1440"/>
          <w:tab w:val="left" w:leader="dot" w:pos="8280"/>
          <w:tab w:val="left" w:pos="8640"/>
        </w:tabs>
        <w:ind w:left="720"/>
        <w:jc w:val="both"/>
        <w:rPr>
          <w:rFonts w:ascii="Times New Roman" w:hAnsi="Times New Roman" w:cs="Arial"/>
        </w:rPr>
      </w:pPr>
      <w:r>
        <w:rPr>
          <w:rFonts w:ascii="Times New Roman" w:hAnsi="Times New Roman" w:cs="Arial"/>
        </w:rPr>
        <w:t>3</w:t>
      </w:r>
      <w:r w:rsidR="0032515C">
        <w:rPr>
          <w:rFonts w:ascii="Times New Roman" w:hAnsi="Times New Roman" w:cs="Arial"/>
        </w:rPr>
        <w:t>0</w:t>
      </w:r>
      <w:r w:rsidR="00263437">
        <w:rPr>
          <w:rFonts w:ascii="Times New Roman" w:hAnsi="Times New Roman" w:cs="Arial"/>
        </w:rPr>
        <w:t>20</w:t>
      </w:r>
      <w:r w:rsidR="00263437">
        <w:rPr>
          <w:rFonts w:ascii="Times New Roman" w:hAnsi="Times New Roman" w:cs="Arial"/>
        </w:rPr>
        <w:tab/>
      </w:r>
      <w:r>
        <w:rPr>
          <w:rFonts w:ascii="Times New Roman" w:hAnsi="Times New Roman" w:cs="Arial"/>
        </w:rPr>
        <w:t>Personal Care Services Component Not Included in the Case</w:t>
      </w:r>
    </w:p>
    <w:p w14:paraId="3B92ACDA" w14:textId="77777777" w:rsidR="00572C54" w:rsidRDefault="00263437" w:rsidP="00263437">
      <w:pPr>
        <w:tabs>
          <w:tab w:val="left" w:pos="1440"/>
          <w:tab w:val="left" w:leader="dot" w:pos="8280"/>
          <w:tab w:val="left" w:pos="8640"/>
        </w:tabs>
        <w:ind w:left="720"/>
        <w:jc w:val="both"/>
        <w:rPr>
          <w:rFonts w:ascii="Times New Roman" w:hAnsi="Times New Roman" w:cs="Arial"/>
        </w:rPr>
      </w:pPr>
      <w:r>
        <w:rPr>
          <w:rFonts w:ascii="Times New Roman" w:hAnsi="Times New Roman" w:cs="Arial"/>
        </w:rPr>
        <w:tab/>
        <w:t>Mix Adjusted Price</w:t>
      </w:r>
      <w:r>
        <w:rPr>
          <w:rFonts w:ascii="Times New Roman" w:hAnsi="Times New Roman" w:cs="Arial"/>
        </w:rPr>
        <w:tab/>
      </w:r>
      <w:r w:rsidR="00357920">
        <w:rPr>
          <w:rFonts w:ascii="Times New Roman" w:hAnsi="Times New Roman" w:cs="Arial"/>
        </w:rPr>
        <w:t>6</w:t>
      </w:r>
    </w:p>
    <w:p w14:paraId="04FDF80C" w14:textId="77777777" w:rsidR="00572C54" w:rsidRDefault="00263437" w:rsidP="00263437">
      <w:pPr>
        <w:tabs>
          <w:tab w:val="left" w:leader="dot" w:pos="8280"/>
          <w:tab w:val="left" w:pos="8640"/>
        </w:tabs>
        <w:ind w:left="1440" w:hanging="720"/>
        <w:jc w:val="both"/>
        <w:rPr>
          <w:rFonts w:ascii="Times New Roman" w:hAnsi="Times New Roman" w:cs="Arial"/>
        </w:rPr>
      </w:pPr>
      <w:r>
        <w:rPr>
          <w:rFonts w:ascii="Times New Roman" w:hAnsi="Times New Roman" w:cs="Arial"/>
        </w:rPr>
        <w:t>3030</w:t>
      </w:r>
      <w:r>
        <w:rPr>
          <w:rFonts w:ascii="Times New Roman" w:hAnsi="Times New Roman" w:cs="Arial"/>
        </w:rPr>
        <w:tab/>
      </w:r>
      <w:r w:rsidR="00572C54">
        <w:rPr>
          <w:rFonts w:ascii="Times New Roman" w:hAnsi="Times New Roman" w:cs="Arial"/>
        </w:rPr>
        <w:t xml:space="preserve">Medical Supplies Included </w:t>
      </w:r>
      <w:r w:rsidR="008F5F9B">
        <w:rPr>
          <w:rFonts w:ascii="Times New Roman" w:hAnsi="Times New Roman" w:cs="Arial"/>
        </w:rPr>
        <w:t>in the Case Mix Adjusted Price</w:t>
      </w:r>
      <w:r>
        <w:rPr>
          <w:rFonts w:ascii="Times New Roman" w:hAnsi="Times New Roman" w:cs="Arial"/>
        </w:rPr>
        <w:tab/>
      </w:r>
      <w:r w:rsidR="00193215">
        <w:rPr>
          <w:rFonts w:ascii="Times New Roman" w:hAnsi="Times New Roman" w:cs="Arial"/>
        </w:rPr>
        <w:t>7</w:t>
      </w:r>
    </w:p>
    <w:p w14:paraId="1E219776" w14:textId="77777777" w:rsidR="00572C54" w:rsidRDefault="00572C54" w:rsidP="00C6303A">
      <w:pPr>
        <w:tabs>
          <w:tab w:val="left" w:pos="8640"/>
        </w:tabs>
        <w:ind w:left="-720"/>
        <w:jc w:val="both"/>
        <w:rPr>
          <w:rFonts w:ascii="Times New Roman" w:hAnsi="Times New Roman" w:cs="Arial"/>
        </w:rPr>
      </w:pPr>
    </w:p>
    <w:p w14:paraId="09BC5F10" w14:textId="77777777" w:rsidR="00572C54" w:rsidRPr="00C23A57" w:rsidRDefault="00572C54" w:rsidP="00063AD2">
      <w:pPr>
        <w:tabs>
          <w:tab w:val="left" w:leader="dot" w:pos="8280"/>
          <w:tab w:val="left" w:pos="8640"/>
        </w:tabs>
        <w:ind w:left="720" w:hanging="810"/>
        <w:rPr>
          <w:rFonts w:ascii="Times New Roman" w:hAnsi="Times New Roman" w:cs="Arial"/>
          <w:bCs/>
        </w:rPr>
      </w:pPr>
      <w:r>
        <w:rPr>
          <w:rFonts w:ascii="Times New Roman" w:hAnsi="Times New Roman" w:cs="Arial"/>
        </w:rPr>
        <w:t>4000</w:t>
      </w:r>
      <w:r>
        <w:rPr>
          <w:rFonts w:ascii="Times New Roman" w:hAnsi="Times New Roman" w:cs="Arial"/>
        </w:rPr>
        <w:tab/>
      </w:r>
      <w:r>
        <w:rPr>
          <w:rFonts w:ascii="Times New Roman" w:hAnsi="Times New Roman" w:cs="Arial"/>
          <w:bCs/>
        </w:rPr>
        <w:t xml:space="preserve">FACILITIES EXEMPT FROM THE </w:t>
      </w:r>
      <w:r w:rsidR="00C23A57">
        <w:rPr>
          <w:rFonts w:ascii="Times New Roman" w:hAnsi="Times New Roman" w:cs="Arial"/>
          <w:bCs/>
        </w:rPr>
        <w:t>CASE MIX PRICING</w:t>
      </w:r>
      <w:r w:rsidR="00773634">
        <w:rPr>
          <w:rFonts w:ascii="Times New Roman" w:hAnsi="Times New Roman" w:cs="Arial"/>
          <w:bCs/>
        </w:rPr>
        <w:t xml:space="preserve"> </w:t>
      </w:r>
      <w:r>
        <w:rPr>
          <w:rFonts w:ascii="Times New Roman" w:hAnsi="Times New Roman" w:cs="Arial"/>
          <w:bCs/>
        </w:rPr>
        <w:t>METHOD</w:t>
      </w:r>
      <w:r w:rsidR="00263437">
        <w:rPr>
          <w:rFonts w:ascii="Times New Roman" w:hAnsi="Times New Roman" w:cs="Arial"/>
          <w:bCs/>
        </w:rPr>
        <w:tab/>
      </w:r>
      <w:r w:rsidR="00357920">
        <w:rPr>
          <w:rFonts w:ascii="Times New Roman" w:hAnsi="Times New Roman" w:cs="Arial"/>
          <w:bCs/>
        </w:rPr>
        <w:t>7</w:t>
      </w:r>
    </w:p>
    <w:p w14:paraId="1A97B072" w14:textId="77777777" w:rsidR="00572C54" w:rsidRDefault="00572C54" w:rsidP="00C6303A">
      <w:pPr>
        <w:tabs>
          <w:tab w:val="left" w:leader="dot" w:pos="8280"/>
          <w:tab w:val="left" w:pos="8640"/>
        </w:tabs>
        <w:ind w:left="-720"/>
        <w:jc w:val="both"/>
        <w:rPr>
          <w:rFonts w:ascii="Times New Roman" w:hAnsi="Times New Roman" w:cs="Arial"/>
        </w:rPr>
      </w:pPr>
    </w:p>
    <w:p w14:paraId="4858D1C4" w14:textId="77777777" w:rsidR="00572C54" w:rsidRDefault="00572C54" w:rsidP="00A56743">
      <w:pPr>
        <w:tabs>
          <w:tab w:val="left" w:leader="dot" w:pos="8280"/>
          <w:tab w:val="left" w:pos="8640"/>
        </w:tabs>
        <w:ind w:left="720" w:hanging="810"/>
        <w:jc w:val="both"/>
        <w:rPr>
          <w:rFonts w:ascii="Times New Roman" w:hAnsi="Times New Roman" w:cs="Arial"/>
        </w:rPr>
      </w:pPr>
      <w:r>
        <w:rPr>
          <w:rFonts w:ascii="Times New Roman" w:hAnsi="Times New Roman" w:cs="Arial"/>
        </w:rPr>
        <w:t>5000</w:t>
      </w:r>
      <w:r>
        <w:rPr>
          <w:rFonts w:ascii="Times New Roman" w:hAnsi="Times New Roman" w:cs="Arial"/>
        </w:rPr>
        <w:tab/>
      </w:r>
      <w:r>
        <w:rPr>
          <w:rFonts w:ascii="Times New Roman" w:hAnsi="Times New Roman" w:cs="Arial"/>
          <w:bCs/>
        </w:rPr>
        <w:t>CASE MIX ADJUSTED DCP</w:t>
      </w:r>
      <w:r w:rsidR="002E00BD">
        <w:rPr>
          <w:rFonts w:ascii="Times New Roman" w:hAnsi="Times New Roman" w:cs="Arial"/>
          <w:bCs/>
        </w:rPr>
        <w:tab/>
      </w:r>
      <w:r w:rsidR="00357920">
        <w:rPr>
          <w:rFonts w:ascii="Times New Roman" w:hAnsi="Times New Roman" w:cs="Arial"/>
          <w:bCs/>
        </w:rPr>
        <w:t>7</w:t>
      </w:r>
    </w:p>
    <w:p w14:paraId="12742991" w14:textId="77777777" w:rsidR="00572C54" w:rsidRDefault="00572C54" w:rsidP="00C6303A">
      <w:pPr>
        <w:tabs>
          <w:tab w:val="left" w:leader="dot" w:pos="8280"/>
          <w:tab w:val="left" w:pos="8640"/>
        </w:tabs>
        <w:ind w:left="-720"/>
        <w:jc w:val="both"/>
        <w:rPr>
          <w:rFonts w:ascii="Times New Roman" w:hAnsi="Times New Roman" w:cs="Arial"/>
        </w:rPr>
      </w:pPr>
    </w:p>
    <w:p w14:paraId="0D6B5F98" w14:textId="77777777" w:rsidR="00572C54" w:rsidRDefault="00572C54" w:rsidP="002844AE">
      <w:pPr>
        <w:tabs>
          <w:tab w:val="left" w:pos="2520"/>
          <w:tab w:val="left" w:leader="dot" w:pos="8280"/>
          <w:tab w:val="left" w:pos="8640"/>
        </w:tabs>
        <w:ind w:left="720" w:hanging="810"/>
        <w:jc w:val="both"/>
        <w:rPr>
          <w:rFonts w:ascii="Times New Roman" w:hAnsi="Times New Roman" w:cs="Arial"/>
        </w:rPr>
      </w:pPr>
      <w:r>
        <w:rPr>
          <w:rFonts w:ascii="Times New Roman" w:hAnsi="Times New Roman" w:cs="Arial"/>
        </w:rPr>
        <w:t>6000</w:t>
      </w:r>
      <w:r>
        <w:rPr>
          <w:rFonts w:ascii="Times New Roman" w:hAnsi="Times New Roman" w:cs="Arial"/>
        </w:rPr>
        <w:tab/>
      </w:r>
      <w:r>
        <w:rPr>
          <w:rFonts w:ascii="Times New Roman" w:hAnsi="Times New Roman" w:cs="Arial"/>
          <w:bCs/>
        </w:rPr>
        <w:t>PEER GROUPS</w:t>
      </w:r>
      <w:r w:rsidR="00A56743">
        <w:rPr>
          <w:rFonts w:ascii="Times New Roman" w:hAnsi="Times New Roman" w:cs="Arial"/>
          <w:bCs/>
        </w:rPr>
        <w:tab/>
      </w:r>
      <w:r w:rsidR="002844AE">
        <w:rPr>
          <w:rFonts w:ascii="Times New Roman" w:hAnsi="Times New Roman" w:cs="Arial"/>
          <w:bCs/>
        </w:rPr>
        <w:tab/>
      </w:r>
      <w:r w:rsidR="007D6DE8">
        <w:rPr>
          <w:rFonts w:ascii="Times New Roman" w:hAnsi="Times New Roman" w:cs="Arial"/>
          <w:bCs/>
        </w:rPr>
        <w:t>8</w:t>
      </w:r>
    </w:p>
    <w:p w14:paraId="6B3EFB5F" w14:textId="77777777" w:rsidR="00572C54" w:rsidRDefault="00572C54" w:rsidP="00C6303A">
      <w:pPr>
        <w:tabs>
          <w:tab w:val="left" w:leader="dot" w:pos="8280"/>
          <w:tab w:val="left" w:pos="8640"/>
        </w:tabs>
        <w:ind w:left="-720"/>
        <w:jc w:val="both"/>
        <w:rPr>
          <w:rFonts w:ascii="Times New Roman" w:hAnsi="Times New Roman" w:cs="Arial"/>
        </w:rPr>
      </w:pPr>
    </w:p>
    <w:p w14:paraId="6A3E4B58" w14:textId="77777777" w:rsidR="00572C54" w:rsidRDefault="00572C54" w:rsidP="00A56743">
      <w:pPr>
        <w:tabs>
          <w:tab w:val="left" w:leader="dot" w:pos="8280"/>
          <w:tab w:val="left" w:pos="8640"/>
        </w:tabs>
        <w:ind w:left="720" w:hanging="810"/>
        <w:jc w:val="both"/>
        <w:rPr>
          <w:rFonts w:ascii="Times New Roman" w:hAnsi="Times New Roman" w:cs="Arial"/>
        </w:rPr>
      </w:pPr>
      <w:r>
        <w:rPr>
          <w:rFonts w:ascii="Times New Roman" w:hAnsi="Times New Roman" w:cs="Arial"/>
        </w:rPr>
        <w:t>7000</w:t>
      </w:r>
      <w:r>
        <w:rPr>
          <w:rFonts w:ascii="Times New Roman" w:hAnsi="Times New Roman" w:cs="Arial"/>
        </w:rPr>
        <w:tab/>
      </w:r>
      <w:r>
        <w:rPr>
          <w:rFonts w:ascii="Times New Roman" w:hAnsi="Times New Roman" w:cs="Arial"/>
          <w:bCs/>
        </w:rPr>
        <w:t>RESIDENT ASSESSMENTS</w:t>
      </w:r>
      <w:r w:rsidR="00A56743">
        <w:rPr>
          <w:rFonts w:ascii="Times New Roman" w:hAnsi="Times New Roman" w:cs="Arial"/>
          <w:bCs/>
        </w:rPr>
        <w:tab/>
      </w:r>
      <w:r w:rsidR="007D6DE8">
        <w:rPr>
          <w:rFonts w:ascii="Times New Roman" w:hAnsi="Times New Roman" w:cs="Arial"/>
          <w:bCs/>
        </w:rPr>
        <w:t>8</w:t>
      </w:r>
    </w:p>
    <w:p w14:paraId="72DD5518" w14:textId="77777777" w:rsidR="00572C54" w:rsidRDefault="00572C54" w:rsidP="00C6303A">
      <w:pPr>
        <w:tabs>
          <w:tab w:val="left" w:leader="dot" w:pos="8280"/>
          <w:tab w:val="left" w:pos="8640"/>
        </w:tabs>
        <w:ind w:left="-720"/>
        <w:jc w:val="both"/>
        <w:rPr>
          <w:rFonts w:ascii="Times New Roman" w:hAnsi="Times New Roman" w:cs="Arial"/>
        </w:rPr>
      </w:pPr>
    </w:p>
    <w:p w14:paraId="301669AA" w14:textId="77777777" w:rsidR="00572C54" w:rsidRDefault="00572C54" w:rsidP="00D91289">
      <w:pPr>
        <w:tabs>
          <w:tab w:val="left" w:pos="1440"/>
          <w:tab w:val="left" w:leader="dot" w:pos="8280"/>
          <w:tab w:val="left" w:pos="8640"/>
        </w:tabs>
        <w:ind w:left="720"/>
        <w:jc w:val="both"/>
        <w:rPr>
          <w:rFonts w:ascii="Times New Roman" w:hAnsi="Times New Roman" w:cs="Arial"/>
        </w:rPr>
      </w:pPr>
      <w:r>
        <w:rPr>
          <w:rFonts w:ascii="Times New Roman" w:hAnsi="Times New Roman" w:cs="Arial"/>
        </w:rPr>
        <w:t>7010</w:t>
      </w:r>
      <w:r>
        <w:rPr>
          <w:rFonts w:ascii="Times New Roman" w:hAnsi="Times New Roman" w:cs="Arial"/>
        </w:rPr>
        <w:tab/>
        <w:t>P</w:t>
      </w:r>
      <w:r w:rsidR="008F5F9B">
        <w:rPr>
          <w:rFonts w:ascii="Times New Roman" w:hAnsi="Times New Roman" w:cs="Arial"/>
        </w:rPr>
        <w:t>urpose of Resident Assessments</w:t>
      </w:r>
      <w:r w:rsidR="00D91289">
        <w:rPr>
          <w:rFonts w:ascii="Times New Roman" w:hAnsi="Times New Roman" w:cs="Arial"/>
        </w:rPr>
        <w:tab/>
      </w:r>
      <w:r w:rsidR="007D6DE8">
        <w:rPr>
          <w:rFonts w:ascii="Times New Roman" w:hAnsi="Times New Roman" w:cs="Arial"/>
        </w:rPr>
        <w:t>8</w:t>
      </w:r>
    </w:p>
    <w:p w14:paraId="66E0609E" w14:textId="77777777" w:rsidR="00572C54" w:rsidRDefault="00572C54" w:rsidP="00D91289">
      <w:pPr>
        <w:tabs>
          <w:tab w:val="left" w:pos="1440"/>
          <w:tab w:val="left" w:leader="dot" w:pos="8280"/>
          <w:tab w:val="left" w:pos="8640"/>
        </w:tabs>
        <w:ind w:left="720"/>
        <w:jc w:val="both"/>
        <w:rPr>
          <w:rFonts w:ascii="Times New Roman" w:hAnsi="Times New Roman" w:cs="Arial"/>
        </w:rPr>
      </w:pPr>
      <w:r>
        <w:rPr>
          <w:rFonts w:ascii="Times New Roman" w:hAnsi="Times New Roman" w:cs="Arial"/>
        </w:rPr>
        <w:t>7020</w:t>
      </w:r>
      <w:r>
        <w:rPr>
          <w:rFonts w:ascii="Times New Roman" w:hAnsi="Times New Roman" w:cs="Arial"/>
        </w:rPr>
        <w:tab/>
        <w:t>Sc</w:t>
      </w:r>
      <w:r w:rsidR="008F5F9B">
        <w:rPr>
          <w:rFonts w:ascii="Times New Roman" w:hAnsi="Times New Roman" w:cs="Arial"/>
        </w:rPr>
        <w:t>hedule of Resident Assessments</w:t>
      </w:r>
      <w:r w:rsidR="00D91289">
        <w:rPr>
          <w:rFonts w:ascii="Times New Roman" w:hAnsi="Times New Roman" w:cs="Arial"/>
        </w:rPr>
        <w:tab/>
      </w:r>
      <w:r w:rsidR="00357920">
        <w:rPr>
          <w:rFonts w:ascii="Times New Roman" w:hAnsi="Times New Roman" w:cs="Arial"/>
        </w:rPr>
        <w:t>8</w:t>
      </w:r>
    </w:p>
    <w:p w14:paraId="48E780A3" w14:textId="77777777" w:rsidR="00B061CB" w:rsidRDefault="00B061CB" w:rsidP="00D91289">
      <w:pPr>
        <w:tabs>
          <w:tab w:val="left" w:pos="1440"/>
          <w:tab w:val="left" w:leader="dot" w:pos="8280"/>
          <w:tab w:val="left" w:pos="8640"/>
        </w:tabs>
        <w:ind w:left="720"/>
        <w:jc w:val="both"/>
        <w:rPr>
          <w:rFonts w:ascii="Times New Roman" w:hAnsi="Times New Roman" w:cs="Arial"/>
        </w:rPr>
      </w:pPr>
    </w:p>
    <w:p w14:paraId="743ED4FD" w14:textId="77777777" w:rsidR="00FA1E4F" w:rsidRDefault="00FA1E4F" w:rsidP="00D91289">
      <w:pPr>
        <w:tabs>
          <w:tab w:val="left" w:pos="1440"/>
          <w:tab w:val="left" w:leader="dot" w:pos="8280"/>
          <w:tab w:val="left" w:pos="8640"/>
        </w:tabs>
        <w:ind w:left="720"/>
        <w:jc w:val="both"/>
        <w:rPr>
          <w:rFonts w:ascii="Times New Roman" w:hAnsi="Times New Roman" w:cs="Arial"/>
        </w:rPr>
      </w:pPr>
    </w:p>
    <w:p w14:paraId="297DDDB4" w14:textId="77777777" w:rsidR="00FA1E4F" w:rsidRDefault="00FA1E4F" w:rsidP="00D91289">
      <w:pPr>
        <w:tabs>
          <w:tab w:val="left" w:pos="1440"/>
          <w:tab w:val="left" w:leader="dot" w:pos="8280"/>
          <w:tab w:val="left" w:pos="8640"/>
        </w:tabs>
        <w:ind w:left="720"/>
        <w:jc w:val="both"/>
        <w:rPr>
          <w:rFonts w:ascii="Times New Roman" w:hAnsi="Times New Roman" w:cs="Arial"/>
        </w:rPr>
      </w:pPr>
    </w:p>
    <w:p w14:paraId="5CAF1C87" w14:textId="77777777" w:rsidR="00B061CB" w:rsidRPr="00B061CB" w:rsidRDefault="00B061CB" w:rsidP="00B061CB">
      <w:pPr>
        <w:tabs>
          <w:tab w:val="left" w:pos="1440"/>
          <w:tab w:val="left" w:leader="dot" w:pos="8280"/>
          <w:tab w:val="left" w:pos="8640"/>
        </w:tabs>
        <w:ind w:left="720"/>
        <w:jc w:val="center"/>
        <w:rPr>
          <w:rFonts w:ascii="Times New Roman" w:hAnsi="Times New Roman" w:cs="Arial"/>
        </w:rPr>
      </w:pPr>
      <w:r w:rsidRPr="00B061CB">
        <w:rPr>
          <w:rFonts w:ascii="Times New Roman" w:hAnsi="Times New Roman" w:cs="Arial"/>
          <w:b/>
        </w:rPr>
        <w:t>TABLE OF CONTENTS</w:t>
      </w:r>
      <w:r w:rsidRPr="00B061CB">
        <w:rPr>
          <w:rFonts w:ascii="Times New Roman" w:hAnsi="Times New Roman" w:cs="Arial"/>
        </w:rPr>
        <w:t xml:space="preserve"> (cont.)</w:t>
      </w:r>
    </w:p>
    <w:p w14:paraId="44E65497" w14:textId="77777777" w:rsidR="00B061CB" w:rsidRPr="00B061CB" w:rsidRDefault="00B061CB" w:rsidP="00B061CB">
      <w:pPr>
        <w:tabs>
          <w:tab w:val="left" w:pos="1440"/>
          <w:tab w:val="left" w:leader="dot" w:pos="8280"/>
          <w:tab w:val="left" w:pos="8640"/>
        </w:tabs>
        <w:ind w:left="720"/>
        <w:jc w:val="both"/>
        <w:rPr>
          <w:rFonts w:ascii="Times New Roman" w:hAnsi="Times New Roman" w:cs="Arial"/>
        </w:rPr>
      </w:pPr>
    </w:p>
    <w:p w14:paraId="5347EDC3" w14:textId="77777777" w:rsidR="00B061CB" w:rsidRDefault="00B061CB" w:rsidP="00B061CB">
      <w:pPr>
        <w:tabs>
          <w:tab w:val="left" w:pos="1440"/>
          <w:tab w:val="left" w:leader="dot" w:pos="8280"/>
          <w:tab w:val="left" w:pos="8640"/>
        </w:tabs>
        <w:ind w:left="720"/>
        <w:jc w:val="both"/>
        <w:rPr>
          <w:rFonts w:ascii="Times New Roman" w:hAnsi="Times New Roman" w:cs="Arial"/>
        </w:rPr>
      </w:pPr>
      <w:r w:rsidRPr="00B061CB">
        <w:rPr>
          <w:rFonts w:ascii="Times New Roman" w:hAnsi="Times New Roman" w:cs="Arial"/>
        </w:rPr>
        <w:tab/>
      </w:r>
      <w:r w:rsidRPr="00B061CB">
        <w:rPr>
          <w:rFonts w:ascii="Times New Roman" w:hAnsi="Times New Roman" w:cs="Arial"/>
        </w:rPr>
        <w:tab/>
        <w:t>Page</w:t>
      </w:r>
    </w:p>
    <w:p w14:paraId="09792191" w14:textId="77777777" w:rsidR="00B061CB" w:rsidRDefault="00B061CB" w:rsidP="00D91289">
      <w:pPr>
        <w:tabs>
          <w:tab w:val="left" w:pos="1440"/>
          <w:tab w:val="left" w:leader="dot" w:pos="8280"/>
          <w:tab w:val="left" w:pos="8640"/>
        </w:tabs>
        <w:ind w:left="720"/>
        <w:jc w:val="both"/>
        <w:rPr>
          <w:rFonts w:ascii="Times New Roman" w:hAnsi="Times New Roman" w:cs="Arial"/>
        </w:rPr>
      </w:pPr>
    </w:p>
    <w:p w14:paraId="07097558" w14:textId="77777777" w:rsidR="00572C54" w:rsidRDefault="008F5F9B" w:rsidP="00D91289">
      <w:pPr>
        <w:tabs>
          <w:tab w:val="left" w:pos="1440"/>
          <w:tab w:val="left" w:leader="dot" w:pos="8280"/>
          <w:tab w:val="left" w:pos="8640"/>
        </w:tabs>
        <w:ind w:left="720"/>
        <w:jc w:val="both"/>
        <w:rPr>
          <w:rFonts w:ascii="Times New Roman" w:hAnsi="Times New Roman" w:cs="Arial"/>
        </w:rPr>
      </w:pPr>
      <w:r>
        <w:rPr>
          <w:rFonts w:ascii="Times New Roman" w:hAnsi="Times New Roman" w:cs="Arial"/>
        </w:rPr>
        <w:t>7030</w:t>
      </w:r>
      <w:r>
        <w:rPr>
          <w:rFonts w:ascii="Times New Roman" w:hAnsi="Times New Roman" w:cs="Arial"/>
        </w:rPr>
        <w:tab/>
        <w:t>Accuracy of Assessments</w:t>
      </w:r>
      <w:r w:rsidR="00D91289">
        <w:rPr>
          <w:rFonts w:ascii="Times New Roman" w:hAnsi="Times New Roman" w:cs="Arial"/>
        </w:rPr>
        <w:tab/>
      </w:r>
      <w:r w:rsidR="00357920">
        <w:rPr>
          <w:rFonts w:ascii="Times New Roman" w:hAnsi="Times New Roman" w:cs="Arial"/>
        </w:rPr>
        <w:t>8</w:t>
      </w:r>
    </w:p>
    <w:p w14:paraId="10E77741" w14:textId="77777777" w:rsidR="00200D74" w:rsidRDefault="00572C54" w:rsidP="00B061CB">
      <w:pPr>
        <w:tabs>
          <w:tab w:val="left" w:pos="1440"/>
          <w:tab w:val="left" w:leader="dot" w:pos="8280"/>
          <w:tab w:val="left" w:pos="8640"/>
        </w:tabs>
        <w:ind w:left="720"/>
        <w:jc w:val="both"/>
        <w:rPr>
          <w:rFonts w:ascii="Times New Roman" w:hAnsi="Times New Roman" w:cs="Arial"/>
        </w:rPr>
      </w:pPr>
      <w:r>
        <w:rPr>
          <w:rFonts w:ascii="Times New Roman" w:hAnsi="Times New Roman" w:cs="Arial"/>
        </w:rPr>
        <w:t>7040</w:t>
      </w:r>
      <w:r>
        <w:rPr>
          <w:rFonts w:ascii="Times New Roman" w:hAnsi="Times New Roman" w:cs="Arial"/>
        </w:rPr>
        <w:tab/>
        <w:t>Qua</w:t>
      </w:r>
      <w:r w:rsidR="008F5F9B">
        <w:rPr>
          <w:rFonts w:ascii="Times New Roman" w:hAnsi="Times New Roman" w:cs="Arial"/>
        </w:rPr>
        <w:t>lity Review of MDS-RCA Process</w:t>
      </w:r>
      <w:r w:rsidR="00D91289">
        <w:rPr>
          <w:rFonts w:ascii="Times New Roman" w:hAnsi="Times New Roman" w:cs="Arial"/>
        </w:rPr>
        <w:tab/>
      </w:r>
      <w:r w:rsidR="00193215">
        <w:rPr>
          <w:rFonts w:ascii="Times New Roman" w:hAnsi="Times New Roman" w:cs="Arial"/>
        </w:rPr>
        <w:t>10</w:t>
      </w:r>
    </w:p>
    <w:p w14:paraId="1AD6BAA1" w14:textId="77777777" w:rsidR="007B7591" w:rsidRDefault="00572C54" w:rsidP="00773634">
      <w:pPr>
        <w:tabs>
          <w:tab w:val="left" w:pos="720"/>
          <w:tab w:val="left" w:pos="1440"/>
          <w:tab w:val="left" w:leader="dot" w:pos="8280"/>
          <w:tab w:val="left" w:pos="8640"/>
        </w:tabs>
        <w:ind w:left="720"/>
        <w:jc w:val="both"/>
        <w:rPr>
          <w:rFonts w:ascii="Times New Roman" w:hAnsi="Times New Roman" w:cs="Arial"/>
        </w:rPr>
      </w:pPr>
      <w:r>
        <w:rPr>
          <w:rFonts w:ascii="Times New Roman" w:hAnsi="Times New Roman" w:cs="Arial"/>
        </w:rPr>
        <w:t>7050</w:t>
      </w:r>
      <w:r>
        <w:rPr>
          <w:rFonts w:ascii="Times New Roman" w:hAnsi="Times New Roman" w:cs="Arial"/>
        </w:rPr>
        <w:tab/>
      </w:r>
      <w:r w:rsidR="008F5F9B">
        <w:rPr>
          <w:rFonts w:ascii="Times New Roman" w:hAnsi="Times New Roman" w:cs="Arial"/>
        </w:rPr>
        <w:t>Criteria for Assessment Review</w:t>
      </w:r>
      <w:r w:rsidR="00D91289">
        <w:rPr>
          <w:rFonts w:ascii="Times New Roman" w:hAnsi="Times New Roman" w:cs="Arial"/>
        </w:rPr>
        <w:tab/>
      </w:r>
      <w:r w:rsidR="00357920">
        <w:rPr>
          <w:rFonts w:ascii="Times New Roman" w:hAnsi="Times New Roman" w:cs="Arial"/>
        </w:rPr>
        <w:t>1</w:t>
      </w:r>
      <w:r w:rsidR="007D6DE8">
        <w:rPr>
          <w:rFonts w:ascii="Times New Roman" w:hAnsi="Times New Roman" w:cs="Arial"/>
        </w:rPr>
        <w:t>1</w:t>
      </w:r>
    </w:p>
    <w:p w14:paraId="3AC266F0" w14:textId="77777777" w:rsidR="00572C54" w:rsidRDefault="000D3C01" w:rsidP="00773634">
      <w:pPr>
        <w:tabs>
          <w:tab w:val="left" w:pos="0"/>
          <w:tab w:val="left" w:pos="1440"/>
          <w:tab w:val="left" w:leader="dot" w:pos="8280"/>
          <w:tab w:val="left" w:pos="8640"/>
        </w:tabs>
        <w:ind w:left="720"/>
        <w:jc w:val="both"/>
        <w:rPr>
          <w:rFonts w:ascii="Times New Roman" w:hAnsi="Times New Roman" w:cs="Arial"/>
        </w:rPr>
      </w:pPr>
      <w:r>
        <w:rPr>
          <w:rFonts w:ascii="Times New Roman" w:hAnsi="Times New Roman" w:cs="Arial"/>
        </w:rPr>
        <w:t>7060</w:t>
      </w:r>
      <w:r>
        <w:rPr>
          <w:rFonts w:ascii="Times New Roman" w:hAnsi="Times New Roman" w:cs="Arial"/>
        </w:rPr>
        <w:tab/>
      </w:r>
      <w:r w:rsidR="00B812F1">
        <w:rPr>
          <w:rFonts w:ascii="Times New Roman" w:hAnsi="Times New Roman" w:cs="Arial"/>
        </w:rPr>
        <w:t>Sanctions</w:t>
      </w:r>
      <w:r w:rsidR="002E00BD">
        <w:rPr>
          <w:rFonts w:ascii="Times New Roman" w:hAnsi="Times New Roman" w:cs="Arial"/>
        </w:rPr>
        <w:tab/>
      </w:r>
      <w:r w:rsidR="00357920">
        <w:rPr>
          <w:rFonts w:ascii="Times New Roman" w:hAnsi="Times New Roman" w:cs="Arial"/>
        </w:rPr>
        <w:t>11</w:t>
      </w:r>
    </w:p>
    <w:p w14:paraId="4EF3E4B8" w14:textId="77777777" w:rsidR="006260EF" w:rsidRDefault="006260EF" w:rsidP="006260EF">
      <w:pPr>
        <w:ind w:left="-720" w:firstLine="720"/>
        <w:jc w:val="both"/>
        <w:rPr>
          <w:rFonts w:ascii="Times New Roman" w:hAnsi="Times New Roman" w:cs="Arial"/>
        </w:rPr>
      </w:pPr>
    </w:p>
    <w:p w14:paraId="7D9A5762" w14:textId="77777777" w:rsidR="00572C54" w:rsidRDefault="00117DAD" w:rsidP="002E00BD">
      <w:pPr>
        <w:tabs>
          <w:tab w:val="left" w:pos="0"/>
          <w:tab w:val="left" w:leader="dot" w:pos="8280"/>
          <w:tab w:val="left" w:pos="8640"/>
        </w:tabs>
        <w:ind w:left="720" w:hanging="720"/>
        <w:jc w:val="both"/>
        <w:rPr>
          <w:rFonts w:ascii="Times New Roman" w:hAnsi="Times New Roman" w:cs="Arial"/>
        </w:rPr>
      </w:pPr>
      <w:r>
        <w:rPr>
          <w:rFonts w:ascii="Times New Roman" w:hAnsi="Times New Roman" w:cs="Arial"/>
        </w:rPr>
        <w:t>8</w:t>
      </w:r>
      <w:r w:rsidR="00572C54">
        <w:rPr>
          <w:rFonts w:ascii="Times New Roman" w:hAnsi="Times New Roman" w:cs="Arial"/>
        </w:rPr>
        <w:t>000</w:t>
      </w:r>
      <w:r w:rsidR="00572C54">
        <w:rPr>
          <w:rFonts w:ascii="Times New Roman" w:hAnsi="Times New Roman" w:cs="Arial"/>
        </w:rPr>
        <w:tab/>
      </w:r>
      <w:r w:rsidR="00B812F1">
        <w:rPr>
          <w:rFonts w:ascii="Times New Roman" w:hAnsi="Times New Roman" w:cs="Arial"/>
          <w:bCs/>
        </w:rPr>
        <w:t>CASE MIX PAYMENT SYSTEM</w:t>
      </w:r>
      <w:r w:rsidR="002E00BD">
        <w:rPr>
          <w:rFonts w:ascii="Times New Roman" w:hAnsi="Times New Roman" w:cs="Arial"/>
          <w:bCs/>
        </w:rPr>
        <w:tab/>
      </w:r>
      <w:r w:rsidR="00572C54">
        <w:rPr>
          <w:rFonts w:ascii="Times New Roman" w:hAnsi="Times New Roman" w:cs="Arial"/>
        </w:rPr>
        <w:t>1</w:t>
      </w:r>
      <w:r w:rsidR="00B63771">
        <w:rPr>
          <w:rFonts w:ascii="Times New Roman" w:hAnsi="Times New Roman" w:cs="Arial"/>
        </w:rPr>
        <w:t>2</w:t>
      </w:r>
    </w:p>
    <w:p w14:paraId="25174410" w14:textId="77777777" w:rsidR="00572C54" w:rsidRDefault="00572C54" w:rsidP="00C6303A">
      <w:pPr>
        <w:tabs>
          <w:tab w:val="left" w:pos="720"/>
          <w:tab w:val="left" w:leader="dot" w:pos="9000"/>
        </w:tabs>
        <w:ind w:left="-720"/>
        <w:jc w:val="both"/>
        <w:rPr>
          <w:rFonts w:ascii="Times New Roman" w:hAnsi="Times New Roman" w:cs="Arial"/>
        </w:rPr>
      </w:pPr>
    </w:p>
    <w:p w14:paraId="089ADE3A" w14:textId="77777777" w:rsidR="00572C54" w:rsidRDefault="00117DAD" w:rsidP="002E00BD">
      <w:pPr>
        <w:tabs>
          <w:tab w:val="left" w:pos="720"/>
          <w:tab w:val="left" w:leader="dot" w:pos="8280"/>
          <w:tab w:val="left" w:pos="8640"/>
        </w:tabs>
        <w:ind w:left="1440" w:hanging="720"/>
        <w:jc w:val="both"/>
        <w:rPr>
          <w:rFonts w:ascii="Times New Roman" w:hAnsi="Times New Roman" w:cs="Arial"/>
        </w:rPr>
      </w:pPr>
      <w:r>
        <w:rPr>
          <w:rFonts w:ascii="Times New Roman" w:hAnsi="Times New Roman" w:cs="Arial"/>
        </w:rPr>
        <w:t>8</w:t>
      </w:r>
      <w:r w:rsidR="00B812F1">
        <w:rPr>
          <w:rFonts w:ascii="Times New Roman" w:hAnsi="Times New Roman" w:cs="Arial"/>
        </w:rPr>
        <w:t>010</w:t>
      </w:r>
      <w:r w:rsidR="00B812F1">
        <w:rPr>
          <w:rFonts w:ascii="Times New Roman" w:hAnsi="Times New Roman" w:cs="Arial"/>
        </w:rPr>
        <w:tab/>
        <w:t>Industry Specific DCP</w:t>
      </w:r>
      <w:r w:rsidR="002E00BD">
        <w:rPr>
          <w:rFonts w:ascii="Times New Roman" w:hAnsi="Times New Roman" w:cs="Arial"/>
        </w:rPr>
        <w:tab/>
        <w:t>1</w:t>
      </w:r>
      <w:r w:rsidR="00357920">
        <w:rPr>
          <w:rFonts w:ascii="Times New Roman" w:hAnsi="Times New Roman" w:cs="Arial"/>
        </w:rPr>
        <w:t>2</w:t>
      </w:r>
    </w:p>
    <w:p w14:paraId="384C0454" w14:textId="77777777" w:rsidR="00572C54" w:rsidRDefault="009F202B" w:rsidP="002E00BD">
      <w:pPr>
        <w:tabs>
          <w:tab w:val="left" w:pos="720"/>
          <w:tab w:val="left" w:leader="dot" w:pos="8280"/>
          <w:tab w:val="left" w:pos="8640"/>
        </w:tabs>
        <w:ind w:left="1440" w:hanging="720"/>
        <w:jc w:val="both"/>
        <w:rPr>
          <w:rFonts w:ascii="Times New Roman" w:hAnsi="Times New Roman" w:cs="Arial"/>
        </w:rPr>
      </w:pPr>
      <w:r>
        <w:rPr>
          <w:rFonts w:ascii="Times New Roman" w:hAnsi="Times New Roman" w:cs="Arial"/>
        </w:rPr>
        <w:t>8020</w:t>
      </w:r>
      <w:r w:rsidR="00572C54">
        <w:rPr>
          <w:rFonts w:ascii="Times New Roman" w:hAnsi="Times New Roman" w:cs="Arial"/>
        </w:rPr>
        <w:tab/>
        <w:t>Case Mix Resident Cla</w:t>
      </w:r>
      <w:r w:rsidR="00B812F1">
        <w:rPr>
          <w:rFonts w:ascii="Times New Roman" w:hAnsi="Times New Roman" w:cs="Arial"/>
        </w:rPr>
        <w:t>ssification Groups and Weights</w:t>
      </w:r>
      <w:r w:rsidR="002E00BD">
        <w:rPr>
          <w:rFonts w:ascii="Times New Roman" w:hAnsi="Times New Roman" w:cs="Arial"/>
        </w:rPr>
        <w:tab/>
      </w:r>
      <w:r w:rsidR="00572C54">
        <w:rPr>
          <w:rFonts w:ascii="Times New Roman" w:hAnsi="Times New Roman" w:cs="Arial"/>
        </w:rPr>
        <w:t>1</w:t>
      </w:r>
      <w:r w:rsidR="007D6DE8">
        <w:rPr>
          <w:rFonts w:ascii="Times New Roman" w:hAnsi="Times New Roman" w:cs="Arial"/>
        </w:rPr>
        <w:t>3</w:t>
      </w:r>
    </w:p>
    <w:p w14:paraId="574ED944" w14:textId="77777777" w:rsidR="00572C54" w:rsidRDefault="009F202B" w:rsidP="002E00BD">
      <w:pPr>
        <w:tabs>
          <w:tab w:val="left" w:pos="720"/>
          <w:tab w:val="left" w:leader="dot" w:pos="8280"/>
          <w:tab w:val="left" w:pos="8640"/>
        </w:tabs>
        <w:ind w:left="1440" w:hanging="720"/>
        <w:jc w:val="both"/>
        <w:rPr>
          <w:rFonts w:ascii="Times New Roman" w:hAnsi="Times New Roman" w:cs="Arial"/>
        </w:rPr>
      </w:pPr>
      <w:r>
        <w:rPr>
          <w:rFonts w:ascii="Times New Roman" w:hAnsi="Times New Roman" w:cs="Arial"/>
        </w:rPr>
        <w:t>8</w:t>
      </w:r>
      <w:r w:rsidR="00B812F1">
        <w:rPr>
          <w:rFonts w:ascii="Times New Roman" w:hAnsi="Times New Roman" w:cs="Arial"/>
        </w:rPr>
        <w:t>030</w:t>
      </w:r>
      <w:r w:rsidR="00B812F1">
        <w:rPr>
          <w:rFonts w:ascii="Times New Roman" w:hAnsi="Times New Roman" w:cs="Arial"/>
        </w:rPr>
        <w:tab/>
        <w:t>Rate Setting Case Mix</w:t>
      </w:r>
      <w:r w:rsidR="002E00BD">
        <w:rPr>
          <w:rFonts w:ascii="Times New Roman" w:hAnsi="Times New Roman" w:cs="Arial"/>
        </w:rPr>
        <w:tab/>
      </w:r>
      <w:r w:rsidR="00572C54">
        <w:rPr>
          <w:rFonts w:ascii="Times New Roman" w:hAnsi="Times New Roman" w:cs="Arial"/>
        </w:rPr>
        <w:t>1</w:t>
      </w:r>
      <w:r w:rsidR="00357920">
        <w:rPr>
          <w:rFonts w:ascii="Times New Roman" w:hAnsi="Times New Roman" w:cs="Arial"/>
        </w:rPr>
        <w:t>3</w:t>
      </w:r>
    </w:p>
    <w:p w14:paraId="06F1DBE0" w14:textId="77777777" w:rsidR="00572C54" w:rsidRDefault="009F202B" w:rsidP="002E00BD">
      <w:pPr>
        <w:tabs>
          <w:tab w:val="left" w:pos="720"/>
          <w:tab w:val="left" w:leader="dot" w:pos="8280"/>
          <w:tab w:val="left" w:pos="8640"/>
        </w:tabs>
        <w:ind w:left="1440" w:hanging="720"/>
        <w:jc w:val="both"/>
        <w:rPr>
          <w:rFonts w:ascii="Times New Roman" w:hAnsi="Times New Roman" w:cs="Arial"/>
        </w:rPr>
      </w:pPr>
      <w:r>
        <w:rPr>
          <w:rFonts w:ascii="Times New Roman" w:hAnsi="Times New Roman" w:cs="Arial"/>
        </w:rPr>
        <w:t>8</w:t>
      </w:r>
      <w:r w:rsidR="00B812F1">
        <w:rPr>
          <w:rFonts w:ascii="Times New Roman" w:hAnsi="Times New Roman" w:cs="Arial"/>
        </w:rPr>
        <w:t>040</w:t>
      </w:r>
      <w:r w:rsidR="00B812F1">
        <w:rPr>
          <w:rFonts w:ascii="Times New Roman" w:hAnsi="Times New Roman" w:cs="Arial"/>
        </w:rPr>
        <w:tab/>
        <w:t>Ne</w:t>
      </w:r>
      <w:r w:rsidR="000D3C01">
        <w:rPr>
          <w:rFonts w:ascii="Times New Roman" w:hAnsi="Times New Roman" w:cs="Arial"/>
        </w:rPr>
        <w:t>w Faci</w:t>
      </w:r>
      <w:r w:rsidR="008F5F9B">
        <w:rPr>
          <w:rFonts w:ascii="Times New Roman" w:hAnsi="Times New Roman" w:cs="Arial"/>
        </w:rPr>
        <w:t>lities</w:t>
      </w:r>
      <w:r w:rsidR="002E00BD">
        <w:rPr>
          <w:rFonts w:ascii="Times New Roman" w:hAnsi="Times New Roman" w:cs="Arial"/>
        </w:rPr>
        <w:tab/>
      </w:r>
      <w:r w:rsidR="00572C54">
        <w:rPr>
          <w:rFonts w:ascii="Times New Roman" w:hAnsi="Times New Roman" w:cs="Arial"/>
        </w:rPr>
        <w:t>1</w:t>
      </w:r>
      <w:r w:rsidR="00357920">
        <w:rPr>
          <w:rFonts w:ascii="Times New Roman" w:hAnsi="Times New Roman" w:cs="Arial"/>
        </w:rPr>
        <w:t>4</w:t>
      </w:r>
    </w:p>
    <w:p w14:paraId="078CCF82" w14:textId="77777777" w:rsidR="00572C54" w:rsidRDefault="009F202B" w:rsidP="002E00BD">
      <w:pPr>
        <w:tabs>
          <w:tab w:val="left" w:pos="720"/>
          <w:tab w:val="left" w:leader="dot" w:pos="8280"/>
          <w:tab w:val="left" w:pos="8640"/>
        </w:tabs>
        <w:ind w:left="1440" w:hanging="720"/>
        <w:jc w:val="both"/>
        <w:rPr>
          <w:rFonts w:ascii="Times New Roman" w:hAnsi="Times New Roman" w:cs="Arial"/>
        </w:rPr>
      </w:pPr>
      <w:r>
        <w:rPr>
          <w:rFonts w:ascii="Times New Roman" w:hAnsi="Times New Roman" w:cs="Arial"/>
        </w:rPr>
        <w:t>8</w:t>
      </w:r>
      <w:r w:rsidR="008F5F9B">
        <w:rPr>
          <w:rFonts w:ascii="Times New Roman" w:hAnsi="Times New Roman" w:cs="Arial"/>
        </w:rPr>
        <w:t>050</w:t>
      </w:r>
      <w:r w:rsidR="008F5F9B">
        <w:rPr>
          <w:rFonts w:ascii="Times New Roman" w:hAnsi="Times New Roman" w:cs="Arial"/>
        </w:rPr>
        <w:tab/>
        <w:t>Inflation Adjustment</w:t>
      </w:r>
      <w:r w:rsidR="002E00BD">
        <w:rPr>
          <w:rFonts w:ascii="Times New Roman" w:hAnsi="Times New Roman" w:cs="Arial"/>
        </w:rPr>
        <w:tab/>
        <w:t>1</w:t>
      </w:r>
      <w:r w:rsidR="00357920">
        <w:rPr>
          <w:rFonts w:ascii="Times New Roman" w:hAnsi="Times New Roman" w:cs="Arial"/>
        </w:rPr>
        <w:t>4</w:t>
      </w:r>
    </w:p>
    <w:p w14:paraId="40016B5E" w14:textId="77777777" w:rsidR="00572C54" w:rsidRDefault="00572C54" w:rsidP="00C6303A">
      <w:pPr>
        <w:tabs>
          <w:tab w:val="left" w:leader="dot" w:pos="9000"/>
        </w:tabs>
        <w:ind w:left="-720"/>
        <w:jc w:val="both"/>
        <w:rPr>
          <w:rFonts w:ascii="Times New Roman" w:hAnsi="Times New Roman" w:cs="Arial"/>
        </w:rPr>
      </w:pPr>
    </w:p>
    <w:p w14:paraId="1180D762" w14:textId="77777777" w:rsidR="00C83763" w:rsidRDefault="009F202B" w:rsidP="002E00BD">
      <w:pPr>
        <w:tabs>
          <w:tab w:val="left" w:pos="0"/>
          <w:tab w:val="left" w:leader="dot" w:pos="8280"/>
          <w:tab w:val="left" w:pos="8640"/>
        </w:tabs>
        <w:ind w:left="720" w:hanging="720"/>
        <w:jc w:val="both"/>
        <w:rPr>
          <w:rFonts w:ascii="Times New Roman" w:hAnsi="Times New Roman" w:cs="Arial"/>
        </w:rPr>
      </w:pPr>
      <w:r>
        <w:rPr>
          <w:rFonts w:ascii="Times New Roman" w:hAnsi="Times New Roman" w:cs="Arial"/>
        </w:rPr>
        <w:t>9</w:t>
      </w:r>
      <w:r w:rsidR="00572C54">
        <w:rPr>
          <w:rFonts w:ascii="Times New Roman" w:hAnsi="Times New Roman" w:cs="Arial"/>
        </w:rPr>
        <w:t>000</w:t>
      </w:r>
      <w:r w:rsidR="00572C54">
        <w:rPr>
          <w:rFonts w:ascii="Times New Roman" w:hAnsi="Times New Roman" w:cs="Arial"/>
        </w:rPr>
        <w:tab/>
      </w:r>
      <w:r w:rsidR="00572C54">
        <w:rPr>
          <w:rFonts w:ascii="Times New Roman" w:hAnsi="Times New Roman" w:cs="Arial"/>
          <w:bCs/>
        </w:rPr>
        <w:t>REGIONS</w:t>
      </w:r>
      <w:r w:rsidR="002E00BD">
        <w:rPr>
          <w:rFonts w:ascii="Times New Roman" w:hAnsi="Times New Roman" w:cs="Arial"/>
          <w:bCs/>
        </w:rPr>
        <w:tab/>
      </w:r>
      <w:r w:rsidR="00572C54">
        <w:rPr>
          <w:rFonts w:ascii="Times New Roman" w:hAnsi="Times New Roman" w:cs="Arial"/>
        </w:rPr>
        <w:t>1</w:t>
      </w:r>
      <w:r w:rsidR="00193215">
        <w:rPr>
          <w:rFonts w:ascii="Times New Roman" w:hAnsi="Times New Roman" w:cs="Arial"/>
        </w:rPr>
        <w:t>5</w:t>
      </w:r>
    </w:p>
    <w:p w14:paraId="16D3831A" w14:textId="77777777" w:rsidR="00AB48CB" w:rsidRDefault="00AB48CB" w:rsidP="002E00BD">
      <w:pPr>
        <w:tabs>
          <w:tab w:val="left" w:pos="0"/>
          <w:tab w:val="left" w:leader="dot" w:pos="8280"/>
          <w:tab w:val="left" w:pos="8640"/>
        </w:tabs>
        <w:ind w:left="720" w:hanging="720"/>
        <w:jc w:val="both"/>
        <w:rPr>
          <w:rFonts w:ascii="Times New Roman" w:hAnsi="Times New Roman" w:cs="Arial"/>
        </w:rPr>
      </w:pPr>
    </w:p>
    <w:p w14:paraId="4B592E46" w14:textId="77777777" w:rsidR="00572C54" w:rsidRDefault="00572C54" w:rsidP="00C6303A">
      <w:pPr>
        <w:tabs>
          <w:tab w:val="left" w:pos="0"/>
          <w:tab w:val="left" w:leader="dot" w:pos="9000"/>
        </w:tabs>
        <w:ind w:hanging="900"/>
        <w:jc w:val="both"/>
        <w:rPr>
          <w:rFonts w:ascii="Times New Roman" w:hAnsi="Times New Roman" w:cs="Arial"/>
        </w:rPr>
      </w:pPr>
    </w:p>
    <w:p w14:paraId="37510541" w14:textId="77777777" w:rsidR="00572C54" w:rsidRDefault="00572C54" w:rsidP="008F5F9B">
      <w:pPr>
        <w:tabs>
          <w:tab w:val="left" w:pos="0"/>
          <w:tab w:val="left" w:pos="8640"/>
        </w:tabs>
        <w:ind w:hanging="900"/>
        <w:jc w:val="both"/>
        <w:rPr>
          <w:rFonts w:ascii="Times New Roman" w:hAnsi="Times New Roman" w:cs="Arial"/>
        </w:rPr>
      </w:pPr>
    </w:p>
    <w:p w14:paraId="3A434F94" w14:textId="77777777" w:rsidR="00572C54" w:rsidRDefault="00572C54">
      <w:pPr>
        <w:tabs>
          <w:tab w:val="left" w:pos="0"/>
        </w:tabs>
        <w:ind w:hanging="900"/>
        <w:jc w:val="both"/>
        <w:rPr>
          <w:rFonts w:ascii="Times New Roman" w:hAnsi="Times New Roman" w:cs="Arial"/>
        </w:rPr>
      </w:pPr>
    </w:p>
    <w:p w14:paraId="4350A6C0" w14:textId="77777777" w:rsidR="00572C54" w:rsidRDefault="00572C54" w:rsidP="00EE6485">
      <w:pPr>
        <w:tabs>
          <w:tab w:val="left" w:pos="0"/>
        </w:tabs>
        <w:jc w:val="both"/>
        <w:rPr>
          <w:rFonts w:ascii="Times New Roman" w:hAnsi="Times New Roman" w:cs="Arial"/>
        </w:rPr>
        <w:sectPr w:rsidR="00572C54">
          <w:headerReference w:type="default" r:id="rId8"/>
          <w:footerReference w:type="default" r:id="rId9"/>
          <w:pgSz w:w="12240" w:h="15840" w:code="1"/>
          <w:pgMar w:top="1008" w:right="1440" w:bottom="1008" w:left="1440" w:header="720" w:footer="720" w:gutter="0"/>
          <w:pgNumType w:fmt="lowerRoman" w:start="1"/>
          <w:cols w:space="720"/>
        </w:sectPr>
      </w:pPr>
    </w:p>
    <w:p w14:paraId="0819E041" w14:textId="77777777" w:rsidR="00572C54" w:rsidRDefault="00572C54" w:rsidP="00EE6485">
      <w:pPr>
        <w:rPr>
          <w:rFonts w:ascii="Times New Roman" w:hAnsi="Times New Roman" w:cs="Arial"/>
        </w:rPr>
      </w:pPr>
    </w:p>
    <w:p w14:paraId="63BCE28C" w14:textId="77777777" w:rsidR="00572C54" w:rsidRPr="005C0F58" w:rsidRDefault="00572C54">
      <w:pPr>
        <w:ind w:left="720" w:hanging="720"/>
        <w:rPr>
          <w:rFonts w:ascii="Times New Roman" w:hAnsi="Times New Roman" w:cs="Arial"/>
          <w:b/>
        </w:rPr>
      </w:pPr>
      <w:r w:rsidRPr="00877A6C">
        <w:rPr>
          <w:rFonts w:ascii="Times New Roman" w:hAnsi="Times New Roman" w:cs="Arial"/>
        </w:rPr>
        <w:t>1000</w:t>
      </w:r>
      <w:r w:rsidRPr="005C0F58">
        <w:rPr>
          <w:rFonts w:ascii="Times New Roman" w:hAnsi="Times New Roman" w:cs="Arial"/>
          <w:b/>
        </w:rPr>
        <w:tab/>
      </w:r>
      <w:r w:rsidRPr="005C0F58">
        <w:rPr>
          <w:rFonts w:ascii="Times New Roman" w:hAnsi="Times New Roman" w:cs="Arial"/>
          <w:b/>
          <w:bCs/>
        </w:rPr>
        <w:t>INTRODUCTION</w:t>
      </w:r>
    </w:p>
    <w:p w14:paraId="604BF2E5" w14:textId="77777777" w:rsidR="00572C54" w:rsidRDefault="00572C54">
      <w:pPr>
        <w:ind w:left="-720"/>
        <w:rPr>
          <w:rFonts w:ascii="Times New Roman" w:hAnsi="Times New Roman" w:cs="Arial"/>
          <w:szCs w:val="16"/>
        </w:rPr>
      </w:pPr>
    </w:p>
    <w:p w14:paraId="5CB21375" w14:textId="77777777" w:rsidR="00572C54" w:rsidRDefault="00572C54" w:rsidP="00A90243">
      <w:pPr>
        <w:tabs>
          <w:tab w:val="left" w:pos="720"/>
          <w:tab w:val="left" w:pos="1440"/>
          <w:tab w:val="left" w:pos="2520"/>
        </w:tabs>
        <w:ind w:left="1440" w:hanging="720"/>
        <w:rPr>
          <w:rFonts w:ascii="Times New Roman" w:hAnsi="Times New Roman" w:cs="Arial"/>
        </w:rPr>
      </w:pPr>
      <w:r>
        <w:rPr>
          <w:rFonts w:ascii="Times New Roman" w:hAnsi="Times New Roman" w:cs="Arial"/>
        </w:rPr>
        <w:t>1010</w:t>
      </w:r>
      <w:r>
        <w:rPr>
          <w:rFonts w:ascii="Times New Roman" w:hAnsi="Times New Roman" w:cs="Arial"/>
        </w:rPr>
        <w:tab/>
      </w:r>
      <w:r w:rsidRPr="005C0F58">
        <w:rPr>
          <w:rFonts w:ascii="Times New Roman" w:hAnsi="Times New Roman" w:cs="Arial"/>
          <w:b/>
        </w:rPr>
        <w:t>Purpose</w:t>
      </w:r>
      <w:r w:rsidR="001E1379">
        <w:rPr>
          <w:rFonts w:ascii="Times New Roman" w:hAnsi="Times New Roman" w:cs="Arial"/>
        </w:rPr>
        <w:t xml:space="preserve">. </w:t>
      </w:r>
      <w:r>
        <w:rPr>
          <w:rFonts w:ascii="Times New Roman" w:hAnsi="Times New Roman" w:cs="Arial"/>
        </w:rPr>
        <w:t xml:space="preserve">The purpose of these regulations is to define the payment mechanism for Title XIX funds in medical and remedial services facilities under Chapter II, Section 97 - Private Non-Medical Institution Services of the </w:t>
      </w:r>
      <w:r w:rsidRPr="00773634">
        <w:rPr>
          <w:rFonts w:ascii="Times New Roman" w:hAnsi="Times New Roman" w:cs="Arial"/>
          <w:i/>
        </w:rPr>
        <w:t>MaineCare Benefits Manual</w:t>
      </w:r>
      <w:r>
        <w:rPr>
          <w:rFonts w:ascii="Times New Roman" w:hAnsi="Times New Roman" w:cs="Arial"/>
        </w:rPr>
        <w:t>. The Department pays a case mix adjusted industry-specific price for direct care services provided in medical and remedial services facilities, plus a program allowance and a personal care services component.</w:t>
      </w:r>
    </w:p>
    <w:p w14:paraId="36A1484B" w14:textId="77777777" w:rsidR="00572C54" w:rsidRDefault="00572C54" w:rsidP="00A90243">
      <w:pPr>
        <w:tabs>
          <w:tab w:val="left" w:pos="720"/>
          <w:tab w:val="left" w:pos="1440"/>
          <w:tab w:val="left" w:pos="2520"/>
        </w:tabs>
        <w:ind w:left="1440" w:hanging="1800"/>
        <w:rPr>
          <w:rFonts w:ascii="Times New Roman" w:hAnsi="Times New Roman" w:cs="Arial"/>
        </w:rPr>
      </w:pPr>
    </w:p>
    <w:p w14:paraId="645F4873" w14:textId="77777777" w:rsidR="00572C54" w:rsidRDefault="00572C54" w:rsidP="00A90243">
      <w:pPr>
        <w:tabs>
          <w:tab w:val="left" w:pos="720"/>
          <w:tab w:val="left" w:pos="1440"/>
          <w:tab w:val="left" w:pos="2520"/>
        </w:tabs>
        <w:ind w:left="1440" w:hanging="720"/>
        <w:rPr>
          <w:rFonts w:ascii="Times New Roman" w:hAnsi="Times New Roman" w:cs="Arial"/>
        </w:rPr>
      </w:pPr>
      <w:r>
        <w:rPr>
          <w:rFonts w:ascii="Times New Roman" w:hAnsi="Times New Roman" w:cs="Arial"/>
        </w:rPr>
        <w:t>1020</w:t>
      </w:r>
      <w:r>
        <w:rPr>
          <w:rFonts w:ascii="Times New Roman" w:hAnsi="Times New Roman" w:cs="Arial"/>
        </w:rPr>
        <w:tab/>
      </w:r>
      <w:r w:rsidRPr="005C0F58">
        <w:rPr>
          <w:rFonts w:ascii="Times New Roman" w:hAnsi="Times New Roman" w:cs="Arial"/>
          <w:b/>
        </w:rPr>
        <w:t>Authority</w:t>
      </w:r>
      <w:r>
        <w:rPr>
          <w:rFonts w:ascii="Times New Roman" w:hAnsi="Times New Roman" w:cs="Arial"/>
        </w:rPr>
        <w:t xml:space="preserve">. The authority of the Maine Department of Health and Human Services to accept and administer funds that may be available from private, local, State, or Federal sources for the provision of services set forth in these Principles of Reimbursement is established in Title 22 of the </w:t>
      </w:r>
      <w:r w:rsidRPr="00773634">
        <w:rPr>
          <w:rFonts w:ascii="Times New Roman" w:hAnsi="Times New Roman" w:cs="Arial"/>
          <w:i/>
        </w:rPr>
        <w:t>Maine Revised Statutes Annotated</w:t>
      </w:r>
      <w:r>
        <w:rPr>
          <w:rFonts w:ascii="Times New Roman" w:hAnsi="Times New Roman" w:cs="Arial"/>
        </w:rPr>
        <w:t xml:space="preserve"> (MRSA), §3, §10, §42, §3273</w:t>
      </w:r>
      <w:r w:rsidR="00620A5F">
        <w:rPr>
          <w:rFonts w:ascii="Times New Roman" w:hAnsi="Times New Roman" w:cs="Arial"/>
        </w:rPr>
        <w:t>.</w:t>
      </w:r>
      <w:r w:rsidR="00773634">
        <w:rPr>
          <w:rFonts w:ascii="Times New Roman" w:hAnsi="Times New Roman" w:cs="Arial"/>
        </w:rPr>
        <w:t xml:space="preserve"> </w:t>
      </w:r>
      <w:r>
        <w:rPr>
          <w:rFonts w:ascii="Times New Roman" w:hAnsi="Times New Roman" w:cs="Arial"/>
        </w:rPr>
        <w:t>The regulations are issued pursuant to authority granted to the Department of Health and Human Services by Title 22 MRSA §42(1).</w:t>
      </w:r>
    </w:p>
    <w:p w14:paraId="366B5080" w14:textId="77777777" w:rsidR="00572C54" w:rsidRDefault="00572C54" w:rsidP="00A90243">
      <w:pPr>
        <w:tabs>
          <w:tab w:val="left" w:pos="720"/>
          <w:tab w:val="left" w:pos="960"/>
          <w:tab w:val="left" w:pos="1440"/>
          <w:tab w:val="left" w:pos="2520"/>
        </w:tabs>
        <w:rPr>
          <w:rFonts w:ascii="Times New Roman" w:hAnsi="Times New Roman" w:cs="Arial"/>
        </w:rPr>
      </w:pPr>
    </w:p>
    <w:p w14:paraId="4DFC077B" w14:textId="77777777" w:rsidR="00572C54" w:rsidRDefault="00572C54" w:rsidP="00A90243">
      <w:pPr>
        <w:tabs>
          <w:tab w:val="left" w:pos="720"/>
          <w:tab w:val="left" w:pos="1440"/>
          <w:tab w:val="left" w:pos="2520"/>
        </w:tabs>
        <w:ind w:left="1440" w:hanging="720"/>
        <w:rPr>
          <w:rFonts w:ascii="Times New Roman" w:hAnsi="Times New Roman" w:cs="Arial"/>
        </w:rPr>
      </w:pPr>
      <w:r>
        <w:rPr>
          <w:rFonts w:ascii="Times New Roman" w:hAnsi="Times New Roman" w:cs="Arial"/>
        </w:rPr>
        <w:t>1030</w:t>
      </w:r>
      <w:r>
        <w:rPr>
          <w:rFonts w:ascii="Times New Roman" w:hAnsi="Times New Roman" w:cs="Arial"/>
        </w:rPr>
        <w:tab/>
      </w:r>
      <w:r w:rsidRPr="005C0F58">
        <w:rPr>
          <w:rFonts w:ascii="Times New Roman" w:hAnsi="Times New Roman" w:cs="Arial"/>
          <w:b/>
        </w:rPr>
        <w:t>Principle</w:t>
      </w:r>
      <w:r>
        <w:rPr>
          <w:rFonts w:ascii="Times New Roman" w:hAnsi="Times New Roman" w:cs="Arial"/>
        </w:rPr>
        <w:t xml:space="preserve">. </w:t>
      </w:r>
      <w:proofErr w:type="gramStart"/>
      <w:r>
        <w:rPr>
          <w:rFonts w:ascii="Times New Roman" w:hAnsi="Times New Roman" w:cs="Arial"/>
        </w:rPr>
        <w:t>In order to</w:t>
      </w:r>
      <w:proofErr w:type="gramEnd"/>
      <w:r>
        <w:rPr>
          <w:rFonts w:ascii="Times New Roman" w:hAnsi="Times New Roman" w:cs="Arial"/>
        </w:rPr>
        <w:t xml:space="preserve"> receive payment for services according to this Appendix, a provider must be licensed as a residential care facility and have a provider contract specifying the conditions of participation in Title XIX as a Private Non-Medical Institution as described in Section 97, Chapter II of the </w:t>
      </w:r>
      <w:r w:rsidRPr="00773634">
        <w:rPr>
          <w:rFonts w:ascii="Times New Roman" w:hAnsi="Times New Roman" w:cs="Arial"/>
          <w:i/>
        </w:rPr>
        <w:t>MaineCare Benefits Manual</w:t>
      </w:r>
      <w:r>
        <w:rPr>
          <w:rFonts w:ascii="Times New Roman" w:hAnsi="Times New Roman" w:cs="Arial"/>
        </w:rPr>
        <w:t xml:space="preserve">. Determination of members’ eligibility for PNMI services is made according to Chapter II, Section 97 of the </w:t>
      </w:r>
      <w:r w:rsidRPr="00773634">
        <w:rPr>
          <w:rFonts w:ascii="Times New Roman" w:hAnsi="Times New Roman" w:cs="Arial"/>
          <w:i/>
        </w:rPr>
        <w:t>MaineCare Benefits Manual</w:t>
      </w:r>
      <w:r>
        <w:rPr>
          <w:rFonts w:ascii="Times New Roman" w:hAnsi="Times New Roman" w:cs="Arial"/>
        </w:rPr>
        <w:t>. Residents 18-64 years of age and living in Institutions for Mental Disease are not eligible for services under this Appendix. However, the cost of covered services to residents of Institutions for Mental Diseases who are 65 years of age and over can be claimed under this appendix provided they meet all other requirements for eligibility.</w:t>
      </w:r>
    </w:p>
    <w:p w14:paraId="58B7D060" w14:textId="77777777" w:rsidR="00572C54" w:rsidRDefault="00572C54" w:rsidP="00A90243">
      <w:pPr>
        <w:tabs>
          <w:tab w:val="left" w:pos="720"/>
          <w:tab w:val="left" w:pos="1440"/>
          <w:tab w:val="left" w:pos="2520"/>
        </w:tabs>
        <w:ind w:left="1440"/>
        <w:rPr>
          <w:rFonts w:ascii="Times New Roman" w:hAnsi="Times New Roman" w:cs="Arial"/>
        </w:rPr>
      </w:pPr>
    </w:p>
    <w:p w14:paraId="1EC1D2C9" w14:textId="77777777" w:rsidR="00572C54" w:rsidRDefault="00572C54" w:rsidP="00A90243">
      <w:pPr>
        <w:tabs>
          <w:tab w:val="left" w:pos="720"/>
          <w:tab w:val="left" w:pos="1440"/>
          <w:tab w:val="left" w:pos="2520"/>
        </w:tabs>
        <w:ind w:left="1440"/>
        <w:rPr>
          <w:rFonts w:ascii="Times New Roman" w:hAnsi="Times New Roman" w:cs="Arial"/>
        </w:rPr>
      </w:pPr>
      <w:r>
        <w:rPr>
          <w:rFonts w:ascii="Times New Roman" w:hAnsi="Times New Roman" w:cs="Arial"/>
        </w:rPr>
        <w:t>Payment will be made for any eligible member only if the provider obtains the signature of a physician prescribing covered services prior to the first date of service. The PNMI must maintain this information as part of the member’s record at the facility.</w:t>
      </w:r>
    </w:p>
    <w:p w14:paraId="0CC02FAE" w14:textId="77777777" w:rsidR="00572C54" w:rsidRDefault="00572C54" w:rsidP="00A90243">
      <w:pPr>
        <w:tabs>
          <w:tab w:val="left" w:pos="720"/>
          <w:tab w:val="left" w:pos="1440"/>
          <w:tab w:val="left" w:pos="2520"/>
        </w:tabs>
        <w:ind w:left="1440"/>
        <w:rPr>
          <w:rFonts w:ascii="Times New Roman" w:hAnsi="Times New Roman" w:cs="Arial"/>
        </w:rPr>
      </w:pPr>
    </w:p>
    <w:p w14:paraId="43F1E4B4" w14:textId="77777777" w:rsidR="00572C54" w:rsidRDefault="00572C54" w:rsidP="00A90243">
      <w:pPr>
        <w:tabs>
          <w:tab w:val="left" w:pos="720"/>
          <w:tab w:val="left" w:pos="1440"/>
          <w:tab w:val="left" w:pos="2520"/>
        </w:tabs>
        <w:ind w:left="1440"/>
        <w:rPr>
          <w:rFonts w:ascii="Times New Roman" w:hAnsi="Times New Roman" w:cs="Arial"/>
        </w:rPr>
      </w:pPr>
      <w:r>
        <w:rPr>
          <w:rFonts w:ascii="Times New Roman" w:hAnsi="Times New Roman" w:cs="Arial"/>
        </w:rPr>
        <w:t>The Department will not make payment under this Appendix for residents who are family members of the owner or provider staff providing medical and remedial services.</w:t>
      </w:r>
    </w:p>
    <w:p w14:paraId="31DF939A" w14:textId="77777777" w:rsidR="00572C54" w:rsidRDefault="00572C54" w:rsidP="00A90243">
      <w:pPr>
        <w:tabs>
          <w:tab w:val="left" w:pos="720"/>
          <w:tab w:val="left" w:pos="1440"/>
          <w:tab w:val="left" w:pos="2520"/>
        </w:tabs>
        <w:rPr>
          <w:rFonts w:ascii="Times New Roman" w:hAnsi="Times New Roman" w:cs="Arial"/>
        </w:rPr>
      </w:pPr>
    </w:p>
    <w:p w14:paraId="692E35FD" w14:textId="77777777" w:rsidR="007375FC" w:rsidRDefault="00572C54" w:rsidP="007375FC">
      <w:pPr>
        <w:tabs>
          <w:tab w:val="left" w:pos="720"/>
          <w:tab w:val="left" w:pos="1170"/>
          <w:tab w:val="left" w:pos="1440"/>
          <w:tab w:val="left" w:pos="2520"/>
        </w:tabs>
        <w:ind w:left="1440" w:hanging="720"/>
        <w:rPr>
          <w:rFonts w:ascii="Times New Roman" w:hAnsi="Times New Roman" w:cs="Arial"/>
        </w:rPr>
      </w:pPr>
      <w:r>
        <w:rPr>
          <w:rFonts w:ascii="Times New Roman" w:hAnsi="Times New Roman" w:cs="Arial"/>
        </w:rPr>
        <w:t>1040</w:t>
      </w:r>
      <w:r>
        <w:rPr>
          <w:rFonts w:ascii="Times New Roman" w:hAnsi="Times New Roman" w:cs="Arial"/>
        </w:rPr>
        <w:tab/>
      </w:r>
      <w:r w:rsidR="00A90243">
        <w:rPr>
          <w:rFonts w:ascii="Times New Roman" w:hAnsi="Times New Roman" w:cs="Arial"/>
        </w:rPr>
        <w:tab/>
      </w:r>
      <w:r w:rsidRPr="005C0F58">
        <w:rPr>
          <w:rFonts w:ascii="Times New Roman" w:hAnsi="Times New Roman" w:cs="Arial"/>
          <w:b/>
        </w:rPr>
        <w:t>Scope</w:t>
      </w:r>
      <w:r>
        <w:rPr>
          <w:rFonts w:ascii="Times New Roman" w:hAnsi="Times New Roman" w:cs="Arial"/>
        </w:rPr>
        <w:t xml:space="preserve">. Residential Care Facilities that provide custodial (e.g. supervision, medication administration, and room and board) services to six or fewer residents and do not provide individualized in-home programming to </w:t>
      </w:r>
      <w:proofErr w:type="gramStart"/>
      <w:r>
        <w:rPr>
          <w:rFonts w:ascii="Times New Roman" w:hAnsi="Times New Roman" w:cs="Arial"/>
        </w:rPr>
        <w:t>persons</w:t>
      </w:r>
      <w:proofErr w:type="gramEnd"/>
      <w:r>
        <w:rPr>
          <w:rFonts w:ascii="Times New Roman" w:hAnsi="Times New Roman" w:cs="Arial"/>
        </w:rPr>
        <w:t xml:space="preserve"> with severe physical or functional disability are not eligible for payment under Appendix C. The Department reimburses these providers on a flat rate basis.</w:t>
      </w:r>
    </w:p>
    <w:p w14:paraId="2CDA09D9" w14:textId="77777777" w:rsidR="007375FC" w:rsidRDefault="00572C54" w:rsidP="00A90243">
      <w:pPr>
        <w:tabs>
          <w:tab w:val="left" w:pos="720"/>
          <w:tab w:val="left" w:pos="1440"/>
          <w:tab w:val="left" w:pos="1800"/>
          <w:tab w:val="left" w:pos="2520"/>
        </w:tabs>
        <w:rPr>
          <w:rFonts w:ascii="Times New Roman" w:hAnsi="Times New Roman" w:cs="Arial"/>
        </w:rPr>
      </w:pPr>
      <w:r>
        <w:rPr>
          <w:rFonts w:ascii="Times New Roman" w:hAnsi="Times New Roman" w:cs="Arial"/>
        </w:rPr>
        <w:br w:type="page"/>
      </w:r>
    </w:p>
    <w:p w14:paraId="43B882A1" w14:textId="77777777" w:rsidR="007375FC" w:rsidRDefault="007375FC" w:rsidP="00A90243">
      <w:pPr>
        <w:tabs>
          <w:tab w:val="left" w:pos="720"/>
          <w:tab w:val="left" w:pos="1440"/>
          <w:tab w:val="left" w:pos="1800"/>
          <w:tab w:val="left" w:pos="2520"/>
        </w:tabs>
        <w:rPr>
          <w:rFonts w:ascii="Times New Roman" w:hAnsi="Times New Roman" w:cs="Arial"/>
        </w:rPr>
      </w:pPr>
    </w:p>
    <w:p w14:paraId="18782831" w14:textId="77777777" w:rsidR="00572C54" w:rsidRDefault="00572C54" w:rsidP="00A90243">
      <w:pPr>
        <w:tabs>
          <w:tab w:val="left" w:pos="720"/>
          <w:tab w:val="left" w:pos="1440"/>
          <w:tab w:val="left" w:pos="1800"/>
          <w:tab w:val="left" w:pos="2520"/>
        </w:tabs>
        <w:rPr>
          <w:rFonts w:ascii="Times New Roman" w:hAnsi="Times New Roman" w:cs="Arial"/>
        </w:rPr>
      </w:pPr>
      <w:r>
        <w:rPr>
          <w:rFonts w:ascii="Times New Roman" w:hAnsi="Times New Roman" w:cs="Arial"/>
        </w:rPr>
        <w:t>2000</w:t>
      </w:r>
      <w:r>
        <w:rPr>
          <w:rFonts w:ascii="Times New Roman" w:hAnsi="Times New Roman" w:cs="Arial"/>
        </w:rPr>
        <w:tab/>
      </w:r>
      <w:r w:rsidRPr="005C0F58">
        <w:rPr>
          <w:rFonts w:ascii="Times New Roman" w:hAnsi="Times New Roman" w:cs="Arial"/>
          <w:b/>
          <w:bCs/>
        </w:rPr>
        <w:t>DEFINITIONS</w:t>
      </w:r>
    </w:p>
    <w:p w14:paraId="54AAA123" w14:textId="77777777" w:rsidR="00572C54" w:rsidRDefault="00572C54" w:rsidP="00A90243">
      <w:pPr>
        <w:tabs>
          <w:tab w:val="left" w:pos="720"/>
          <w:tab w:val="left" w:pos="1440"/>
          <w:tab w:val="left" w:pos="1800"/>
          <w:tab w:val="left" w:pos="2520"/>
        </w:tabs>
        <w:ind w:left="-720"/>
        <w:rPr>
          <w:rFonts w:ascii="Times New Roman" w:hAnsi="Times New Roman" w:cs="Arial"/>
        </w:rPr>
      </w:pPr>
    </w:p>
    <w:p w14:paraId="30F4A48A" w14:textId="77777777" w:rsidR="00572C54" w:rsidRDefault="00572C54" w:rsidP="00A90243">
      <w:pPr>
        <w:tabs>
          <w:tab w:val="left" w:pos="720"/>
          <w:tab w:val="left" w:pos="1620"/>
          <w:tab w:val="left" w:pos="2520"/>
        </w:tabs>
        <w:ind w:left="1620" w:hanging="900"/>
        <w:rPr>
          <w:rFonts w:ascii="Times New Roman" w:hAnsi="Times New Roman" w:cs="Arial"/>
        </w:rPr>
      </w:pPr>
      <w:r>
        <w:rPr>
          <w:rFonts w:ascii="Times New Roman" w:hAnsi="Times New Roman" w:cs="Arial"/>
        </w:rPr>
        <w:t>2010</w:t>
      </w:r>
      <w:r>
        <w:rPr>
          <w:rFonts w:ascii="Times New Roman" w:hAnsi="Times New Roman" w:cs="Arial"/>
        </w:rPr>
        <w:tab/>
      </w:r>
      <w:r w:rsidRPr="005C0F58">
        <w:rPr>
          <w:rFonts w:ascii="Times New Roman" w:hAnsi="Times New Roman" w:cs="Arial"/>
          <w:b/>
        </w:rPr>
        <w:t>Member</w:t>
      </w:r>
      <w:r>
        <w:rPr>
          <w:rFonts w:ascii="Times New Roman" w:hAnsi="Times New Roman" w:cs="Arial"/>
          <w:bCs/>
        </w:rPr>
        <w:t xml:space="preserve"> </w:t>
      </w:r>
      <w:r>
        <w:rPr>
          <w:rFonts w:ascii="Times New Roman" w:hAnsi="Times New Roman" w:cs="Arial"/>
        </w:rPr>
        <w:t>as used throughout this Appendix refers to an individual who is MaineCare eligible.</w:t>
      </w:r>
    </w:p>
    <w:p w14:paraId="34592065" w14:textId="77777777" w:rsidR="00572C54" w:rsidRDefault="00572C54" w:rsidP="00A90243">
      <w:pPr>
        <w:tabs>
          <w:tab w:val="left" w:pos="720"/>
          <w:tab w:val="left" w:pos="1620"/>
          <w:tab w:val="left" w:pos="2520"/>
        </w:tabs>
        <w:ind w:left="1620" w:hanging="900"/>
        <w:rPr>
          <w:rFonts w:ascii="Times New Roman" w:hAnsi="Times New Roman" w:cs="Arial"/>
        </w:rPr>
      </w:pPr>
    </w:p>
    <w:p w14:paraId="5A3C897F" w14:textId="77777777" w:rsidR="00572C54" w:rsidRDefault="00572C54" w:rsidP="00A90243">
      <w:pPr>
        <w:tabs>
          <w:tab w:val="left" w:pos="720"/>
          <w:tab w:val="left" w:pos="1620"/>
          <w:tab w:val="left" w:pos="2520"/>
        </w:tabs>
        <w:ind w:left="1620" w:hanging="900"/>
        <w:rPr>
          <w:rFonts w:ascii="Times New Roman" w:hAnsi="Times New Roman" w:cs="Arial"/>
        </w:rPr>
      </w:pPr>
      <w:r>
        <w:rPr>
          <w:rFonts w:ascii="Times New Roman" w:hAnsi="Times New Roman" w:cs="Arial"/>
        </w:rPr>
        <w:t>2020</w:t>
      </w:r>
      <w:r>
        <w:rPr>
          <w:rFonts w:ascii="Times New Roman" w:hAnsi="Times New Roman" w:cs="Arial"/>
        </w:rPr>
        <w:tab/>
      </w:r>
      <w:r w:rsidRPr="005C0F58">
        <w:rPr>
          <w:rFonts w:ascii="Times New Roman" w:hAnsi="Times New Roman" w:cs="Arial"/>
          <w:b/>
          <w:bCs/>
        </w:rPr>
        <w:t>Room and Board</w:t>
      </w:r>
      <w:r>
        <w:rPr>
          <w:rFonts w:ascii="Times New Roman" w:hAnsi="Times New Roman" w:cs="Arial"/>
          <w:bCs/>
        </w:rPr>
        <w:t xml:space="preserve"> costs</w:t>
      </w:r>
      <w:r>
        <w:rPr>
          <w:rFonts w:ascii="Times New Roman" w:hAnsi="Times New Roman" w:cs="Arial"/>
        </w:rPr>
        <w:t xml:space="preserve"> means those costs that are not medical and remedial services costs and are not covered services under Appendix C.</w:t>
      </w:r>
    </w:p>
    <w:p w14:paraId="5F73BFED" w14:textId="77777777" w:rsidR="00572C54" w:rsidRDefault="00572C54" w:rsidP="00A90243">
      <w:pPr>
        <w:tabs>
          <w:tab w:val="left" w:pos="720"/>
          <w:tab w:val="left" w:pos="1620"/>
          <w:tab w:val="left" w:pos="2520"/>
        </w:tabs>
        <w:ind w:left="1620" w:hanging="900"/>
        <w:rPr>
          <w:rFonts w:ascii="Times New Roman" w:hAnsi="Times New Roman" w:cs="Arial"/>
        </w:rPr>
      </w:pPr>
    </w:p>
    <w:p w14:paraId="7696CB6C" w14:textId="77777777" w:rsidR="00572C54" w:rsidRDefault="00B916EC" w:rsidP="00A90243">
      <w:pPr>
        <w:tabs>
          <w:tab w:val="left" w:pos="720"/>
          <w:tab w:val="left" w:pos="1620"/>
          <w:tab w:val="left" w:pos="2520"/>
        </w:tabs>
        <w:ind w:left="1620" w:hanging="900"/>
        <w:rPr>
          <w:rFonts w:ascii="Times New Roman" w:hAnsi="Times New Roman" w:cs="Arial"/>
        </w:rPr>
      </w:pPr>
      <w:r w:rsidRPr="00B80F47">
        <w:rPr>
          <w:rFonts w:ascii="Times New Roman" w:hAnsi="Times New Roman" w:cs="Arial"/>
          <w:noProof/>
        </w:rPr>
        <mc:AlternateContent>
          <mc:Choice Requires="wps">
            <w:drawing>
              <wp:anchor distT="0" distB="0" distL="114300" distR="114300" simplePos="0" relativeHeight="251661312" behindDoc="0" locked="0" layoutInCell="1" allowOverlap="1" wp14:anchorId="7DEDCBBE" wp14:editId="26AE45DD">
                <wp:simplePos x="0" y="0"/>
                <wp:positionH relativeFrom="column">
                  <wp:posOffset>-496957</wp:posOffset>
                </wp:positionH>
                <wp:positionV relativeFrom="paragraph">
                  <wp:posOffset>616613</wp:posOffset>
                </wp:positionV>
                <wp:extent cx="927100" cy="960782"/>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 cy="960782"/>
                        </a:xfrm>
                        <a:prstGeom prst="rect">
                          <a:avLst/>
                        </a:prstGeom>
                        <a:noFill/>
                        <a:ln w="9525">
                          <a:noFill/>
                          <a:miter lim="800000"/>
                          <a:headEnd/>
                          <a:tailEnd/>
                        </a:ln>
                      </wps:spPr>
                      <wps:txbx>
                        <w:txbxContent>
                          <w:p w14:paraId="7A2E3055" w14:textId="77777777" w:rsidR="00773634" w:rsidRDefault="00773634" w:rsidP="009351A7">
                            <w:pPr>
                              <w:pBdr>
                                <w:left w:val="single" w:sz="4" w:space="4" w:color="auto"/>
                              </w:pBdr>
                              <w:rPr>
                                <w:rFonts w:ascii="Times New Roman" w:hAnsi="Times New Roman"/>
                              </w:rPr>
                            </w:pPr>
                            <w:r>
                              <w:rPr>
                                <w:rFonts w:ascii="Times New Roman" w:hAnsi="Times New Roman"/>
                              </w:rPr>
                              <w:t>Subject to CMS approval</w:t>
                            </w:r>
                          </w:p>
                          <w:p w14:paraId="59011BB2" w14:textId="77777777" w:rsidR="00773634" w:rsidRDefault="00773634" w:rsidP="008C7BBC">
                            <w:pPr>
                              <w:pBdr>
                                <w:left w:val="single" w:sz="4" w:space="4" w:color="auto"/>
                              </w:pBdr>
                              <w:rPr>
                                <w:rFonts w:ascii="Times New Roman" w:hAnsi="Times New Roman"/>
                              </w:rPr>
                            </w:pPr>
                            <w:r>
                              <w:rPr>
                                <w:rFonts w:ascii="Times New Roman" w:hAnsi="Times New Roman"/>
                              </w:rPr>
                              <w:t>effective</w:t>
                            </w:r>
                          </w:p>
                          <w:p w14:paraId="1A906E62" w14:textId="77777777" w:rsidR="00773634" w:rsidRPr="00B80F47" w:rsidRDefault="00773634" w:rsidP="008C7BBC">
                            <w:pPr>
                              <w:pBdr>
                                <w:left w:val="single" w:sz="4" w:space="4" w:color="auto"/>
                              </w:pBdr>
                              <w:rPr>
                                <w:rFonts w:ascii="Times New Roman" w:hAnsi="Times New Roman"/>
                              </w:rPr>
                            </w:pPr>
                            <w:r>
                              <w:rPr>
                                <w:rFonts w:ascii="Times New Roman" w:hAnsi="Times New Roman"/>
                              </w:rPr>
                              <w:t>10/1/15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EDCBBE" id="_x0000_t202" coordsize="21600,21600" o:spt="202" path="m,l,21600r21600,l21600,xe">
                <v:stroke joinstyle="miter"/>
                <v:path gradientshapeok="t" o:connecttype="rect"/>
              </v:shapetype>
              <v:shape id="Text Box 2" o:spid="_x0000_s1026" type="#_x0000_t202" style="position:absolute;left:0;text-align:left;margin-left:-39.15pt;margin-top:48.55pt;width:73pt;height:7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" filled="f" stroked="f">
                <v:textbox>
                  <w:txbxContent>
                    <w:p w14:paraId="7A2E3055" w14:textId="77777777" w:rsidR="00773634" w:rsidRDefault="00773634" w:rsidP="009351A7">
                      <w:pPr>
                        <w:pBdr>
                          <w:left w:val="single" w:sz="4" w:space="4" w:color="auto"/>
                        </w:pBdr>
                        <w:rPr>
                          <w:rFonts w:ascii="Times New Roman" w:hAnsi="Times New Roman"/>
                        </w:rPr>
                      </w:pPr>
                      <w:r>
                        <w:rPr>
                          <w:rFonts w:ascii="Times New Roman" w:hAnsi="Times New Roman"/>
                        </w:rPr>
                        <w:t>Subject to CMS approval</w:t>
                      </w:r>
                    </w:p>
                    <w:p w14:paraId="59011BB2" w14:textId="77777777" w:rsidR="00773634" w:rsidRDefault="00773634" w:rsidP="008C7BBC">
                      <w:pPr>
                        <w:pBdr>
                          <w:left w:val="single" w:sz="4" w:space="4" w:color="auto"/>
                        </w:pBdr>
                        <w:rPr>
                          <w:rFonts w:ascii="Times New Roman" w:hAnsi="Times New Roman"/>
                        </w:rPr>
                      </w:pPr>
                      <w:r>
                        <w:rPr>
                          <w:rFonts w:ascii="Times New Roman" w:hAnsi="Times New Roman"/>
                        </w:rPr>
                        <w:t>effective</w:t>
                      </w:r>
                    </w:p>
                    <w:p w14:paraId="1A906E62" w14:textId="77777777" w:rsidR="00773634" w:rsidRPr="00B80F47" w:rsidRDefault="00773634" w:rsidP="008C7BBC">
                      <w:pPr>
                        <w:pBdr>
                          <w:left w:val="single" w:sz="4" w:space="4" w:color="auto"/>
                        </w:pBdr>
                        <w:rPr>
                          <w:rFonts w:ascii="Times New Roman" w:hAnsi="Times New Roman"/>
                        </w:rPr>
                      </w:pPr>
                      <w:r>
                        <w:rPr>
                          <w:rFonts w:ascii="Times New Roman" w:hAnsi="Times New Roman"/>
                        </w:rPr>
                        <w:t>10/1/15</w:t>
                      </w:r>
                    </w:p>
                  </w:txbxContent>
                </v:textbox>
              </v:shape>
            </w:pict>
          </mc:Fallback>
        </mc:AlternateContent>
      </w:r>
      <w:r w:rsidR="00572C54">
        <w:rPr>
          <w:rFonts w:ascii="Times New Roman" w:hAnsi="Times New Roman" w:cs="Arial"/>
        </w:rPr>
        <w:t>20</w:t>
      </w:r>
      <w:r w:rsidR="008C7BBC">
        <w:rPr>
          <w:rFonts w:ascii="Times New Roman" w:hAnsi="Times New Roman" w:cs="Arial"/>
        </w:rPr>
        <w:t>3</w:t>
      </w:r>
      <w:r w:rsidR="00572C54">
        <w:rPr>
          <w:rFonts w:ascii="Times New Roman" w:hAnsi="Times New Roman" w:cs="Arial"/>
        </w:rPr>
        <w:t>0</w:t>
      </w:r>
      <w:r w:rsidR="00572C54">
        <w:rPr>
          <w:rFonts w:ascii="Times New Roman" w:hAnsi="Times New Roman" w:cs="Arial"/>
        </w:rPr>
        <w:tab/>
      </w:r>
      <w:r w:rsidR="00572C54" w:rsidRPr="005C0F58">
        <w:rPr>
          <w:rFonts w:ascii="Times New Roman" w:hAnsi="Times New Roman" w:cs="Arial"/>
          <w:b/>
          <w:bCs/>
        </w:rPr>
        <w:t>Resident Assessment Instrument (RAI)</w:t>
      </w:r>
      <w:r w:rsidR="00572C54">
        <w:rPr>
          <w:rFonts w:ascii="Times New Roman" w:hAnsi="Times New Roman" w:cs="Arial"/>
        </w:rPr>
        <w:t xml:space="preserve"> is the assessment tool approved by the Department for use by the provider to obtain an accurate, standardized, reproducible assessment of each reside</w:t>
      </w:r>
      <w:r w:rsidR="00D8417B">
        <w:rPr>
          <w:rFonts w:ascii="Times New Roman" w:hAnsi="Times New Roman" w:cs="Arial"/>
        </w:rPr>
        <w:t xml:space="preserve">nt’s functional capacity. </w:t>
      </w:r>
      <w:r w:rsidR="00572C54">
        <w:rPr>
          <w:rFonts w:ascii="Times New Roman" w:hAnsi="Times New Roman" w:cs="Arial"/>
        </w:rPr>
        <w:t>It consists of the Minimum Data Set– Residential Care Assessment instrument (hereinafter MDS-RCA), the training manual for the MDS-RCA Tool, and any updates provided by the Department.</w:t>
      </w:r>
    </w:p>
    <w:p w14:paraId="1206F6C2" w14:textId="77777777" w:rsidR="008C7BBC" w:rsidRDefault="008C7BBC" w:rsidP="00A90243">
      <w:pPr>
        <w:tabs>
          <w:tab w:val="left" w:pos="720"/>
          <w:tab w:val="left" w:pos="1620"/>
          <w:tab w:val="left" w:pos="2520"/>
        </w:tabs>
        <w:ind w:left="1620" w:hanging="900"/>
        <w:rPr>
          <w:rFonts w:ascii="Times New Roman" w:hAnsi="Times New Roman" w:cs="Arial"/>
        </w:rPr>
      </w:pPr>
    </w:p>
    <w:p w14:paraId="30352228" w14:textId="77777777" w:rsidR="00475DB2" w:rsidRDefault="008C7BBC" w:rsidP="00A90243">
      <w:pPr>
        <w:tabs>
          <w:tab w:val="left" w:pos="720"/>
          <w:tab w:val="left" w:pos="1620"/>
          <w:tab w:val="left" w:pos="2520"/>
        </w:tabs>
        <w:ind w:left="1620" w:hanging="900"/>
        <w:rPr>
          <w:rFonts w:ascii="Times New Roman" w:hAnsi="Times New Roman" w:cs="Arial"/>
        </w:rPr>
      </w:pPr>
      <w:r>
        <w:rPr>
          <w:rFonts w:ascii="Times New Roman" w:hAnsi="Times New Roman" w:cs="Arial"/>
        </w:rPr>
        <w:t>2040</w:t>
      </w:r>
      <w:r>
        <w:rPr>
          <w:rFonts w:ascii="Times New Roman" w:hAnsi="Times New Roman" w:cs="Arial"/>
        </w:rPr>
        <w:tab/>
      </w:r>
      <w:r w:rsidRPr="008C7BBC">
        <w:rPr>
          <w:rFonts w:ascii="Times New Roman" w:hAnsi="Times New Roman" w:cs="Arial"/>
          <w:b/>
        </w:rPr>
        <w:t>Remote Island Facility</w:t>
      </w:r>
      <w:r>
        <w:rPr>
          <w:rFonts w:ascii="Times New Roman" w:hAnsi="Times New Roman" w:cs="Arial"/>
        </w:rPr>
        <w:t xml:space="preserve"> for the purposes of this section, means a facility located on an island not connected to the mainland by a bridge.</w:t>
      </w:r>
    </w:p>
    <w:p w14:paraId="016C1C6C" w14:textId="77777777" w:rsidR="00502B5D" w:rsidRPr="00B80F47" w:rsidRDefault="00502B5D" w:rsidP="00502B5D">
      <w:pPr>
        <w:tabs>
          <w:tab w:val="left" w:pos="720"/>
          <w:tab w:val="left" w:pos="1620"/>
          <w:tab w:val="left" w:pos="2520"/>
        </w:tabs>
        <w:rPr>
          <w:rFonts w:ascii="Times New Roman" w:hAnsi="Times New Roman"/>
          <w:b/>
        </w:rPr>
      </w:pPr>
    </w:p>
    <w:p w14:paraId="2B8AFE14" w14:textId="77777777" w:rsidR="00572C54" w:rsidRPr="005C0F58" w:rsidRDefault="00502B5D" w:rsidP="00A90243">
      <w:pPr>
        <w:tabs>
          <w:tab w:val="left" w:pos="720"/>
          <w:tab w:val="left" w:pos="1620"/>
          <w:tab w:val="left" w:pos="2520"/>
        </w:tabs>
        <w:ind w:left="900" w:hanging="900"/>
        <w:rPr>
          <w:rFonts w:ascii="Times New Roman" w:hAnsi="Times New Roman"/>
          <w:b/>
        </w:rPr>
      </w:pPr>
      <w:r>
        <w:rPr>
          <w:rFonts w:ascii="Times New Roman" w:hAnsi="Times New Roman"/>
        </w:rPr>
        <w:tab/>
      </w:r>
      <w:r w:rsidR="00A90243">
        <w:rPr>
          <w:rFonts w:ascii="Times New Roman" w:hAnsi="Times New Roman"/>
        </w:rPr>
        <w:t>2400</w:t>
      </w:r>
      <w:r w:rsidR="00A90243">
        <w:rPr>
          <w:rFonts w:ascii="Times New Roman" w:hAnsi="Times New Roman"/>
        </w:rPr>
        <w:tab/>
      </w:r>
      <w:r w:rsidR="00A90243" w:rsidRPr="005C0F58">
        <w:rPr>
          <w:rFonts w:ascii="Times New Roman" w:hAnsi="Times New Roman"/>
          <w:b/>
        </w:rPr>
        <w:t>A</w:t>
      </w:r>
      <w:r w:rsidR="00572C54" w:rsidRPr="005C0F58">
        <w:rPr>
          <w:rFonts w:ascii="Times New Roman" w:hAnsi="Times New Roman"/>
          <w:b/>
          <w:bCs/>
        </w:rPr>
        <w:t>LLOWABILITY OF COST</w:t>
      </w:r>
    </w:p>
    <w:p w14:paraId="0E420A81" w14:textId="77777777" w:rsidR="00572C54" w:rsidRDefault="00572C54" w:rsidP="00A90243">
      <w:pPr>
        <w:tabs>
          <w:tab w:val="left" w:pos="720"/>
          <w:tab w:val="left" w:pos="1620"/>
          <w:tab w:val="left" w:pos="2520"/>
        </w:tabs>
        <w:ind w:left="1620" w:hanging="900"/>
        <w:rPr>
          <w:rFonts w:ascii="Times New Roman" w:hAnsi="Times New Roman" w:cs="Arial"/>
        </w:rPr>
      </w:pPr>
    </w:p>
    <w:p w14:paraId="1699AF8D" w14:textId="77777777" w:rsidR="00572C54" w:rsidRDefault="00572C54" w:rsidP="00A90243">
      <w:pPr>
        <w:tabs>
          <w:tab w:val="left" w:pos="720"/>
          <w:tab w:val="left" w:pos="1620"/>
          <w:tab w:val="left" w:pos="2520"/>
        </w:tabs>
        <w:ind w:left="1620" w:hanging="900"/>
        <w:rPr>
          <w:rFonts w:ascii="Times New Roman" w:hAnsi="Times New Roman" w:cs="Arial"/>
        </w:rPr>
      </w:pPr>
      <w:r>
        <w:rPr>
          <w:rFonts w:ascii="Times New Roman" w:hAnsi="Times New Roman" w:cs="Arial"/>
        </w:rPr>
        <w:t>2400.1</w:t>
      </w:r>
      <w:r w:rsidR="00A90243">
        <w:rPr>
          <w:rFonts w:ascii="Times New Roman" w:hAnsi="Times New Roman" w:cs="Arial"/>
        </w:rPr>
        <w:t xml:space="preserve">  </w:t>
      </w:r>
      <w:r>
        <w:rPr>
          <w:rFonts w:ascii="Times New Roman" w:hAnsi="Times New Roman" w:cs="Arial"/>
        </w:rPr>
        <w:tab/>
      </w:r>
      <w:r w:rsidRPr="005C0F58">
        <w:rPr>
          <w:rFonts w:ascii="Times New Roman" w:hAnsi="Times New Roman" w:cs="Arial"/>
          <w:b/>
        </w:rPr>
        <w:t>Case Mix Adjusted Price</w:t>
      </w:r>
    </w:p>
    <w:p w14:paraId="20F0644B" w14:textId="77777777" w:rsidR="00572C54" w:rsidRDefault="00572C54" w:rsidP="00A90243">
      <w:pPr>
        <w:tabs>
          <w:tab w:val="left" w:pos="720"/>
          <w:tab w:val="left" w:pos="1620"/>
          <w:tab w:val="left" w:pos="2520"/>
        </w:tabs>
        <w:ind w:left="1620" w:hanging="900"/>
        <w:rPr>
          <w:rFonts w:ascii="Times New Roman" w:hAnsi="Times New Roman" w:cs="Arial"/>
        </w:rPr>
      </w:pPr>
    </w:p>
    <w:p w14:paraId="41444595" w14:textId="77777777" w:rsidR="00572C54" w:rsidRDefault="00572C54" w:rsidP="00A90243">
      <w:pPr>
        <w:tabs>
          <w:tab w:val="left" w:pos="720"/>
          <w:tab w:val="left" w:pos="1620"/>
          <w:tab w:val="left" w:pos="2520"/>
        </w:tabs>
        <w:ind w:left="1620"/>
        <w:rPr>
          <w:rFonts w:ascii="Times New Roman" w:hAnsi="Times New Roman" w:cs="Arial"/>
        </w:rPr>
      </w:pPr>
      <w:r>
        <w:rPr>
          <w:rFonts w:ascii="Times New Roman" w:hAnsi="Times New Roman" w:cs="Arial"/>
        </w:rPr>
        <w:t>The case mix adjusted price includes servic</w:t>
      </w:r>
      <w:r w:rsidR="00B80F47">
        <w:rPr>
          <w:rFonts w:ascii="Times New Roman" w:hAnsi="Times New Roman" w:cs="Arial"/>
        </w:rPr>
        <w:t xml:space="preserve">es provided by the direct care services staff </w:t>
      </w:r>
      <w:r>
        <w:rPr>
          <w:rFonts w:ascii="Times New Roman" w:hAnsi="Times New Roman" w:cs="Arial"/>
        </w:rPr>
        <w:t>listed below. Allowable costs include salaries, wages, benefits, and consultant fees for direct care staff and services listed below:</w:t>
      </w:r>
    </w:p>
    <w:p w14:paraId="732E4D64" w14:textId="77777777" w:rsidR="00572C54" w:rsidRDefault="00572C54" w:rsidP="00A90243">
      <w:pPr>
        <w:tabs>
          <w:tab w:val="left" w:pos="720"/>
          <w:tab w:val="left" w:pos="1620"/>
          <w:tab w:val="left" w:pos="2520"/>
        </w:tabs>
        <w:ind w:left="1620" w:hanging="900"/>
        <w:rPr>
          <w:rFonts w:ascii="Times New Roman" w:hAnsi="Times New Roman" w:cs="Arial"/>
        </w:rPr>
      </w:pPr>
    </w:p>
    <w:p w14:paraId="525BD8D5" w14:textId="77777777" w:rsidR="00572C54" w:rsidRDefault="00572C54" w:rsidP="00A90243">
      <w:pPr>
        <w:tabs>
          <w:tab w:val="left" w:pos="720"/>
          <w:tab w:val="left" w:pos="1620"/>
          <w:tab w:val="left" w:pos="2520"/>
        </w:tabs>
        <w:ind w:left="2520" w:hanging="900"/>
        <w:rPr>
          <w:rFonts w:ascii="Times New Roman" w:hAnsi="Times New Roman" w:cs="Arial"/>
        </w:rPr>
      </w:pPr>
      <w:r>
        <w:rPr>
          <w:rFonts w:ascii="Times New Roman" w:hAnsi="Times New Roman" w:cs="Arial"/>
        </w:rPr>
        <w:t>Clinical consultant services</w:t>
      </w:r>
    </w:p>
    <w:p w14:paraId="289A459D" w14:textId="77777777" w:rsidR="00572C54" w:rsidRDefault="00572C54" w:rsidP="00A90243">
      <w:pPr>
        <w:tabs>
          <w:tab w:val="left" w:pos="720"/>
          <w:tab w:val="left" w:pos="1620"/>
          <w:tab w:val="left" w:pos="2520"/>
        </w:tabs>
        <w:ind w:left="2520" w:hanging="900"/>
        <w:rPr>
          <w:rFonts w:ascii="Times New Roman" w:hAnsi="Times New Roman"/>
        </w:rPr>
      </w:pPr>
      <w:r>
        <w:rPr>
          <w:rFonts w:ascii="Times New Roman" w:hAnsi="Times New Roman"/>
        </w:rPr>
        <w:t>Licensed practical nurse services</w:t>
      </w:r>
    </w:p>
    <w:p w14:paraId="416D5088" w14:textId="77777777" w:rsidR="00572C54" w:rsidRDefault="00572C54" w:rsidP="00A90243">
      <w:pPr>
        <w:tabs>
          <w:tab w:val="left" w:pos="720"/>
          <w:tab w:val="left" w:pos="1620"/>
          <w:tab w:val="left" w:pos="2520"/>
        </w:tabs>
        <w:ind w:left="2520" w:hanging="900"/>
        <w:rPr>
          <w:rFonts w:ascii="Times New Roman" w:hAnsi="Times New Roman"/>
        </w:rPr>
      </w:pPr>
      <w:r>
        <w:rPr>
          <w:rFonts w:ascii="Times New Roman" w:hAnsi="Times New Roman"/>
        </w:rPr>
        <w:t>Licensed social workers or other social worker services</w:t>
      </w:r>
    </w:p>
    <w:p w14:paraId="19B74999" w14:textId="77777777" w:rsidR="00C83763" w:rsidRDefault="00572C54" w:rsidP="00A90243">
      <w:pPr>
        <w:tabs>
          <w:tab w:val="left" w:pos="720"/>
          <w:tab w:val="left" w:pos="1620"/>
          <w:tab w:val="left" w:pos="2520"/>
        </w:tabs>
        <w:ind w:left="2520" w:hanging="900"/>
        <w:rPr>
          <w:rFonts w:ascii="Times New Roman" w:hAnsi="Times New Roman" w:cs="Arial"/>
        </w:rPr>
      </w:pPr>
      <w:r>
        <w:rPr>
          <w:rFonts w:ascii="Times New Roman" w:hAnsi="Times New Roman" w:cs="Arial"/>
        </w:rPr>
        <w:t>Personal care services staff</w:t>
      </w:r>
    </w:p>
    <w:p w14:paraId="278F4468" w14:textId="77777777" w:rsidR="00572C54" w:rsidRDefault="00572C54" w:rsidP="00A90243">
      <w:pPr>
        <w:tabs>
          <w:tab w:val="left" w:pos="720"/>
          <w:tab w:val="left" w:pos="1620"/>
          <w:tab w:val="left" w:pos="2520"/>
        </w:tabs>
        <w:ind w:left="2520" w:hanging="900"/>
        <w:rPr>
          <w:rFonts w:ascii="Times New Roman" w:hAnsi="Times New Roman" w:cs="Arial"/>
        </w:rPr>
      </w:pPr>
      <w:r>
        <w:rPr>
          <w:rFonts w:ascii="Times New Roman" w:hAnsi="Times New Roman" w:cs="Arial"/>
        </w:rPr>
        <w:t>Practical nurses</w:t>
      </w:r>
    </w:p>
    <w:p w14:paraId="3E400ABF" w14:textId="77777777" w:rsidR="00572C54" w:rsidRDefault="00572C54" w:rsidP="00A90243">
      <w:pPr>
        <w:tabs>
          <w:tab w:val="left" w:pos="720"/>
          <w:tab w:val="left" w:pos="1620"/>
          <w:tab w:val="left" w:pos="2520"/>
        </w:tabs>
        <w:ind w:left="2520" w:hanging="900"/>
        <w:rPr>
          <w:rFonts w:ascii="Times New Roman" w:hAnsi="Times New Roman" w:cs="Arial"/>
        </w:rPr>
      </w:pPr>
      <w:r>
        <w:rPr>
          <w:rFonts w:ascii="Times New Roman" w:hAnsi="Times New Roman" w:cs="Arial"/>
        </w:rPr>
        <w:t>Registered nurse consultant services, and</w:t>
      </w:r>
    </w:p>
    <w:p w14:paraId="39E9075F" w14:textId="77777777" w:rsidR="00572C54" w:rsidRDefault="00572C54" w:rsidP="00A90243">
      <w:pPr>
        <w:tabs>
          <w:tab w:val="left" w:pos="720"/>
          <w:tab w:val="left" w:pos="1620"/>
          <w:tab w:val="left" w:pos="2520"/>
        </w:tabs>
        <w:ind w:left="2520" w:hanging="900"/>
        <w:rPr>
          <w:rFonts w:ascii="Times New Roman" w:hAnsi="Times New Roman" w:cs="Arial"/>
        </w:rPr>
      </w:pPr>
      <w:r>
        <w:rPr>
          <w:rFonts w:ascii="Times New Roman" w:hAnsi="Times New Roman" w:cs="Arial"/>
        </w:rPr>
        <w:t>Other qualified medical and remedial staff.</w:t>
      </w:r>
    </w:p>
    <w:p w14:paraId="3BCC9404" w14:textId="77777777" w:rsidR="00572C54" w:rsidRDefault="00572C54" w:rsidP="00A90243">
      <w:pPr>
        <w:tabs>
          <w:tab w:val="left" w:pos="720"/>
          <w:tab w:val="left" w:pos="1620"/>
          <w:tab w:val="left" w:pos="2520"/>
        </w:tabs>
        <w:ind w:left="1620" w:hanging="900"/>
        <w:rPr>
          <w:rFonts w:ascii="Times New Roman" w:hAnsi="Times New Roman" w:cs="Arial"/>
        </w:rPr>
      </w:pPr>
    </w:p>
    <w:p w14:paraId="32572263" w14:textId="77777777" w:rsidR="00572C54" w:rsidRDefault="00A90243" w:rsidP="00084547">
      <w:pPr>
        <w:pStyle w:val="Header"/>
        <w:tabs>
          <w:tab w:val="clear" w:pos="4320"/>
          <w:tab w:val="clear" w:pos="8640"/>
          <w:tab w:val="left" w:pos="720"/>
          <w:tab w:val="left" w:pos="1620"/>
          <w:tab w:val="left" w:pos="2520"/>
        </w:tabs>
        <w:ind w:left="720"/>
        <w:rPr>
          <w:rFonts w:ascii="Times New Roman" w:hAnsi="Times New Roman" w:cs="Arial"/>
          <w:szCs w:val="22"/>
        </w:rPr>
      </w:pPr>
      <w:r>
        <w:rPr>
          <w:rFonts w:ascii="Times New Roman" w:hAnsi="Times New Roman" w:cs="Arial"/>
          <w:szCs w:val="22"/>
        </w:rPr>
        <w:t>2400.</w:t>
      </w:r>
      <w:r w:rsidR="00084547">
        <w:rPr>
          <w:rFonts w:ascii="Times New Roman" w:hAnsi="Times New Roman" w:cs="Arial"/>
          <w:szCs w:val="22"/>
        </w:rPr>
        <w:t>2</w:t>
      </w:r>
      <w:r>
        <w:rPr>
          <w:rFonts w:ascii="Times New Roman" w:hAnsi="Times New Roman" w:cs="Arial"/>
          <w:szCs w:val="22"/>
        </w:rPr>
        <w:tab/>
      </w:r>
      <w:r w:rsidR="00572C54" w:rsidRPr="005C0F58">
        <w:rPr>
          <w:rFonts w:ascii="Times New Roman" w:hAnsi="Times New Roman" w:cs="Arial"/>
          <w:b/>
          <w:szCs w:val="22"/>
        </w:rPr>
        <w:t>Program Allowance</w:t>
      </w:r>
    </w:p>
    <w:p w14:paraId="53CF0E00" w14:textId="77777777" w:rsidR="00572C54" w:rsidRDefault="00572C54" w:rsidP="00A90243">
      <w:pPr>
        <w:tabs>
          <w:tab w:val="left" w:pos="720"/>
          <w:tab w:val="left" w:pos="1620"/>
          <w:tab w:val="num" w:pos="1710"/>
          <w:tab w:val="left" w:pos="2520"/>
        </w:tabs>
        <w:ind w:left="1620" w:hanging="900"/>
        <w:rPr>
          <w:rFonts w:ascii="Times New Roman" w:hAnsi="Times New Roman"/>
        </w:rPr>
      </w:pPr>
    </w:p>
    <w:p w14:paraId="4958EE44" w14:textId="77777777" w:rsidR="00572C54" w:rsidRDefault="00572C54" w:rsidP="008618C8">
      <w:pPr>
        <w:pStyle w:val="Header"/>
        <w:tabs>
          <w:tab w:val="clear" w:pos="4320"/>
          <w:tab w:val="clear" w:pos="8640"/>
          <w:tab w:val="left" w:pos="720"/>
          <w:tab w:val="left" w:pos="1620"/>
          <w:tab w:val="left" w:pos="2520"/>
        </w:tabs>
        <w:ind w:left="1620" w:hanging="900"/>
        <w:rPr>
          <w:rFonts w:ascii="Times New Roman" w:hAnsi="Times New Roman" w:cs="Arial"/>
          <w:color w:val="000000"/>
        </w:rPr>
      </w:pPr>
      <w:r>
        <w:rPr>
          <w:rFonts w:ascii="Times New Roman" w:hAnsi="Times New Roman" w:cs="Arial"/>
          <w:szCs w:val="22"/>
        </w:rPr>
        <w:tab/>
        <w:t xml:space="preserve">A program allowance of </w:t>
      </w:r>
      <w:r w:rsidR="008C7BBC">
        <w:rPr>
          <w:rFonts w:ascii="Times New Roman" w:hAnsi="Times New Roman" w:cs="Arial"/>
          <w:szCs w:val="22"/>
        </w:rPr>
        <w:t>thirty</w:t>
      </w:r>
      <w:r w:rsidR="00345288">
        <w:rPr>
          <w:rFonts w:ascii="Times New Roman" w:hAnsi="Times New Roman" w:cs="Arial"/>
          <w:szCs w:val="22"/>
        </w:rPr>
        <w:t>-five</w:t>
      </w:r>
      <w:r w:rsidR="008C7BBC">
        <w:rPr>
          <w:rFonts w:ascii="Times New Roman" w:hAnsi="Times New Roman" w:cs="Arial"/>
          <w:szCs w:val="22"/>
        </w:rPr>
        <w:t xml:space="preserve"> (</w:t>
      </w:r>
      <w:r>
        <w:rPr>
          <w:rFonts w:ascii="Times New Roman" w:hAnsi="Times New Roman" w:cs="Arial"/>
          <w:szCs w:val="22"/>
        </w:rPr>
        <w:t>35</w:t>
      </w:r>
      <w:r w:rsidR="008C7BBC">
        <w:rPr>
          <w:rFonts w:ascii="Times New Roman" w:hAnsi="Times New Roman" w:cs="Arial"/>
          <w:szCs w:val="22"/>
        </w:rPr>
        <w:t>) percent</w:t>
      </w:r>
      <w:r>
        <w:rPr>
          <w:rFonts w:ascii="Times New Roman" w:hAnsi="Times New Roman" w:cs="Arial"/>
          <w:szCs w:val="22"/>
        </w:rPr>
        <w:t xml:space="preserve">, expressed as a percentage of the allowable costs, as defined in Chapter III, </w:t>
      </w:r>
      <w:proofErr w:type="gramStart"/>
      <w:r>
        <w:rPr>
          <w:rFonts w:ascii="Times New Roman" w:hAnsi="Times New Roman" w:cs="Arial"/>
          <w:szCs w:val="22"/>
        </w:rPr>
        <w:t>Section</w:t>
      </w:r>
      <w:proofErr w:type="gramEnd"/>
      <w:r>
        <w:rPr>
          <w:rFonts w:ascii="Times New Roman" w:hAnsi="Times New Roman" w:cs="Arial"/>
          <w:szCs w:val="22"/>
        </w:rPr>
        <w:t xml:space="preserve"> 97, Sections 2400.1 and 2400.2 will be allowed in lieu of indirect and/or PNMI related cost.</w:t>
      </w:r>
    </w:p>
    <w:p w14:paraId="73B97F7E" w14:textId="77777777" w:rsidR="00572C54" w:rsidRDefault="00572C54" w:rsidP="00A90243">
      <w:pPr>
        <w:tabs>
          <w:tab w:val="left" w:pos="720"/>
          <w:tab w:val="left" w:pos="1620"/>
          <w:tab w:val="num" w:pos="1710"/>
          <w:tab w:val="left" w:pos="2520"/>
        </w:tabs>
        <w:ind w:left="1620" w:hanging="900"/>
        <w:rPr>
          <w:rFonts w:ascii="Times New Roman" w:hAnsi="Times New Roman" w:cs="Arial"/>
        </w:rPr>
      </w:pPr>
    </w:p>
    <w:p w14:paraId="2E5CE7FB" w14:textId="77777777" w:rsidR="00572C54" w:rsidRDefault="00A90243" w:rsidP="00084547">
      <w:pPr>
        <w:tabs>
          <w:tab w:val="left" w:pos="720"/>
          <w:tab w:val="left" w:pos="1620"/>
          <w:tab w:val="left" w:pos="2520"/>
        </w:tabs>
        <w:ind w:left="720"/>
        <w:rPr>
          <w:rFonts w:ascii="Times New Roman" w:hAnsi="Times New Roman" w:cs="Arial"/>
        </w:rPr>
      </w:pPr>
      <w:r>
        <w:rPr>
          <w:rFonts w:ascii="Times New Roman" w:hAnsi="Times New Roman" w:cs="Arial"/>
        </w:rPr>
        <w:t>2400.</w:t>
      </w:r>
      <w:r w:rsidR="00084547">
        <w:rPr>
          <w:rFonts w:ascii="Times New Roman" w:hAnsi="Times New Roman" w:cs="Arial"/>
        </w:rPr>
        <w:t>3</w:t>
      </w:r>
      <w:r>
        <w:rPr>
          <w:rFonts w:ascii="Times New Roman" w:hAnsi="Times New Roman" w:cs="Arial"/>
        </w:rPr>
        <w:t xml:space="preserve">  </w:t>
      </w:r>
      <w:r>
        <w:rPr>
          <w:rFonts w:ascii="Times New Roman" w:hAnsi="Times New Roman" w:cs="Arial"/>
        </w:rPr>
        <w:tab/>
      </w:r>
      <w:r w:rsidR="00572C54" w:rsidRPr="005C0F58">
        <w:rPr>
          <w:rFonts w:ascii="Times New Roman" w:hAnsi="Times New Roman" w:cs="Arial"/>
          <w:b/>
        </w:rPr>
        <w:t>Personal Care Services Not Included in the Case Mix Adjusted Price</w:t>
      </w:r>
    </w:p>
    <w:p w14:paraId="3D3C4E8B" w14:textId="77777777" w:rsidR="00572C54" w:rsidRDefault="00572C54" w:rsidP="00A90243">
      <w:pPr>
        <w:tabs>
          <w:tab w:val="left" w:pos="720"/>
          <w:tab w:val="left" w:pos="1620"/>
          <w:tab w:val="num" w:pos="1710"/>
          <w:tab w:val="left" w:pos="2520"/>
        </w:tabs>
        <w:ind w:left="1620" w:hanging="900"/>
        <w:rPr>
          <w:rFonts w:ascii="Times New Roman" w:hAnsi="Times New Roman" w:cs="Arial"/>
        </w:rPr>
      </w:pPr>
    </w:p>
    <w:p w14:paraId="4D9DF37A" w14:textId="77777777" w:rsidR="00A05FB2" w:rsidRDefault="00572C54" w:rsidP="001660AE">
      <w:pPr>
        <w:tabs>
          <w:tab w:val="left" w:pos="720"/>
          <w:tab w:val="left" w:pos="1620"/>
          <w:tab w:val="left" w:pos="2520"/>
        </w:tabs>
        <w:ind w:left="1620" w:hanging="900"/>
        <w:rPr>
          <w:rFonts w:ascii="Times New Roman" w:hAnsi="Times New Roman" w:cs="Arial"/>
        </w:rPr>
      </w:pPr>
      <w:r>
        <w:rPr>
          <w:rFonts w:ascii="Times New Roman" w:hAnsi="Times New Roman" w:cs="Arial"/>
        </w:rPr>
        <w:tab/>
        <w:t>Effective July 1, 2002, personal care services not included in the case mix adjusted price include salaries, wages, and benefits (as described in Chapter III, Section 2400.2) for direct care staff listed below:</w:t>
      </w:r>
    </w:p>
    <w:p w14:paraId="3F926603" w14:textId="77777777" w:rsidR="00CD0CBD" w:rsidRDefault="00CD0CBD" w:rsidP="001660AE">
      <w:pPr>
        <w:tabs>
          <w:tab w:val="left" w:pos="720"/>
          <w:tab w:val="left" w:pos="1620"/>
          <w:tab w:val="left" w:pos="2520"/>
        </w:tabs>
        <w:ind w:left="1620" w:hanging="900"/>
        <w:rPr>
          <w:rFonts w:ascii="Times New Roman" w:hAnsi="Times New Roman" w:cs="Arial"/>
        </w:rPr>
      </w:pPr>
    </w:p>
    <w:p w14:paraId="6E6060FF" w14:textId="77777777" w:rsidR="006A1485" w:rsidRDefault="006A1485" w:rsidP="00345288">
      <w:pPr>
        <w:tabs>
          <w:tab w:val="left" w:pos="720"/>
          <w:tab w:val="left" w:pos="1620"/>
          <w:tab w:val="left" w:pos="2520"/>
        </w:tabs>
        <w:rPr>
          <w:rFonts w:ascii="Times New Roman" w:hAnsi="Times New Roman" w:cs="Arial"/>
        </w:rPr>
      </w:pPr>
    </w:p>
    <w:p w14:paraId="027603A9" w14:textId="77777777" w:rsidR="00DB3CC0" w:rsidRDefault="00DB3CC0" w:rsidP="00345288">
      <w:pPr>
        <w:tabs>
          <w:tab w:val="left" w:pos="720"/>
          <w:tab w:val="left" w:pos="1620"/>
          <w:tab w:val="left" w:pos="2520"/>
        </w:tabs>
        <w:rPr>
          <w:rFonts w:ascii="Times New Roman" w:hAnsi="Times New Roman" w:cs="Arial"/>
        </w:rPr>
      </w:pPr>
    </w:p>
    <w:p w14:paraId="047728F7" w14:textId="77777777" w:rsidR="00475DB2" w:rsidRDefault="00475DB2" w:rsidP="00475DB2">
      <w:pPr>
        <w:tabs>
          <w:tab w:val="left" w:pos="720"/>
          <w:tab w:val="left" w:pos="1620"/>
          <w:tab w:val="num" w:pos="1710"/>
          <w:tab w:val="left" w:pos="2520"/>
        </w:tabs>
        <w:rPr>
          <w:rFonts w:ascii="Times New Roman" w:hAnsi="Times New Roman" w:cs="Arial"/>
        </w:rPr>
      </w:pPr>
      <w:r w:rsidRPr="00475DB2">
        <w:rPr>
          <w:rFonts w:ascii="Times New Roman" w:hAnsi="Times New Roman" w:cs="Arial"/>
        </w:rPr>
        <w:t>2400</w:t>
      </w:r>
      <w:r w:rsidRPr="00475DB2">
        <w:rPr>
          <w:rFonts w:ascii="Times New Roman" w:hAnsi="Times New Roman" w:cs="Arial"/>
        </w:rPr>
        <w:tab/>
      </w:r>
      <w:r w:rsidRPr="005C0F58">
        <w:rPr>
          <w:rFonts w:ascii="Times New Roman" w:hAnsi="Times New Roman" w:cs="Arial"/>
          <w:b/>
        </w:rPr>
        <w:t>ALLOWABILITY OF COST</w:t>
      </w:r>
      <w:r w:rsidRPr="00475DB2">
        <w:rPr>
          <w:rFonts w:ascii="Times New Roman" w:hAnsi="Times New Roman" w:cs="Arial"/>
        </w:rPr>
        <w:t xml:space="preserve"> (cont.)</w:t>
      </w:r>
    </w:p>
    <w:p w14:paraId="6A6B328B" w14:textId="77777777" w:rsidR="00475DB2" w:rsidRDefault="00475DB2" w:rsidP="00A90243">
      <w:pPr>
        <w:tabs>
          <w:tab w:val="left" w:pos="720"/>
          <w:tab w:val="left" w:pos="1620"/>
          <w:tab w:val="num" w:pos="1710"/>
          <w:tab w:val="left" w:pos="2520"/>
        </w:tabs>
        <w:ind w:left="1620" w:hanging="900"/>
        <w:rPr>
          <w:rFonts w:ascii="Times New Roman" w:hAnsi="Times New Roman" w:cs="Arial"/>
        </w:rPr>
      </w:pPr>
    </w:p>
    <w:p w14:paraId="2D7EF2C7" w14:textId="77777777" w:rsidR="00572C54" w:rsidRDefault="00572C54" w:rsidP="00084547">
      <w:pPr>
        <w:tabs>
          <w:tab w:val="left" w:pos="720"/>
          <w:tab w:val="left" w:pos="1620"/>
          <w:tab w:val="num" w:pos="1710"/>
          <w:tab w:val="left" w:pos="2520"/>
        </w:tabs>
        <w:ind w:left="2520" w:hanging="900"/>
        <w:rPr>
          <w:rFonts w:ascii="Times New Roman" w:hAnsi="Times New Roman" w:cs="Arial"/>
        </w:rPr>
      </w:pPr>
      <w:r>
        <w:rPr>
          <w:rFonts w:ascii="Times New Roman" w:hAnsi="Times New Roman" w:cs="Arial"/>
        </w:rPr>
        <w:t>Laundry</w:t>
      </w:r>
    </w:p>
    <w:p w14:paraId="7A34833F" w14:textId="77777777" w:rsidR="00572C54" w:rsidRDefault="00572C54" w:rsidP="00084547">
      <w:pPr>
        <w:tabs>
          <w:tab w:val="left" w:pos="720"/>
          <w:tab w:val="left" w:pos="1620"/>
          <w:tab w:val="num" w:pos="1710"/>
          <w:tab w:val="left" w:pos="2520"/>
        </w:tabs>
        <w:ind w:left="2520" w:hanging="900"/>
        <w:rPr>
          <w:rFonts w:ascii="Times New Roman" w:hAnsi="Times New Roman" w:cs="Arial"/>
        </w:rPr>
      </w:pPr>
      <w:r>
        <w:rPr>
          <w:rFonts w:ascii="Times New Roman" w:hAnsi="Times New Roman" w:cs="Arial"/>
        </w:rPr>
        <w:t>Housekeeping, and</w:t>
      </w:r>
    </w:p>
    <w:p w14:paraId="4B9C089D" w14:textId="77777777" w:rsidR="00C83763" w:rsidRPr="00475DB2" w:rsidRDefault="00475DB2" w:rsidP="00475DB2">
      <w:pPr>
        <w:tabs>
          <w:tab w:val="left" w:pos="720"/>
          <w:tab w:val="left" w:pos="1620"/>
          <w:tab w:val="num" w:pos="1710"/>
          <w:tab w:val="left" w:pos="2520"/>
        </w:tabs>
        <w:ind w:left="2520" w:hanging="900"/>
        <w:rPr>
          <w:rFonts w:ascii="Times New Roman" w:hAnsi="Times New Roman" w:cs="Arial"/>
        </w:rPr>
      </w:pPr>
      <w:r>
        <w:rPr>
          <w:rFonts w:ascii="Times New Roman" w:hAnsi="Times New Roman" w:cs="Arial"/>
        </w:rPr>
        <w:t>Dietary services</w:t>
      </w:r>
    </w:p>
    <w:p w14:paraId="3C034B46" w14:textId="77777777" w:rsidR="00572C54" w:rsidRDefault="00572C54" w:rsidP="00A90243">
      <w:pPr>
        <w:tabs>
          <w:tab w:val="left" w:pos="720"/>
          <w:tab w:val="left" w:pos="1620"/>
          <w:tab w:val="num" w:pos="1710"/>
          <w:tab w:val="left" w:pos="2520"/>
        </w:tabs>
        <w:ind w:left="1620" w:hanging="900"/>
        <w:rPr>
          <w:rFonts w:ascii="Times New Roman" w:hAnsi="Times New Roman" w:cs="Arial"/>
        </w:rPr>
      </w:pPr>
    </w:p>
    <w:p w14:paraId="656B86E8" w14:textId="77777777" w:rsidR="00572C54" w:rsidRDefault="00572C54" w:rsidP="00A90243">
      <w:pPr>
        <w:tabs>
          <w:tab w:val="left" w:pos="720"/>
          <w:tab w:val="left" w:pos="1620"/>
          <w:tab w:val="left" w:pos="2520"/>
        </w:tabs>
        <w:ind w:left="1620" w:hanging="900"/>
        <w:rPr>
          <w:rFonts w:ascii="Times New Roman" w:hAnsi="Times New Roman" w:cs="Arial"/>
        </w:rPr>
      </w:pPr>
      <w:r>
        <w:rPr>
          <w:rFonts w:ascii="Times New Roman" w:hAnsi="Times New Roman" w:cs="Arial"/>
        </w:rPr>
        <w:tab/>
        <w:t>The personal care services component is determined by inflating the facility’s 1998 audited costs for these services to June 30, 2003. This becomes the</w:t>
      </w:r>
      <w:r w:rsidR="009A6C44">
        <w:rPr>
          <w:rFonts w:ascii="Times New Roman" w:hAnsi="Times New Roman" w:cs="Arial"/>
        </w:rPr>
        <w:t xml:space="preserve"> </w:t>
      </w:r>
      <w:proofErr w:type="gramStart"/>
      <w:r w:rsidR="009A6C44">
        <w:rPr>
          <w:rFonts w:ascii="Times New Roman" w:hAnsi="Times New Roman" w:cs="Arial"/>
        </w:rPr>
        <w:t>PNMI’s facility</w:t>
      </w:r>
      <w:proofErr w:type="gramEnd"/>
      <w:r w:rsidR="009A6C44">
        <w:rPr>
          <w:rFonts w:ascii="Times New Roman" w:hAnsi="Times New Roman" w:cs="Arial"/>
        </w:rPr>
        <w:t xml:space="preserve"> specific cap. </w:t>
      </w:r>
      <w:r>
        <w:rPr>
          <w:rFonts w:ascii="Times New Roman" w:hAnsi="Times New Roman" w:cs="Arial"/>
        </w:rPr>
        <w:t>The actual allowable personal care services costs will be settled at audit up to this cap.</w:t>
      </w:r>
    </w:p>
    <w:p w14:paraId="6923613F" w14:textId="77777777" w:rsidR="00C05F10" w:rsidRDefault="00C05F10" w:rsidP="00A90243">
      <w:pPr>
        <w:tabs>
          <w:tab w:val="left" w:pos="720"/>
          <w:tab w:val="left" w:pos="1620"/>
          <w:tab w:val="left" w:pos="2520"/>
        </w:tabs>
        <w:ind w:left="1620" w:hanging="900"/>
        <w:rPr>
          <w:rFonts w:ascii="Times New Roman" w:hAnsi="Times New Roman" w:cs="Arial"/>
        </w:rPr>
      </w:pPr>
    </w:p>
    <w:p w14:paraId="0D56AE78" w14:textId="77777777" w:rsidR="00C05F10" w:rsidRDefault="00C05F10" w:rsidP="00A90243">
      <w:pPr>
        <w:tabs>
          <w:tab w:val="left" w:pos="720"/>
          <w:tab w:val="left" w:pos="1620"/>
          <w:tab w:val="left" w:pos="2520"/>
        </w:tabs>
        <w:ind w:left="1620" w:hanging="900"/>
        <w:rPr>
          <w:rFonts w:ascii="Times New Roman" w:hAnsi="Times New Roman" w:cs="Arial"/>
        </w:rPr>
      </w:pPr>
      <w:r>
        <w:rPr>
          <w:rFonts w:ascii="Times New Roman" w:hAnsi="Times New Roman" w:cs="Arial"/>
        </w:rPr>
        <w:tab/>
        <w:t>The increases in wages and wage-related benefits set forth in 2400.5 in the “Main Rule” and 2400.9 in this Section shall not be included in the PNMI facility’s personal care services cost caps.</w:t>
      </w:r>
    </w:p>
    <w:p w14:paraId="516FD961" w14:textId="77777777" w:rsidR="00C05F10" w:rsidRDefault="00C05F10" w:rsidP="00A90243">
      <w:pPr>
        <w:tabs>
          <w:tab w:val="left" w:pos="720"/>
          <w:tab w:val="left" w:pos="1620"/>
          <w:tab w:val="left" w:pos="2520"/>
        </w:tabs>
        <w:ind w:left="1620" w:hanging="900"/>
        <w:rPr>
          <w:rFonts w:ascii="Times New Roman" w:hAnsi="Times New Roman" w:cs="Arial"/>
        </w:rPr>
      </w:pPr>
    </w:p>
    <w:p w14:paraId="4AF34963" w14:textId="77777777" w:rsidR="00F623B4" w:rsidRPr="008C7BBC" w:rsidRDefault="00572C54" w:rsidP="00A90243">
      <w:pPr>
        <w:pStyle w:val="BodyText3"/>
        <w:tabs>
          <w:tab w:val="left" w:pos="720"/>
          <w:tab w:val="left" w:pos="1620"/>
          <w:tab w:val="left" w:pos="2520"/>
        </w:tabs>
        <w:ind w:left="1620" w:hanging="900"/>
        <w:rPr>
          <w:rFonts w:cs="Arial"/>
          <w:b/>
          <w:sz w:val="22"/>
          <w:szCs w:val="22"/>
        </w:rPr>
      </w:pPr>
      <w:r>
        <w:rPr>
          <w:rFonts w:cs="Arial"/>
          <w:sz w:val="22"/>
          <w:szCs w:val="22"/>
        </w:rPr>
        <w:t>2400.4</w:t>
      </w:r>
      <w:r>
        <w:rPr>
          <w:rFonts w:cs="Arial"/>
          <w:sz w:val="22"/>
          <w:szCs w:val="22"/>
        </w:rPr>
        <w:tab/>
      </w:r>
      <w:r w:rsidR="008C7BBC" w:rsidRPr="008C7BBC">
        <w:rPr>
          <w:rFonts w:cs="Arial"/>
          <w:b/>
          <w:sz w:val="22"/>
          <w:szCs w:val="22"/>
        </w:rPr>
        <w:t>Allowable Costs Related to Contract Fees for Exchange Fellows</w:t>
      </w:r>
    </w:p>
    <w:p w14:paraId="72532B0F" w14:textId="77777777" w:rsidR="00F623B4" w:rsidRDefault="00F623B4" w:rsidP="00A90243">
      <w:pPr>
        <w:pStyle w:val="BodyText3"/>
        <w:tabs>
          <w:tab w:val="left" w:pos="720"/>
          <w:tab w:val="left" w:pos="1620"/>
          <w:tab w:val="left" w:pos="2520"/>
        </w:tabs>
        <w:ind w:left="1620" w:hanging="900"/>
        <w:rPr>
          <w:rFonts w:cs="Arial"/>
          <w:sz w:val="22"/>
          <w:szCs w:val="22"/>
        </w:rPr>
      </w:pPr>
      <w:r>
        <w:rPr>
          <w:rFonts w:cs="Arial"/>
          <w:sz w:val="22"/>
          <w:szCs w:val="22"/>
        </w:rPr>
        <w:t xml:space="preserve"> </w:t>
      </w:r>
    </w:p>
    <w:p w14:paraId="7BA7E551" w14:textId="77777777" w:rsidR="00C83763" w:rsidRDefault="00F623B4" w:rsidP="00A90243">
      <w:pPr>
        <w:pStyle w:val="BodyText3"/>
        <w:tabs>
          <w:tab w:val="left" w:pos="720"/>
          <w:tab w:val="left" w:pos="1620"/>
          <w:tab w:val="left" w:pos="2520"/>
        </w:tabs>
        <w:ind w:left="1620" w:hanging="900"/>
        <w:rPr>
          <w:rFonts w:cs="Arial"/>
          <w:sz w:val="22"/>
          <w:szCs w:val="22"/>
        </w:rPr>
      </w:pPr>
      <w:r>
        <w:rPr>
          <w:rFonts w:cs="Arial"/>
          <w:sz w:val="22"/>
          <w:szCs w:val="22"/>
        </w:rPr>
        <w:tab/>
      </w:r>
      <w:r w:rsidR="00572C54">
        <w:rPr>
          <w:rFonts w:cs="Arial"/>
          <w:sz w:val="22"/>
          <w:szCs w:val="22"/>
        </w:rPr>
        <w:t>Allowable costs will also include the contract fee paid for use of exchange fellows in lieu of direct service staff as defin</w:t>
      </w:r>
      <w:r w:rsidR="009A6C44">
        <w:rPr>
          <w:rFonts w:cs="Arial"/>
          <w:sz w:val="22"/>
          <w:szCs w:val="22"/>
        </w:rPr>
        <w:t xml:space="preserve">ed in the applicable appendix. </w:t>
      </w:r>
      <w:r w:rsidR="00572C54">
        <w:rPr>
          <w:rFonts w:cs="Arial"/>
          <w:sz w:val="22"/>
          <w:szCs w:val="22"/>
        </w:rPr>
        <w:t>Contract fees must be prior-appro</w:t>
      </w:r>
      <w:r w:rsidR="009A6C44">
        <w:rPr>
          <w:rFonts w:cs="Arial"/>
          <w:sz w:val="22"/>
          <w:szCs w:val="22"/>
        </w:rPr>
        <w:t xml:space="preserve">ved by the seeding Department. </w:t>
      </w:r>
      <w:r w:rsidR="00572C54">
        <w:rPr>
          <w:rFonts w:cs="Arial"/>
          <w:sz w:val="22"/>
          <w:szCs w:val="22"/>
        </w:rPr>
        <w:t>The contract fee paid cannot exceed the normal salary plus benefits and taxes for comparable direct service staff within the provider agency.</w:t>
      </w:r>
    </w:p>
    <w:p w14:paraId="731552D4" w14:textId="77777777" w:rsidR="00572C54" w:rsidRDefault="00572C54" w:rsidP="00A90243">
      <w:pPr>
        <w:tabs>
          <w:tab w:val="left" w:pos="720"/>
          <w:tab w:val="left" w:pos="1620"/>
          <w:tab w:val="left" w:pos="2520"/>
        </w:tabs>
        <w:ind w:left="1620" w:hanging="900"/>
        <w:rPr>
          <w:rFonts w:ascii="Times New Roman" w:hAnsi="Times New Roman" w:cs="Arial"/>
        </w:rPr>
      </w:pPr>
    </w:p>
    <w:p w14:paraId="14177958" w14:textId="77777777" w:rsidR="00F623B4" w:rsidRPr="008C7BBC" w:rsidRDefault="00044E1E" w:rsidP="007A37F3">
      <w:pPr>
        <w:tabs>
          <w:tab w:val="left" w:pos="720"/>
          <w:tab w:val="left" w:pos="1620"/>
          <w:tab w:val="left" w:pos="2520"/>
        </w:tabs>
        <w:ind w:left="720"/>
        <w:rPr>
          <w:rFonts w:ascii="Times New Roman" w:hAnsi="Times New Roman" w:cs="Arial"/>
          <w:b/>
        </w:rPr>
      </w:pPr>
      <w:r w:rsidRPr="00044E1E">
        <w:rPr>
          <w:rFonts w:ascii="Times New Roman" w:hAnsi="Times New Roman" w:cs="Arial"/>
          <w:noProof/>
        </w:rPr>
        <mc:AlternateContent>
          <mc:Choice Requires="wps">
            <w:drawing>
              <wp:anchor distT="0" distB="0" distL="114300" distR="114300" simplePos="0" relativeHeight="251665408" behindDoc="0" locked="0" layoutInCell="1" allowOverlap="1" wp14:anchorId="06BB0349" wp14:editId="4F79AC62">
                <wp:simplePos x="0" y="0"/>
                <wp:positionH relativeFrom="column">
                  <wp:posOffset>-516835</wp:posOffset>
                </wp:positionH>
                <wp:positionV relativeFrom="paragraph">
                  <wp:posOffset>25925</wp:posOffset>
                </wp:positionV>
                <wp:extent cx="894080" cy="1265582"/>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1265582"/>
                        </a:xfrm>
                        <a:prstGeom prst="rect">
                          <a:avLst/>
                        </a:prstGeom>
                        <a:noFill/>
                        <a:ln w="9525">
                          <a:noFill/>
                          <a:miter lim="800000"/>
                          <a:headEnd/>
                          <a:tailEnd/>
                        </a:ln>
                      </wps:spPr>
                      <wps:txbx>
                        <w:txbxContent>
                          <w:p w14:paraId="13D83FDD" w14:textId="77777777" w:rsidR="00773634" w:rsidRPr="00DD1FEA" w:rsidRDefault="00773634">
                            <w:pPr>
                              <w:rPr>
                                <w:rFonts w:ascii="Times New Roman" w:hAnsi="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BB0349" id="_x0000_s1027" type="#_x0000_t202" style="position:absolute;left:0;text-align:left;margin-left:-40.7pt;margin-top:2.05pt;width:70.4pt;height:99.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" filled="f" stroked="f">
                <v:textbox>
                  <w:txbxContent>
                    <w:p w14:paraId="13D83FDD" w14:textId="77777777" w:rsidR="00773634" w:rsidRPr="00DD1FEA" w:rsidRDefault="00773634">
                      <w:pPr>
                        <w:rPr>
                          <w:rFonts w:ascii="Times New Roman" w:hAnsi="Times New Roman"/>
                        </w:rPr>
                      </w:pPr>
                    </w:p>
                  </w:txbxContent>
                </v:textbox>
              </v:shape>
            </w:pict>
          </mc:Fallback>
        </mc:AlternateContent>
      </w:r>
      <w:r w:rsidR="008C7BBC">
        <w:rPr>
          <w:rFonts w:ascii="Times New Roman" w:hAnsi="Times New Roman" w:cs="Arial"/>
        </w:rPr>
        <w:t>2400.5</w:t>
      </w:r>
      <w:r w:rsidR="00200D74">
        <w:rPr>
          <w:rFonts w:ascii="Times New Roman" w:hAnsi="Times New Roman" w:cs="Arial"/>
        </w:rPr>
        <w:tab/>
      </w:r>
      <w:r w:rsidR="008C7BBC" w:rsidRPr="008C7BBC">
        <w:rPr>
          <w:rFonts w:ascii="Times New Roman" w:hAnsi="Times New Roman" w:cs="Arial"/>
          <w:b/>
        </w:rPr>
        <w:t>State Mandated Service Tax</w:t>
      </w:r>
      <w:r w:rsidR="00A05FB2" w:rsidRPr="008C7BBC">
        <w:rPr>
          <w:rFonts w:ascii="Times New Roman" w:hAnsi="Times New Roman" w:cs="Arial"/>
          <w:b/>
        </w:rPr>
        <w:tab/>
      </w:r>
    </w:p>
    <w:p w14:paraId="6396CEDA" w14:textId="77777777" w:rsidR="00F623B4" w:rsidRDefault="00F623B4" w:rsidP="007A37F3">
      <w:pPr>
        <w:tabs>
          <w:tab w:val="left" w:pos="720"/>
          <w:tab w:val="left" w:pos="1620"/>
          <w:tab w:val="left" w:pos="2520"/>
        </w:tabs>
        <w:ind w:left="720"/>
        <w:rPr>
          <w:rFonts w:ascii="Times New Roman" w:hAnsi="Times New Roman" w:cs="Arial"/>
        </w:rPr>
      </w:pPr>
    </w:p>
    <w:p w14:paraId="2B8A6FA4" w14:textId="77777777" w:rsidR="00446A6B" w:rsidRDefault="00572C54" w:rsidP="008C7BBC">
      <w:pPr>
        <w:tabs>
          <w:tab w:val="left" w:pos="720"/>
          <w:tab w:val="left" w:pos="1620"/>
          <w:tab w:val="left" w:pos="2520"/>
        </w:tabs>
        <w:ind w:left="1620"/>
        <w:rPr>
          <w:rFonts w:ascii="Times New Roman" w:hAnsi="Times New Roman" w:cs="Arial"/>
        </w:rPr>
      </w:pPr>
      <w:r>
        <w:rPr>
          <w:rFonts w:ascii="Times New Roman" w:hAnsi="Times New Roman" w:cs="Arial"/>
        </w:rPr>
        <w:t xml:space="preserve">As of July 1, 2004, allowable costs shall include a State-mandated service tax. </w:t>
      </w:r>
      <w:r w:rsidR="002232F2">
        <w:rPr>
          <w:rFonts w:ascii="Times New Roman" w:hAnsi="Times New Roman" w:cs="Arial"/>
        </w:rPr>
        <w:t xml:space="preserve">The </w:t>
      </w:r>
      <w:r>
        <w:rPr>
          <w:rFonts w:ascii="Times New Roman" w:hAnsi="Times New Roman" w:cs="Arial"/>
        </w:rPr>
        <w:t>State-mandated service tax is a tax on the value of PNMI services</w:t>
      </w:r>
      <w:r w:rsidR="008C7BBC">
        <w:rPr>
          <w:rFonts w:ascii="Times New Roman" w:hAnsi="Times New Roman" w:cs="Arial"/>
        </w:rPr>
        <w:t xml:space="preserve"> pursuant to 36 M.R.S. </w:t>
      </w:r>
      <w:r w:rsidR="008C7BBC">
        <w:rPr>
          <w:rFonts w:ascii="Times New Roman" w:hAnsi="Times New Roman"/>
        </w:rPr>
        <w:t>§</w:t>
      </w:r>
      <w:r w:rsidR="008C7BBC">
        <w:rPr>
          <w:rFonts w:ascii="Times New Roman" w:hAnsi="Times New Roman" w:cs="Arial"/>
        </w:rPr>
        <w:t>2552.</w:t>
      </w:r>
    </w:p>
    <w:p w14:paraId="78E9B660" w14:textId="77777777" w:rsidR="008C7BBC" w:rsidRDefault="008C7BBC" w:rsidP="008C7BBC">
      <w:pPr>
        <w:tabs>
          <w:tab w:val="left" w:pos="720"/>
          <w:tab w:val="left" w:pos="1620"/>
          <w:tab w:val="left" w:pos="2520"/>
        </w:tabs>
        <w:ind w:left="1620"/>
        <w:rPr>
          <w:rFonts w:ascii="Times New Roman" w:hAnsi="Times New Roman" w:cs="Arial"/>
        </w:rPr>
      </w:pPr>
    </w:p>
    <w:p w14:paraId="39066BE0" w14:textId="77777777" w:rsidR="00F623B4" w:rsidRDefault="00A05FB2" w:rsidP="00D036EB">
      <w:pPr>
        <w:tabs>
          <w:tab w:val="left" w:pos="720"/>
          <w:tab w:val="left" w:pos="1620"/>
          <w:tab w:val="left" w:pos="2520"/>
        </w:tabs>
        <w:ind w:left="1620" w:hanging="900"/>
        <w:rPr>
          <w:rFonts w:ascii="Times New Roman" w:hAnsi="Times New Roman" w:cs="Arial"/>
          <w:b/>
        </w:rPr>
      </w:pPr>
      <w:r w:rsidRPr="00231198">
        <w:rPr>
          <w:rFonts w:ascii="Times New Roman" w:hAnsi="Times New Roman" w:cs="Arial"/>
          <w:noProof/>
        </w:rPr>
        <mc:AlternateContent>
          <mc:Choice Requires="wps">
            <w:drawing>
              <wp:anchor distT="0" distB="0" distL="114300" distR="114300" simplePos="0" relativeHeight="251663360" behindDoc="0" locked="0" layoutInCell="1" allowOverlap="1" wp14:anchorId="09D71388" wp14:editId="1B14F969">
                <wp:simplePos x="0" y="0"/>
                <wp:positionH relativeFrom="column">
                  <wp:posOffset>-801757</wp:posOffset>
                </wp:positionH>
                <wp:positionV relativeFrom="paragraph">
                  <wp:posOffset>-469</wp:posOffset>
                </wp:positionV>
                <wp:extent cx="1073150" cy="973317"/>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973317"/>
                        </a:xfrm>
                        <a:prstGeom prst="rect">
                          <a:avLst/>
                        </a:prstGeom>
                        <a:noFill/>
                        <a:ln w="9525">
                          <a:noFill/>
                          <a:miter lim="800000"/>
                          <a:headEnd/>
                          <a:tailEnd/>
                        </a:ln>
                      </wps:spPr>
                      <wps:txbx>
                        <w:txbxContent>
                          <w:p w14:paraId="03C85286" w14:textId="77777777" w:rsidR="00773634" w:rsidRDefault="00773634" w:rsidP="00231198">
                            <w:pPr>
                              <w:pBdr>
                                <w:left w:val="single" w:sz="4" w:space="4" w:color="auto"/>
                              </w:pBdr>
                              <w:rPr>
                                <w:rFonts w:ascii="Times New Roman" w:hAnsi="Times New Roman"/>
                              </w:rPr>
                            </w:pPr>
                            <w:r>
                              <w:rPr>
                                <w:rFonts w:ascii="Times New Roman" w:hAnsi="Times New Roman"/>
                              </w:rPr>
                              <w:t>Subject to CMS approval</w:t>
                            </w:r>
                          </w:p>
                          <w:p w14:paraId="37129E5F" w14:textId="77777777" w:rsidR="00773634" w:rsidRDefault="00773634" w:rsidP="00231198">
                            <w:pPr>
                              <w:pBdr>
                                <w:left w:val="single" w:sz="4" w:space="4" w:color="auto"/>
                              </w:pBdr>
                              <w:rPr>
                                <w:rFonts w:ascii="Times New Roman" w:hAnsi="Times New Roman"/>
                              </w:rPr>
                            </w:pPr>
                            <w:r>
                              <w:rPr>
                                <w:rFonts w:ascii="Times New Roman" w:hAnsi="Times New Roman"/>
                              </w:rPr>
                              <w:t>effective</w:t>
                            </w:r>
                          </w:p>
                          <w:p w14:paraId="6052651F" w14:textId="77777777" w:rsidR="00773634" w:rsidRPr="00231198" w:rsidRDefault="00773634" w:rsidP="00231198">
                            <w:pPr>
                              <w:pBdr>
                                <w:left w:val="single" w:sz="4" w:space="4" w:color="auto"/>
                              </w:pBdr>
                              <w:rPr>
                                <w:rFonts w:ascii="Times New Roman" w:hAnsi="Times New Roman"/>
                              </w:rPr>
                            </w:pPr>
                            <w:r>
                              <w:rPr>
                                <w:rFonts w:ascii="Times New Roman" w:hAnsi="Times New Roman"/>
                              </w:rPr>
                              <w:t>10/1/15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D71388" id="_x0000_s1028" type="#_x0000_t202" style="position:absolute;left:0;text-align:left;margin-left:-63.15pt;margin-top:-.05pt;width:84.5pt;height:76.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" filled="f" stroked="f">
                <v:textbox>
                  <w:txbxContent>
                    <w:p w14:paraId="03C85286" w14:textId="77777777" w:rsidR="00773634" w:rsidRDefault="00773634" w:rsidP="00231198">
                      <w:pPr>
                        <w:pBdr>
                          <w:left w:val="single" w:sz="4" w:space="4" w:color="auto"/>
                        </w:pBdr>
                        <w:rPr>
                          <w:rFonts w:ascii="Times New Roman" w:hAnsi="Times New Roman"/>
                        </w:rPr>
                      </w:pPr>
                      <w:r>
                        <w:rPr>
                          <w:rFonts w:ascii="Times New Roman" w:hAnsi="Times New Roman"/>
                        </w:rPr>
                        <w:t>Subject to CMS approval</w:t>
                      </w:r>
                    </w:p>
                    <w:p w14:paraId="37129E5F" w14:textId="77777777" w:rsidR="00773634" w:rsidRDefault="00773634" w:rsidP="00231198">
                      <w:pPr>
                        <w:pBdr>
                          <w:left w:val="single" w:sz="4" w:space="4" w:color="auto"/>
                        </w:pBdr>
                        <w:rPr>
                          <w:rFonts w:ascii="Times New Roman" w:hAnsi="Times New Roman"/>
                        </w:rPr>
                      </w:pPr>
                      <w:r>
                        <w:rPr>
                          <w:rFonts w:ascii="Times New Roman" w:hAnsi="Times New Roman"/>
                        </w:rPr>
                        <w:t>effective</w:t>
                      </w:r>
                    </w:p>
                    <w:p w14:paraId="6052651F" w14:textId="77777777" w:rsidR="00773634" w:rsidRPr="00231198" w:rsidRDefault="00773634" w:rsidP="00231198">
                      <w:pPr>
                        <w:pBdr>
                          <w:left w:val="single" w:sz="4" w:space="4" w:color="auto"/>
                        </w:pBdr>
                        <w:rPr>
                          <w:rFonts w:ascii="Times New Roman" w:hAnsi="Times New Roman"/>
                        </w:rPr>
                      </w:pPr>
                      <w:r>
                        <w:rPr>
                          <w:rFonts w:ascii="Times New Roman" w:hAnsi="Times New Roman"/>
                        </w:rPr>
                        <w:t>10/1/15</w:t>
                      </w:r>
                    </w:p>
                  </w:txbxContent>
                </v:textbox>
              </v:shape>
            </w:pict>
          </mc:Fallback>
        </mc:AlternateContent>
      </w:r>
      <w:r w:rsidR="001660AE">
        <w:rPr>
          <w:rFonts w:ascii="Times New Roman" w:hAnsi="Times New Roman" w:cs="Arial"/>
        </w:rPr>
        <w:t>2400.6</w:t>
      </w:r>
      <w:r w:rsidR="001660AE">
        <w:rPr>
          <w:rFonts w:ascii="Times New Roman" w:hAnsi="Times New Roman" w:cs="Arial"/>
        </w:rPr>
        <w:tab/>
      </w:r>
      <w:r w:rsidR="001660AE" w:rsidRPr="00F50FF2">
        <w:rPr>
          <w:rFonts w:ascii="Times New Roman" w:hAnsi="Times New Roman" w:cs="Arial"/>
          <w:b/>
        </w:rPr>
        <w:t>Remote Island Supplemental Payment</w:t>
      </w:r>
    </w:p>
    <w:p w14:paraId="46653289" w14:textId="77777777" w:rsidR="001660AE" w:rsidRDefault="001660AE" w:rsidP="00D036EB">
      <w:pPr>
        <w:tabs>
          <w:tab w:val="left" w:pos="720"/>
          <w:tab w:val="left" w:pos="1620"/>
          <w:tab w:val="left" w:pos="2520"/>
        </w:tabs>
        <w:ind w:left="1620" w:hanging="900"/>
        <w:rPr>
          <w:rFonts w:ascii="Times New Roman" w:hAnsi="Times New Roman" w:cs="Arial"/>
        </w:rPr>
      </w:pPr>
    </w:p>
    <w:p w14:paraId="33509A85" w14:textId="77777777" w:rsidR="001660AE" w:rsidRDefault="001660AE" w:rsidP="00D036EB">
      <w:pPr>
        <w:tabs>
          <w:tab w:val="left" w:pos="720"/>
          <w:tab w:val="left" w:pos="1620"/>
          <w:tab w:val="left" w:pos="2520"/>
        </w:tabs>
        <w:ind w:left="1620" w:hanging="900"/>
        <w:rPr>
          <w:rFonts w:ascii="Times New Roman" w:hAnsi="Times New Roman" w:cs="Arial"/>
        </w:rPr>
      </w:pPr>
      <w:r>
        <w:rPr>
          <w:rFonts w:ascii="Times New Roman" w:hAnsi="Times New Roman" w:cs="Arial"/>
        </w:rPr>
        <w:tab/>
        <w:t>Eligible facilities will be allowed to retain the “remote island facility” supplemental payment, representing a fifteen (15) percent rate increase, in addition to the total allowable rate for Private Non-Medical Institution direct care services and personal care services costs otherwise determined under these rules.</w:t>
      </w:r>
    </w:p>
    <w:p w14:paraId="3644B79C" w14:textId="77777777" w:rsidR="00E752FD" w:rsidRDefault="00E752FD" w:rsidP="00D036EB">
      <w:pPr>
        <w:tabs>
          <w:tab w:val="left" w:pos="720"/>
          <w:tab w:val="left" w:pos="1620"/>
          <w:tab w:val="left" w:pos="2520"/>
        </w:tabs>
        <w:ind w:left="1620" w:hanging="900"/>
        <w:rPr>
          <w:rFonts w:ascii="Times New Roman" w:hAnsi="Times New Roman" w:cs="Arial"/>
        </w:rPr>
      </w:pPr>
    </w:p>
    <w:p w14:paraId="0544A69B" w14:textId="77777777" w:rsidR="004745E0" w:rsidRDefault="004745E0" w:rsidP="00D036EB">
      <w:pPr>
        <w:tabs>
          <w:tab w:val="left" w:pos="720"/>
          <w:tab w:val="left" w:pos="1620"/>
          <w:tab w:val="left" w:pos="2520"/>
        </w:tabs>
        <w:ind w:left="1620" w:hanging="900"/>
        <w:rPr>
          <w:rFonts w:ascii="Times New Roman" w:hAnsi="Times New Roman" w:cs="Arial"/>
        </w:rPr>
      </w:pPr>
      <w:r>
        <w:rPr>
          <w:rFonts w:ascii="Times New Roman" w:hAnsi="Times New Roman" w:cs="Arial"/>
        </w:rPr>
        <w:t>2400.7</w:t>
      </w:r>
      <w:r>
        <w:rPr>
          <w:rFonts w:ascii="Times New Roman" w:hAnsi="Times New Roman" w:cs="Arial"/>
        </w:rPr>
        <w:tab/>
      </w:r>
      <w:r w:rsidRPr="00E752FD">
        <w:rPr>
          <w:rFonts w:ascii="Times New Roman" w:hAnsi="Times New Roman" w:cs="Arial"/>
          <w:b/>
        </w:rPr>
        <w:t>Extraordinary Circumstance Allowance</w:t>
      </w:r>
    </w:p>
    <w:p w14:paraId="35B82E00" w14:textId="77777777" w:rsidR="004745E0" w:rsidRDefault="004745E0" w:rsidP="00D036EB">
      <w:pPr>
        <w:tabs>
          <w:tab w:val="left" w:pos="720"/>
          <w:tab w:val="left" w:pos="1620"/>
          <w:tab w:val="left" w:pos="2520"/>
        </w:tabs>
        <w:ind w:left="1620" w:hanging="900"/>
        <w:rPr>
          <w:rFonts w:ascii="Times New Roman" w:hAnsi="Times New Roman" w:cs="Arial"/>
        </w:rPr>
      </w:pPr>
    </w:p>
    <w:p w14:paraId="75C9777C" w14:textId="77777777" w:rsidR="004745E0" w:rsidRDefault="004745E0" w:rsidP="00D036EB">
      <w:pPr>
        <w:tabs>
          <w:tab w:val="left" w:pos="720"/>
          <w:tab w:val="left" w:pos="1620"/>
          <w:tab w:val="left" w:pos="2520"/>
        </w:tabs>
        <w:ind w:left="1620" w:hanging="900"/>
        <w:rPr>
          <w:rFonts w:ascii="Times New Roman" w:hAnsi="Times New Roman" w:cs="Arial"/>
        </w:rPr>
      </w:pPr>
      <w:r>
        <w:rPr>
          <w:rFonts w:ascii="Times New Roman" w:hAnsi="Times New Roman" w:cs="Arial"/>
        </w:rPr>
        <w:tab/>
      </w:r>
      <w:r w:rsidR="005C2D39">
        <w:rPr>
          <w:rFonts w:ascii="Times New Roman" w:hAnsi="Times New Roman" w:cs="Arial"/>
        </w:rPr>
        <w:t>Pending CMS approval, effective retroactive to November 1, 2017, f</w:t>
      </w:r>
      <w:r>
        <w:rPr>
          <w:rFonts w:ascii="Times New Roman" w:hAnsi="Times New Roman" w:cs="Arial"/>
        </w:rPr>
        <w:t>acilities which experience unforeseen and uncontrollable events during a year that result in unforeseen and uncontrollable increases in expens</w:t>
      </w:r>
      <w:r w:rsidR="00620A5F">
        <w:rPr>
          <w:rFonts w:ascii="Times New Roman" w:hAnsi="Times New Roman" w:cs="Arial"/>
        </w:rPr>
        <w:t>es, as defined herein</w:t>
      </w:r>
      <w:r>
        <w:rPr>
          <w:rFonts w:ascii="Times New Roman" w:hAnsi="Times New Roman" w:cs="Arial"/>
        </w:rPr>
        <w:t>, may request an adjustment to a prospective rate in the form of an extraordinary circumstance allowance</w:t>
      </w:r>
      <w:r w:rsidR="00E752FD">
        <w:rPr>
          <w:rFonts w:ascii="Times New Roman" w:hAnsi="Times New Roman" w:cs="Arial"/>
        </w:rPr>
        <w:t xml:space="preserve"> (ECA)</w:t>
      </w:r>
      <w:r>
        <w:rPr>
          <w:rFonts w:ascii="Times New Roman" w:hAnsi="Times New Roman" w:cs="Arial"/>
        </w:rPr>
        <w:t>.</w:t>
      </w:r>
    </w:p>
    <w:p w14:paraId="4CF9C6CF" w14:textId="77777777" w:rsidR="00E752FD" w:rsidRDefault="00E752FD" w:rsidP="00D036EB">
      <w:pPr>
        <w:tabs>
          <w:tab w:val="left" w:pos="720"/>
          <w:tab w:val="left" w:pos="1620"/>
          <w:tab w:val="left" w:pos="2520"/>
        </w:tabs>
        <w:ind w:left="1620" w:hanging="900"/>
        <w:rPr>
          <w:rFonts w:ascii="Times New Roman" w:hAnsi="Times New Roman" w:cs="Arial"/>
        </w:rPr>
      </w:pPr>
    </w:p>
    <w:p w14:paraId="254CC94B" w14:textId="77777777" w:rsidR="00E752FD" w:rsidRDefault="00E752FD" w:rsidP="00D036EB">
      <w:pPr>
        <w:tabs>
          <w:tab w:val="left" w:pos="720"/>
          <w:tab w:val="left" w:pos="1620"/>
          <w:tab w:val="left" w:pos="2520"/>
        </w:tabs>
        <w:ind w:left="1620" w:hanging="900"/>
        <w:rPr>
          <w:rFonts w:ascii="Times New Roman" w:hAnsi="Times New Roman" w:cs="Arial"/>
        </w:rPr>
      </w:pPr>
      <w:r>
        <w:rPr>
          <w:rFonts w:ascii="Times New Roman" w:hAnsi="Times New Roman" w:cs="Arial"/>
        </w:rPr>
        <w:tab/>
      </w:r>
      <w:r w:rsidRPr="00855C5F">
        <w:rPr>
          <w:rFonts w:ascii="Times New Roman" w:hAnsi="Times New Roman" w:cs="Arial"/>
          <w:b/>
        </w:rPr>
        <w:t>Unforeseen</w:t>
      </w:r>
      <w:r>
        <w:rPr>
          <w:rFonts w:ascii="Times New Roman" w:hAnsi="Times New Roman" w:cs="Arial"/>
        </w:rPr>
        <w:t xml:space="preserve"> means that a provider did not have sufficient notice of the change to make changes to their </w:t>
      </w:r>
      <w:r w:rsidR="000C48E5">
        <w:rPr>
          <w:rFonts w:ascii="Times New Roman" w:hAnsi="Times New Roman" w:cs="Arial"/>
        </w:rPr>
        <w:t>operations that would have avoided the cost of the event.</w:t>
      </w:r>
    </w:p>
    <w:p w14:paraId="0DD310C6" w14:textId="77777777" w:rsidR="004745E0" w:rsidRDefault="004745E0" w:rsidP="00D036EB">
      <w:pPr>
        <w:tabs>
          <w:tab w:val="left" w:pos="720"/>
          <w:tab w:val="left" w:pos="1620"/>
          <w:tab w:val="left" w:pos="2520"/>
        </w:tabs>
        <w:ind w:left="1620" w:hanging="900"/>
        <w:rPr>
          <w:rFonts w:ascii="Times New Roman" w:hAnsi="Times New Roman" w:cs="Arial"/>
        </w:rPr>
      </w:pPr>
    </w:p>
    <w:p w14:paraId="75373D30" w14:textId="77777777" w:rsidR="000C48E5" w:rsidRDefault="000C48E5" w:rsidP="00D036EB">
      <w:pPr>
        <w:tabs>
          <w:tab w:val="left" w:pos="720"/>
          <w:tab w:val="left" w:pos="1620"/>
          <w:tab w:val="left" w:pos="2520"/>
        </w:tabs>
        <w:ind w:left="1620" w:hanging="900"/>
        <w:rPr>
          <w:rFonts w:ascii="Times New Roman" w:hAnsi="Times New Roman" w:cs="Arial"/>
        </w:rPr>
      </w:pPr>
    </w:p>
    <w:p w14:paraId="633362A8" w14:textId="77777777" w:rsidR="000C48E5" w:rsidRDefault="000C48E5" w:rsidP="006B6164">
      <w:pPr>
        <w:tabs>
          <w:tab w:val="left" w:pos="720"/>
          <w:tab w:val="left" w:pos="1620"/>
          <w:tab w:val="left" w:pos="2520"/>
        </w:tabs>
        <w:rPr>
          <w:rFonts w:ascii="Times New Roman" w:hAnsi="Times New Roman" w:cs="Arial"/>
        </w:rPr>
      </w:pPr>
    </w:p>
    <w:p w14:paraId="455CA990" w14:textId="77777777" w:rsidR="000C48E5" w:rsidRDefault="000C48E5" w:rsidP="000C48E5">
      <w:pPr>
        <w:tabs>
          <w:tab w:val="left" w:pos="720"/>
          <w:tab w:val="left" w:pos="1620"/>
          <w:tab w:val="left" w:pos="2520"/>
        </w:tabs>
        <w:rPr>
          <w:rFonts w:ascii="Times New Roman" w:hAnsi="Times New Roman" w:cs="Arial"/>
        </w:rPr>
      </w:pPr>
      <w:r w:rsidRPr="000C48E5">
        <w:rPr>
          <w:rFonts w:ascii="Times New Roman" w:hAnsi="Times New Roman" w:cs="Arial"/>
        </w:rPr>
        <w:t>2400</w:t>
      </w:r>
      <w:r w:rsidRPr="000C48E5">
        <w:rPr>
          <w:rFonts w:ascii="Times New Roman" w:hAnsi="Times New Roman" w:cs="Arial"/>
        </w:rPr>
        <w:tab/>
      </w:r>
      <w:r w:rsidRPr="000C48E5">
        <w:rPr>
          <w:rFonts w:ascii="Times New Roman" w:hAnsi="Times New Roman" w:cs="Arial"/>
          <w:b/>
        </w:rPr>
        <w:t>ALLOWABILITY OF COST</w:t>
      </w:r>
      <w:r w:rsidRPr="000C48E5">
        <w:rPr>
          <w:rFonts w:ascii="Times New Roman" w:hAnsi="Times New Roman" w:cs="Arial"/>
        </w:rPr>
        <w:t xml:space="preserve"> (cont.)</w:t>
      </w:r>
    </w:p>
    <w:p w14:paraId="0EE1CDAF" w14:textId="77777777" w:rsidR="000C48E5" w:rsidRDefault="000C48E5" w:rsidP="00D036EB">
      <w:pPr>
        <w:tabs>
          <w:tab w:val="left" w:pos="720"/>
          <w:tab w:val="left" w:pos="1620"/>
          <w:tab w:val="left" w:pos="2520"/>
        </w:tabs>
        <w:ind w:left="1620" w:hanging="900"/>
        <w:rPr>
          <w:rFonts w:ascii="Times New Roman" w:hAnsi="Times New Roman" w:cs="Arial"/>
        </w:rPr>
      </w:pPr>
    </w:p>
    <w:p w14:paraId="079C7A49" w14:textId="77777777" w:rsidR="004745E0" w:rsidRDefault="00E752FD" w:rsidP="00D036EB">
      <w:pPr>
        <w:tabs>
          <w:tab w:val="left" w:pos="720"/>
          <w:tab w:val="left" w:pos="1620"/>
          <w:tab w:val="left" w:pos="2520"/>
        </w:tabs>
        <w:ind w:left="1620" w:hanging="900"/>
        <w:rPr>
          <w:rFonts w:ascii="Times New Roman" w:hAnsi="Times New Roman" w:cs="Arial"/>
        </w:rPr>
      </w:pPr>
      <w:r>
        <w:rPr>
          <w:rFonts w:ascii="Times New Roman" w:hAnsi="Times New Roman" w:cs="Arial"/>
        </w:rPr>
        <w:tab/>
      </w:r>
      <w:r>
        <w:rPr>
          <w:rFonts w:ascii="Times New Roman" w:hAnsi="Times New Roman" w:cs="Arial"/>
          <w:b/>
        </w:rPr>
        <w:t>Uncontrollable</w:t>
      </w:r>
      <w:r w:rsidR="004745E0">
        <w:rPr>
          <w:rFonts w:ascii="Times New Roman" w:hAnsi="Times New Roman" w:cs="Arial"/>
        </w:rPr>
        <w:t xml:space="preserve"> means that the event occurred </w:t>
      </w:r>
      <w:proofErr w:type="gramStart"/>
      <w:r w:rsidR="004745E0">
        <w:rPr>
          <w:rFonts w:ascii="Times New Roman" w:hAnsi="Times New Roman" w:cs="Arial"/>
        </w:rPr>
        <w:t>as a result of</w:t>
      </w:r>
      <w:proofErr w:type="gramEnd"/>
      <w:r w:rsidR="004745E0">
        <w:rPr>
          <w:rFonts w:ascii="Times New Roman" w:hAnsi="Times New Roman" w:cs="Arial"/>
        </w:rPr>
        <w:t xml:space="preserve"> forces </w:t>
      </w:r>
      <w:r w:rsidR="000C48E5">
        <w:rPr>
          <w:rFonts w:ascii="Times New Roman" w:hAnsi="Times New Roman" w:cs="Arial"/>
        </w:rPr>
        <w:t xml:space="preserve">unrelated to the discretionary management authority exercised by the </w:t>
      </w:r>
      <w:r w:rsidR="004745E0">
        <w:rPr>
          <w:rFonts w:ascii="Times New Roman" w:hAnsi="Times New Roman" w:cs="Arial"/>
        </w:rPr>
        <w:t xml:space="preserve">provider’s organization. Business decisions are not considered uncontrollable. </w:t>
      </w:r>
    </w:p>
    <w:p w14:paraId="190BEF7B" w14:textId="77777777" w:rsidR="00D7320F" w:rsidRDefault="00D7320F" w:rsidP="00CD0CBD">
      <w:pPr>
        <w:tabs>
          <w:tab w:val="left" w:pos="720"/>
          <w:tab w:val="left" w:pos="1620"/>
          <w:tab w:val="left" w:pos="2520"/>
        </w:tabs>
        <w:rPr>
          <w:rFonts w:ascii="Times New Roman" w:hAnsi="Times New Roman" w:cs="Arial"/>
        </w:rPr>
      </w:pPr>
    </w:p>
    <w:p w14:paraId="79EEF48F" w14:textId="77777777" w:rsidR="00E752FD" w:rsidRDefault="00E752FD" w:rsidP="00CD0CBD">
      <w:pPr>
        <w:tabs>
          <w:tab w:val="left" w:pos="720"/>
          <w:tab w:val="left" w:pos="1620"/>
          <w:tab w:val="left" w:pos="2520"/>
        </w:tabs>
        <w:rPr>
          <w:rFonts w:ascii="Times New Roman" w:hAnsi="Times New Roman" w:cs="Arial"/>
        </w:rPr>
      </w:pPr>
      <w:r>
        <w:rPr>
          <w:rFonts w:ascii="Times New Roman" w:hAnsi="Times New Roman" w:cs="Arial"/>
        </w:rPr>
        <w:tab/>
      </w:r>
      <w:r>
        <w:rPr>
          <w:rFonts w:ascii="Times New Roman" w:hAnsi="Times New Roman" w:cs="Arial"/>
        </w:rPr>
        <w:tab/>
        <w:t>ECA may include, but are not limited to:</w:t>
      </w:r>
    </w:p>
    <w:p w14:paraId="5F28F899" w14:textId="77777777" w:rsidR="00D7320F" w:rsidRDefault="00D7320F" w:rsidP="00CD0CBD">
      <w:pPr>
        <w:tabs>
          <w:tab w:val="left" w:pos="720"/>
          <w:tab w:val="left" w:pos="1620"/>
          <w:tab w:val="left" w:pos="2520"/>
        </w:tabs>
        <w:rPr>
          <w:rFonts w:ascii="Times New Roman" w:hAnsi="Times New Roman" w:cs="Arial"/>
        </w:rPr>
      </w:pPr>
    </w:p>
    <w:p w14:paraId="41D60017" w14:textId="77777777" w:rsidR="00117C2A" w:rsidRPr="00CB3B90" w:rsidRDefault="00E752FD" w:rsidP="00CB3B90">
      <w:pPr>
        <w:pStyle w:val="ListParagraph"/>
        <w:numPr>
          <w:ilvl w:val="0"/>
          <w:numId w:val="52"/>
        </w:numPr>
        <w:tabs>
          <w:tab w:val="left" w:pos="720"/>
          <w:tab w:val="left" w:pos="1620"/>
          <w:tab w:val="left" w:pos="2160"/>
          <w:tab w:val="left" w:pos="2520"/>
        </w:tabs>
        <w:rPr>
          <w:rFonts w:ascii="Times New Roman" w:hAnsi="Times New Roman" w:cs="Arial"/>
        </w:rPr>
      </w:pPr>
      <w:r w:rsidRPr="00CB3B90">
        <w:rPr>
          <w:rFonts w:ascii="Times New Roman" w:hAnsi="Times New Roman" w:cs="Arial"/>
        </w:rPr>
        <w:t>Events of a catastrophic nature (fire, flood, etc.);</w:t>
      </w:r>
    </w:p>
    <w:p w14:paraId="49CE4B85" w14:textId="77777777" w:rsidR="00E752FD" w:rsidRDefault="00E752FD" w:rsidP="00855C5F">
      <w:pPr>
        <w:pStyle w:val="ListParagraph"/>
        <w:numPr>
          <w:ilvl w:val="0"/>
          <w:numId w:val="52"/>
        </w:numPr>
        <w:tabs>
          <w:tab w:val="left" w:pos="720"/>
          <w:tab w:val="left" w:pos="1620"/>
          <w:tab w:val="left" w:pos="2520"/>
        </w:tabs>
        <w:rPr>
          <w:rFonts w:ascii="Times New Roman" w:hAnsi="Times New Roman" w:cs="Arial"/>
        </w:rPr>
      </w:pPr>
      <w:r>
        <w:rPr>
          <w:rFonts w:ascii="Times New Roman" w:hAnsi="Times New Roman" w:cs="Arial"/>
        </w:rPr>
        <w:t>Unforeseen increase in minimum wage, Social Security, or employee retirement contribution expenses in lieu of Social Security expenses;</w:t>
      </w:r>
    </w:p>
    <w:p w14:paraId="0A340D01" w14:textId="77777777" w:rsidR="00E752FD" w:rsidRDefault="00E752FD" w:rsidP="00855C5F">
      <w:pPr>
        <w:pStyle w:val="ListParagraph"/>
        <w:numPr>
          <w:ilvl w:val="0"/>
          <w:numId w:val="52"/>
        </w:numPr>
        <w:tabs>
          <w:tab w:val="left" w:pos="720"/>
          <w:tab w:val="left" w:pos="1620"/>
          <w:tab w:val="left" w:pos="2520"/>
        </w:tabs>
        <w:rPr>
          <w:rFonts w:ascii="Times New Roman" w:hAnsi="Times New Roman" w:cs="Arial"/>
        </w:rPr>
      </w:pPr>
      <w:r>
        <w:rPr>
          <w:rFonts w:ascii="Times New Roman" w:hAnsi="Times New Roman" w:cs="Arial"/>
        </w:rPr>
        <w:t>Change in number of licensed beds;</w:t>
      </w:r>
    </w:p>
    <w:p w14:paraId="09E3911F" w14:textId="77777777" w:rsidR="00E752FD" w:rsidRPr="00CB3B90" w:rsidRDefault="00E752FD" w:rsidP="00CB3B90">
      <w:pPr>
        <w:pStyle w:val="ListParagraph"/>
        <w:numPr>
          <w:ilvl w:val="0"/>
          <w:numId w:val="52"/>
        </w:numPr>
        <w:tabs>
          <w:tab w:val="left" w:pos="720"/>
          <w:tab w:val="left" w:pos="1620"/>
          <w:tab w:val="left" w:pos="2520"/>
        </w:tabs>
        <w:rPr>
          <w:rFonts w:ascii="Times New Roman" w:hAnsi="Times New Roman" w:cs="Arial"/>
        </w:rPr>
      </w:pPr>
      <w:r w:rsidRPr="00CB3B90">
        <w:rPr>
          <w:rFonts w:ascii="Times New Roman" w:hAnsi="Times New Roman" w:cs="Arial"/>
        </w:rPr>
        <w:t xml:space="preserve">Changes in </w:t>
      </w:r>
      <w:proofErr w:type="gramStart"/>
      <w:r w:rsidRPr="00CB3B90">
        <w:rPr>
          <w:rFonts w:ascii="Times New Roman" w:hAnsi="Times New Roman" w:cs="Arial"/>
        </w:rPr>
        <w:t>licensure</w:t>
      </w:r>
      <w:proofErr w:type="gramEnd"/>
      <w:r w:rsidRPr="00CB3B90">
        <w:rPr>
          <w:rFonts w:ascii="Times New Roman" w:hAnsi="Times New Roman" w:cs="Arial"/>
        </w:rPr>
        <w:t xml:space="preserve"> or accreditation requirements.</w:t>
      </w:r>
    </w:p>
    <w:p w14:paraId="7A42F6C0" w14:textId="77777777" w:rsidR="00E752FD" w:rsidRDefault="00E752FD" w:rsidP="00E752FD">
      <w:pPr>
        <w:tabs>
          <w:tab w:val="left" w:pos="720"/>
          <w:tab w:val="left" w:pos="1620"/>
          <w:tab w:val="left" w:pos="2520"/>
        </w:tabs>
        <w:rPr>
          <w:rFonts w:ascii="Times New Roman" w:hAnsi="Times New Roman" w:cs="Arial"/>
        </w:rPr>
      </w:pPr>
    </w:p>
    <w:p w14:paraId="76010F32" w14:textId="77777777" w:rsidR="00E752FD" w:rsidRDefault="00E752FD" w:rsidP="00117C2A">
      <w:pPr>
        <w:tabs>
          <w:tab w:val="left" w:pos="720"/>
          <w:tab w:val="left" w:pos="1620"/>
          <w:tab w:val="left" w:pos="2520"/>
        </w:tabs>
        <w:ind w:left="1620"/>
        <w:rPr>
          <w:rFonts w:ascii="Times New Roman" w:hAnsi="Times New Roman" w:cs="Arial"/>
        </w:rPr>
      </w:pPr>
      <w:r>
        <w:rPr>
          <w:rFonts w:ascii="Times New Roman" w:hAnsi="Times New Roman" w:cs="Arial"/>
        </w:rPr>
        <w:t xml:space="preserve">If the Department concludes that an ECA </w:t>
      </w:r>
      <w:proofErr w:type="gramStart"/>
      <w:r>
        <w:rPr>
          <w:rFonts w:ascii="Times New Roman" w:hAnsi="Times New Roman" w:cs="Arial"/>
        </w:rPr>
        <w:t>existed</w:t>
      </w:r>
      <w:proofErr w:type="gramEnd"/>
      <w:r>
        <w:rPr>
          <w:rFonts w:ascii="Times New Roman" w:hAnsi="Times New Roman" w:cs="Arial"/>
        </w:rPr>
        <w:t xml:space="preserve">, </w:t>
      </w:r>
      <w:r w:rsidR="00620A5F">
        <w:rPr>
          <w:rFonts w:ascii="Times New Roman" w:hAnsi="Times New Roman" w:cs="Arial"/>
        </w:rPr>
        <w:t xml:space="preserve">and </w:t>
      </w:r>
      <w:r w:rsidR="00D7320F">
        <w:rPr>
          <w:rFonts w:ascii="Times New Roman" w:hAnsi="Times New Roman" w:cs="Arial"/>
        </w:rPr>
        <w:t xml:space="preserve">the increased costs are considered reasonable and necessary, </w:t>
      </w:r>
      <w:r>
        <w:rPr>
          <w:rFonts w:ascii="Times New Roman" w:hAnsi="Times New Roman" w:cs="Arial"/>
        </w:rPr>
        <w:t>an adjustment will be made by the Department in the form of a supplemental allowance.</w:t>
      </w:r>
    </w:p>
    <w:p w14:paraId="21B0DD4A" w14:textId="77777777" w:rsidR="00E752FD" w:rsidRDefault="00E752FD" w:rsidP="00E752FD">
      <w:pPr>
        <w:tabs>
          <w:tab w:val="left" w:pos="720"/>
          <w:tab w:val="left" w:pos="1620"/>
          <w:tab w:val="left" w:pos="2520"/>
        </w:tabs>
        <w:rPr>
          <w:rFonts w:ascii="Times New Roman" w:hAnsi="Times New Roman" w:cs="Arial"/>
        </w:rPr>
      </w:pPr>
    </w:p>
    <w:p w14:paraId="1926178F" w14:textId="77777777" w:rsidR="00E752FD" w:rsidRDefault="00E752FD" w:rsidP="00773634">
      <w:pPr>
        <w:tabs>
          <w:tab w:val="left" w:pos="720"/>
          <w:tab w:val="left" w:pos="1620"/>
          <w:tab w:val="left" w:pos="2520"/>
        </w:tabs>
        <w:ind w:left="1620" w:right="-90"/>
        <w:rPr>
          <w:rFonts w:ascii="Times New Roman" w:hAnsi="Times New Roman" w:cs="Arial"/>
        </w:rPr>
      </w:pPr>
      <w:r>
        <w:rPr>
          <w:rFonts w:ascii="Times New Roman" w:hAnsi="Times New Roman" w:cs="Arial"/>
        </w:rPr>
        <w:t xml:space="preserve">The Department will determine from the nature of the ECA whether it would have a continuing impact and therefore whether the allowance should be included in the computation of the base rate for the succeeding year. Reimbursement </w:t>
      </w:r>
      <w:proofErr w:type="gramStart"/>
      <w:r>
        <w:rPr>
          <w:rFonts w:ascii="Times New Roman" w:hAnsi="Times New Roman" w:cs="Arial"/>
        </w:rPr>
        <w:t>to</w:t>
      </w:r>
      <w:proofErr w:type="gramEnd"/>
      <w:r>
        <w:rPr>
          <w:rFonts w:ascii="Times New Roman" w:hAnsi="Times New Roman" w:cs="Arial"/>
        </w:rPr>
        <w:t xml:space="preserve"> a residential care facility for additional costs arising from ECA must be paid via a supplemental payment that is added to the per diem reimbursement rate until the Department adjusts the direct care and personal care services rates, as applicable, to fairly reimburse a facility for these costs. </w:t>
      </w:r>
    </w:p>
    <w:p w14:paraId="65627AD9" w14:textId="77777777" w:rsidR="00E752FD" w:rsidRDefault="00E752FD" w:rsidP="00E752FD">
      <w:pPr>
        <w:tabs>
          <w:tab w:val="left" w:pos="720"/>
          <w:tab w:val="left" w:pos="1620"/>
          <w:tab w:val="left" w:pos="2520"/>
        </w:tabs>
        <w:rPr>
          <w:rFonts w:ascii="Times New Roman" w:hAnsi="Times New Roman" w:cs="Arial"/>
        </w:rPr>
      </w:pPr>
    </w:p>
    <w:p w14:paraId="0E0FD5FD" w14:textId="77777777" w:rsidR="00E752FD" w:rsidRDefault="00117C2A" w:rsidP="00E752FD">
      <w:pPr>
        <w:tabs>
          <w:tab w:val="left" w:pos="720"/>
          <w:tab w:val="left" w:pos="1620"/>
          <w:tab w:val="left" w:pos="2520"/>
        </w:tabs>
        <w:rPr>
          <w:rFonts w:ascii="Times New Roman" w:hAnsi="Times New Roman" w:cs="Arial"/>
        </w:rPr>
      </w:pPr>
      <w:r>
        <w:rPr>
          <w:rFonts w:ascii="Times New Roman" w:hAnsi="Times New Roman" w:cs="Arial"/>
        </w:rPr>
        <w:tab/>
      </w:r>
      <w:r>
        <w:rPr>
          <w:rFonts w:ascii="Times New Roman" w:hAnsi="Times New Roman" w:cs="Arial"/>
        </w:rPr>
        <w:tab/>
      </w:r>
      <w:r w:rsidR="00E752FD">
        <w:rPr>
          <w:rFonts w:ascii="Times New Roman" w:hAnsi="Times New Roman" w:cs="Arial"/>
        </w:rPr>
        <w:t>A request for ECA must be made in writing and addressed to:</w:t>
      </w:r>
    </w:p>
    <w:p w14:paraId="109107C1" w14:textId="77777777" w:rsidR="00E752FD" w:rsidRDefault="00E752FD" w:rsidP="00E752FD">
      <w:pPr>
        <w:tabs>
          <w:tab w:val="left" w:pos="720"/>
          <w:tab w:val="left" w:pos="1620"/>
          <w:tab w:val="left" w:pos="2520"/>
        </w:tabs>
        <w:rPr>
          <w:rFonts w:ascii="Times New Roman" w:hAnsi="Times New Roman" w:cs="Arial"/>
        </w:rPr>
      </w:pPr>
    </w:p>
    <w:p w14:paraId="26E33D79" w14:textId="77777777" w:rsidR="00E752FD" w:rsidRDefault="00117C2A" w:rsidP="00E752FD">
      <w:pPr>
        <w:tabs>
          <w:tab w:val="left" w:pos="720"/>
          <w:tab w:val="left" w:pos="1620"/>
          <w:tab w:val="left" w:pos="2520"/>
        </w:tabs>
        <w:rPr>
          <w:rFonts w:ascii="Times New Roman" w:hAnsi="Times New Roman" w:cs="Arial"/>
        </w:rPr>
      </w:pPr>
      <w:r>
        <w:rPr>
          <w:rFonts w:ascii="Times New Roman" w:hAnsi="Times New Roman" w:cs="Arial"/>
        </w:rPr>
        <w:tab/>
      </w:r>
      <w:r>
        <w:rPr>
          <w:rFonts w:ascii="Times New Roman" w:hAnsi="Times New Roman" w:cs="Arial"/>
        </w:rPr>
        <w:tab/>
      </w:r>
      <w:r w:rsidR="00E752FD">
        <w:rPr>
          <w:rFonts w:ascii="Times New Roman" w:hAnsi="Times New Roman" w:cs="Arial"/>
        </w:rPr>
        <w:t>Department of Health and Human Services</w:t>
      </w:r>
    </w:p>
    <w:p w14:paraId="76BA13EF" w14:textId="77777777" w:rsidR="00E752FD" w:rsidRDefault="00117C2A" w:rsidP="00E752FD">
      <w:pPr>
        <w:tabs>
          <w:tab w:val="left" w:pos="720"/>
          <w:tab w:val="left" w:pos="1620"/>
          <w:tab w:val="left" w:pos="2520"/>
        </w:tabs>
        <w:rPr>
          <w:rFonts w:ascii="Times New Roman" w:hAnsi="Times New Roman" w:cs="Arial"/>
        </w:rPr>
      </w:pPr>
      <w:r>
        <w:rPr>
          <w:rFonts w:ascii="Times New Roman" w:hAnsi="Times New Roman" w:cs="Arial"/>
        </w:rPr>
        <w:tab/>
      </w:r>
      <w:r>
        <w:rPr>
          <w:rFonts w:ascii="Times New Roman" w:hAnsi="Times New Roman" w:cs="Arial"/>
        </w:rPr>
        <w:tab/>
      </w:r>
      <w:r w:rsidR="00E752FD">
        <w:rPr>
          <w:rFonts w:ascii="Times New Roman" w:hAnsi="Times New Roman" w:cs="Arial"/>
        </w:rPr>
        <w:t>Director of Rate-setting</w:t>
      </w:r>
    </w:p>
    <w:p w14:paraId="5B9BB4E1" w14:textId="77777777" w:rsidR="00E752FD" w:rsidRDefault="00117C2A" w:rsidP="00E752FD">
      <w:pPr>
        <w:tabs>
          <w:tab w:val="left" w:pos="720"/>
          <w:tab w:val="left" w:pos="1620"/>
          <w:tab w:val="left" w:pos="2520"/>
        </w:tabs>
        <w:rPr>
          <w:rFonts w:ascii="Times New Roman" w:hAnsi="Times New Roman" w:cs="Arial"/>
        </w:rPr>
      </w:pPr>
      <w:r>
        <w:rPr>
          <w:rFonts w:ascii="Times New Roman" w:hAnsi="Times New Roman" w:cs="Arial"/>
        </w:rPr>
        <w:tab/>
      </w:r>
      <w:r>
        <w:rPr>
          <w:rFonts w:ascii="Times New Roman" w:hAnsi="Times New Roman" w:cs="Arial"/>
        </w:rPr>
        <w:tab/>
      </w:r>
      <w:r w:rsidR="00E752FD">
        <w:rPr>
          <w:rFonts w:ascii="Times New Roman" w:hAnsi="Times New Roman" w:cs="Arial"/>
        </w:rPr>
        <w:t>11 State House Station</w:t>
      </w:r>
    </w:p>
    <w:p w14:paraId="7F76FBB8" w14:textId="77777777" w:rsidR="00E752FD" w:rsidRDefault="00117C2A" w:rsidP="00E752FD">
      <w:pPr>
        <w:tabs>
          <w:tab w:val="left" w:pos="720"/>
          <w:tab w:val="left" w:pos="1620"/>
          <w:tab w:val="left" w:pos="2520"/>
        </w:tabs>
        <w:rPr>
          <w:rFonts w:ascii="Times New Roman" w:hAnsi="Times New Roman" w:cs="Arial"/>
        </w:rPr>
      </w:pPr>
      <w:r>
        <w:rPr>
          <w:rFonts w:ascii="Times New Roman" w:hAnsi="Times New Roman" w:cs="Arial"/>
        </w:rPr>
        <w:tab/>
      </w:r>
      <w:r>
        <w:rPr>
          <w:rFonts w:ascii="Times New Roman" w:hAnsi="Times New Roman" w:cs="Arial"/>
        </w:rPr>
        <w:tab/>
      </w:r>
      <w:r w:rsidR="00E752FD">
        <w:rPr>
          <w:rFonts w:ascii="Times New Roman" w:hAnsi="Times New Roman" w:cs="Arial"/>
        </w:rPr>
        <w:t>Augusta, ME 04333</w:t>
      </w:r>
    </w:p>
    <w:p w14:paraId="12A3B5D6" w14:textId="77777777" w:rsidR="00E752FD" w:rsidRDefault="00E752FD" w:rsidP="00E752FD">
      <w:pPr>
        <w:tabs>
          <w:tab w:val="left" w:pos="720"/>
          <w:tab w:val="left" w:pos="1620"/>
          <w:tab w:val="left" w:pos="2520"/>
        </w:tabs>
        <w:rPr>
          <w:rFonts w:ascii="Times New Roman" w:hAnsi="Times New Roman" w:cs="Arial"/>
        </w:rPr>
      </w:pPr>
    </w:p>
    <w:p w14:paraId="2D838D1D" w14:textId="77777777" w:rsidR="00E752FD" w:rsidRDefault="00117C2A" w:rsidP="00E752FD">
      <w:pPr>
        <w:tabs>
          <w:tab w:val="left" w:pos="720"/>
          <w:tab w:val="left" w:pos="1620"/>
          <w:tab w:val="left" w:pos="2520"/>
        </w:tabs>
        <w:rPr>
          <w:rFonts w:ascii="Times New Roman" w:hAnsi="Times New Roman" w:cs="Arial"/>
        </w:rPr>
      </w:pPr>
      <w:r>
        <w:rPr>
          <w:rFonts w:ascii="Times New Roman" w:hAnsi="Times New Roman" w:cs="Arial"/>
        </w:rPr>
        <w:tab/>
      </w:r>
      <w:r>
        <w:rPr>
          <w:rFonts w:ascii="Times New Roman" w:hAnsi="Times New Roman" w:cs="Arial"/>
        </w:rPr>
        <w:tab/>
      </w:r>
      <w:r w:rsidR="00E752FD">
        <w:rPr>
          <w:rFonts w:ascii="Times New Roman" w:hAnsi="Times New Roman" w:cs="Arial"/>
        </w:rPr>
        <w:t>The written request must include:</w:t>
      </w:r>
    </w:p>
    <w:p w14:paraId="2AC9581F" w14:textId="77777777" w:rsidR="00E752FD" w:rsidRDefault="00E752FD" w:rsidP="00E752FD">
      <w:pPr>
        <w:tabs>
          <w:tab w:val="left" w:pos="720"/>
          <w:tab w:val="left" w:pos="1620"/>
          <w:tab w:val="left" w:pos="2520"/>
        </w:tabs>
        <w:rPr>
          <w:rFonts w:ascii="Times New Roman" w:hAnsi="Times New Roman" w:cs="Arial"/>
        </w:rPr>
      </w:pPr>
    </w:p>
    <w:p w14:paraId="094654CA" w14:textId="77777777" w:rsidR="00E752FD" w:rsidRDefault="00117C2A" w:rsidP="00E752FD">
      <w:pPr>
        <w:tabs>
          <w:tab w:val="left" w:pos="720"/>
          <w:tab w:val="left" w:pos="1620"/>
          <w:tab w:val="left" w:pos="2520"/>
        </w:tabs>
        <w:rPr>
          <w:rFonts w:ascii="Times New Roman" w:hAnsi="Times New Roman" w:cs="Arial"/>
        </w:rPr>
      </w:pPr>
      <w:r>
        <w:rPr>
          <w:rFonts w:ascii="Times New Roman" w:hAnsi="Times New Roman" w:cs="Arial"/>
        </w:rPr>
        <w:tab/>
      </w:r>
      <w:r>
        <w:rPr>
          <w:rFonts w:ascii="Times New Roman" w:hAnsi="Times New Roman" w:cs="Arial"/>
        </w:rPr>
        <w:tab/>
      </w:r>
      <w:r w:rsidR="00E752FD">
        <w:rPr>
          <w:rFonts w:ascii="Times New Roman" w:hAnsi="Times New Roman" w:cs="Arial"/>
        </w:rPr>
        <w:t>1.</w:t>
      </w:r>
      <w:r w:rsidR="00E752FD">
        <w:rPr>
          <w:rFonts w:ascii="Times New Roman" w:hAnsi="Times New Roman" w:cs="Arial"/>
        </w:rPr>
        <w:tab/>
        <w:t>The reason(s) for the ECA request;</w:t>
      </w:r>
    </w:p>
    <w:p w14:paraId="6A2F6D59" w14:textId="77777777" w:rsidR="00E752FD" w:rsidRDefault="00117C2A" w:rsidP="00E752FD">
      <w:pPr>
        <w:tabs>
          <w:tab w:val="left" w:pos="720"/>
          <w:tab w:val="left" w:pos="1620"/>
          <w:tab w:val="left" w:pos="2520"/>
        </w:tabs>
        <w:rPr>
          <w:rFonts w:ascii="Times New Roman" w:hAnsi="Times New Roman" w:cs="Arial"/>
        </w:rPr>
      </w:pPr>
      <w:r>
        <w:rPr>
          <w:rFonts w:ascii="Times New Roman" w:hAnsi="Times New Roman" w:cs="Arial"/>
        </w:rPr>
        <w:tab/>
      </w:r>
      <w:r>
        <w:rPr>
          <w:rFonts w:ascii="Times New Roman" w:hAnsi="Times New Roman" w:cs="Arial"/>
        </w:rPr>
        <w:tab/>
      </w:r>
      <w:r w:rsidR="00E752FD">
        <w:rPr>
          <w:rFonts w:ascii="Times New Roman" w:hAnsi="Times New Roman" w:cs="Arial"/>
        </w:rPr>
        <w:t>2.</w:t>
      </w:r>
      <w:r w:rsidR="00E752FD">
        <w:rPr>
          <w:rFonts w:ascii="Times New Roman" w:hAnsi="Times New Roman" w:cs="Arial"/>
        </w:rPr>
        <w:tab/>
        <w:t>The dollar amount of the ECA request;</w:t>
      </w:r>
    </w:p>
    <w:p w14:paraId="3882D05D" w14:textId="77777777" w:rsidR="00E752FD" w:rsidRDefault="00117C2A" w:rsidP="00E752FD">
      <w:pPr>
        <w:tabs>
          <w:tab w:val="left" w:pos="720"/>
          <w:tab w:val="left" w:pos="1620"/>
          <w:tab w:val="left" w:pos="2520"/>
        </w:tabs>
        <w:rPr>
          <w:rFonts w:ascii="Times New Roman" w:hAnsi="Times New Roman" w:cs="Arial"/>
        </w:rPr>
      </w:pPr>
      <w:r>
        <w:rPr>
          <w:rFonts w:ascii="Times New Roman" w:hAnsi="Times New Roman" w:cs="Arial"/>
        </w:rPr>
        <w:tab/>
      </w:r>
      <w:r>
        <w:rPr>
          <w:rFonts w:ascii="Times New Roman" w:hAnsi="Times New Roman" w:cs="Arial"/>
        </w:rPr>
        <w:tab/>
      </w:r>
      <w:r w:rsidR="00E752FD">
        <w:rPr>
          <w:rFonts w:ascii="Times New Roman" w:hAnsi="Times New Roman" w:cs="Arial"/>
        </w:rPr>
        <w:t>3.</w:t>
      </w:r>
      <w:r w:rsidR="00E752FD">
        <w:rPr>
          <w:rFonts w:ascii="Times New Roman" w:hAnsi="Times New Roman" w:cs="Arial"/>
        </w:rPr>
        <w:tab/>
        <w:t xml:space="preserve">The expected/anticipated duration </w:t>
      </w:r>
      <w:r w:rsidR="00441B6F">
        <w:rPr>
          <w:rFonts w:ascii="Times New Roman" w:hAnsi="Times New Roman" w:cs="Arial"/>
        </w:rPr>
        <w:t>of</w:t>
      </w:r>
      <w:r w:rsidR="00E752FD">
        <w:rPr>
          <w:rFonts w:ascii="Times New Roman" w:hAnsi="Times New Roman" w:cs="Arial"/>
        </w:rPr>
        <w:t xml:space="preserve"> the </w:t>
      </w:r>
      <w:r>
        <w:rPr>
          <w:rFonts w:ascii="Times New Roman" w:hAnsi="Times New Roman" w:cs="Arial"/>
        </w:rPr>
        <w:t xml:space="preserve">need </w:t>
      </w:r>
      <w:r w:rsidR="00441B6F">
        <w:rPr>
          <w:rFonts w:ascii="Times New Roman" w:hAnsi="Times New Roman" w:cs="Arial"/>
        </w:rPr>
        <w:t>for</w:t>
      </w:r>
      <w:r>
        <w:rPr>
          <w:rFonts w:ascii="Times New Roman" w:hAnsi="Times New Roman" w:cs="Arial"/>
        </w:rPr>
        <w:t xml:space="preserve"> the ECA;</w:t>
      </w:r>
    </w:p>
    <w:p w14:paraId="0D80623F" w14:textId="77777777" w:rsidR="00117C2A" w:rsidRDefault="00117C2A" w:rsidP="00117C2A">
      <w:pPr>
        <w:tabs>
          <w:tab w:val="left" w:pos="720"/>
          <w:tab w:val="left" w:pos="1620"/>
          <w:tab w:val="left" w:pos="2520"/>
        </w:tabs>
        <w:ind w:left="2520" w:hanging="2520"/>
        <w:rPr>
          <w:rFonts w:ascii="Times New Roman" w:hAnsi="Times New Roman" w:cs="Arial"/>
        </w:rPr>
      </w:pPr>
      <w:r>
        <w:rPr>
          <w:rFonts w:ascii="Times New Roman" w:hAnsi="Times New Roman" w:cs="Arial"/>
        </w:rPr>
        <w:tab/>
      </w:r>
      <w:r>
        <w:rPr>
          <w:rFonts w:ascii="Times New Roman" w:hAnsi="Times New Roman" w:cs="Arial"/>
        </w:rPr>
        <w:tab/>
        <w:t>4.</w:t>
      </w:r>
      <w:r>
        <w:rPr>
          <w:rFonts w:ascii="Times New Roman" w:hAnsi="Times New Roman" w:cs="Arial"/>
        </w:rPr>
        <w:tab/>
        <w:t>An explanation of how the ECA request is both unforeseen and uncontrollable; and</w:t>
      </w:r>
    </w:p>
    <w:p w14:paraId="1145B1ED" w14:textId="77777777" w:rsidR="00117C2A" w:rsidRDefault="00117C2A" w:rsidP="00E752FD">
      <w:pPr>
        <w:tabs>
          <w:tab w:val="left" w:pos="720"/>
          <w:tab w:val="left" w:pos="1620"/>
          <w:tab w:val="left" w:pos="2520"/>
        </w:tabs>
        <w:rPr>
          <w:rFonts w:ascii="Times New Roman" w:hAnsi="Times New Roman" w:cs="Arial"/>
        </w:rPr>
      </w:pPr>
      <w:r>
        <w:rPr>
          <w:rFonts w:ascii="Times New Roman" w:hAnsi="Times New Roman" w:cs="Arial"/>
        </w:rPr>
        <w:tab/>
      </w:r>
      <w:r>
        <w:rPr>
          <w:rFonts w:ascii="Times New Roman" w:hAnsi="Times New Roman" w:cs="Arial"/>
        </w:rPr>
        <w:tab/>
        <w:t>5.</w:t>
      </w:r>
      <w:r>
        <w:rPr>
          <w:rFonts w:ascii="Times New Roman" w:hAnsi="Times New Roman" w:cs="Arial"/>
        </w:rPr>
        <w:tab/>
        <w:t>All documentation supporting the ECA request.</w:t>
      </w:r>
    </w:p>
    <w:p w14:paraId="39C79CED" w14:textId="77777777" w:rsidR="00117C2A" w:rsidRDefault="00117C2A" w:rsidP="00E752FD">
      <w:pPr>
        <w:tabs>
          <w:tab w:val="left" w:pos="720"/>
          <w:tab w:val="left" w:pos="1620"/>
          <w:tab w:val="left" w:pos="2520"/>
        </w:tabs>
        <w:rPr>
          <w:rFonts w:ascii="Times New Roman" w:hAnsi="Times New Roman" w:cs="Arial"/>
        </w:rPr>
      </w:pPr>
    </w:p>
    <w:p w14:paraId="39DC030B" w14:textId="77777777" w:rsidR="00D7320F" w:rsidRDefault="00117C2A" w:rsidP="007C31BB">
      <w:pPr>
        <w:tabs>
          <w:tab w:val="left" w:pos="720"/>
          <w:tab w:val="left" w:pos="1620"/>
          <w:tab w:val="left" w:pos="2520"/>
        </w:tabs>
        <w:ind w:left="1620"/>
        <w:rPr>
          <w:rFonts w:ascii="Times New Roman" w:hAnsi="Times New Roman" w:cs="Arial"/>
        </w:rPr>
      </w:pPr>
      <w:r>
        <w:rPr>
          <w:rFonts w:ascii="Times New Roman" w:hAnsi="Times New Roman" w:cs="Arial"/>
        </w:rPr>
        <w:t xml:space="preserve">The Department may require additional documentation to review and process the ECA request. A facility requesting an ECA shall provide all documents requested by the Department. The Department </w:t>
      </w:r>
      <w:proofErr w:type="gramStart"/>
      <w:r>
        <w:rPr>
          <w:rFonts w:ascii="Times New Roman" w:hAnsi="Times New Roman" w:cs="Arial"/>
        </w:rPr>
        <w:t>shall</w:t>
      </w:r>
      <w:proofErr w:type="gramEnd"/>
      <w:r>
        <w:rPr>
          <w:rFonts w:ascii="Times New Roman" w:hAnsi="Times New Roman" w:cs="Arial"/>
        </w:rPr>
        <w:t xml:space="preserve"> deny any ECA requests from facilities who refuse to supply requested documentation</w:t>
      </w:r>
      <w:r w:rsidR="007C31BB">
        <w:rPr>
          <w:rFonts w:ascii="Times New Roman" w:hAnsi="Times New Roman" w:cs="Arial"/>
        </w:rPr>
        <w:t>.</w:t>
      </w:r>
    </w:p>
    <w:p w14:paraId="486D99C2" w14:textId="77777777" w:rsidR="000C48E5" w:rsidRDefault="000C48E5" w:rsidP="00E752FD">
      <w:pPr>
        <w:tabs>
          <w:tab w:val="left" w:pos="720"/>
          <w:tab w:val="left" w:pos="1620"/>
          <w:tab w:val="left" w:pos="2520"/>
        </w:tabs>
        <w:rPr>
          <w:rFonts w:ascii="Times New Roman" w:hAnsi="Times New Roman" w:cs="Arial"/>
        </w:rPr>
      </w:pPr>
    </w:p>
    <w:p w14:paraId="2FB07C5F" w14:textId="77777777" w:rsidR="00773634" w:rsidRDefault="00773634" w:rsidP="00E752FD">
      <w:pPr>
        <w:tabs>
          <w:tab w:val="left" w:pos="720"/>
          <w:tab w:val="left" w:pos="1620"/>
          <w:tab w:val="left" w:pos="2520"/>
        </w:tabs>
        <w:rPr>
          <w:rFonts w:ascii="Times New Roman" w:hAnsi="Times New Roman" w:cs="Arial"/>
        </w:rPr>
      </w:pPr>
    </w:p>
    <w:p w14:paraId="20A01AA3" w14:textId="77777777" w:rsidR="000C48E5" w:rsidRDefault="000C48E5" w:rsidP="00E752FD">
      <w:pPr>
        <w:tabs>
          <w:tab w:val="left" w:pos="720"/>
          <w:tab w:val="left" w:pos="1620"/>
          <w:tab w:val="left" w:pos="2520"/>
        </w:tabs>
        <w:rPr>
          <w:rFonts w:ascii="Times New Roman" w:hAnsi="Times New Roman" w:cs="Arial"/>
        </w:rPr>
      </w:pPr>
      <w:r w:rsidRPr="000C48E5">
        <w:rPr>
          <w:rFonts w:ascii="Times New Roman" w:hAnsi="Times New Roman" w:cs="Arial"/>
        </w:rPr>
        <w:t>2400</w:t>
      </w:r>
      <w:r w:rsidRPr="000C48E5">
        <w:rPr>
          <w:rFonts w:ascii="Times New Roman" w:hAnsi="Times New Roman" w:cs="Arial"/>
        </w:rPr>
        <w:tab/>
      </w:r>
      <w:r w:rsidRPr="000C48E5">
        <w:rPr>
          <w:rFonts w:ascii="Times New Roman" w:hAnsi="Times New Roman" w:cs="Arial"/>
          <w:b/>
        </w:rPr>
        <w:t>ALLOWABILITY OF COST</w:t>
      </w:r>
      <w:r w:rsidRPr="000C48E5">
        <w:rPr>
          <w:rFonts w:ascii="Times New Roman" w:hAnsi="Times New Roman" w:cs="Arial"/>
        </w:rPr>
        <w:t xml:space="preserve"> (cont.)</w:t>
      </w:r>
    </w:p>
    <w:p w14:paraId="392A95B0" w14:textId="77777777" w:rsidR="000C48E5" w:rsidRDefault="000C48E5" w:rsidP="00E752FD">
      <w:pPr>
        <w:tabs>
          <w:tab w:val="left" w:pos="720"/>
          <w:tab w:val="left" w:pos="1620"/>
          <w:tab w:val="left" w:pos="2520"/>
        </w:tabs>
        <w:rPr>
          <w:rFonts w:ascii="Times New Roman" w:hAnsi="Times New Roman" w:cs="Arial"/>
        </w:rPr>
      </w:pPr>
    </w:p>
    <w:p w14:paraId="31BD5CCD" w14:textId="77777777" w:rsidR="00117C2A" w:rsidRDefault="00117C2A" w:rsidP="00117C2A">
      <w:pPr>
        <w:tabs>
          <w:tab w:val="left" w:pos="720"/>
          <w:tab w:val="left" w:pos="1620"/>
          <w:tab w:val="left" w:pos="2520"/>
        </w:tabs>
        <w:rPr>
          <w:rFonts w:ascii="Times New Roman" w:hAnsi="Times New Roman" w:cs="Arial"/>
        </w:rPr>
      </w:pPr>
      <w:r>
        <w:rPr>
          <w:rFonts w:ascii="Times New Roman" w:hAnsi="Times New Roman" w:cs="Arial"/>
        </w:rPr>
        <w:tab/>
        <w:t>2400.8</w:t>
      </w:r>
      <w:r>
        <w:rPr>
          <w:rFonts w:ascii="Times New Roman" w:hAnsi="Times New Roman" w:cs="Arial"/>
        </w:rPr>
        <w:tab/>
      </w:r>
      <w:r w:rsidRPr="00855C5F">
        <w:rPr>
          <w:rFonts w:ascii="Times New Roman" w:hAnsi="Times New Roman" w:cs="Arial"/>
          <w:b/>
        </w:rPr>
        <w:t>Regulatory Compliance Costs</w:t>
      </w:r>
    </w:p>
    <w:p w14:paraId="489DF279" w14:textId="77777777" w:rsidR="00117C2A" w:rsidRDefault="00117C2A" w:rsidP="00117C2A">
      <w:pPr>
        <w:tabs>
          <w:tab w:val="left" w:pos="720"/>
          <w:tab w:val="left" w:pos="1620"/>
          <w:tab w:val="left" w:pos="2520"/>
        </w:tabs>
        <w:rPr>
          <w:rFonts w:ascii="Times New Roman" w:hAnsi="Times New Roman" w:cs="Arial"/>
        </w:rPr>
      </w:pPr>
    </w:p>
    <w:p w14:paraId="6E6BE92A" w14:textId="77777777" w:rsidR="00117C2A" w:rsidRDefault="00C23A57" w:rsidP="000C48E5">
      <w:pPr>
        <w:tabs>
          <w:tab w:val="left" w:pos="720"/>
          <w:tab w:val="left" w:pos="1620"/>
          <w:tab w:val="left" w:pos="2520"/>
        </w:tabs>
        <w:ind w:left="1620"/>
        <w:rPr>
          <w:rFonts w:ascii="Times New Roman" w:hAnsi="Times New Roman" w:cs="Arial"/>
        </w:rPr>
      </w:pPr>
      <w:r>
        <w:rPr>
          <w:rFonts w:ascii="Times New Roman" w:hAnsi="Times New Roman" w:cs="Arial"/>
        </w:rPr>
        <w:t xml:space="preserve">Pending CMS approval, </w:t>
      </w:r>
      <w:proofErr w:type="gramStart"/>
      <w:r>
        <w:rPr>
          <w:rFonts w:ascii="Times New Roman" w:hAnsi="Times New Roman" w:cs="Arial"/>
        </w:rPr>
        <w:t>effective</w:t>
      </w:r>
      <w:proofErr w:type="gramEnd"/>
      <w:r>
        <w:rPr>
          <w:rFonts w:ascii="Times New Roman" w:hAnsi="Times New Roman" w:cs="Arial"/>
        </w:rPr>
        <w:t xml:space="preserve"> retroactive to November 1, 2017, c</w:t>
      </w:r>
      <w:r w:rsidR="00117C2A">
        <w:rPr>
          <w:rFonts w:ascii="Times New Roman" w:hAnsi="Times New Roman" w:cs="Arial"/>
        </w:rPr>
        <w:t xml:space="preserve">osts incurred by a residential care facility to comply with changes in federal or state laws, regulations, and rules or local ordinances and not otherwise specified in rules adopted by the Department are considered reasonable and necessary costs. Reimbursement for these additional regulatory costs will be paid via a supplemental payment that is added to the per diem reimbursement rate until the Department adjusts the direct care and personal care services rates, as applicable to fairly and properly reimburse a facility for these costs. </w:t>
      </w:r>
    </w:p>
    <w:p w14:paraId="3CDCEEF6" w14:textId="77777777" w:rsidR="007C31BB" w:rsidRDefault="007C31BB" w:rsidP="007C31BB">
      <w:pPr>
        <w:tabs>
          <w:tab w:val="left" w:pos="720"/>
          <w:tab w:val="left" w:pos="1620"/>
          <w:tab w:val="left" w:pos="2520"/>
        </w:tabs>
        <w:rPr>
          <w:rFonts w:ascii="Times New Roman" w:hAnsi="Times New Roman" w:cs="Arial"/>
        </w:rPr>
      </w:pPr>
    </w:p>
    <w:p w14:paraId="02C83334" w14:textId="77777777" w:rsidR="00885FA6" w:rsidRDefault="00885FA6" w:rsidP="00C23A57">
      <w:pPr>
        <w:tabs>
          <w:tab w:val="left" w:pos="720"/>
          <w:tab w:val="left" w:pos="1620"/>
          <w:tab w:val="left" w:pos="2520"/>
        </w:tabs>
        <w:ind w:left="1620"/>
        <w:rPr>
          <w:rFonts w:ascii="Times New Roman" w:hAnsi="Times New Roman" w:cs="Arial"/>
        </w:rPr>
      </w:pPr>
      <w:r>
        <w:rPr>
          <w:rFonts w:ascii="Times New Roman" w:hAnsi="Times New Roman" w:cs="Arial"/>
        </w:rPr>
        <w:t>Requests for adjustments must be made in writing and addressed to:</w:t>
      </w:r>
    </w:p>
    <w:p w14:paraId="55611194" w14:textId="77777777" w:rsidR="00D7320F" w:rsidRDefault="00D7320F" w:rsidP="00C23A57">
      <w:pPr>
        <w:tabs>
          <w:tab w:val="left" w:pos="720"/>
          <w:tab w:val="left" w:pos="1620"/>
          <w:tab w:val="left" w:pos="2520"/>
        </w:tabs>
        <w:ind w:left="1620"/>
        <w:rPr>
          <w:rFonts w:ascii="Times New Roman" w:hAnsi="Times New Roman" w:cs="Arial"/>
        </w:rPr>
      </w:pPr>
    </w:p>
    <w:p w14:paraId="07EC43BF" w14:textId="77777777" w:rsidR="00885FA6" w:rsidRDefault="00910DFA" w:rsidP="00C23A57">
      <w:pPr>
        <w:tabs>
          <w:tab w:val="left" w:pos="720"/>
          <w:tab w:val="left" w:pos="1620"/>
          <w:tab w:val="left" w:pos="2520"/>
        </w:tabs>
        <w:ind w:left="1620"/>
        <w:rPr>
          <w:rFonts w:ascii="Times New Roman" w:hAnsi="Times New Roman" w:cs="Arial"/>
        </w:rPr>
      </w:pPr>
      <w:r>
        <w:rPr>
          <w:rFonts w:ascii="Times New Roman" w:hAnsi="Times New Roman" w:cs="Arial"/>
        </w:rPr>
        <w:t>Department of Health and Human Services</w:t>
      </w:r>
    </w:p>
    <w:p w14:paraId="0DEFACDD" w14:textId="77777777" w:rsidR="00910DFA" w:rsidRDefault="00910DFA" w:rsidP="00C23A57">
      <w:pPr>
        <w:tabs>
          <w:tab w:val="left" w:pos="720"/>
          <w:tab w:val="left" w:pos="1620"/>
          <w:tab w:val="left" w:pos="2520"/>
        </w:tabs>
        <w:ind w:left="1620"/>
        <w:rPr>
          <w:rFonts w:ascii="Times New Roman" w:hAnsi="Times New Roman" w:cs="Arial"/>
        </w:rPr>
      </w:pPr>
      <w:r>
        <w:rPr>
          <w:rFonts w:ascii="Times New Roman" w:hAnsi="Times New Roman" w:cs="Arial"/>
        </w:rPr>
        <w:t>Director of Rate-Setting</w:t>
      </w:r>
    </w:p>
    <w:p w14:paraId="3EC74FC9" w14:textId="77777777" w:rsidR="00885FA6" w:rsidRDefault="00885FA6" w:rsidP="00C23A57">
      <w:pPr>
        <w:tabs>
          <w:tab w:val="left" w:pos="720"/>
          <w:tab w:val="left" w:pos="1620"/>
          <w:tab w:val="left" w:pos="2520"/>
        </w:tabs>
        <w:ind w:left="1620"/>
        <w:rPr>
          <w:rFonts w:ascii="Times New Roman" w:hAnsi="Times New Roman" w:cs="Arial"/>
        </w:rPr>
      </w:pPr>
      <w:r>
        <w:rPr>
          <w:rFonts w:ascii="Times New Roman" w:hAnsi="Times New Roman" w:cs="Arial"/>
        </w:rPr>
        <w:t>11 State House Station</w:t>
      </w:r>
    </w:p>
    <w:p w14:paraId="7F4CA004" w14:textId="77777777" w:rsidR="00885FA6" w:rsidRDefault="00885FA6" w:rsidP="00C23A57">
      <w:pPr>
        <w:tabs>
          <w:tab w:val="left" w:pos="720"/>
          <w:tab w:val="left" w:pos="1620"/>
          <w:tab w:val="left" w:pos="2520"/>
        </w:tabs>
        <w:ind w:left="1620"/>
        <w:rPr>
          <w:rFonts w:ascii="Times New Roman" w:hAnsi="Times New Roman" w:cs="Arial"/>
        </w:rPr>
      </w:pPr>
      <w:r>
        <w:rPr>
          <w:rFonts w:ascii="Times New Roman" w:hAnsi="Times New Roman" w:cs="Arial"/>
        </w:rPr>
        <w:t>Augusta, ME 04333</w:t>
      </w:r>
    </w:p>
    <w:p w14:paraId="39A3BD07" w14:textId="77777777" w:rsidR="00885FA6" w:rsidRDefault="00885FA6" w:rsidP="00C23A57">
      <w:pPr>
        <w:tabs>
          <w:tab w:val="left" w:pos="720"/>
          <w:tab w:val="left" w:pos="1620"/>
          <w:tab w:val="left" w:pos="2520"/>
        </w:tabs>
        <w:ind w:left="1620"/>
        <w:rPr>
          <w:rFonts w:ascii="Times New Roman" w:hAnsi="Times New Roman" w:cs="Arial"/>
        </w:rPr>
      </w:pPr>
    </w:p>
    <w:p w14:paraId="59978DE2" w14:textId="77777777" w:rsidR="00885FA6" w:rsidRDefault="00885FA6" w:rsidP="00C23A57">
      <w:pPr>
        <w:tabs>
          <w:tab w:val="left" w:pos="720"/>
          <w:tab w:val="left" w:pos="1620"/>
          <w:tab w:val="left" w:pos="2520"/>
        </w:tabs>
        <w:ind w:left="1620"/>
        <w:rPr>
          <w:rFonts w:ascii="Times New Roman" w:hAnsi="Times New Roman" w:cs="Arial"/>
        </w:rPr>
      </w:pPr>
      <w:r>
        <w:rPr>
          <w:rFonts w:ascii="Times New Roman" w:hAnsi="Times New Roman" w:cs="Arial"/>
        </w:rPr>
        <w:t xml:space="preserve">The Department may deny or modify the adjustment request based on documentation provided for review. The Department will provide written notification of adjustment request determination. </w:t>
      </w:r>
    </w:p>
    <w:p w14:paraId="262AF6DD" w14:textId="77777777" w:rsidR="00C05F10" w:rsidRDefault="00C05F10" w:rsidP="00C23A57">
      <w:pPr>
        <w:tabs>
          <w:tab w:val="left" w:pos="720"/>
          <w:tab w:val="left" w:pos="1620"/>
          <w:tab w:val="left" w:pos="2520"/>
        </w:tabs>
        <w:ind w:left="1620"/>
        <w:rPr>
          <w:rFonts w:ascii="Times New Roman" w:hAnsi="Times New Roman" w:cs="Arial"/>
        </w:rPr>
      </w:pPr>
    </w:p>
    <w:p w14:paraId="594D3501" w14:textId="77777777" w:rsidR="00C05F10" w:rsidRDefault="00C05F10" w:rsidP="00C05F10">
      <w:pPr>
        <w:tabs>
          <w:tab w:val="left" w:pos="720"/>
          <w:tab w:val="left" w:pos="1620"/>
          <w:tab w:val="left" w:pos="2520"/>
        </w:tabs>
        <w:ind w:left="1620" w:hanging="1620"/>
        <w:rPr>
          <w:rFonts w:ascii="Times New Roman" w:hAnsi="Times New Roman" w:cs="Arial"/>
        </w:rPr>
      </w:pPr>
      <w:r>
        <w:rPr>
          <w:rFonts w:ascii="Times New Roman" w:hAnsi="Times New Roman" w:cs="Arial"/>
        </w:rPr>
        <w:tab/>
        <w:t>2400.9</w:t>
      </w:r>
      <w:r>
        <w:rPr>
          <w:rFonts w:ascii="Times New Roman" w:hAnsi="Times New Roman" w:cs="Arial"/>
        </w:rPr>
        <w:tab/>
        <w:t xml:space="preserve">Pending CMS approval, effective August 1, 2018, for the state fiscal year ending June 30, 2019, a special supplemental </w:t>
      </w:r>
      <w:r w:rsidR="00364AAF">
        <w:rPr>
          <w:rFonts w:ascii="Times New Roman" w:hAnsi="Times New Roman" w:cs="Arial"/>
        </w:rPr>
        <w:t xml:space="preserve">wage </w:t>
      </w:r>
      <w:r>
        <w:rPr>
          <w:rFonts w:ascii="Times New Roman" w:hAnsi="Times New Roman" w:cs="Arial"/>
        </w:rPr>
        <w:t>allowance shall be available to Appendix C PNMIs, for increases in wages and wage-related benefits in direct care and personal care cost components. An amount equal to ten percent (10%) of wages and associated benefits and taxes for direct care and personal care services as reported on each facility’s as-filed cost report for its fiscal year ending in calendar year 2016 shall be added to the cost per resident day in calculating each facility’s prospective rate, notwithstanding any otherwise applicable caps or limits on reimbursement. This supplemental allowance shall be allowed and paid at final audit to the full extent that it does not cause reimbursement to exceed the facility’s allowable cost per day in the direct care cost component and personal care cost component in that fiscal year.</w:t>
      </w:r>
    </w:p>
    <w:p w14:paraId="01F75477" w14:textId="77777777" w:rsidR="00C05F10" w:rsidRDefault="00C05F10" w:rsidP="00C05F10">
      <w:pPr>
        <w:tabs>
          <w:tab w:val="left" w:pos="720"/>
          <w:tab w:val="left" w:pos="1620"/>
          <w:tab w:val="left" w:pos="2520"/>
        </w:tabs>
        <w:rPr>
          <w:rFonts w:ascii="Times New Roman" w:hAnsi="Times New Roman" w:cs="Arial"/>
        </w:rPr>
      </w:pPr>
    </w:p>
    <w:p w14:paraId="086FF854" w14:textId="77777777" w:rsidR="00C05F10" w:rsidRDefault="00FD199B" w:rsidP="00FD199B">
      <w:pPr>
        <w:tabs>
          <w:tab w:val="left" w:pos="720"/>
          <w:tab w:val="left" w:pos="1620"/>
          <w:tab w:val="left" w:pos="2520"/>
        </w:tabs>
        <w:ind w:left="1620"/>
        <w:rPr>
          <w:rFonts w:ascii="Times New Roman" w:hAnsi="Times New Roman" w:cs="Arial"/>
        </w:rPr>
      </w:pPr>
      <w:r>
        <w:rPr>
          <w:rFonts w:ascii="Times New Roman" w:hAnsi="Times New Roman" w:cs="Arial"/>
        </w:rPr>
        <w:t xml:space="preserve">Providers must ensure that the increase in reimbursement rates effective August 1, </w:t>
      </w:r>
      <w:proofErr w:type="gramStart"/>
      <w:r>
        <w:rPr>
          <w:rFonts w:ascii="Times New Roman" w:hAnsi="Times New Roman" w:cs="Arial"/>
        </w:rPr>
        <w:t>2018</w:t>
      </w:r>
      <w:proofErr w:type="gramEnd"/>
      <w:r>
        <w:rPr>
          <w:rFonts w:ascii="Times New Roman" w:hAnsi="Times New Roman" w:cs="Arial"/>
        </w:rPr>
        <w:t xml:space="preserve"> is applied in full to wages and benefits for employees who provide direct services. Providers must document compliance with this requirement in their financial records and provide such documentation to the Department upon request.</w:t>
      </w:r>
    </w:p>
    <w:p w14:paraId="4A96709B" w14:textId="77777777" w:rsidR="00E752FD" w:rsidRDefault="00E752FD" w:rsidP="000C48E5">
      <w:pPr>
        <w:tabs>
          <w:tab w:val="left" w:pos="720"/>
          <w:tab w:val="left" w:pos="1620"/>
          <w:tab w:val="left" w:pos="2520"/>
        </w:tabs>
        <w:rPr>
          <w:rFonts w:ascii="Times New Roman" w:hAnsi="Times New Roman" w:cs="Arial"/>
        </w:rPr>
      </w:pPr>
    </w:p>
    <w:p w14:paraId="086ABCB9" w14:textId="77777777" w:rsidR="00572C54" w:rsidRDefault="00E27050" w:rsidP="00084547">
      <w:pPr>
        <w:tabs>
          <w:tab w:val="left" w:pos="720"/>
          <w:tab w:val="left" w:pos="1620"/>
          <w:tab w:val="left" w:pos="2520"/>
        </w:tabs>
        <w:ind w:left="900" w:hanging="900"/>
        <w:rPr>
          <w:rFonts w:ascii="Times New Roman" w:hAnsi="Times New Roman" w:cs="Arial"/>
        </w:rPr>
      </w:pPr>
      <w:r>
        <w:rPr>
          <w:rFonts w:ascii="Times New Roman" w:hAnsi="Times New Roman" w:cs="Arial"/>
        </w:rPr>
        <w:tab/>
      </w:r>
      <w:r w:rsidR="00572C54">
        <w:rPr>
          <w:rFonts w:ascii="Times New Roman" w:hAnsi="Times New Roman" w:cs="Arial"/>
        </w:rPr>
        <w:t xml:space="preserve">3000 </w:t>
      </w:r>
      <w:r w:rsidR="00572C54">
        <w:rPr>
          <w:rFonts w:ascii="Times New Roman" w:hAnsi="Times New Roman" w:cs="Arial"/>
        </w:rPr>
        <w:tab/>
      </w:r>
      <w:r w:rsidR="00572C54" w:rsidRPr="005C0F58">
        <w:rPr>
          <w:rFonts w:ascii="Times New Roman" w:hAnsi="Times New Roman" w:cs="Arial"/>
          <w:b/>
          <w:bCs/>
        </w:rPr>
        <w:t>GENERAL DESCRIPTION OF THE PRICING METHODOLOGY</w:t>
      </w:r>
    </w:p>
    <w:p w14:paraId="01D6C846" w14:textId="77777777" w:rsidR="00572C54" w:rsidRDefault="00572C54" w:rsidP="00A90243">
      <w:pPr>
        <w:pStyle w:val="Footer"/>
        <w:tabs>
          <w:tab w:val="clear" w:pos="4320"/>
          <w:tab w:val="clear" w:pos="8640"/>
          <w:tab w:val="left" w:pos="720"/>
          <w:tab w:val="left" w:pos="1620"/>
          <w:tab w:val="left" w:pos="2520"/>
        </w:tabs>
        <w:ind w:left="1620" w:hanging="900"/>
        <w:rPr>
          <w:rFonts w:ascii="Times New Roman" w:hAnsi="Times New Roman" w:cs="Arial"/>
        </w:rPr>
      </w:pPr>
    </w:p>
    <w:p w14:paraId="27CDC859" w14:textId="77777777" w:rsidR="00C83763" w:rsidRDefault="00572C54" w:rsidP="00A90243">
      <w:pPr>
        <w:pStyle w:val="Footer"/>
        <w:tabs>
          <w:tab w:val="clear" w:pos="4320"/>
          <w:tab w:val="clear" w:pos="8640"/>
          <w:tab w:val="left" w:pos="720"/>
          <w:tab w:val="left" w:pos="1620"/>
          <w:tab w:val="left" w:pos="2520"/>
        </w:tabs>
        <w:ind w:left="1620" w:hanging="900"/>
        <w:rPr>
          <w:rFonts w:ascii="Times New Roman" w:hAnsi="Times New Roman" w:cs="Arial"/>
        </w:rPr>
      </w:pPr>
      <w:r>
        <w:rPr>
          <w:rFonts w:ascii="Times New Roman" w:hAnsi="Times New Roman" w:cs="Arial"/>
        </w:rPr>
        <w:t>3010</w:t>
      </w:r>
      <w:r>
        <w:rPr>
          <w:rFonts w:ascii="Times New Roman" w:hAnsi="Times New Roman" w:cs="Arial"/>
        </w:rPr>
        <w:tab/>
      </w:r>
      <w:r w:rsidRPr="005C0F58">
        <w:rPr>
          <w:rFonts w:ascii="Times New Roman" w:hAnsi="Times New Roman" w:cs="Arial"/>
          <w:b/>
        </w:rPr>
        <w:t>Direct Care Services Included in the Case Mix-Adjusted Price</w:t>
      </w:r>
    </w:p>
    <w:p w14:paraId="1C8BCA8A" w14:textId="77777777" w:rsidR="00572C54" w:rsidRDefault="00572C54" w:rsidP="00A90243">
      <w:pPr>
        <w:pStyle w:val="Footer"/>
        <w:tabs>
          <w:tab w:val="clear" w:pos="4320"/>
          <w:tab w:val="clear" w:pos="8640"/>
          <w:tab w:val="left" w:pos="720"/>
          <w:tab w:val="left" w:pos="1620"/>
          <w:tab w:val="left" w:pos="2520"/>
        </w:tabs>
        <w:ind w:left="1620" w:hanging="900"/>
        <w:rPr>
          <w:rFonts w:ascii="Times New Roman" w:hAnsi="Times New Roman" w:cs="Arial"/>
        </w:rPr>
      </w:pPr>
    </w:p>
    <w:p w14:paraId="39E5D032" w14:textId="77777777" w:rsidR="000C48E5" w:rsidRDefault="00572C54" w:rsidP="000C48E5">
      <w:pPr>
        <w:tabs>
          <w:tab w:val="left" w:pos="720"/>
          <w:tab w:val="left" w:pos="1620"/>
          <w:tab w:val="left" w:pos="2520"/>
        </w:tabs>
        <w:ind w:left="1620"/>
        <w:rPr>
          <w:rFonts w:ascii="Times New Roman" w:hAnsi="Times New Roman" w:cs="Arial"/>
        </w:rPr>
      </w:pPr>
      <w:r>
        <w:rPr>
          <w:rFonts w:ascii="Times New Roman" w:hAnsi="Times New Roman" w:cs="Arial"/>
        </w:rPr>
        <w:t>The Department utilizes a case mix-adjusted pricing methodology with three peer groups for medical and remedial services provided in resident</w:t>
      </w:r>
      <w:r w:rsidR="000C48E5">
        <w:rPr>
          <w:rFonts w:ascii="Times New Roman" w:hAnsi="Times New Roman" w:cs="Arial"/>
        </w:rPr>
        <w:t>ial care facilities, unless the</w:t>
      </w:r>
    </w:p>
    <w:p w14:paraId="4070F39E" w14:textId="77777777" w:rsidR="000C48E5" w:rsidRDefault="000C48E5" w:rsidP="006B6164">
      <w:pPr>
        <w:tabs>
          <w:tab w:val="left" w:pos="720"/>
          <w:tab w:val="left" w:pos="1620"/>
          <w:tab w:val="left" w:pos="2520"/>
        </w:tabs>
        <w:rPr>
          <w:rFonts w:ascii="Times New Roman" w:hAnsi="Times New Roman" w:cs="Arial"/>
        </w:rPr>
      </w:pPr>
    </w:p>
    <w:p w14:paraId="483ECBFD" w14:textId="77777777" w:rsidR="000C48E5" w:rsidRDefault="000C48E5" w:rsidP="000C48E5">
      <w:pPr>
        <w:tabs>
          <w:tab w:val="left" w:pos="720"/>
          <w:tab w:val="left" w:pos="1620"/>
          <w:tab w:val="left" w:pos="2520"/>
        </w:tabs>
        <w:rPr>
          <w:rFonts w:ascii="Times New Roman" w:hAnsi="Times New Roman" w:cs="Arial"/>
        </w:rPr>
      </w:pPr>
      <w:r w:rsidRPr="000C48E5">
        <w:rPr>
          <w:rFonts w:ascii="Times New Roman" w:hAnsi="Times New Roman" w:cs="Arial"/>
        </w:rPr>
        <w:t>3000</w:t>
      </w:r>
      <w:r w:rsidRPr="000C48E5">
        <w:rPr>
          <w:rFonts w:ascii="Times New Roman" w:hAnsi="Times New Roman" w:cs="Arial"/>
        </w:rPr>
        <w:tab/>
      </w:r>
      <w:r w:rsidRPr="000C48E5">
        <w:rPr>
          <w:rFonts w:ascii="Times New Roman" w:hAnsi="Times New Roman" w:cs="Arial"/>
          <w:b/>
        </w:rPr>
        <w:t>GENERAL DESCRIPTION OF THE PRICING METHODOLOGY</w:t>
      </w:r>
      <w:r w:rsidRPr="000C48E5">
        <w:rPr>
          <w:rFonts w:ascii="Times New Roman" w:hAnsi="Times New Roman" w:cs="Arial"/>
        </w:rPr>
        <w:t xml:space="preserve"> (cont.)</w:t>
      </w:r>
    </w:p>
    <w:p w14:paraId="2C248FB7" w14:textId="77777777" w:rsidR="000C48E5" w:rsidRDefault="000C48E5" w:rsidP="000C48E5">
      <w:pPr>
        <w:tabs>
          <w:tab w:val="left" w:pos="720"/>
          <w:tab w:val="left" w:pos="1620"/>
          <w:tab w:val="left" w:pos="2520"/>
        </w:tabs>
        <w:rPr>
          <w:rFonts w:ascii="Times New Roman" w:hAnsi="Times New Roman" w:cs="Arial"/>
        </w:rPr>
      </w:pPr>
    </w:p>
    <w:p w14:paraId="11AA1B0D" w14:textId="77777777" w:rsidR="00FA1E4F" w:rsidRDefault="00572C54" w:rsidP="000C48E5">
      <w:pPr>
        <w:tabs>
          <w:tab w:val="left" w:pos="720"/>
          <w:tab w:val="left" w:pos="1620"/>
          <w:tab w:val="left" w:pos="2520"/>
        </w:tabs>
        <w:ind w:left="1620"/>
        <w:rPr>
          <w:rFonts w:ascii="Times New Roman" w:hAnsi="Times New Roman" w:cs="Arial"/>
        </w:rPr>
      </w:pPr>
      <w:r>
        <w:rPr>
          <w:rFonts w:ascii="Times New Roman" w:hAnsi="Times New Roman" w:cs="Arial"/>
        </w:rPr>
        <w:t>provider is exempted from participation in this Appendix. The Department calculates the price by:</w:t>
      </w:r>
    </w:p>
    <w:p w14:paraId="45DC84B5" w14:textId="77777777" w:rsidR="000C48E5" w:rsidRDefault="000C48E5" w:rsidP="000C48E5">
      <w:pPr>
        <w:tabs>
          <w:tab w:val="left" w:pos="720"/>
          <w:tab w:val="left" w:pos="1620"/>
          <w:tab w:val="left" w:pos="2520"/>
        </w:tabs>
        <w:ind w:left="1620"/>
        <w:rPr>
          <w:rFonts w:ascii="Times New Roman" w:hAnsi="Times New Roman" w:cs="Arial"/>
        </w:rPr>
      </w:pPr>
    </w:p>
    <w:p w14:paraId="37DBFC6E" w14:textId="77777777" w:rsidR="007375FC" w:rsidRPr="00F50FF2" w:rsidRDefault="00572C54" w:rsidP="00CD0CBD">
      <w:pPr>
        <w:pStyle w:val="ListParagraph"/>
        <w:numPr>
          <w:ilvl w:val="0"/>
          <w:numId w:val="47"/>
        </w:numPr>
        <w:tabs>
          <w:tab w:val="left" w:pos="720"/>
          <w:tab w:val="left" w:pos="1620"/>
          <w:tab w:val="left" w:pos="2520"/>
        </w:tabs>
        <w:rPr>
          <w:rFonts w:ascii="Times New Roman" w:hAnsi="Times New Roman" w:cs="Arial"/>
        </w:rPr>
      </w:pPr>
      <w:r w:rsidRPr="00E27050">
        <w:rPr>
          <w:rFonts w:ascii="Times New Roman" w:hAnsi="Times New Roman" w:cs="Arial"/>
        </w:rPr>
        <w:t>Grouping residential care facilities that had completed MDS-RCA assessments for MaineCare residents on 9/15/98, and that had audited costs for 1998 (hereinafter the base year), into four peer groups, as described in Section 6000;</w:t>
      </w:r>
    </w:p>
    <w:p w14:paraId="0D6FD84A" w14:textId="77777777" w:rsidR="007D4B45" w:rsidRDefault="007D4B45" w:rsidP="007D4B45">
      <w:pPr>
        <w:tabs>
          <w:tab w:val="left" w:pos="720"/>
          <w:tab w:val="left" w:pos="1620"/>
          <w:tab w:val="left" w:pos="2520"/>
        </w:tabs>
        <w:rPr>
          <w:rFonts w:ascii="Times New Roman" w:hAnsi="Times New Roman" w:cs="Arial"/>
        </w:rPr>
      </w:pPr>
    </w:p>
    <w:p w14:paraId="16C93792" w14:textId="77777777" w:rsidR="00F50FF2" w:rsidRDefault="00572C54" w:rsidP="00C23A57">
      <w:pPr>
        <w:tabs>
          <w:tab w:val="left" w:pos="720"/>
          <w:tab w:val="left" w:pos="1620"/>
          <w:tab w:val="left" w:pos="2340"/>
          <w:tab w:val="left" w:pos="2520"/>
        </w:tabs>
        <w:ind w:left="2340"/>
        <w:rPr>
          <w:rFonts w:ascii="Times New Roman" w:hAnsi="Times New Roman" w:cs="Arial"/>
        </w:rPr>
      </w:pPr>
      <w:r w:rsidRPr="007D4B45">
        <w:rPr>
          <w:rFonts w:ascii="Times New Roman" w:hAnsi="Times New Roman" w:cs="Arial"/>
        </w:rPr>
        <w:t xml:space="preserve">Aggregating total allowable direct care costs, applicable workers compensation costs, medical supplies (see Section 3020) and </w:t>
      </w:r>
      <w:r w:rsidRPr="00E27050">
        <w:rPr>
          <w:rFonts w:ascii="Times New Roman" w:hAnsi="Times New Roman" w:cs="Arial"/>
        </w:rPr>
        <w:t xml:space="preserve">Department-approved medical and </w:t>
      </w:r>
    </w:p>
    <w:p w14:paraId="4065A7B8" w14:textId="77777777" w:rsidR="00572C54" w:rsidRDefault="00572C54" w:rsidP="007D4B45">
      <w:pPr>
        <w:tabs>
          <w:tab w:val="left" w:pos="720"/>
          <w:tab w:val="left" w:pos="1620"/>
          <w:tab w:val="left" w:pos="2340"/>
          <w:tab w:val="left" w:pos="2520"/>
        </w:tabs>
        <w:ind w:left="2340"/>
        <w:rPr>
          <w:rFonts w:ascii="Times New Roman" w:hAnsi="Times New Roman" w:cs="Arial"/>
        </w:rPr>
      </w:pPr>
      <w:r w:rsidRPr="00E27050">
        <w:rPr>
          <w:rFonts w:ascii="Times New Roman" w:hAnsi="Times New Roman" w:cs="Arial"/>
        </w:rPr>
        <w:t>remedial services training costs in the base year to calculate each provid</w:t>
      </w:r>
      <w:r w:rsidR="00E27050">
        <w:rPr>
          <w:rFonts w:ascii="Times New Roman" w:hAnsi="Times New Roman" w:cs="Arial"/>
        </w:rPr>
        <w:t>er’s adjusted direct care costs;</w:t>
      </w:r>
    </w:p>
    <w:p w14:paraId="16E002DB" w14:textId="77777777" w:rsidR="00F50FF2" w:rsidRPr="00E27050" w:rsidRDefault="00F50FF2" w:rsidP="00E27050">
      <w:pPr>
        <w:tabs>
          <w:tab w:val="left" w:pos="720"/>
          <w:tab w:val="left" w:pos="1170"/>
          <w:tab w:val="left" w:pos="1620"/>
          <w:tab w:val="left" w:pos="2520"/>
        </w:tabs>
        <w:ind w:left="2340" w:hanging="3240"/>
        <w:rPr>
          <w:rFonts w:ascii="Times New Roman" w:hAnsi="Times New Roman" w:cs="Arial"/>
        </w:rPr>
      </w:pPr>
    </w:p>
    <w:p w14:paraId="2ADA4A33" w14:textId="77777777" w:rsidR="00E27050" w:rsidRDefault="00572C54" w:rsidP="00E27050">
      <w:pPr>
        <w:pStyle w:val="BodyTextIndent"/>
        <w:numPr>
          <w:ilvl w:val="0"/>
          <w:numId w:val="50"/>
        </w:numPr>
        <w:pBdr>
          <w:left w:val="none" w:sz="0" w:space="0" w:color="auto"/>
        </w:pBdr>
        <w:tabs>
          <w:tab w:val="clear" w:pos="1440"/>
          <w:tab w:val="clear" w:pos="2430"/>
          <w:tab w:val="left" w:pos="1260"/>
          <w:tab w:val="left" w:pos="1620"/>
          <w:tab w:val="left" w:pos="2520"/>
        </w:tabs>
        <w:jc w:val="left"/>
        <w:rPr>
          <w:rFonts w:cs="Arial"/>
        </w:rPr>
      </w:pPr>
      <w:r>
        <w:rPr>
          <w:rFonts w:cs="Arial"/>
        </w:rPr>
        <w:t>Dividing the adjusted direct care costs by the actual occupancy to determine an adjusted direct care cost/day;</w:t>
      </w:r>
      <w:r w:rsidR="00E27050">
        <w:rPr>
          <w:rFonts w:cs="Arial"/>
        </w:rPr>
        <w:t xml:space="preserve"> </w:t>
      </w:r>
    </w:p>
    <w:p w14:paraId="135D5AAD" w14:textId="77777777" w:rsidR="00E27050" w:rsidRDefault="00E27050" w:rsidP="00E27050">
      <w:pPr>
        <w:pStyle w:val="BodyTextIndent"/>
        <w:pBdr>
          <w:left w:val="none" w:sz="0" w:space="0" w:color="auto"/>
        </w:pBdr>
        <w:tabs>
          <w:tab w:val="clear" w:pos="1440"/>
          <w:tab w:val="clear" w:pos="2430"/>
          <w:tab w:val="left" w:pos="1260"/>
          <w:tab w:val="left" w:pos="1620"/>
          <w:tab w:val="left" w:pos="2520"/>
        </w:tabs>
        <w:ind w:left="2337" w:firstLine="0"/>
        <w:jc w:val="left"/>
        <w:rPr>
          <w:rFonts w:cs="Arial"/>
        </w:rPr>
      </w:pPr>
    </w:p>
    <w:p w14:paraId="7F6C51A5" w14:textId="77777777" w:rsidR="00E27050" w:rsidRDefault="00572C54" w:rsidP="00E27050">
      <w:pPr>
        <w:pStyle w:val="BodyTextIndent"/>
        <w:numPr>
          <w:ilvl w:val="0"/>
          <w:numId w:val="50"/>
        </w:numPr>
        <w:pBdr>
          <w:left w:val="none" w:sz="0" w:space="0" w:color="auto"/>
        </w:pBdr>
        <w:tabs>
          <w:tab w:val="clear" w:pos="1440"/>
          <w:tab w:val="clear" w:pos="2430"/>
          <w:tab w:val="left" w:pos="1260"/>
          <w:tab w:val="left" w:pos="1620"/>
          <w:tab w:val="left" w:pos="2520"/>
        </w:tabs>
        <w:jc w:val="left"/>
        <w:rPr>
          <w:rFonts w:cs="Arial"/>
        </w:rPr>
      </w:pPr>
      <w:r w:rsidRPr="00E27050">
        <w:rPr>
          <w:rFonts w:cs="Arial"/>
        </w:rPr>
        <w:t>Inflating the direct care cost from the base year through June 30, 2001 using the regional variations in labor costs by comparing the percentage increase in the weighted average of the actual salaries paid to direct care staff in the base year by medical and remedial PNMIs covered under this Appendix to the weighted average of the actual salaries paid to direct care staff in the subsequent year (based on that subsequent year’s audited or as filed cost report);</w:t>
      </w:r>
    </w:p>
    <w:p w14:paraId="79852CFC" w14:textId="77777777" w:rsidR="00E27050" w:rsidRPr="00FD199B" w:rsidRDefault="00E27050" w:rsidP="00FD199B">
      <w:pPr>
        <w:rPr>
          <w:rFonts w:cs="Arial"/>
        </w:rPr>
      </w:pPr>
    </w:p>
    <w:p w14:paraId="051BBE1B" w14:textId="77777777" w:rsidR="00E27050" w:rsidRDefault="00572C54" w:rsidP="00E27050">
      <w:pPr>
        <w:pStyle w:val="BodyTextIndent"/>
        <w:numPr>
          <w:ilvl w:val="0"/>
          <w:numId w:val="50"/>
        </w:numPr>
        <w:pBdr>
          <w:left w:val="none" w:sz="0" w:space="0" w:color="auto"/>
        </w:pBdr>
        <w:tabs>
          <w:tab w:val="clear" w:pos="1440"/>
          <w:tab w:val="clear" w:pos="2430"/>
          <w:tab w:val="left" w:pos="1260"/>
          <w:tab w:val="left" w:pos="1620"/>
          <w:tab w:val="left" w:pos="2520"/>
        </w:tabs>
        <w:jc w:val="left"/>
        <w:rPr>
          <w:rFonts w:cs="Arial"/>
        </w:rPr>
      </w:pPr>
      <w:r w:rsidRPr="00E27050">
        <w:rPr>
          <w:rFonts w:cs="Arial"/>
        </w:rPr>
        <w:t xml:space="preserve">Dividing each facility’s inflated adjusted direct care cost/day by the facility-specific MaineCare case mix index as of September 15, 1998, and aggregating to arrive at an average industry Direct Care Price (hereinafter DCP) for each of the four peer groups. MDS assessments that could not be classified on </w:t>
      </w:r>
      <w:proofErr w:type="gramStart"/>
      <w:r w:rsidRPr="00E27050">
        <w:rPr>
          <w:rFonts w:cs="Arial"/>
        </w:rPr>
        <w:t>the September</w:t>
      </w:r>
      <w:proofErr w:type="gramEnd"/>
      <w:r w:rsidRPr="00E27050">
        <w:rPr>
          <w:rFonts w:cs="Arial"/>
        </w:rPr>
        <w:t xml:space="preserve"> 15, </w:t>
      </w:r>
      <w:proofErr w:type="gramStart"/>
      <w:r w:rsidRPr="00E27050">
        <w:rPr>
          <w:rFonts w:cs="Arial"/>
        </w:rPr>
        <w:t>1998</w:t>
      </w:r>
      <w:proofErr w:type="gramEnd"/>
      <w:r w:rsidRPr="00E27050">
        <w:rPr>
          <w:rFonts w:cs="Arial"/>
        </w:rPr>
        <w:t xml:space="preserve"> roster were excluded from the calculation;</w:t>
      </w:r>
    </w:p>
    <w:p w14:paraId="1458BD58" w14:textId="77777777" w:rsidR="00885FA6" w:rsidRPr="007C31BB" w:rsidRDefault="00885FA6" w:rsidP="007C31BB">
      <w:pPr>
        <w:rPr>
          <w:rFonts w:cs="Arial"/>
        </w:rPr>
      </w:pPr>
    </w:p>
    <w:p w14:paraId="2B64A0E7" w14:textId="77777777" w:rsidR="00E27050" w:rsidRDefault="00572C54" w:rsidP="00E27050">
      <w:pPr>
        <w:pStyle w:val="BodyTextIndent"/>
        <w:numPr>
          <w:ilvl w:val="0"/>
          <w:numId w:val="50"/>
        </w:numPr>
        <w:pBdr>
          <w:left w:val="none" w:sz="0" w:space="0" w:color="auto"/>
        </w:pBdr>
        <w:tabs>
          <w:tab w:val="clear" w:pos="1440"/>
          <w:tab w:val="clear" w:pos="2430"/>
          <w:tab w:val="left" w:pos="1260"/>
          <w:tab w:val="left" w:pos="1620"/>
          <w:tab w:val="left" w:pos="2520"/>
        </w:tabs>
        <w:jc w:val="left"/>
        <w:rPr>
          <w:rFonts w:cs="Arial"/>
        </w:rPr>
      </w:pPr>
      <w:r w:rsidRPr="00E27050">
        <w:rPr>
          <w:rFonts w:cs="Arial"/>
        </w:rPr>
        <w:t>Adding a Program Allowance (PA) determined by the Commissioner, as set forth in Chapter III, Section 97; and</w:t>
      </w:r>
    </w:p>
    <w:p w14:paraId="4E7D7FC8" w14:textId="77777777" w:rsidR="00E27050" w:rsidRDefault="00E27050" w:rsidP="00E27050">
      <w:pPr>
        <w:pStyle w:val="ListParagraph"/>
        <w:rPr>
          <w:rFonts w:cs="Arial"/>
        </w:rPr>
      </w:pPr>
    </w:p>
    <w:p w14:paraId="3F9BE888" w14:textId="77777777" w:rsidR="00572C54" w:rsidRPr="00E27050" w:rsidRDefault="00572C54" w:rsidP="00E27050">
      <w:pPr>
        <w:pStyle w:val="BodyTextIndent"/>
        <w:numPr>
          <w:ilvl w:val="0"/>
          <w:numId w:val="50"/>
        </w:numPr>
        <w:pBdr>
          <w:left w:val="none" w:sz="0" w:space="0" w:color="auto"/>
        </w:pBdr>
        <w:tabs>
          <w:tab w:val="clear" w:pos="1440"/>
          <w:tab w:val="clear" w:pos="2430"/>
          <w:tab w:val="left" w:pos="1260"/>
          <w:tab w:val="left" w:pos="1620"/>
          <w:tab w:val="left" w:pos="2520"/>
        </w:tabs>
        <w:jc w:val="left"/>
        <w:rPr>
          <w:rFonts w:cs="Arial"/>
        </w:rPr>
      </w:pPr>
      <w:r w:rsidRPr="00E27050">
        <w:rPr>
          <w:rFonts w:cs="Arial"/>
        </w:rPr>
        <w:t xml:space="preserve">Calculating the MaineCare payment to each provider by multiplying the DCP by the facility-specific case mix index for MaineCare </w:t>
      </w:r>
      <w:proofErr w:type="gramStart"/>
      <w:r w:rsidRPr="00E27050">
        <w:rPr>
          <w:rFonts w:cs="Arial"/>
        </w:rPr>
        <w:t>members, and</w:t>
      </w:r>
      <w:proofErr w:type="gramEnd"/>
      <w:r w:rsidRPr="00E27050">
        <w:rPr>
          <w:rFonts w:cs="Arial"/>
        </w:rPr>
        <w:t xml:space="preserve"> adding the applicable program allowance.</w:t>
      </w:r>
    </w:p>
    <w:p w14:paraId="5B34912E" w14:textId="77777777" w:rsidR="00C23A57" w:rsidRDefault="00C23A57" w:rsidP="00885FA6">
      <w:pPr>
        <w:tabs>
          <w:tab w:val="left" w:pos="720"/>
          <w:tab w:val="left" w:pos="1620"/>
          <w:tab w:val="left" w:pos="2520"/>
        </w:tabs>
        <w:rPr>
          <w:rFonts w:ascii="Times New Roman" w:hAnsi="Times New Roman" w:cs="Arial"/>
        </w:rPr>
      </w:pPr>
    </w:p>
    <w:p w14:paraId="0AB28182" w14:textId="77777777" w:rsidR="00572C54" w:rsidRDefault="00572C54" w:rsidP="00A90243">
      <w:pPr>
        <w:tabs>
          <w:tab w:val="left" w:pos="720"/>
          <w:tab w:val="left" w:pos="1620"/>
          <w:tab w:val="left" w:pos="2520"/>
        </w:tabs>
        <w:ind w:left="1620" w:hanging="900"/>
        <w:rPr>
          <w:rFonts w:ascii="Times New Roman" w:hAnsi="Times New Roman" w:cs="Arial"/>
        </w:rPr>
      </w:pPr>
      <w:r>
        <w:rPr>
          <w:rFonts w:ascii="Times New Roman" w:hAnsi="Times New Roman" w:cs="Arial"/>
        </w:rPr>
        <w:t>3020</w:t>
      </w:r>
      <w:r>
        <w:rPr>
          <w:rFonts w:ascii="Times New Roman" w:hAnsi="Times New Roman" w:cs="Arial"/>
        </w:rPr>
        <w:tab/>
      </w:r>
      <w:r w:rsidRPr="005C0F58">
        <w:rPr>
          <w:rFonts w:ascii="Times New Roman" w:hAnsi="Times New Roman" w:cs="Arial"/>
          <w:b/>
        </w:rPr>
        <w:t>Personal Care Services Component Not Included in the Case Mix-Adjusted Price</w:t>
      </w:r>
    </w:p>
    <w:p w14:paraId="7D1F0C00" w14:textId="77777777" w:rsidR="00572C54" w:rsidRDefault="00572C54" w:rsidP="00A90243">
      <w:pPr>
        <w:tabs>
          <w:tab w:val="left" w:pos="720"/>
          <w:tab w:val="left" w:pos="1620"/>
          <w:tab w:val="left" w:pos="2520"/>
        </w:tabs>
        <w:ind w:left="1620" w:hanging="900"/>
        <w:rPr>
          <w:rFonts w:ascii="Times New Roman" w:hAnsi="Times New Roman" w:cs="Arial"/>
        </w:rPr>
      </w:pPr>
    </w:p>
    <w:p w14:paraId="2B1C498C" w14:textId="77777777" w:rsidR="00E27050" w:rsidRDefault="00572C54" w:rsidP="00E27050">
      <w:pPr>
        <w:tabs>
          <w:tab w:val="left" w:pos="720"/>
          <w:tab w:val="left" w:pos="1620"/>
          <w:tab w:val="left" w:pos="2520"/>
        </w:tabs>
        <w:ind w:left="1620"/>
        <w:rPr>
          <w:rFonts w:ascii="Times New Roman" w:hAnsi="Times New Roman" w:cs="Arial"/>
        </w:rPr>
      </w:pPr>
      <w:r>
        <w:rPr>
          <w:rFonts w:ascii="Times New Roman" w:hAnsi="Times New Roman" w:cs="Arial"/>
        </w:rPr>
        <w:t>Effective July 1, 2002, the Department will determine the rate for the personal care services component by the following method:</w:t>
      </w:r>
    </w:p>
    <w:p w14:paraId="773E48E9" w14:textId="77777777" w:rsidR="00E27050" w:rsidRDefault="00E27050" w:rsidP="00E27050">
      <w:pPr>
        <w:tabs>
          <w:tab w:val="left" w:pos="720"/>
          <w:tab w:val="left" w:pos="1620"/>
          <w:tab w:val="left" w:pos="2520"/>
        </w:tabs>
        <w:ind w:left="1620"/>
        <w:rPr>
          <w:rFonts w:ascii="Times New Roman" w:hAnsi="Times New Roman" w:cs="Arial"/>
        </w:rPr>
      </w:pPr>
    </w:p>
    <w:p w14:paraId="2B8016AB" w14:textId="77777777" w:rsidR="00E27050" w:rsidRDefault="00572C54" w:rsidP="00E27050">
      <w:pPr>
        <w:pStyle w:val="ListParagraph"/>
        <w:numPr>
          <w:ilvl w:val="0"/>
          <w:numId w:val="51"/>
        </w:numPr>
        <w:tabs>
          <w:tab w:val="left" w:pos="720"/>
          <w:tab w:val="left" w:pos="1620"/>
          <w:tab w:val="left" w:pos="2520"/>
        </w:tabs>
        <w:rPr>
          <w:rFonts w:ascii="Times New Roman" w:hAnsi="Times New Roman" w:cs="Arial"/>
        </w:rPr>
      </w:pPr>
      <w:r w:rsidRPr="00E27050">
        <w:rPr>
          <w:rFonts w:ascii="Times New Roman" w:hAnsi="Times New Roman" w:cs="Arial"/>
        </w:rPr>
        <w:t>Aggregating total audited allowable costs for housekeeping, laundry, and dietary wages, taxes, and benefits, including applicable Worker’s Compensation costs, and benefits in the facility’s base year;</w:t>
      </w:r>
    </w:p>
    <w:p w14:paraId="6BF27A0E" w14:textId="77777777" w:rsidR="00B061CB" w:rsidRDefault="00B061CB" w:rsidP="00FA1E4F">
      <w:pPr>
        <w:tabs>
          <w:tab w:val="left" w:pos="720"/>
          <w:tab w:val="left" w:pos="1620"/>
          <w:tab w:val="left" w:pos="2520"/>
        </w:tabs>
        <w:rPr>
          <w:rFonts w:ascii="Times New Roman" w:hAnsi="Times New Roman" w:cs="Arial"/>
        </w:rPr>
      </w:pPr>
    </w:p>
    <w:p w14:paraId="5041666B" w14:textId="77777777" w:rsidR="000C48E5" w:rsidRDefault="000C48E5" w:rsidP="00FA1E4F">
      <w:pPr>
        <w:tabs>
          <w:tab w:val="left" w:pos="720"/>
          <w:tab w:val="left" w:pos="1620"/>
          <w:tab w:val="left" w:pos="2520"/>
        </w:tabs>
        <w:rPr>
          <w:rFonts w:ascii="Times New Roman" w:hAnsi="Times New Roman" w:cs="Arial"/>
        </w:rPr>
      </w:pPr>
    </w:p>
    <w:p w14:paraId="7802F01C" w14:textId="77777777" w:rsidR="000C48E5" w:rsidRDefault="000C48E5" w:rsidP="00FA1E4F">
      <w:pPr>
        <w:tabs>
          <w:tab w:val="left" w:pos="720"/>
          <w:tab w:val="left" w:pos="1620"/>
          <w:tab w:val="left" w:pos="2520"/>
        </w:tabs>
        <w:rPr>
          <w:rFonts w:ascii="Times New Roman" w:hAnsi="Times New Roman" w:cs="Arial"/>
        </w:rPr>
      </w:pPr>
      <w:r w:rsidRPr="000C48E5">
        <w:rPr>
          <w:rFonts w:ascii="Times New Roman" w:hAnsi="Times New Roman" w:cs="Arial"/>
        </w:rPr>
        <w:t>3000</w:t>
      </w:r>
      <w:r w:rsidRPr="000C48E5">
        <w:rPr>
          <w:rFonts w:ascii="Times New Roman" w:hAnsi="Times New Roman" w:cs="Arial"/>
        </w:rPr>
        <w:tab/>
      </w:r>
      <w:r w:rsidRPr="000C48E5">
        <w:rPr>
          <w:rFonts w:ascii="Times New Roman" w:hAnsi="Times New Roman" w:cs="Arial"/>
          <w:b/>
        </w:rPr>
        <w:t>GENERAL DESCRIPTION OF THE PRICING METHODOLOGY</w:t>
      </w:r>
      <w:r w:rsidRPr="000C48E5">
        <w:rPr>
          <w:rFonts w:ascii="Times New Roman" w:hAnsi="Times New Roman" w:cs="Arial"/>
        </w:rPr>
        <w:t xml:space="preserve"> (cont.)</w:t>
      </w:r>
    </w:p>
    <w:p w14:paraId="23C248D3" w14:textId="77777777" w:rsidR="000C48E5" w:rsidRPr="00FA1E4F" w:rsidRDefault="000C48E5" w:rsidP="00FA1E4F">
      <w:pPr>
        <w:tabs>
          <w:tab w:val="left" w:pos="720"/>
          <w:tab w:val="left" w:pos="1620"/>
          <w:tab w:val="left" w:pos="2520"/>
        </w:tabs>
        <w:rPr>
          <w:rFonts w:ascii="Times New Roman" w:hAnsi="Times New Roman" w:cs="Arial"/>
        </w:rPr>
      </w:pPr>
    </w:p>
    <w:p w14:paraId="6F709ACB" w14:textId="77777777" w:rsidR="00E27050" w:rsidRDefault="00572C54" w:rsidP="00E27050">
      <w:pPr>
        <w:pStyle w:val="ListParagraph"/>
        <w:numPr>
          <w:ilvl w:val="0"/>
          <w:numId w:val="51"/>
        </w:numPr>
        <w:tabs>
          <w:tab w:val="left" w:pos="720"/>
          <w:tab w:val="left" w:pos="1620"/>
          <w:tab w:val="left" w:pos="2520"/>
        </w:tabs>
        <w:rPr>
          <w:rFonts w:ascii="Times New Roman" w:hAnsi="Times New Roman" w:cs="Arial"/>
        </w:rPr>
      </w:pPr>
      <w:r w:rsidRPr="00E27050">
        <w:rPr>
          <w:rFonts w:ascii="Times New Roman" w:hAnsi="Times New Roman" w:cs="Arial"/>
        </w:rPr>
        <w:t>Dividing the costs by the actual occupancy to determine the personal care services component rate; and</w:t>
      </w:r>
    </w:p>
    <w:p w14:paraId="4DEF5D46" w14:textId="77777777" w:rsidR="00FA1E4F" w:rsidRPr="00200D74" w:rsidRDefault="00FA1E4F" w:rsidP="00200D74">
      <w:pPr>
        <w:rPr>
          <w:rFonts w:ascii="Times New Roman" w:hAnsi="Times New Roman" w:cs="Arial"/>
        </w:rPr>
      </w:pPr>
    </w:p>
    <w:p w14:paraId="72DA2643" w14:textId="77777777" w:rsidR="007D4B45" w:rsidRDefault="00572C54" w:rsidP="007D4B45">
      <w:pPr>
        <w:pStyle w:val="ListParagraph"/>
        <w:numPr>
          <w:ilvl w:val="0"/>
          <w:numId w:val="51"/>
        </w:numPr>
        <w:tabs>
          <w:tab w:val="left" w:pos="720"/>
          <w:tab w:val="left" w:pos="1620"/>
          <w:tab w:val="left" w:pos="2520"/>
        </w:tabs>
        <w:rPr>
          <w:rFonts w:ascii="Times New Roman" w:hAnsi="Times New Roman" w:cs="Arial"/>
        </w:rPr>
      </w:pPr>
      <w:r w:rsidRPr="00E27050">
        <w:rPr>
          <w:rFonts w:ascii="Times New Roman" w:hAnsi="Times New Roman" w:cs="Arial"/>
        </w:rPr>
        <w:t>Inflating the personal care services component rate through June 30, 2003.</w:t>
      </w:r>
    </w:p>
    <w:p w14:paraId="35FABE65" w14:textId="77777777" w:rsidR="00200D74" w:rsidRPr="00F0744D" w:rsidRDefault="00200D74" w:rsidP="00F0744D">
      <w:pPr>
        <w:tabs>
          <w:tab w:val="left" w:pos="720"/>
          <w:tab w:val="left" w:pos="1620"/>
          <w:tab w:val="left" w:pos="2520"/>
        </w:tabs>
        <w:rPr>
          <w:rFonts w:ascii="Times New Roman" w:hAnsi="Times New Roman" w:cs="Arial"/>
        </w:rPr>
      </w:pPr>
    </w:p>
    <w:p w14:paraId="6F66EB73" w14:textId="77777777" w:rsidR="008A3380" w:rsidRDefault="00572C54" w:rsidP="00EE6485">
      <w:pPr>
        <w:tabs>
          <w:tab w:val="left" w:pos="720"/>
          <w:tab w:val="left" w:pos="1620"/>
          <w:tab w:val="left" w:pos="2520"/>
        </w:tabs>
        <w:ind w:left="1620"/>
        <w:rPr>
          <w:rFonts w:ascii="Times New Roman" w:hAnsi="Times New Roman" w:cs="Arial"/>
        </w:rPr>
      </w:pPr>
      <w:r>
        <w:rPr>
          <w:rFonts w:ascii="Times New Roman" w:hAnsi="Times New Roman" w:cs="Arial"/>
        </w:rPr>
        <w:t>T</w:t>
      </w:r>
      <w:r w:rsidR="00C22F80">
        <w:rPr>
          <w:rFonts w:ascii="Times New Roman" w:hAnsi="Times New Roman" w:cs="Arial"/>
        </w:rPr>
        <w:t>he actual allowable personal car</w:t>
      </w:r>
      <w:r>
        <w:rPr>
          <w:rFonts w:ascii="Times New Roman" w:hAnsi="Times New Roman" w:cs="Arial"/>
        </w:rPr>
        <w:t>e services costs will be deter</w:t>
      </w:r>
      <w:r w:rsidR="00E27050">
        <w:rPr>
          <w:rFonts w:ascii="Times New Roman" w:hAnsi="Times New Roman" w:cs="Arial"/>
        </w:rPr>
        <w:t xml:space="preserve">mined at the time of </w:t>
      </w:r>
      <w:r>
        <w:rPr>
          <w:rFonts w:ascii="Times New Roman" w:hAnsi="Times New Roman" w:cs="Arial"/>
        </w:rPr>
        <w:t xml:space="preserve">audit of the cost report required under Chapter III, Section 3300, and cost </w:t>
      </w:r>
      <w:proofErr w:type="gramStart"/>
      <w:r>
        <w:rPr>
          <w:rFonts w:ascii="Times New Roman" w:hAnsi="Times New Roman" w:cs="Arial"/>
        </w:rPr>
        <w:t>settled up</w:t>
      </w:r>
      <w:proofErr w:type="gramEnd"/>
      <w:r>
        <w:rPr>
          <w:rFonts w:ascii="Times New Roman" w:hAnsi="Times New Roman" w:cs="Arial"/>
        </w:rPr>
        <w:t xml:space="preserve"> to each PNMI’s facility-specific personal services cap.</w:t>
      </w:r>
    </w:p>
    <w:p w14:paraId="5A6394E9" w14:textId="77777777" w:rsidR="007375FC" w:rsidRDefault="007375FC" w:rsidP="007375FC">
      <w:pPr>
        <w:tabs>
          <w:tab w:val="left" w:pos="720"/>
          <w:tab w:val="left" w:pos="1620"/>
          <w:tab w:val="left" w:pos="2520"/>
        </w:tabs>
        <w:rPr>
          <w:rFonts w:ascii="Times New Roman" w:hAnsi="Times New Roman" w:cs="Arial"/>
        </w:rPr>
      </w:pPr>
    </w:p>
    <w:p w14:paraId="39548B7B" w14:textId="77777777" w:rsidR="00C83763" w:rsidRDefault="00C23A57" w:rsidP="00773634">
      <w:pPr>
        <w:tabs>
          <w:tab w:val="left" w:pos="720"/>
          <w:tab w:val="left" w:pos="1620"/>
          <w:tab w:val="left" w:pos="2520"/>
        </w:tabs>
        <w:ind w:left="1620" w:hanging="1620"/>
        <w:rPr>
          <w:rFonts w:ascii="Times New Roman" w:hAnsi="Times New Roman" w:cs="Arial"/>
        </w:rPr>
      </w:pPr>
      <w:r>
        <w:rPr>
          <w:rFonts w:ascii="Times New Roman" w:hAnsi="Times New Roman" w:cs="Arial"/>
        </w:rPr>
        <w:tab/>
      </w:r>
      <w:r>
        <w:rPr>
          <w:rFonts w:ascii="Times New Roman" w:hAnsi="Times New Roman" w:cs="Arial"/>
        </w:rPr>
        <w:tab/>
      </w:r>
      <w:r w:rsidR="00572C54">
        <w:rPr>
          <w:rFonts w:ascii="Times New Roman" w:hAnsi="Times New Roman" w:cs="Arial"/>
        </w:rPr>
        <w:t xml:space="preserve">For new facilities, the allowable personal care services costs will be determined initially based on a </w:t>
      </w:r>
      <w:proofErr w:type="gramStart"/>
      <w:r w:rsidR="00572C54">
        <w:rPr>
          <w:rFonts w:ascii="Times New Roman" w:hAnsi="Times New Roman" w:cs="Arial"/>
        </w:rPr>
        <w:t>pro</w:t>
      </w:r>
      <w:r w:rsidR="00651E0E">
        <w:rPr>
          <w:rFonts w:ascii="Times New Roman" w:hAnsi="Times New Roman" w:cs="Arial"/>
        </w:rPr>
        <w:t xml:space="preserve"> </w:t>
      </w:r>
      <w:r w:rsidR="00572C54">
        <w:rPr>
          <w:rFonts w:ascii="Times New Roman" w:hAnsi="Times New Roman" w:cs="Arial"/>
        </w:rPr>
        <w:t>forma</w:t>
      </w:r>
      <w:proofErr w:type="gramEnd"/>
      <w:r w:rsidR="00572C54">
        <w:rPr>
          <w:rFonts w:ascii="Times New Roman" w:hAnsi="Times New Roman" w:cs="Arial"/>
        </w:rPr>
        <w:t xml:space="preserve"> cost report.</w:t>
      </w:r>
    </w:p>
    <w:p w14:paraId="7B77C98B" w14:textId="77777777" w:rsidR="002102C8" w:rsidRDefault="002102C8" w:rsidP="00352550">
      <w:pPr>
        <w:tabs>
          <w:tab w:val="left" w:pos="720"/>
          <w:tab w:val="left" w:pos="1620"/>
          <w:tab w:val="left" w:pos="2520"/>
        </w:tabs>
        <w:rPr>
          <w:rFonts w:ascii="Times New Roman" w:hAnsi="Times New Roman" w:cs="Arial"/>
        </w:rPr>
      </w:pPr>
    </w:p>
    <w:p w14:paraId="3D7BCDDC" w14:textId="77777777" w:rsidR="002102C8" w:rsidRDefault="002102C8" w:rsidP="002102C8">
      <w:pPr>
        <w:tabs>
          <w:tab w:val="left" w:pos="720"/>
          <w:tab w:val="left" w:pos="1620"/>
          <w:tab w:val="left" w:pos="2520"/>
        </w:tabs>
        <w:ind w:left="1620" w:hanging="900"/>
        <w:rPr>
          <w:rFonts w:ascii="Times New Roman" w:hAnsi="Times New Roman" w:cs="Arial"/>
        </w:rPr>
      </w:pPr>
      <w:r>
        <w:rPr>
          <w:rFonts w:ascii="Times New Roman" w:hAnsi="Times New Roman" w:cs="Arial"/>
        </w:rPr>
        <w:t>3030</w:t>
      </w:r>
      <w:r>
        <w:rPr>
          <w:rFonts w:ascii="Times New Roman" w:hAnsi="Times New Roman" w:cs="Arial"/>
        </w:rPr>
        <w:tab/>
      </w:r>
      <w:r w:rsidRPr="005C0F58">
        <w:rPr>
          <w:rFonts w:ascii="Times New Roman" w:hAnsi="Times New Roman" w:cs="Arial"/>
          <w:b/>
        </w:rPr>
        <w:t>Medical Supplies Included in the Price</w:t>
      </w:r>
    </w:p>
    <w:p w14:paraId="51954E35" w14:textId="77777777" w:rsidR="002102C8" w:rsidRDefault="002102C8" w:rsidP="002102C8">
      <w:pPr>
        <w:tabs>
          <w:tab w:val="left" w:pos="720"/>
          <w:tab w:val="left" w:pos="1620"/>
          <w:tab w:val="left" w:pos="2520"/>
        </w:tabs>
        <w:ind w:left="1620" w:hanging="900"/>
        <w:rPr>
          <w:rFonts w:ascii="Times New Roman" w:hAnsi="Times New Roman" w:cs="Arial"/>
        </w:rPr>
      </w:pPr>
    </w:p>
    <w:p w14:paraId="67E62690" w14:textId="77777777" w:rsidR="002102C8" w:rsidRDefault="002102C8" w:rsidP="00773634">
      <w:pPr>
        <w:tabs>
          <w:tab w:val="left" w:pos="720"/>
          <w:tab w:val="left" w:pos="1620"/>
          <w:tab w:val="left" w:pos="2520"/>
        </w:tabs>
        <w:ind w:left="1620" w:hanging="900"/>
        <w:rPr>
          <w:rFonts w:ascii="Times New Roman" w:hAnsi="Times New Roman" w:cs="Arial"/>
        </w:rPr>
      </w:pPr>
      <w:r>
        <w:rPr>
          <w:rFonts w:ascii="Times New Roman" w:hAnsi="Times New Roman" w:cs="Arial"/>
        </w:rPr>
        <w:tab/>
        <w:t xml:space="preserve">Medical supplies contained in the direct care price include but are not limited to the following items: non-prescription analgesics, non-prescription antacids, applicators, bandages, blood pressure equipment, non-prescription calcium supplements, cotton, cough syrup and expectorants, dietary supplements, disinfectants, dressings, enema equipment, gauze bandages, sterile or non-sterile gloves, ice bags, non-prescription laxatives, lotions, ointments and creams, stethoscopes, non-prescription supplies, tapes, thermometers, and rectal medicated wipes. </w:t>
      </w:r>
    </w:p>
    <w:p w14:paraId="03623DF4" w14:textId="77777777" w:rsidR="00400107" w:rsidRDefault="00400107" w:rsidP="000913CF">
      <w:pPr>
        <w:tabs>
          <w:tab w:val="left" w:pos="720"/>
          <w:tab w:val="left" w:pos="1620"/>
          <w:tab w:val="left" w:pos="2520"/>
        </w:tabs>
        <w:rPr>
          <w:rFonts w:ascii="Times New Roman" w:hAnsi="Times New Roman" w:cs="Arial"/>
        </w:rPr>
      </w:pPr>
    </w:p>
    <w:p w14:paraId="6AEF72BC" w14:textId="77777777" w:rsidR="00572C54" w:rsidRDefault="00572C54" w:rsidP="00155BDB">
      <w:pPr>
        <w:tabs>
          <w:tab w:val="left" w:pos="720"/>
          <w:tab w:val="left" w:pos="1620"/>
          <w:tab w:val="left" w:pos="2520"/>
        </w:tabs>
        <w:ind w:left="900" w:hanging="900"/>
        <w:rPr>
          <w:rFonts w:ascii="Times New Roman" w:hAnsi="Times New Roman" w:cs="Arial"/>
        </w:rPr>
      </w:pPr>
      <w:r>
        <w:rPr>
          <w:rFonts w:ascii="Times New Roman" w:hAnsi="Times New Roman" w:cs="Arial"/>
        </w:rPr>
        <w:t>4000</w:t>
      </w:r>
      <w:r>
        <w:rPr>
          <w:rFonts w:ascii="Times New Roman" w:hAnsi="Times New Roman" w:cs="Arial"/>
        </w:rPr>
        <w:tab/>
      </w:r>
      <w:r w:rsidRPr="005C0F58">
        <w:rPr>
          <w:rFonts w:ascii="Times New Roman" w:hAnsi="Times New Roman" w:cs="Arial"/>
          <w:b/>
          <w:bCs/>
        </w:rPr>
        <w:t>FACILITIES EXEMPT FROM THE CASE MIX PRICING METHOD</w:t>
      </w:r>
    </w:p>
    <w:p w14:paraId="7F117FDE" w14:textId="77777777" w:rsidR="00572C54" w:rsidRDefault="00572C54" w:rsidP="00A90243">
      <w:pPr>
        <w:tabs>
          <w:tab w:val="left" w:pos="720"/>
          <w:tab w:val="left" w:pos="1620"/>
          <w:tab w:val="left" w:pos="2520"/>
        </w:tabs>
        <w:ind w:left="1620" w:hanging="900"/>
        <w:rPr>
          <w:rFonts w:ascii="Times New Roman" w:hAnsi="Times New Roman" w:cs="Arial"/>
        </w:rPr>
      </w:pPr>
    </w:p>
    <w:p w14:paraId="5D63654D" w14:textId="77777777" w:rsidR="00572C54" w:rsidRDefault="00572C54" w:rsidP="005926C0">
      <w:pPr>
        <w:tabs>
          <w:tab w:val="left" w:pos="720"/>
          <w:tab w:val="left" w:pos="1620"/>
          <w:tab w:val="left" w:pos="2520"/>
        </w:tabs>
        <w:ind w:left="1620"/>
        <w:rPr>
          <w:rFonts w:ascii="Times New Roman" w:hAnsi="Times New Roman" w:cs="Arial"/>
        </w:rPr>
      </w:pPr>
      <w:r>
        <w:rPr>
          <w:rFonts w:ascii="Times New Roman" w:hAnsi="Times New Roman" w:cs="Arial"/>
        </w:rPr>
        <w:t>The following types of medical and remedial PNMIs are exempt from case mix pricing method and will be reimbursed in accordance with Appendix F:</w:t>
      </w:r>
    </w:p>
    <w:p w14:paraId="49322C57" w14:textId="77777777" w:rsidR="00572C54" w:rsidRDefault="00572C54" w:rsidP="00A90243">
      <w:pPr>
        <w:tabs>
          <w:tab w:val="left" w:pos="720"/>
          <w:tab w:val="left" w:pos="1620"/>
          <w:tab w:val="left" w:pos="2520"/>
        </w:tabs>
        <w:ind w:left="1620" w:hanging="900"/>
        <w:rPr>
          <w:rFonts w:ascii="Times New Roman" w:hAnsi="Times New Roman" w:cs="Arial"/>
        </w:rPr>
      </w:pPr>
    </w:p>
    <w:p w14:paraId="24DBD8A1" w14:textId="77777777" w:rsidR="00572C54" w:rsidRPr="00A51EFB" w:rsidRDefault="00572C54" w:rsidP="00A51EFB">
      <w:pPr>
        <w:pStyle w:val="ListParagraph"/>
        <w:numPr>
          <w:ilvl w:val="0"/>
          <w:numId w:val="46"/>
        </w:numPr>
        <w:tabs>
          <w:tab w:val="left" w:pos="720"/>
          <w:tab w:val="left" w:pos="1210"/>
          <w:tab w:val="left" w:pos="1870"/>
          <w:tab w:val="left" w:pos="2520"/>
        </w:tabs>
        <w:rPr>
          <w:rFonts w:ascii="Times New Roman" w:hAnsi="Times New Roman" w:cs="Arial"/>
        </w:rPr>
      </w:pPr>
      <w:r w:rsidRPr="00A51EFB">
        <w:rPr>
          <w:rFonts w:ascii="Times New Roman" w:hAnsi="Times New Roman" w:cs="Arial"/>
        </w:rPr>
        <w:t>Facilities whose total population consists of residents diagnosed with HIV/AIDS;</w:t>
      </w:r>
    </w:p>
    <w:p w14:paraId="211255DB" w14:textId="77777777" w:rsidR="00885FA6" w:rsidRDefault="00885FA6" w:rsidP="007C31BB">
      <w:pPr>
        <w:tabs>
          <w:tab w:val="left" w:pos="720"/>
          <w:tab w:val="left" w:pos="1210"/>
          <w:tab w:val="left" w:pos="1870"/>
          <w:tab w:val="left" w:pos="2520"/>
        </w:tabs>
        <w:rPr>
          <w:rFonts w:ascii="Times New Roman" w:hAnsi="Times New Roman" w:cs="Arial"/>
        </w:rPr>
      </w:pPr>
    </w:p>
    <w:p w14:paraId="57748355" w14:textId="77777777" w:rsidR="00572C54" w:rsidRPr="00A51EFB" w:rsidRDefault="00572C54" w:rsidP="00A51EFB">
      <w:pPr>
        <w:pStyle w:val="ListParagraph"/>
        <w:numPr>
          <w:ilvl w:val="0"/>
          <w:numId w:val="46"/>
        </w:numPr>
        <w:tabs>
          <w:tab w:val="left" w:pos="720"/>
          <w:tab w:val="left" w:pos="1210"/>
          <w:tab w:val="left" w:pos="1870"/>
          <w:tab w:val="left" w:pos="2520"/>
        </w:tabs>
        <w:rPr>
          <w:rFonts w:ascii="Times New Roman" w:hAnsi="Times New Roman" w:cs="Arial"/>
        </w:rPr>
      </w:pPr>
      <w:r w:rsidRPr="00A51EFB">
        <w:rPr>
          <w:rFonts w:ascii="Times New Roman" w:hAnsi="Times New Roman" w:cs="Arial"/>
        </w:rPr>
        <w:t>Facilities whose total population consists of residents who are blind;</w:t>
      </w:r>
    </w:p>
    <w:p w14:paraId="2BDF2660" w14:textId="77777777" w:rsidR="00572C54" w:rsidRDefault="00572C54" w:rsidP="001164DD">
      <w:pPr>
        <w:tabs>
          <w:tab w:val="left" w:pos="720"/>
          <w:tab w:val="left" w:pos="1210"/>
          <w:tab w:val="left" w:pos="1870"/>
          <w:tab w:val="left" w:pos="2520"/>
        </w:tabs>
        <w:ind w:left="1210" w:hanging="490"/>
        <w:rPr>
          <w:rFonts w:ascii="Times New Roman" w:hAnsi="Times New Roman" w:cs="Arial"/>
        </w:rPr>
      </w:pPr>
    </w:p>
    <w:p w14:paraId="2AD00A31" w14:textId="77777777" w:rsidR="00A51EFB" w:rsidRDefault="00572C54" w:rsidP="00A51EFB">
      <w:pPr>
        <w:pStyle w:val="ListParagraph"/>
        <w:numPr>
          <w:ilvl w:val="0"/>
          <w:numId w:val="46"/>
        </w:numPr>
        <w:tabs>
          <w:tab w:val="left" w:pos="720"/>
          <w:tab w:val="left" w:pos="1210"/>
          <w:tab w:val="left" w:pos="1870"/>
          <w:tab w:val="left" w:pos="2520"/>
        </w:tabs>
        <w:rPr>
          <w:rFonts w:ascii="Times New Roman" w:hAnsi="Times New Roman" w:cs="Arial"/>
        </w:rPr>
      </w:pPr>
      <w:r w:rsidRPr="00A51EFB">
        <w:rPr>
          <w:rFonts w:ascii="Times New Roman" w:hAnsi="Times New Roman" w:cs="Arial"/>
        </w:rPr>
        <w:t>Facilities whose total population consists of indivi</w:t>
      </w:r>
      <w:r w:rsidR="00A51EFB">
        <w:rPr>
          <w:rFonts w:ascii="Times New Roman" w:hAnsi="Times New Roman" w:cs="Arial"/>
        </w:rPr>
        <w:t>duals with severe and prolonged</w:t>
      </w:r>
    </w:p>
    <w:p w14:paraId="0A23C110" w14:textId="77777777" w:rsidR="00572C54" w:rsidRPr="00E0462F" w:rsidRDefault="00E0462F" w:rsidP="00E0462F">
      <w:pPr>
        <w:tabs>
          <w:tab w:val="left" w:pos="720"/>
          <w:tab w:val="left" w:pos="1210"/>
          <w:tab w:val="left" w:pos="1870"/>
          <w:tab w:val="left" w:pos="2520"/>
        </w:tabs>
        <w:ind w:left="1570"/>
        <w:rPr>
          <w:rFonts w:ascii="Times New Roman" w:hAnsi="Times New Roman" w:cs="Arial"/>
        </w:rPr>
      </w:pPr>
      <w:r>
        <w:rPr>
          <w:rFonts w:ascii="Times New Roman" w:hAnsi="Times New Roman" w:cs="Arial"/>
        </w:rPr>
        <w:tab/>
      </w:r>
      <w:r w:rsidR="00572C54" w:rsidRPr="00E0462F">
        <w:rPr>
          <w:rFonts w:ascii="Times New Roman" w:hAnsi="Times New Roman" w:cs="Arial"/>
        </w:rPr>
        <w:t>mental illness;</w:t>
      </w:r>
    </w:p>
    <w:p w14:paraId="18B22C53" w14:textId="77777777" w:rsidR="00572C54" w:rsidRDefault="00572C54" w:rsidP="001164DD">
      <w:pPr>
        <w:tabs>
          <w:tab w:val="left" w:pos="720"/>
          <w:tab w:val="left" w:pos="1210"/>
          <w:tab w:val="left" w:pos="1870"/>
          <w:tab w:val="left" w:pos="2520"/>
        </w:tabs>
        <w:ind w:left="1210" w:hanging="490"/>
        <w:rPr>
          <w:rFonts w:ascii="Times New Roman" w:hAnsi="Times New Roman" w:cs="Arial"/>
        </w:rPr>
      </w:pPr>
    </w:p>
    <w:p w14:paraId="065B37C2" w14:textId="77777777" w:rsidR="00C23A57" w:rsidRDefault="00572C54" w:rsidP="00885FA6">
      <w:pPr>
        <w:pStyle w:val="ListParagraph"/>
        <w:numPr>
          <w:ilvl w:val="0"/>
          <w:numId w:val="46"/>
        </w:numPr>
        <w:tabs>
          <w:tab w:val="left" w:pos="720"/>
          <w:tab w:val="left" w:pos="1210"/>
          <w:tab w:val="left" w:pos="1870"/>
          <w:tab w:val="left" w:pos="2520"/>
        </w:tabs>
        <w:rPr>
          <w:rFonts w:ascii="Times New Roman" w:hAnsi="Times New Roman" w:cs="Arial"/>
        </w:rPr>
      </w:pPr>
      <w:r w:rsidRPr="00A51EFB">
        <w:rPr>
          <w:rFonts w:ascii="Times New Roman" w:hAnsi="Times New Roman" w:cs="Arial"/>
        </w:rPr>
        <w:t xml:space="preserve">Facilities serving individuals with </w:t>
      </w:r>
      <w:r w:rsidR="002433EC">
        <w:rPr>
          <w:rFonts w:ascii="Times New Roman" w:hAnsi="Times New Roman" w:cs="Arial"/>
        </w:rPr>
        <w:t>intellectual disabilities</w:t>
      </w:r>
      <w:r w:rsidR="00A51EFB">
        <w:rPr>
          <w:rFonts w:ascii="Times New Roman" w:hAnsi="Times New Roman" w:cs="Arial"/>
        </w:rPr>
        <w:t xml:space="preserve"> and other development</w:t>
      </w:r>
      <w:r w:rsidR="002433EC">
        <w:rPr>
          <w:rFonts w:ascii="Times New Roman" w:hAnsi="Times New Roman" w:cs="Arial"/>
        </w:rPr>
        <w:t xml:space="preserve"> </w:t>
      </w:r>
      <w:r w:rsidRPr="002433EC">
        <w:rPr>
          <w:rFonts w:ascii="Times New Roman" w:hAnsi="Times New Roman" w:cs="Arial"/>
        </w:rPr>
        <w:t>disabilities; and</w:t>
      </w:r>
    </w:p>
    <w:p w14:paraId="7476CB84" w14:textId="77777777" w:rsidR="00885FA6" w:rsidRPr="00885FA6" w:rsidRDefault="00885FA6" w:rsidP="00CB3B90">
      <w:pPr>
        <w:pStyle w:val="ListParagraph"/>
        <w:tabs>
          <w:tab w:val="left" w:pos="720"/>
          <w:tab w:val="left" w:pos="1210"/>
          <w:tab w:val="left" w:pos="1870"/>
          <w:tab w:val="left" w:pos="2520"/>
        </w:tabs>
        <w:ind w:left="1930"/>
        <w:rPr>
          <w:rFonts w:ascii="Times New Roman" w:hAnsi="Times New Roman" w:cs="Arial"/>
        </w:rPr>
      </w:pPr>
    </w:p>
    <w:p w14:paraId="0C6A7015" w14:textId="77777777" w:rsidR="00572C54" w:rsidRPr="00A51EFB" w:rsidRDefault="00572C54" w:rsidP="00A51EFB">
      <w:pPr>
        <w:pStyle w:val="ListParagraph"/>
        <w:numPr>
          <w:ilvl w:val="0"/>
          <w:numId w:val="46"/>
        </w:numPr>
        <w:tabs>
          <w:tab w:val="left" w:pos="720"/>
          <w:tab w:val="left" w:pos="1210"/>
          <w:tab w:val="left" w:pos="1870"/>
          <w:tab w:val="left" w:pos="2520"/>
        </w:tabs>
        <w:rPr>
          <w:rFonts w:ascii="Times New Roman" w:hAnsi="Times New Roman" w:cs="Arial"/>
        </w:rPr>
      </w:pPr>
      <w:r w:rsidRPr="00A51EFB">
        <w:rPr>
          <w:rFonts w:ascii="Times New Roman" w:hAnsi="Times New Roman" w:cs="Arial"/>
        </w:rPr>
        <w:t>CARF Accredited Brain Injured Facilities.</w:t>
      </w:r>
    </w:p>
    <w:p w14:paraId="6A5A831C" w14:textId="77777777" w:rsidR="00572C54" w:rsidRDefault="00572C54" w:rsidP="00A90243">
      <w:pPr>
        <w:tabs>
          <w:tab w:val="left" w:pos="720"/>
          <w:tab w:val="left" w:pos="1620"/>
          <w:tab w:val="left" w:pos="2520"/>
        </w:tabs>
        <w:ind w:left="1620" w:hanging="900"/>
        <w:rPr>
          <w:rFonts w:ascii="Times New Roman" w:hAnsi="Times New Roman" w:cs="Arial"/>
        </w:rPr>
      </w:pPr>
    </w:p>
    <w:p w14:paraId="2D64ACD4" w14:textId="77777777" w:rsidR="00572C54" w:rsidRDefault="005926C0" w:rsidP="00155BDB">
      <w:pPr>
        <w:tabs>
          <w:tab w:val="left" w:pos="720"/>
          <w:tab w:val="left" w:pos="1620"/>
          <w:tab w:val="left" w:pos="2520"/>
        </w:tabs>
        <w:ind w:left="900" w:hanging="900"/>
        <w:rPr>
          <w:rFonts w:ascii="Times New Roman" w:hAnsi="Times New Roman" w:cs="Arial"/>
        </w:rPr>
      </w:pPr>
      <w:r>
        <w:rPr>
          <w:rFonts w:ascii="Times New Roman" w:hAnsi="Times New Roman" w:cs="Arial"/>
        </w:rPr>
        <w:tab/>
      </w:r>
      <w:r w:rsidR="00572C54">
        <w:rPr>
          <w:rFonts w:ascii="Times New Roman" w:hAnsi="Times New Roman" w:cs="Arial"/>
        </w:rPr>
        <w:t>5000</w:t>
      </w:r>
      <w:r w:rsidR="00572C54">
        <w:rPr>
          <w:rFonts w:ascii="Times New Roman" w:hAnsi="Times New Roman" w:cs="Arial"/>
        </w:rPr>
        <w:tab/>
      </w:r>
      <w:r w:rsidR="00572C54" w:rsidRPr="00A51EFB">
        <w:rPr>
          <w:rFonts w:ascii="Times New Roman" w:hAnsi="Times New Roman" w:cs="Arial"/>
          <w:b/>
          <w:bCs/>
        </w:rPr>
        <w:t>CASE MIX ADJUSTED DCP</w:t>
      </w:r>
    </w:p>
    <w:p w14:paraId="0A470AD3" w14:textId="77777777" w:rsidR="00572C54" w:rsidRDefault="00572C54" w:rsidP="00A90243">
      <w:pPr>
        <w:tabs>
          <w:tab w:val="left" w:pos="720"/>
          <w:tab w:val="left" w:pos="1620"/>
          <w:tab w:val="left" w:pos="2520"/>
        </w:tabs>
        <w:ind w:left="1620" w:hanging="900"/>
        <w:rPr>
          <w:rFonts w:ascii="Times New Roman" w:hAnsi="Times New Roman" w:cs="Arial"/>
        </w:rPr>
      </w:pPr>
    </w:p>
    <w:p w14:paraId="6276F0E8" w14:textId="77777777" w:rsidR="006B6164" w:rsidRDefault="00572C54" w:rsidP="00FA1E4F">
      <w:pPr>
        <w:tabs>
          <w:tab w:val="left" w:pos="720"/>
          <w:tab w:val="left" w:pos="1620"/>
          <w:tab w:val="left" w:pos="2520"/>
        </w:tabs>
        <w:ind w:left="1620"/>
        <w:rPr>
          <w:rFonts w:ascii="Times New Roman" w:hAnsi="Times New Roman" w:cs="Arial"/>
        </w:rPr>
      </w:pPr>
      <w:r>
        <w:rPr>
          <w:rFonts w:ascii="Times New Roman" w:hAnsi="Times New Roman" w:cs="Arial"/>
        </w:rPr>
        <w:t xml:space="preserve">The basis for case mix adjustment is a resident classification system that groups residents into classes according to their assessed conditions and the resources required to care for </w:t>
      </w:r>
    </w:p>
    <w:p w14:paraId="0804CD3A" w14:textId="77777777" w:rsidR="006B6164" w:rsidRDefault="006B6164" w:rsidP="00FA1E4F">
      <w:pPr>
        <w:tabs>
          <w:tab w:val="left" w:pos="720"/>
          <w:tab w:val="left" w:pos="1620"/>
          <w:tab w:val="left" w:pos="2520"/>
        </w:tabs>
        <w:ind w:left="1620"/>
        <w:rPr>
          <w:rFonts w:ascii="Times New Roman" w:hAnsi="Times New Roman" w:cs="Arial"/>
        </w:rPr>
      </w:pPr>
    </w:p>
    <w:p w14:paraId="3B41CE7C" w14:textId="77777777" w:rsidR="006B6164" w:rsidRDefault="006B6164" w:rsidP="00FA1E4F">
      <w:pPr>
        <w:tabs>
          <w:tab w:val="left" w:pos="720"/>
          <w:tab w:val="left" w:pos="1620"/>
          <w:tab w:val="left" w:pos="2520"/>
        </w:tabs>
        <w:ind w:left="1620"/>
        <w:rPr>
          <w:rFonts w:ascii="Times New Roman" w:hAnsi="Times New Roman" w:cs="Arial"/>
        </w:rPr>
      </w:pPr>
    </w:p>
    <w:p w14:paraId="669B4F86" w14:textId="77777777" w:rsidR="006B6164" w:rsidRDefault="006B6164" w:rsidP="006B6164">
      <w:pPr>
        <w:tabs>
          <w:tab w:val="left" w:pos="720"/>
          <w:tab w:val="left" w:pos="1620"/>
          <w:tab w:val="left" w:pos="2520"/>
        </w:tabs>
        <w:ind w:left="1620" w:hanging="1620"/>
        <w:rPr>
          <w:rFonts w:ascii="Times New Roman" w:hAnsi="Times New Roman" w:cs="Arial"/>
        </w:rPr>
      </w:pPr>
      <w:r w:rsidRPr="006B6164">
        <w:rPr>
          <w:rFonts w:ascii="Times New Roman" w:hAnsi="Times New Roman" w:cs="Arial"/>
        </w:rPr>
        <w:t>5000</w:t>
      </w:r>
      <w:r w:rsidRPr="006B6164">
        <w:rPr>
          <w:rFonts w:ascii="Times New Roman" w:hAnsi="Times New Roman" w:cs="Arial"/>
        </w:rPr>
        <w:tab/>
      </w:r>
      <w:r w:rsidRPr="006B6164">
        <w:rPr>
          <w:rFonts w:ascii="Times New Roman" w:hAnsi="Times New Roman" w:cs="Arial"/>
          <w:b/>
        </w:rPr>
        <w:t>CASE MIX ADJUSTED DCP</w:t>
      </w:r>
      <w:r w:rsidRPr="006B6164">
        <w:rPr>
          <w:rFonts w:ascii="Times New Roman" w:hAnsi="Times New Roman" w:cs="Arial"/>
        </w:rPr>
        <w:t xml:space="preserve"> (cont.)</w:t>
      </w:r>
    </w:p>
    <w:p w14:paraId="6F46B7C5" w14:textId="77777777" w:rsidR="006B6164" w:rsidRDefault="006B6164" w:rsidP="00FA1E4F">
      <w:pPr>
        <w:tabs>
          <w:tab w:val="left" w:pos="720"/>
          <w:tab w:val="left" w:pos="1620"/>
          <w:tab w:val="left" w:pos="2520"/>
        </w:tabs>
        <w:ind w:left="1620"/>
        <w:rPr>
          <w:rFonts w:ascii="Times New Roman" w:hAnsi="Times New Roman" w:cs="Arial"/>
        </w:rPr>
      </w:pPr>
    </w:p>
    <w:p w14:paraId="0704F695" w14:textId="77777777" w:rsidR="005926C0" w:rsidRDefault="00572C54" w:rsidP="006B6164">
      <w:pPr>
        <w:tabs>
          <w:tab w:val="left" w:pos="720"/>
          <w:tab w:val="left" w:pos="1620"/>
          <w:tab w:val="left" w:pos="2520"/>
        </w:tabs>
        <w:ind w:left="1620"/>
        <w:rPr>
          <w:rFonts w:ascii="Times New Roman" w:hAnsi="Times New Roman" w:cs="Arial"/>
        </w:rPr>
      </w:pPr>
      <w:r>
        <w:rPr>
          <w:rFonts w:ascii="Times New Roman" w:hAnsi="Times New Roman" w:cs="Arial"/>
        </w:rPr>
        <w:t>them. The DCP is multiplied by the average case mix weight for all MaineCare residents in the facility as of the payment roster date. The PA is added to the case mix adjusted DCP and becomes the facility’s MaineCare rate. The Direct Care Price will be inflated annually. Every six months the Department will adjust data for facil</w:t>
      </w:r>
      <w:r w:rsidR="00EE6485">
        <w:rPr>
          <w:rFonts w:ascii="Times New Roman" w:hAnsi="Times New Roman" w:cs="Arial"/>
        </w:rPr>
        <w:t>ity-specific acuity</w:t>
      </w:r>
      <w:r w:rsidR="00CB3B90">
        <w:rPr>
          <w:rFonts w:ascii="Times New Roman" w:hAnsi="Times New Roman" w:cs="Arial"/>
        </w:rPr>
        <w:t>.</w:t>
      </w:r>
    </w:p>
    <w:p w14:paraId="647468E6" w14:textId="77777777" w:rsidR="00FA1E4F" w:rsidRDefault="00FA1E4F" w:rsidP="007D4B45">
      <w:pPr>
        <w:pStyle w:val="Footer"/>
        <w:tabs>
          <w:tab w:val="clear" w:pos="4320"/>
          <w:tab w:val="clear" w:pos="8640"/>
          <w:tab w:val="left" w:pos="720"/>
          <w:tab w:val="left" w:pos="1620"/>
          <w:tab w:val="left" w:pos="2520"/>
        </w:tabs>
        <w:rPr>
          <w:rFonts w:ascii="Times New Roman" w:hAnsi="Times New Roman" w:cs="Arial"/>
        </w:rPr>
      </w:pPr>
    </w:p>
    <w:p w14:paraId="60E9374A" w14:textId="77777777" w:rsidR="00572C54" w:rsidRDefault="00572C54" w:rsidP="00155BDB">
      <w:pPr>
        <w:pStyle w:val="Header"/>
        <w:tabs>
          <w:tab w:val="clear" w:pos="4320"/>
          <w:tab w:val="clear" w:pos="8640"/>
          <w:tab w:val="left" w:pos="720"/>
          <w:tab w:val="left" w:pos="1620"/>
          <w:tab w:val="left" w:pos="2520"/>
        </w:tabs>
        <w:ind w:left="900" w:hanging="900"/>
        <w:rPr>
          <w:rFonts w:ascii="Times New Roman" w:hAnsi="Times New Roman" w:cs="Arial"/>
        </w:rPr>
      </w:pPr>
      <w:r>
        <w:rPr>
          <w:rFonts w:ascii="Times New Roman" w:hAnsi="Times New Roman" w:cs="Arial"/>
        </w:rPr>
        <w:t>6000</w:t>
      </w:r>
      <w:r>
        <w:rPr>
          <w:rFonts w:ascii="Times New Roman" w:hAnsi="Times New Roman" w:cs="Arial"/>
        </w:rPr>
        <w:tab/>
      </w:r>
      <w:r w:rsidRPr="00A51EFB">
        <w:rPr>
          <w:rFonts w:ascii="Times New Roman" w:hAnsi="Times New Roman" w:cs="Arial"/>
          <w:b/>
          <w:bCs/>
        </w:rPr>
        <w:t>PEER GROUPS</w:t>
      </w:r>
    </w:p>
    <w:p w14:paraId="6DFAF5C2" w14:textId="77777777" w:rsidR="00572C54" w:rsidRDefault="00572C54" w:rsidP="00A90243">
      <w:pPr>
        <w:tabs>
          <w:tab w:val="left" w:pos="720"/>
          <w:tab w:val="left" w:pos="1620"/>
          <w:tab w:val="left" w:pos="2520"/>
        </w:tabs>
        <w:ind w:left="1620" w:hanging="900"/>
        <w:rPr>
          <w:rFonts w:ascii="Times New Roman" w:hAnsi="Times New Roman" w:cs="Arial"/>
        </w:rPr>
      </w:pPr>
    </w:p>
    <w:p w14:paraId="4FB3188C" w14:textId="77777777" w:rsidR="002102C8" w:rsidRDefault="00572C54" w:rsidP="00773634">
      <w:pPr>
        <w:tabs>
          <w:tab w:val="left" w:pos="720"/>
          <w:tab w:val="left" w:pos="1620"/>
          <w:tab w:val="left" w:pos="2520"/>
        </w:tabs>
        <w:ind w:left="1620"/>
        <w:rPr>
          <w:rFonts w:ascii="Times New Roman" w:hAnsi="Times New Roman" w:cs="Arial"/>
        </w:rPr>
      </w:pPr>
      <w:r>
        <w:rPr>
          <w:rFonts w:ascii="Times New Roman" w:hAnsi="Times New Roman" w:cs="Arial"/>
        </w:rPr>
        <w:t>The Department will classify facilities into one of four p</w:t>
      </w:r>
      <w:r w:rsidR="00C23A57">
        <w:rPr>
          <w:rFonts w:ascii="Times New Roman" w:hAnsi="Times New Roman" w:cs="Arial"/>
        </w:rPr>
        <w:t xml:space="preserve">eer groups. The peer groups are </w:t>
      </w:r>
      <w:r>
        <w:rPr>
          <w:rFonts w:ascii="Times New Roman" w:hAnsi="Times New Roman" w:cs="Arial"/>
        </w:rPr>
        <w:t>divided as follows: freestanding facilities with 15 or fewer beds, facilities that are not freestanding with 15 or fewer beds or facilities with 16 to</w:t>
      </w:r>
      <w:r w:rsidR="00C23A57">
        <w:rPr>
          <w:rFonts w:ascii="Times New Roman" w:hAnsi="Times New Roman" w:cs="Arial"/>
        </w:rPr>
        <w:t xml:space="preserve"> 24 beds, facilities with 25 or </w:t>
      </w:r>
      <w:r>
        <w:rPr>
          <w:rFonts w:ascii="Times New Roman" w:hAnsi="Times New Roman" w:cs="Arial"/>
        </w:rPr>
        <w:t>more beds, an</w:t>
      </w:r>
      <w:r w:rsidR="00570D65">
        <w:rPr>
          <w:rFonts w:ascii="Times New Roman" w:hAnsi="Times New Roman" w:cs="Arial"/>
        </w:rPr>
        <w:t xml:space="preserve">d Specialty Alzheimer’s Units. </w:t>
      </w:r>
      <w:r>
        <w:rPr>
          <w:rFonts w:ascii="Times New Roman" w:hAnsi="Times New Roman" w:cs="Arial"/>
        </w:rPr>
        <w:t>Each peer group has its own DCP and PA</w:t>
      </w:r>
      <w:r w:rsidR="002102C8" w:rsidRPr="002102C8">
        <w:rPr>
          <w:rFonts w:ascii="Times New Roman" w:hAnsi="Times New Roman" w:cs="Arial"/>
        </w:rPr>
        <w:t xml:space="preserve"> </w:t>
      </w:r>
      <w:r w:rsidR="002102C8">
        <w:rPr>
          <w:rFonts w:ascii="Times New Roman" w:hAnsi="Times New Roman" w:cs="Arial"/>
        </w:rPr>
        <w:t>calculated in accordanc</w:t>
      </w:r>
      <w:r w:rsidR="00672FB6">
        <w:rPr>
          <w:rFonts w:ascii="Times New Roman" w:hAnsi="Times New Roman" w:cs="Arial"/>
        </w:rPr>
        <w:t xml:space="preserve">e with Sections 3000 and 9000. </w:t>
      </w:r>
      <w:r w:rsidR="002102C8">
        <w:rPr>
          <w:rFonts w:ascii="Times New Roman" w:hAnsi="Times New Roman" w:cs="Arial"/>
        </w:rPr>
        <w:t xml:space="preserve">The Department will notify </w:t>
      </w:r>
      <w:proofErr w:type="gramStart"/>
      <w:r w:rsidR="002102C8">
        <w:rPr>
          <w:rFonts w:ascii="Times New Roman" w:hAnsi="Times New Roman" w:cs="Arial"/>
        </w:rPr>
        <w:t>facilities</w:t>
      </w:r>
      <w:proofErr w:type="gramEnd"/>
      <w:r w:rsidR="002102C8">
        <w:rPr>
          <w:rFonts w:ascii="Times New Roman" w:hAnsi="Times New Roman" w:cs="Arial"/>
        </w:rPr>
        <w:t xml:space="preserve"> the amounts of the DCP and PA.</w:t>
      </w:r>
    </w:p>
    <w:p w14:paraId="24C1A37B" w14:textId="77777777" w:rsidR="0040349F" w:rsidRPr="0040349F" w:rsidRDefault="0040349F" w:rsidP="0040349F"/>
    <w:p w14:paraId="33A95963" w14:textId="77777777" w:rsidR="002102C8" w:rsidRDefault="002102C8" w:rsidP="00F50FF2">
      <w:pPr>
        <w:pStyle w:val="Heading2"/>
        <w:keepNext w:val="0"/>
        <w:tabs>
          <w:tab w:val="left" w:pos="720"/>
          <w:tab w:val="left" w:pos="1620"/>
          <w:tab w:val="left" w:pos="2520"/>
        </w:tabs>
        <w:ind w:left="900" w:hanging="900"/>
        <w:jc w:val="left"/>
        <w:rPr>
          <w:rFonts w:ascii="Times New Roman" w:hAnsi="Times New Roman" w:cs="Times New Roman"/>
          <w:szCs w:val="22"/>
        </w:rPr>
      </w:pPr>
      <w:r>
        <w:rPr>
          <w:rFonts w:ascii="Times New Roman" w:hAnsi="Times New Roman" w:cs="Times New Roman"/>
          <w:szCs w:val="22"/>
        </w:rPr>
        <w:t>7000</w:t>
      </w:r>
      <w:r>
        <w:rPr>
          <w:rFonts w:ascii="Times New Roman" w:hAnsi="Times New Roman" w:cs="Times New Roman"/>
          <w:szCs w:val="22"/>
        </w:rPr>
        <w:tab/>
      </w:r>
      <w:r w:rsidRPr="00A51EFB">
        <w:rPr>
          <w:rFonts w:ascii="Times New Roman" w:hAnsi="Times New Roman" w:cs="Times New Roman"/>
          <w:b/>
          <w:bCs/>
          <w:szCs w:val="22"/>
        </w:rPr>
        <w:t>RESIDENT ASSESSMENTS</w:t>
      </w:r>
    </w:p>
    <w:p w14:paraId="02D6EB2F" w14:textId="77777777" w:rsidR="002102C8" w:rsidRDefault="002102C8" w:rsidP="002102C8">
      <w:pPr>
        <w:tabs>
          <w:tab w:val="left" w:pos="720"/>
          <w:tab w:val="left" w:pos="1620"/>
          <w:tab w:val="left" w:pos="2520"/>
        </w:tabs>
        <w:ind w:left="1620" w:hanging="900"/>
        <w:rPr>
          <w:rFonts w:ascii="Times New Roman" w:hAnsi="Times New Roman" w:cs="Arial"/>
        </w:rPr>
      </w:pPr>
    </w:p>
    <w:p w14:paraId="0A0910BE" w14:textId="77777777" w:rsidR="002102C8" w:rsidRDefault="002102C8" w:rsidP="002102C8">
      <w:pPr>
        <w:tabs>
          <w:tab w:val="left" w:pos="720"/>
          <w:tab w:val="left" w:pos="1620"/>
          <w:tab w:val="left" w:pos="2520"/>
        </w:tabs>
        <w:ind w:left="1620" w:hanging="900"/>
        <w:rPr>
          <w:rFonts w:ascii="Times New Roman" w:hAnsi="Times New Roman" w:cs="Arial"/>
        </w:rPr>
      </w:pPr>
      <w:r>
        <w:rPr>
          <w:rFonts w:ascii="Times New Roman" w:hAnsi="Times New Roman" w:cs="Arial"/>
        </w:rPr>
        <w:t>7010</w:t>
      </w:r>
      <w:r>
        <w:rPr>
          <w:rFonts w:ascii="Times New Roman" w:hAnsi="Times New Roman" w:cs="Arial"/>
        </w:rPr>
        <w:tab/>
      </w:r>
      <w:r w:rsidRPr="00A51EFB">
        <w:rPr>
          <w:rFonts w:ascii="Times New Roman" w:hAnsi="Times New Roman" w:cs="Arial"/>
          <w:b/>
        </w:rPr>
        <w:t>Purpose of Resident Assessments</w:t>
      </w:r>
    </w:p>
    <w:p w14:paraId="18D3F204" w14:textId="77777777" w:rsidR="002102C8" w:rsidRDefault="002102C8" w:rsidP="002102C8">
      <w:pPr>
        <w:tabs>
          <w:tab w:val="left" w:pos="720"/>
          <w:tab w:val="left" w:pos="1620"/>
          <w:tab w:val="left" w:pos="2520"/>
        </w:tabs>
        <w:ind w:left="1620" w:hanging="900"/>
        <w:rPr>
          <w:rFonts w:ascii="Times New Roman" w:hAnsi="Times New Roman" w:cs="Arial"/>
        </w:rPr>
      </w:pPr>
    </w:p>
    <w:p w14:paraId="15F83546" w14:textId="77777777" w:rsidR="000913CF" w:rsidRDefault="002102C8" w:rsidP="000913CF">
      <w:pPr>
        <w:tabs>
          <w:tab w:val="left" w:pos="720"/>
          <w:tab w:val="left" w:pos="1620"/>
          <w:tab w:val="left" w:pos="2520"/>
        </w:tabs>
        <w:ind w:left="1620" w:hanging="900"/>
        <w:rPr>
          <w:rFonts w:ascii="Times New Roman" w:hAnsi="Times New Roman"/>
        </w:rPr>
      </w:pPr>
      <w:r>
        <w:rPr>
          <w:rFonts w:ascii="Times New Roman" w:hAnsi="Times New Roman" w:cs="Arial"/>
        </w:rPr>
        <w:tab/>
        <w:t>The provider shall assess each resident, regardless of payment source utilizing an assessment tool on which provider staff will base a service plan designed to assist the</w:t>
      </w:r>
      <w:r w:rsidRPr="002102C8">
        <w:rPr>
          <w:rFonts w:ascii="Times New Roman" w:hAnsi="Times New Roman" w:cs="Arial"/>
        </w:rPr>
        <w:t xml:space="preserve"> </w:t>
      </w:r>
      <w:r>
        <w:rPr>
          <w:rFonts w:ascii="Times New Roman" w:hAnsi="Times New Roman" w:cs="Arial"/>
        </w:rPr>
        <w:t xml:space="preserve">resident to reach his/her highest practicable level of physical, mental, and psychosocial functioning. The MDS-RCA is the Department’s approved resident assessment </w:t>
      </w:r>
      <w:r w:rsidR="000913CF">
        <w:rPr>
          <w:rFonts w:ascii="Times New Roman" w:hAnsi="Times New Roman" w:cs="Arial"/>
        </w:rPr>
        <w:t>instrument</w:t>
      </w:r>
      <w:r w:rsidR="00CB3B90">
        <w:rPr>
          <w:rFonts w:ascii="Times New Roman" w:hAnsi="Times New Roman" w:cs="Arial"/>
        </w:rPr>
        <w:t>.</w:t>
      </w:r>
    </w:p>
    <w:p w14:paraId="6E208100" w14:textId="77777777" w:rsidR="00910DFA" w:rsidRDefault="00910DFA" w:rsidP="00910DFA">
      <w:pPr>
        <w:tabs>
          <w:tab w:val="left" w:pos="720"/>
          <w:tab w:val="left" w:pos="1620"/>
          <w:tab w:val="left" w:pos="2520"/>
        </w:tabs>
        <w:rPr>
          <w:rFonts w:ascii="Times New Roman" w:hAnsi="Times New Roman" w:cs="Arial"/>
        </w:rPr>
      </w:pPr>
    </w:p>
    <w:p w14:paraId="7001D8E4" w14:textId="77777777" w:rsidR="00572C54" w:rsidRDefault="00572C54" w:rsidP="00A90243">
      <w:pPr>
        <w:tabs>
          <w:tab w:val="left" w:pos="720"/>
          <w:tab w:val="left" w:pos="1620"/>
          <w:tab w:val="left" w:pos="2520"/>
        </w:tabs>
        <w:ind w:left="1620" w:hanging="900"/>
        <w:rPr>
          <w:rFonts w:ascii="Times New Roman" w:hAnsi="Times New Roman" w:cs="Arial"/>
        </w:rPr>
      </w:pPr>
      <w:r>
        <w:rPr>
          <w:rFonts w:ascii="Times New Roman" w:hAnsi="Times New Roman" w:cs="Arial"/>
        </w:rPr>
        <w:t>7020</w:t>
      </w:r>
      <w:r>
        <w:rPr>
          <w:rFonts w:ascii="Times New Roman" w:hAnsi="Times New Roman" w:cs="Arial"/>
        </w:rPr>
        <w:tab/>
      </w:r>
      <w:r w:rsidRPr="00A51EFB">
        <w:rPr>
          <w:rFonts w:ascii="Times New Roman" w:hAnsi="Times New Roman" w:cs="Arial"/>
          <w:b/>
        </w:rPr>
        <w:t>Schedule of Resident Assessments</w:t>
      </w:r>
    </w:p>
    <w:p w14:paraId="11EA9D0A" w14:textId="77777777" w:rsidR="00572C54" w:rsidRDefault="00572C54" w:rsidP="00A90243">
      <w:pPr>
        <w:tabs>
          <w:tab w:val="left" w:pos="720"/>
          <w:tab w:val="left" w:pos="1620"/>
          <w:tab w:val="left" w:pos="2520"/>
        </w:tabs>
        <w:ind w:left="1620" w:hanging="900"/>
        <w:rPr>
          <w:rFonts w:ascii="Times New Roman" w:hAnsi="Times New Roman" w:cs="Arial"/>
        </w:rPr>
      </w:pPr>
    </w:p>
    <w:p w14:paraId="709745FF" w14:textId="77777777" w:rsidR="00572C54" w:rsidRDefault="00572C54" w:rsidP="007C31BB">
      <w:pPr>
        <w:tabs>
          <w:tab w:val="left" w:pos="720"/>
          <w:tab w:val="left" w:pos="1620"/>
          <w:tab w:val="left" w:pos="2520"/>
        </w:tabs>
        <w:ind w:left="1620"/>
        <w:rPr>
          <w:rFonts w:ascii="Times New Roman" w:hAnsi="Times New Roman"/>
        </w:rPr>
      </w:pPr>
      <w:r>
        <w:rPr>
          <w:rFonts w:ascii="Times New Roman" w:hAnsi="Times New Roman"/>
        </w:rPr>
        <w:t>The provider must complete the MDS-RCA within 30 days of admission and at least every 180 days thereafter during a resident’s stay. The provider will sequence the assessments from the date in Section S.2.B of the MDS-RCA, Assessment Completion Date. The provider will complete subsequent assessments within 180 days from the date in S.2.B. Providers must complete a significant change MDS-RCA assessment within 14 calendar days after determination is made of a significant change in resident status as defined in the Training Manual for the MDS-RCA Tool. Providers must complete a Resident Tracking Form within 7 days of the discharge, transfer, or death of a resident. Providers must maintain all resident assessments completed within the previous 12 months in the resident’s active record.</w:t>
      </w:r>
    </w:p>
    <w:p w14:paraId="76653EC5" w14:textId="77777777" w:rsidR="00910DFA" w:rsidRDefault="00910DFA" w:rsidP="007C31BB">
      <w:pPr>
        <w:tabs>
          <w:tab w:val="left" w:pos="720"/>
          <w:tab w:val="left" w:pos="1620"/>
          <w:tab w:val="left" w:pos="2520"/>
        </w:tabs>
        <w:ind w:left="1620"/>
        <w:rPr>
          <w:rFonts w:ascii="Times New Roman" w:hAnsi="Times New Roman"/>
        </w:rPr>
      </w:pPr>
    </w:p>
    <w:p w14:paraId="25260494" w14:textId="77777777" w:rsidR="00572C54" w:rsidRDefault="00572C54" w:rsidP="00A90243">
      <w:pPr>
        <w:tabs>
          <w:tab w:val="left" w:pos="720"/>
          <w:tab w:val="left" w:pos="1620"/>
          <w:tab w:val="left" w:pos="2520"/>
        </w:tabs>
        <w:ind w:left="1620" w:hanging="900"/>
        <w:rPr>
          <w:rFonts w:ascii="Times New Roman" w:hAnsi="Times New Roman" w:cs="Arial"/>
        </w:rPr>
      </w:pPr>
      <w:r>
        <w:rPr>
          <w:rFonts w:ascii="Times New Roman" w:hAnsi="Times New Roman" w:cs="Arial"/>
        </w:rPr>
        <w:t>7030</w:t>
      </w:r>
      <w:r>
        <w:rPr>
          <w:rFonts w:ascii="Times New Roman" w:hAnsi="Times New Roman" w:cs="Arial"/>
        </w:rPr>
        <w:tab/>
      </w:r>
      <w:r w:rsidRPr="00655D32">
        <w:rPr>
          <w:rFonts w:ascii="Times New Roman" w:hAnsi="Times New Roman" w:cs="Arial"/>
          <w:b/>
        </w:rPr>
        <w:t>Accuracy of Assessments</w:t>
      </w:r>
    </w:p>
    <w:p w14:paraId="3E8A62BB" w14:textId="77777777" w:rsidR="00572C54" w:rsidRDefault="00572C54" w:rsidP="00A90243">
      <w:pPr>
        <w:tabs>
          <w:tab w:val="left" w:pos="720"/>
          <w:tab w:val="left" w:pos="1620"/>
          <w:tab w:val="left" w:pos="2520"/>
        </w:tabs>
        <w:ind w:left="1620" w:hanging="900"/>
        <w:rPr>
          <w:rFonts w:ascii="Times New Roman" w:hAnsi="Times New Roman" w:cs="Arial"/>
        </w:rPr>
      </w:pPr>
    </w:p>
    <w:p w14:paraId="5DFA65EA" w14:textId="77777777" w:rsidR="00572C54" w:rsidRDefault="00572C54" w:rsidP="00155BDB">
      <w:pPr>
        <w:tabs>
          <w:tab w:val="left" w:pos="720"/>
          <w:tab w:val="left" w:pos="1620"/>
          <w:tab w:val="left" w:pos="2520"/>
        </w:tabs>
        <w:ind w:left="2520" w:hanging="900"/>
        <w:rPr>
          <w:rFonts w:ascii="Times New Roman" w:hAnsi="Times New Roman" w:cs="Arial"/>
        </w:rPr>
      </w:pPr>
      <w:r>
        <w:rPr>
          <w:rFonts w:ascii="Times New Roman" w:hAnsi="Times New Roman" w:cs="Arial"/>
        </w:rPr>
        <w:t>7030.1</w:t>
      </w:r>
      <w:r>
        <w:rPr>
          <w:rFonts w:ascii="Times New Roman" w:hAnsi="Times New Roman" w:cs="Arial"/>
        </w:rPr>
        <w:tab/>
        <w:t>Each assessment must be conducted or coordinated by staff trained in completion of the MDS-RCA.</w:t>
      </w:r>
    </w:p>
    <w:p w14:paraId="6A24B4DF" w14:textId="77777777" w:rsidR="00572C54" w:rsidRDefault="00572C54" w:rsidP="00155BDB">
      <w:pPr>
        <w:tabs>
          <w:tab w:val="left" w:pos="720"/>
          <w:tab w:val="left" w:pos="1620"/>
          <w:tab w:val="left" w:pos="2520"/>
        </w:tabs>
        <w:ind w:left="2520" w:hanging="900"/>
        <w:rPr>
          <w:rFonts w:ascii="Times New Roman" w:hAnsi="Times New Roman" w:cs="Arial"/>
        </w:rPr>
      </w:pPr>
    </w:p>
    <w:p w14:paraId="1D3BBA50" w14:textId="77777777" w:rsidR="00572C54" w:rsidRDefault="00572C54" w:rsidP="00155BDB">
      <w:pPr>
        <w:tabs>
          <w:tab w:val="left" w:pos="720"/>
          <w:tab w:val="left" w:pos="1620"/>
          <w:tab w:val="left" w:pos="2520"/>
        </w:tabs>
        <w:ind w:left="2520" w:hanging="900"/>
        <w:rPr>
          <w:rFonts w:ascii="Times New Roman" w:hAnsi="Times New Roman" w:cs="Arial"/>
        </w:rPr>
      </w:pPr>
      <w:r>
        <w:rPr>
          <w:rFonts w:ascii="Times New Roman" w:hAnsi="Times New Roman" w:cs="Arial"/>
        </w:rPr>
        <w:t>7030.2</w:t>
      </w:r>
      <w:r>
        <w:rPr>
          <w:rFonts w:ascii="Times New Roman" w:hAnsi="Times New Roman" w:cs="Arial"/>
        </w:rPr>
        <w:tab/>
        <w:t xml:space="preserve">Certification: </w:t>
      </w:r>
      <w:proofErr w:type="gramStart"/>
      <w:r>
        <w:rPr>
          <w:rFonts w:ascii="Times New Roman" w:hAnsi="Times New Roman" w:cs="Arial"/>
        </w:rPr>
        <w:t>Each individual</w:t>
      </w:r>
      <w:proofErr w:type="gramEnd"/>
      <w:r>
        <w:rPr>
          <w:rFonts w:ascii="Times New Roman" w:hAnsi="Times New Roman" w:cs="Arial"/>
        </w:rPr>
        <w:t xml:space="preserve"> who completes a portion of the assessment must sign and date the form to certify the accuracy of that portion of the assessment.</w:t>
      </w:r>
    </w:p>
    <w:p w14:paraId="176746BD" w14:textId="77777777" w:rsidR="00572C54" w:rsidRDefault="00572C54" w:rsidP="00155BDB">
      <w:pPr>
        <w:tabs>
          <w:tab w:val="left" w:pos="720"/>
          <w:tab w:val="left" w:pos="1620"/>
          <w:tab w:val="left" w:pos="2520"/>
        </w:tabs>
        <w:ind w:left="2520" w:hanging="900"/>
        <w:rPr>
          <w:rFonts w:ascii="Times New Roman" w:hAnsi="Times New Roman" w:cs="Arial"/>
        </w:rPr>
      </w:pPr>
    </w:p>
    <w:p w14:paraId="7011728F" w14:textId="77777777" w:rsidR="006B6164" w:rsidRDefault="006B6164" w:rsidP="006B6164">
      <w:pPr>
        <w:tabs>
          <w:tab w:val="left" w:pos="720"/>
          <w:tab w:val="left" w:pos="1620"/>
          <w:tab w:val="left" w:pos="2520"/>
        </w:tabs>
        <w:rPr>
          <w:rFonts w:ascii="Times New Roman" w:hAnsi="Times New Roman" w:cs="Arial"/>
        </w:rPr>
      </w:pPr>
      <w:r w:rsidRPr="006B6164">
        <w:rPr>
          <w:rFonts w:ascii="Times New Roman" w:hAnsi="Times New Roman" w:cs="Arial"/>
        </w:rPr>
        <w:t>7000</w:t>
      </w:r>
      <w:r w:rsidRPr="006B6164">
        <w:rPr>
          <w:rFonts w:ascii="Times New Roman" w:hAnsi="Times New Roman" w:cs="Arial"/>
        </w:rPr>
        <w:tab/>
      </w:r>
      <w:r w:rsidRPr="006B6164">
        <w:rPr>
          <w:rFonts w:ascii="Times New Roman" w:hAnsi="Times New Roman" w:cs="Arial"/>
          <w:b/>
        </w:rPr>
        <w:t>RESIDENT ASSESSMENTS</w:t>
      </w:r>
      <w:r w:rsidRPr="006B6164">
        <w:rPr>
          <w:rFonts w:ascii="Times New Roman" w:hAnsi="Times New Roman" w:cs="Arial"/>
        </w:rPr>
        <w:t xml:space="preserve"> (cont.)</w:t>
      </w:r>
    </w:p>
    <w:p w14:paraId="6864D71A" w14:textId="77777777" w:rsidR="006B6164" w:rsidRDefault="006B6164" w:rsidP="00155BDB">
      <w:pPr>
        <w:tabs>
          <w:tab w:val="left" w:pos="720"/>
          <w:tab w:val="left" w:pos="1620"/>
          <w:tab w:val="left" w:pos="2520"/>
        </w:tabs>
        <w:ind w:left="2520" w:hanging="900"/>
        <w:rPr>
          <w:rFonts w:ascii="Times New Roman" w:hAnsi="Times New Roman" w:cs="Arial"/>
        </w:rPr>
      </w:pPr>
    </w:p>
    <w:p w14:paraId="7F9CE3B9" w14:textId="77777777" w:rsidR="00572C54" w:rsidRDefault="00572C54" w:rsidP="00155BDB">
      <w:pPr>
        <w:tabs>
          <w:tab w:val="left" w:pos="720"/>
          <w:tab w:val="left" w:pos="1620"/>
          <w:tab w:val="left" w:pos="2520"/>
        </w:tabs>
        <w:ind w:left="2520" w:hanging="900"/>
        <w:rPr>
          <w:rFonts w:ascii="Times New Roman" w:hAnsi="Times New Roman" w:cs="Arial"/>
        </w:rPr>
      </w:pPr>
      <w:r>
        <w:rPr>
          <w:rFonts w:ascii="Times New Roman" w:hAnsi="Times New Roman" w:cs="Arial"/>
        </w:rPr>
        <w:t>7030.3</w:t>
      </w:r>
      <w:r>
        <w:rPr>
          <w:rFonts w:ascii="Times New Roman" w:hAnsi="Times New Roman" w:cs="Arial"/>
        </w:rPr>
        <w:tab/>
        <w:t>Documentation: Documentation is required to support the time periods and information coded on the MDS-RCA.</w:t>
      </w:r>
    </w:p>
    <w:p w14:paraId="40D923E6" w14:textId="77777777" w:rsidR="000C48E5" w:rsidRDefault="000C48E5" w:rsidP="00FA1E4F">
      <w:pPr>
        <w:tabs>
          <w:tab w:val="left" w:pos="720"/>
          <w:tab w:val="left" w:pos="1620"/>
          <w:tab w:val="left" w:pos="2520"/>
        </w:tabs>
        <w:rPr>
          <w:rFonts w:ascii="Times New Roman" w:hAnsi="Times New Roman" w:cs="Arial"/>
        </w:rPr>
      </w:pPr>
    </w:p>
    <w:p w14:paraId="6542F369" w14:textId="77777777" w:rsidR="00A05FB2" w:rsidRDefault="0038681E" w:rsidP="000C48E5">
      <w:pPr>
        <w:tabs>
          <w:tab w:val="left" w:pos="720"/>
          <w:tab w:val="left" w:pos="1620"/>
          <w:tab w:val="left" w:pos="2520"/>
        </w:tabs>
        <w:ind w:left="2520" w:hanging="1800"/>
        <w:rPr>
          <w:rFonts w:ascii="Times New Roman" w:hAnsi="Times New Roman"/>
        </w:rPr>
      </w:pPr>
      <w:r>
        <w:rPr>
          <w:rFonts w:ascii="Times New Roman" w:hAnsi="Times New Roman"/>
        </w:rPr>
        <w:tab/>
      </w:r>
      <w:r w:rsidR="001164DD">
        <w:rPr>
          <w:rFonts w:ascii="Times New Roman" w:hAnsi="Times New Roman"/>
        </w:rPr>
        <w:t>7030.4</w:t>
      </w:r>
      <w:r w:rsidR="00572C54">
        <w:rPr>
          <w:rFonts w:ascii="Times New Roman" w:hAnsi="Times New Roman"/>
        </w:rPr>
        <w:tab/>
        <w:t>Penalty for Falsification: The provider may be sanctioned whenever an individual willfully and knowingly certifies (or causes another individual to certify) a material and false statement in a resident assessment. This may be in addition to any other penalties provided by statute, including but not limited to, 22 MRSA §15. The Department’s R.N. assessors will</w:t>
      </w:r>
      <w:r w:rsidR="004943D8" w:rsidRPr="004943D8">
        <w:rPr>
          <w:rFonts w:ascii="Times New Roman" w:hAnsi="Times New Roman"/>
        </w:rPr>
        <w:t xml:space="preserve"> </w:t>
      </w:r>
      <w:r w:rsidR="004943D8">
        <w:rPr>
          <w:rFonts w:ascii="Times New Roman" w:hAnsi="Times New Roman"/>
        </w:rPr>
        <w:t>review the accuracy of information reported on the MDS-RCA instruments. If the Department determines that there has been a knowing and willful certification of false</w:t>
      </w:r>
      <w:r w:rsidR="003A1323">
        <w:rPr>
          <w:rFonts w:ascii="Times New Roman" w:hAnsi="Times New Roman"/>
        </w:rPr>
        <w:t xml:space="preserve"> </w:t>
      </w:r>
      <w:r w:rsidR="004943D8">
        <w:rPr>
          <w:rFonts w:ascii="Times New Roman" w:hAnsi="Times New Roman"/>
        </w:rPr>
        <w:t>statements, the Department may require (for a period specified by the Department) that the resident assessments under this Appendix be conducted and certified by individuals who are independent of the provider and who</w:t>
      </w:r>
      <w:r w:rsidR="000913CF">
        <w:rPr>
          <w:rFonts w:ascii="Times New Roman" w:hAnsi="Times New Roman"/>
        </w:rPr>
        <w:t xml:space="preserve"> are approved by the Department.</w:t>
      </w:r>
    </w:p>
    <w:p w14:paraId="54810093" w14:textId="77777777" w:rsidR="007375FC" w:rsidRDefault="007375FC" w:rsidP="00A05FB2">
      <w:pPr>
        <w:tabs>
          <w:tab w:val="left" w:pos="720"/>
          <w:tab w:val="left" w:pos="1620"/>
          <w:tab w:val="left" w:pos="2520"/>
        </w:tabs>
        <w:ind w:left="2520"/>
        <w:rPr>
          <w:rFonts w:ascii="Times New Roman" w:hAnsi="Times New Roman"/>
        </w:rPr>
      </w:pPr>
    </w:p>
    <w:p w14:paraId="73FFE3C9" w14:textId="77777777" w:rsidR="00572C54" w:rsidRDefault="00572C54" w:rsidP="000829B2">
      <w:pPr>
        <w:tabs>
          <w:tab w:val="left" w:pos="720"/>
          <w:tab w:val="left" w:pos="1620"/>
          <w:tab w:val="left" w:pos="2520"/>
        </w:tabs>
        <w:ind w:left="2520" w:hanging="900"/>
        <w:rPr>
          <w:rFonts w:ascii="Times New Roman" w:hAnsi="Times New Roman"/>
        </w:rPr>
      </w:pPr>
      <w:r>
        <w:rPr>
          <w:rFonts w:ascii="Times New Roman" w:hAnsi="Times New Roman"/>
        </w:rPr>
        <w:t>7030.5</w:t>
      </w:r>
      <w:r>
        <w:rPr>
          <w:rFonts w:ascii="Times New Roman" w:hAnsi="Times New Roman"/>
        </w:rPr>
        <w:tab/>
        <w:t>Review of Assessment Forms: The De</w:t>
      </w:r>
      <w:r w:rsidR="00937447">
        <w:rPr>
          <w:rFonts w:ascii="Times New Roman" w:hAnsi="Times New Roman"/>
        </w:rPr>
        <w:t xml:space="preserve">partment may review all forms, </w:t>
      </w:r>
      <w:r>
        <w:rPr>
          <w:rFonts w:ascii="Times New Roman" w:hAnsi="Times New Roman"/>
        </w:rPr>
        <w:t>documentation and evidence used for completion of the MDS-RCA at any time. The Department will undertake quality review periodically to ensure that assessments are completed accurately, correctly, and on a timely basis.</w:t>
      </w:r>
    </w:p>
    <w:p w14:paraId="3AD294CD" w14:textId="77777777" w:rsidR="00572C54" w:rsidRDefault="00572C54" w:rsidP="000829B2">
      <w:pPr>
        <w:tabs>
          <w:tab w:val="left" w:pos="720"/>
          <w:tab w:val="left" w:pos="1620"/>
          <w:tab w:val="left" w:pos="2520"/>
        </w:tabs>
        <w:ind w:left="2520" w:hanging="900"/>
        <w:rPr>
          <w:rFonts w:ascii="Times New Roman" w:hAnsi="Times New Roman"/>
        </w:rPr>
      </w:pPr>
    </w:p>
    <w:p w14:paraId="3BA33CD6" w14:textId="77777777" w:rsidR="00572C54" w:rsidRDefault="00572C54" w:rsidP="000829B2">
      <w:pPr>
        <w:tabs>
          <w:tab w:val="left" w:pos="720"/>
          <w:tab w:val="left" w:pos="1620"/>
          <w:tab w:val="left" w:pos="2520"/>
        </w:tabs>
        <w:ind w:left="2520" w:hanging="900"/>
        <w:rPr>
          <w:rFonts w:ascii="Times New Roman" w:hAnsi="Times New Roman"/>
        </w:rPr>
      </w:pPr>
      <w:r>
        <w:rPr>
          <w:rFonts w:ascii="Times New Roman" w:hAnsi="Times New Roman"/>
        </w:rPr>
        <w:t>7030.6</w:t>
      </w:r>
      <w:r>
        <w:rPr>
          <w:rFonts w:ascii="Times New Roman" w:hAnsi="Times New Roman"/>
        </w:rPr>
        <w:tab/>
        <w:t>Facilities shall submit completed assessments to include Admissions, Semi-Annuals, Annuals, Significant Change, other required assessments and MDS Tracking Forms within 30 days of completion to the Department or the Department’s designated agent.</w:t>
      </w:r>
    </w:p>
    <w:p w14:paraId="0061B8B6" w14:textId="77777777" w:rsidR="007C31BB" w:rsidRDefault="007C31BB" w:rsidP="00FD199B">
      <w:pPr>
        <w:tabs>
          <w:tab w:val="left" w:pos="720"/>
          <w:tab w:val="left" w:pos="1620"/>
          <w:tab w:val="left" w:pos="2520"/>
        </w:tabs>
        <w:rPr>
          <w:rFonts w:ascii="Times New Roman" w:hAnsi="Times New Roman"/>
        </w:rPr>
      </w:pPr>
    </w:p>
    <w:p w14:paraId="3FF7BEDC" w14:textId="77777777" w:rsidR="00C83763" w:rsidRDefault="00572C54" w:rsidP="000829B2">
      <w:pPr>
        <w:tabs>
          <w:tab w:val="left" w:pos="720"/>
          <w:tab w:val="left" w:pos="1620"/>
          <w:tab w:val="left" w:pos="2520"/>
        </w:tabs>
        <w:ind w:left="2520" w:hanging="900"/>
        <w:rPr>
          <w:rFonts w:ascii="Times New Roman" w:hAnsi="Times New Roman"/>
        </w:rPr>
      </w:pPr>
      <w:r>
        <w:rPr>
          <w:rFonts w:ascii="Times New Roman" w:hAnsi="Times New Roman"/>
        </w:rPr>
        <w:t>7030.7</w:t>
      </w:r>
      <w:r>
        <w:rPr>
          <w:rFonts w:ascii="Times New Roman" w:hAnsi="Times New Roman"/>
        </w:rPr>
        <w:tab/>
        <w:t>Providers must submit all claims on electronic media to be specified by the Department. Failure to submit on electronic media on or after this date may result in the provider being paid the DCP adjusted by the default classification (not classified) weight of 0.731.</w:t>
      </w:r>
    </w:p>
    <w:p w14:paraId="1E61E63A" w14:textId="77777777" w:rsidR="00572C54" w:rsidRDefault="00572C54" w:rsidP="000829B2">
      <w:pPr>
        <w:tabs>
          <w:tab w:val="left" w:pos="720"/>
          <w:tab w:val="left" w:pos="1620"/>
          <w:tab w:val="left" w:pos="2520"/>
        </w:tabs>
        <w:ind w:left="2520" w:hanging="900"/>
        <w:rPr>
          <w:rFonts w:ascii="Times New Roman" w:hAnsi="Times New Roman" w:cs="Arial"/>
        </w:rPr>
      </w:pPr>
    </w:p>
    <w:p w14:paraId="2CC9FAF1" w14:textId="77777777" w:rsidR="003A1323" w:rsidRDefault="00572C54" w:rsidP="007C31BB">
      <w:pPr>
        <w:tabs>
          <w:tab w:val="left" w:pos="720"/>
          <w:tab w:val="left" w:pos="1620"/>
          <w:tab w:val="left" w:pos="2520"/>
        </w:tabs>
        <w:ind w:left="2520" w:hanging="900"/>
        <w:rPr>
          <w:rFonts w:ascii="Times New Roman" w:hAnsi="Times New Roman" w:cs="Arial"/>
        </w:rPr>
      </w:pPr>
      <w:r>
        <w:rPr>
          <w:rFonts w:ascii="Times New Roman" w:hAnsi="Times New Roman" w:cs="Arial"/>
        </w:rPr>
        <w:t>7030.8</w:t>
      </w:r>
      <w:r>
        <w:rPr>
          <w:rFonts w:ascii="Times New Roman" w:hAnsi="Times New Roman" w:cs="Arial"/>
        </w:rPr>
        <w:tab/>
        <w:t xml:space="preserve">Providers must use the MDS-RCA Correction Form </w:t>
      </w:r>
      <w:proofErr w:type="gramStart"/>
      <w:r>
        <w:rPr>
          <w:rFonts w:ascii="Times New Roman" w:hAnsi="Times New Roman" w:cs="Arial"/>
        </w:rPr>
        <w:t>in order to</w:t>
      </w:r>
      <w:proofErr w:type="gramEnd"/>
      <w:r>
        <w:rPr>
          <w:rFonts w:ascii="Times New Roman" w:hAnsi="Times New Roman" w:cs="Arial"/>
        </w:rPr>
        <w:t xml:space="preserve"> request modification or inactivation of erroneous data previously submitted as part of the MDS record (</w:t>
      </w:r>
      <w:r w:rsidR="005E060D">
        <w:rPr>
          <w:rFonts w:ascii="Times New Roman" w:hAnsi="Times New Roman" w:cs="Arial"/>
        </w:rPr>
        <w:t xml:space="preserve">assessment or tracking forms). </w:t>
      </w:r>
      <w:r>
        <w:rPr>
          <w:rFonts w:ascii="Times New Roman" w:hAnsi="Times New Roman" w:cs="Arial"/>
        </w:rPr>
        <w:t>The MDS-RCA Correction Form is for corrections of two types:</w:t>
      </w:r>
    </w:p>
    <w:p w14:paraId="5BACA80C" w14:textId="77777777" w:rsidR="003A1323" w:rsidRDefault="003A1323" w:rsidP="00A90243">
      <w:pPr>
        <w:tabs>
          <w:tab w:val="left" w:pos="720"/>
          <w:tab w:val="left" w:pos="1620"/>
          <w:tab w:val="left" w:pos="2520"/>
        </w:tabs>
        <w:ind w:left="1620" w:hanging="900"/>
        <w:rPr>
          <w:rFonts w:ascii="Times New Roman" w:hAnsi="Times New Roman" w:cs="Arial"/>
        </w:rPr>
      </w:pPr>
    </w:p>
    <w:p w14:paraId="09B7AC8E" w14:textId="77777777" w:rsidR="008F0360" w:rsidRPr="00815C7B" w:rsidRDefault="00815C7B" w:rsidP="002F7EC0">
      <w:pPr>
        <w:tabs>
          <w:tab w:val="left" w:pos="720"/>
          <w:tab w:val="left" w:pos="1620"/>
          <w:tab w:val="left" w:pos="2520"/>
          <w:tab w:val="left" w:pos="3420"/>
        </w:tabs>
        <w:ind w:left="3420" w:right="-180" w:hanging="900"/>
        <w:rPr>
          <w:rFonts w:ascii="Times New Roman" w:hAnsi="Times New Roman" w:cs="Arial"/>
        </w:rPr>
      </w:pPr>
      <w:r>
        <w:rPr>
          <w:rFonts w:ascii="Times New Roman" w:hAnsi="Times New Roman" w:cs="Arial"/>
        </w:rPr>
        <w:t>1)</w:t>
      </w:r>
      <w:r w:rsidRPr="00815C7B">
        <w:rPr>
          <w:rFonts w:ascii="Times New Roman" w:hAnsi="Times New Roman" w:cs="Arial"/>
        </w:rPr>
        <w:tab/>
      </w:r>
      <w:r w:rsidR="00572C54" w:rsidRPr="00815C7B">
        <w:rPr>
          <w:rFonts w:ascii="Times New Roman" w:hAnsi="Times New Roman" w:cs="Arial"/>
        </w:rPr>
        <w:t>Modification, which should be requested when a valid MDS-RCA record (assessment or tracking form) is in the State MDS-RCA database, but the information in the record contains errors; or</w:t>
      </w:r>
    </w:p>
    <w:p w14:paraId="66636F0B" w14:textId="77777777" w:rsidR="00572C54" w:rsidRDefault="00572C54" w:rsidP="00815C7B">
      <w:pPr>
        <w:tabs>
          <w:tab w:val="left" w:pos="720"/>
          <w:tab w:val="left" w:pos="1620"/>
          <w:tab w:val="left" w:pos="2520"/>
          <w:tab w:val="left" w:pos="3240"/>
        </w:tabs>
        <w:ind w:left="3240" w:hanging="720"/>
        <w:rPr>
          <w:rFonts w:ascii="Times New Roman" w:hAnsi="Times New Roman" w:cs="Arial"/>
        </w:rPr>
      </w:pPr>
    </w:p>
    <w:p w14:paraId="0FA7E053" w14:textId="77777777" w:rsidR="006B6164" w:rsidRDefault="002F7EC0" w:rsidP="002F7EC0">
      <w:pPr>
        <w:tabs>
          <w:tab w:val="left" w:pos="720"/>
          <w:tab w:val="left" w:pos="1620"/>
          <w:tab w:val="left" w:pos="2520"/>
          <w:tab w:val="left" w:pos="3420"/>
        </w:tabs>
        <w:ind w:left="3420" w:hanging="900"/>
        <w:rPr>
          <w:rFonts w:ascii="Times New Roman" w:hAnsi="Times New Roman" w:cs="Arial"/>
        </w:rPr>
      </w:pPr>
      <w:r>
        <w:rPr>
          <w:rFonts w:ascii="Times New Roman" w:hAnsi="Times New Roman" w:cs="Arial"/>
        </w:rPr>
        <w:t>2)</w:t>
      </w:r>
      <w:r w:rsidR="00815C7B" w:rsidRPr="00815C7B">
        <w:rPr>
          <w:rFonts w:ascii="Times New Roman" w:hAnsi="Times New Roman" w:cs="Arial"/>
        </w:rPr>
        <w:tab/>
      </w:r>
      <w:r w:rsidR="00572C54" w:rsidRPr="00815C7B">
        <w:rPr>
          <w:rFonts w:ascii="Times New Roman" w:hAnsi="Times New Roman" w:cs="Arial"/>
        </w:rPr>
        <w:t>Inactivation, which should be requested when an incorrect</w:t>
      </w:r>
      <w:r w:rsidR="00815C7B">
        <w:rPr>
          <w:rFonts w:ascii="Times New Roman" w:hAnsi="Times New Roman" w:cs="Arial"/>
        </w:rPr>
        <w:t xml:space="preserve"> </w:t>
      </w:r>
      <w:r w:rsidR="00572C54" w:rsidRPr="00815C7B">
        <w:rPr>
          <w:rFonts w:ascii="Times New Roman" w:hAnsi="Times New Roman" w:cs="Arial"/>
        </w:rPr>
        <w:t>reason for assessment has been submitted under</w:t>
      </w:r>
      <w:r w:rsidR="00937447">
        <w:rPr>
          <w:rFonts w:ascii="Times New Roman" w:hAnsi="Times New Roman" w:cs="Arial"/>
        </w:rPr>
        <w:t xml:space="preserve"> item “Reason for Assessment.” </w:t>
      </w:r>
      <w:r w:rsidR="00572C54" w:rsidRPr="00815C7B">
        <w:rPr>
          <w:rFonts w:ascii="Times New Roman" w:hAnsi="Times New Roman" w:cs="Arial"/>
        </w:rPr>
        <w:t xml:space="preserve">Providers must then resubmit the record with the </w:t>
      </w:r>
      <w:r w:rsidR="005E060D">
        <w:rPr>
          <w:rFonts w:ascii="Times New Roman" w:hAnsi="Times New Roman" w:cs="Arial"/>
        </w:rPr>
        <w:t xml:space="preserve">correct reason for assessment. </w:t>
      </w:r>
      <w:r w:rsidR="00572C54" w:rsidRPr="00815C7B">
        <w:rPr>
          <w:rFonts w:ascii="Times New Roman" w:hAnsi="Times New Roman" w:cs="Arial"/>
        </w:rPr>
        <w:t>An inactivation should also be used when an invalid record has been accepted in</w:t>
      </w:r>
      <w:r w:rsidR="005E060D">
        <w:rPr>
          <w:rFonts w:ascii="Times New Roman" w:hAnsi="Times New Roman" w:cs="Arial"/>
        </w:rPr>
        <w:t xml:space="preserve">to the State MDS-RCA database. </w:t>
      </w:r>
      <w:r w:rsidR="00572C54" w:rsidRPr="00815C7B">
        <w:rPr>
          <w:rFonts w:ascii="Times New Roman" w:hAnsi="Times New Roman" w:cs="Arial"/>
        </w:rPr>
        <w:t xml:space="preserve">A record </w:t>
      </w:r>
    </w:p>
    <w:p w14:paraId="36559623" w14:textId="77777777" w:rsidR="006B6164" w:rsidRDefault="006B6164" w:rsidP="002F7EC0">
      <w:pPr>
        <w:tabs>
          <w:tab w:val="left" w:pos="720"/>
          <w:tab w:val="left" w:pos="1620"/>
          <w:tab w:val="left" w:pos="2520"/>
          <w:tab w:val="left" w:pos="3420"/>
        </w:tabs>
        <w:ind w:left="3420" w:hanging="900"/>
        <w:rPr>
          <w:rFonts w:ascii="Times New Roman" w:hAnsi="Times New Roman" w:cs="Arial"/>
        </w:rPr>
      </w:pPr>
    </w:p>
    <w:p w14:paraId="0C6D8938" w14:textId="77777777" w:rsidR="006B6164" w:rsidRDefault="006B6164" w:rsidP="006B6164">
      <w:pPr>
        <w:tabs>
          <w:tab w:val="left" w:pos="720"/>
          <w:tab w:val="left" w:pos="1620"/>
          <w:tab w:val="left" w:pos="2520"/>
          <w:tab w:val="left" w:pos="3420"/>
        </w:tabs>
        <w:rPr>
          <w:rFonts w:ascii="Times New Roman" w:hAnsi="Times New Roman" w:cs="Arial"/>
        </w:rPr>
      </w:pPr>
      <w:r w:rsidRPr="006B6164">
        <w:rPr>
          <w:rFonts w:ascii="Times New Roman" w:hAnsi="Times New Roman" w:cs="Arial"/>
        </w:rPr>
        <w:t>7000</w:t>
      </w:r>
      <w:r w:rsidRPr="006B6164">
        <w:rPr>
          <w:rFonts w:ascii="Times New Roman" w:hAnsi="Times New Roman" w:cs="Arial"/>
        </w:rPr>
        <w:tab/>
      </w:r>
      <w:r w:rsidRPr="006B6164">
        <w:rPr>
          <w:rFonts w:ascii="Times New Roman" w:hAnsi="Times New Roman" w:cs="Arial"/>
          <w:b/>
        </w:rPr>
        <w:t>RESIDENT ASSESSMENTS</w:t>
      </w:r>
      <w:r w:rsidRPr="006B6164">
        <w:rPr>
          <w:rFonts w:ascii="Times New Roman" w:hAnsi="Times New Roman" w:cs="Arial"/>
        </w:rPr>
        <w:t xml:space="preserve"> (cont.)</w:t>
      </w:r>
    </w:p>
    <w:p w14:paraId="6135EE47" w14:textId="77777777" w:rsidR="006B6164" w:rsidRDefault="006B6164" w:rsidP="002F7EC0">
      <w:pPr>
        <w:tabs>
          <w:tab w:val="left" w:pos="720"/>
          <w:tab w:val="left" w:pos="1620"/>
          <w:tab w:val="left" w:pos="2520"/>
          <w:tab w:val="left" w:pos="3420"/>
        </w:tabs>
        <w:ind w:left="3420" w:hanging="900"/>
        <w:rPr>
          <w:rFonts w:ascii="Times New Roman" w:hAnsi="Times New Roman" w:cs="Arial"/>
        </w:rPr>
      </w:pPr>
    </w:p>
    <w:p w14:paraId="6D02F7D3" w14:textId="77777777" w:rsidR="002F7EC0" w:rsidRDefault="006B6164" w:rsidP="002F7EC0">
      <w:pPr>
        <w:tabs>
          <w:tab w:val="left" w:pos="720"/>
          <w:tab w:val="left" w:pos="1620"/>
          <w:tab w:val="left" w:pos="2520"/>
          <w:tab w:val="left" w:pos="3420"/>
        </w:tabs>
        <w:ind w:left="3420" w:hanging="900"/>
        <w:rPr>
          <w:rFonts w:ascii="Times New Roman" w:hAnsi="Times New Roman" w:cs="Arial"/>
        </w:rPr>
      </w:pPr>
      <w:r>
        <w:rPr>
          <w:rFonts w:ascii="Times New Roman" w:hAnsi="Times New Roman" w:cs="Arial"/>
        </w:rPr>
        <w:tab/>
      </w:r>
      <w:r w:rsidR="00572C54" w:rsidRPr="00815C7B">
        <w:rPr>
          <w:rFonts w:ascii="Times New Roman" w:hAnsi="Times New Roman" w:cs="Arial"/>
        </w:rPr>
        <w:t>may considered inva</w:t>
      </w:r>
      <w:r w:rsidR="005E060D">
        <w:rPr>
          <w:rFonts w:ascii="Times New Roman" w:hAnsi="Times New Roman" w:cs="Arial"/>
        </w:rPr>
        <w:t xml:space="preserve">lid for the following reasons: </w:t>
      </w:r>
      <w:r w:rsidR="00572C54" w:rsidRPr="00815C7B">
        <w:rPr>
          <w:rFonts w:ascii="Times New Roman" w:hAnsi="Times New Roman" w:cs="Arial"/>
        </w:rPr>
        <w:t xml:space="preserve">1) the event did not occur; 2) the record submitted identifies the wrong resident; </w:t>
      </w:r>
    </w:p>
    <w:p w14:paraId="25EA5848" w14:textId="77777777" w:rsidR="002F7EC0" w:rsidRDefault="002F7EC0" w:rsidP="002F7EC0">
      <w:pPr>
        <w:tabs>
          <w:tab w:val="left" w:pos="720"/>
          <w:tab w:val="left" w:pos="1620"/>
          <w:tab w:val="left" w:pos="2520"/>
          <w:tab w:val="left" w:pos="3420"/>
        </w:tabs>
        <w:ind w:left="3420" w:hanging="900"/>
        <w:rPr>
          <w:rFonts w:ascii="Times New Roman" w:hAnsi="Times New Roman" w:cs="Arial"/>
        </w:rPr>
      </w:pPr>
    </w:p>
    <w:p w14:paraId="2A499B19" w14:textId="77777777" w:rsidR="00F0744D" w:rsidRDefault="001164DD" w:rsidP="00200D74">
      <w:pPr>
        <w:tabs>
          <w:tab w:val="left" w:pos="720"/>
          <w:tab w:val="left" w:pos="1620"/>
          <w:tab w:val="left" w:pos="2520"/>
          <w:tab w:val="left" w:pos="3420"/>
        </w:tabs>
        <w:ind w:left="3420" w:hanging="900"/>
        <w:rPr>
          <w:rFonts w:ascii="Times New Roman" w:hAnsi="Times New Roman" w:cs="Arial"/>
        </w:rPr>
      </w:pPr>
      <w:r>
        <w:rPr>
          <w:rFonts w:ascii="Times New Roman" w:hAnsi="Times New Roman" w:cs="Arial"/>
        </w:rPr>
        <w:t>3)</w:t>
      </w:r>
      <w:r w:rsidR="002F7EC0">
        <w:rPr>
          <w:rFonts w:ascii="Times New Roman" w:hAnsi="Times New Roman" w:cs="Arial"/>
        </w:rPr>
        <w:tab/>
      </w:r>
      <w:r w:rsidR="00572C54" w:rsidRPr="00815C7B">
        <w:rPr>
          <w:rFonts w:ascii="Times New Roman" w:hAnsi="Times New Roman" w:cs="Arial"/>
        </w:rPr>
        <w:t xml:space="preserve">the record submitted identifies the wrong reason for assessment; or </w:t>
      </w:r>
    </w:p>
    <w:p w14:paraId="64CFD8DC" w14:textId="77777777" w:rsidR="000C48E5" w:rsidRDefault="000C48E5" w:rsidP="00B061CB">
      <w:pPr>
        <w:tabs>
          <w:tab w:val="left" w:pos="720"/>
          <w:tab w:val="left" w:pos="1620"/>
          <w:tab w:val="left" w:pos="2520"/>
          <w:tab w:val="left" w:pos="3420"/>
        </w:tabs>
        <w:rPr>
          <w:rFonts w:ascii="Times New Roman" w:hAnsi="Times New Roman" w:cs="Arial"/>
        </w:rPr>
      </w:pPr>
    </w:p>
    <w:p w14:paraId="14BF5467" w14:textId="77777777" w:rsidR="00FA1E4F" w:rsidRDefault="001164DD" w:rsidP="00FA1E4F">
      <w:pPr>
        <w:tabs>
          <w:tab w:val="left" w:pos="720"/>
          <w:tab w:val="left" w:pos="1620"/>
          <w:tab w:val="left" w:pos="2520"/>
          <w:tab w:val="left" w:pos="3420"/>
        </w:tabs>
        <w:ind w:left="3420" w:hanging="900"/>
        <w:rPr>
          <w:rFonts w:ascii="Times New Roman" w:hAnsi="Times New Roman" w:cs="Arial"/>
        </w:rPr>
      </w:pPr>
      <w:r>
        <w:rPr>
          <w:rFonts w:ascii="Times New Roman" w:hAnsi="Times New Roman" w:cs="Arial"/>
        </w:rPr>
        <w:t>4)</w:t>
      </w:r>
      <w:r w:rsidR="002F7EC0">
        <w:rPr>
          <w:rFonts w:ascii="Times New Roman" w:hAnsi="Times New Roman" w:cs="Arial"/>
        </w:rPr>
        <w:tab/>
      </w:r>
      <w:r w:rsidR="00572C54" w:rsidRPr="00815C7B">
        <w:rPr>
          <w:rFonts w:ascii="Times New Roman" w:hAnsi="Times New Roman" w:cs="Arial"/>
        </w:rPr>
        <w:t>it was an inadvertent submi</w:t>
      </w:r>
      <w:r w:rsidR="0038681E">
        <w:rPr>
          <w:rFonts w:ascii="Times New Roman" w:hAnsi="Times New Roman" w:cs="Arial"/>
        </w:rPr>
        <w:t>ssion of a non-required record.</w:t>
      </w:r>
    </w:p>
    <w:p w14:paraId="0B15BD27" w14:textId="77777777" w:rsidR="00FA1E4F" w:rsidRDefault="00FA1E4F" w:rsidP="000C48E5">
      <w:pPr>
        <w:tabs>
          <w:tab w:val="left" w:pos="720"/>
          <w:tab w:val="left" w:pos="1620"/>
          <w:tab w:val="left" w:pos="2520"/>
          <w:tab w:val="left" w:pos="3420"/>
        </w:tabs>
        <w:rPr>
          <w:rFonts w:ascii="Times New Roman" w:hAnsi="Times New Roman" w:cs="Arial"/>
        </w:rPr>
      </w:pPr>
    </w:p>
    <w:p w14:paraId="5C062A74" w14:textId="77777777" w:rsidR="00572C54" w:rsidRDefault="00345288" w:rsidP="00345288">
      <w:pPr>
        <w:tabs>
          <w:tab w:val="left" w:pos="720"/>
          <w:tab w:val="left" w:pos="1440"/>
          <w:tab w:val="left" w:pos="1620"/>
          <w:tab w:val="left" w:pos="2520"/>
          <w:tab w:val="left" w:pos="3420"/>
        </w:tabs>
        <w:rPr>
          <w:rFonts w:ascii="Times New Roman" w:hAnsi="Times New Roman" w:cs="Arial"/>
        </w:rPr>
      </w:pPr>
      <w:r>
        <w:rPr>
          <w:rFonts w:ascii="Times New Roman" w:hAnsi="Times New Roman" w:cs="Arial"/>
        </w:rPr>
        <w:tab/>
      </w:r>
      <w:r w:rsidR="00572C54">
        <w:rPr>
          <w:rFonts w:ascii="Times New Roman" w:hAnsi="Times New Roman" w:cs="Arial"/>
        </w:rPr>
        <w:t>7040</w:t>
      </w:r>
      <w:r w:rsidR="00572C54">
        <w:rPr>
          <w:rFonts w:ascii="Times New Roman" w:hAnsi="Times New Roman" w:cs="Arial"/>
        </w:rPr>
        <w:tab/>
      </w:r>
      <w:r w:rsidR="0040349F">
        <w:rPr>
          <w:rFonts w:ascii="Times New Roman" w:hAnsi="Times New Roman" w:cs="Arial"/>
          <w:b/>
        </w:rPr>
        <w:t>QUALITY REVIEW OF THE MDS-RCA PROCESS</w:t>
      </w:r>
    </w:p>
    <w:p w14:paraId="73978133" w14:textId="77777777" w:rsidR="00572C54" w:rsidRDefault="00572C54" w:rsidP="00A90243">
      <w:pPr>
        <w:tabs>
          <w:tab w:val="left" w:pos="720"/>
          <w:tab w:val="left" w:pos="1620"/>
          <w:tab w:val="left" w:pos="2520"/>
        </w:tabs>
        <w:ind w:left="1620" w:hanging="900"/>
        <w:rPr>
          <w:rFonts w:ascii="Times New Roman" w:hAnsi="Times New Roman"/>
        </w:rPr>
      </w:pPr>
    </w:p>
    <w:p w14:paraId="1644724C" w14:textId="77777777" w:rsidR="00572C54" w:rsidRPr="00D73B79" w:rsidRDefault="00345288" w:rsidP="00345288">
      <w:pPr>
        <w:tabs>
          <w:tab w:val="left" w:pos="720"/>
          <w:tab w:val="left" w:pos="1440"/>
          <w:tab w:val="left" w:pos="1620"/>
          <w:tab w:val="left" w:pos="2520"/>
        </w:tabs>
        <w:rPr>
          <w:rFonts w:ascii="Times New Roman" w:hAnsi="Times New Roman" w:cs="Arial"/>
          <w:b/>
        </w:rPr>
      </w:pPr>
      <w:r>
        <w:rPr>
          <w:rFonts w:ascii="Times New Roman" w:hAnsi="Times New Roman" w:cs="Arial"/>
        </w:rPr>
        <w:tab/>
      </w:r>
      <w:r>
        <w:rPr>
          <w:rFonts w:ascii="Times New Roman" w:hAnsi="Times New Roman" w:cs="Arial"/>
        </w:rPr>
        <w:tab/>
      </w:r>
      <w:r w:rsidR="00572C54">
        <w:rPr>
          <w:rFonts w:ascii="Times New Roman" w:hAnsi="Times New Roman" w:cs="Arial"/>
        </w:rPr>
        <w:t>7040.1</w:t>
      </w:r>
      <w:r w:rsidR="00572C54">
        <w:rPr>
          <w:rFonts w:ascii="Times New Roman" w:hAnsi="Times New Roman" w:cs="Arial"/>
        </w:rPr>
        <w:tab/>
      </w:r>
      <w:r w:rsidR="00572C54" w:rsidRPr="00D73B79">
        <w:rPr>
          <w:rFonts w:ascii="Times New Roman" w:hAnsi="Times New Roman" w:cs="Arial"/>
          <w:b/>
        </w:rPr>
        <w:t>Definitions</w:t>
      </w:r>
    </w:p>
    <w:p w14:paraId="5AE18F52" w14:textId="77777777" w:rsidR="00572C54" w:rsidRDefault="00572C54" w:rsidP="00A90243">
      <w:pPr>
        <w:tabs>
          <w:tab w:val="left" w:pos="720"/>
          <w:tab w:val="left" w:pos="1620"/>
          <w:tab w:val="left" w:pos="2520"/>
        </w:tabs>
        <w:ind w:left="1620" w:hanging="900"/>
        <w:rPr>
          <w:rFonts w:ascii="Times New Roman" w:hAnsi="Times New Roman"/>
        </w:rPr>
      </w:pPr>
    </w:p>
    <w:p w14:paraId="1A442218" w14:textId="77777777" w:rsidR="00572C54" w:rsidRDefault="00572C54" w:rsidP="00E747FC">
      <w:pPr>
        <w:pStyle w:val="BodyText2"/>
        <w:tabs>
          <w:tab w:val="left" w:pos="720"/>
          <w:tab w:val="left" w:pos="1620"/>
          <w:tab w:val="left" w:pos="2520"/>
          <w:tab w:val="left" w:pos="3240"/>
        </w:tabs>
        <w:ind w:left="3420" w:hanging="900"/>
        <w:jc w:val="left"/>
        <w:rPr>
          <w:sz w:val="22"/>
        </w:rPr>
      </w:pPr>
      <w:r>
        <w:rPr>
          <w:sz w:val="22"/>
        </w:rPr>
        <w:t>7040.1</w:t>
      </w:r>
      <w:r w:rsidR="00A51EFB">
        <w:rPr>
          <w:sz w:val="22"/>
        </w:rPr>
        <w:t>.</w:t>
      </w:r>
      <w:r>
        <w:rPr>
          <w:sz w:val="22"/>
        </w:rPr>
        <w:t>1</w:t>
      </w:r>
      <w:r w:rsidR="00034D13">
        <w:rPr>
          <w:sz w:val="22"/>
        </w:rPr>
        <w:tab/>
      </w:r>
      <w:r>
        <w:rPr>
          <w:bCs/>
          <w:sz w:val="22"/>
        </w:rPr>
        <w:t xml:space="preserve">MDS-RCA assessment review </w:t>
      </w:r>
      <w:r>
        <w:rPr>
          <w:sz w:val="22"/>
        </w:rPr>
        <w:t>is conducted at residential care facilities (RCFs) by the Department, and consists of review of assessments, documentation and evidence used in completion of the assessments, in accordance with Section 7000, to ensure that assessments accurately reflect the resident’s clinical condition.</w:t>
      </w:r>
    </w:p>
    <w:p w14:paraId="42DCBC60" w14:textId="77777777" w:rsidR="00A51EFB" w:rsidRDefault="00A51EFB" w:rsidP="007375FC">
      <w:pPr>
        <w:tabs>
          <w:tab w:val="left" w:pos="720"/>
          <w:tab w:val="left" w:pos="1620"/>
          <w:tab w:val="left" w:pos="2520"/>
          <w:tab w:val="left" w:pos="3240"/>
        </w:tabs>
        <w:rPr>
          <w:rFonts w:ascii="Times New Roman" w:hAnsi="Times New Roman"/>
        </w:rPr>
      </w:pPr>
    </w:p>
    <w:p w14:paraId="2933778F" w14:textId="77777777" w:rsidR="00C83763" w:rsidRDefault="00572C54" w:rsidP="000829B2">
      <w:pPr>
        <w:pStyle w:val="BodyText2"/>
        <w:tabs>
          <w:tab w:val="left" w:pos="720"/>
          <w:tab w:val="left" w:pos="1620"/>
          <w:tab w:val="left" w:pos="2520"/>
          <w:tab w:val="left" w:pos="3240"/>
        </w:tabs>
        <w:ind w:left="3420" w:hanging="900"/>
        <w:jc w:val="left"/>
        <w:rPr>
          <w:sz w:val="22"/>
        </w:rPr>
      </w:pPr>
      <w:r>
        <w:rPr>
          <w:sz w:val="22"/>
        </w:rPr>
        <w:t>7040.1</w:t>
      </w:r>
      <w:r w:rsidR="00A51EFB">
        <w:rPr>
          <w:sz w:val="22"/>
        </w:rPr>
        <w:t>.</w:t>
      </w:r>
      <w:r>
        <w:rPr>
          <w:sz w:val="22"/>
        </w:rPr>
        <w:t>2</w:t>
      </w:r>
      <w:r>
        <w:rPr>
          <w:sz w:val="22"/>
        </w:rPr>
        <w:tab/>
      </w:r>
      <w:r>
        <w:rPr>
          <w:bCs/>
          <w:sz w:val="22"/>
        </w:rPr>
        <w:t xml:space="preserve">Assessment review error rate </w:t>
      </w:r>
      <w:r>
        <w:rPr>
          <w:sz w:val="22"/>
        </w:rPr>
        <w:t>is the percentage of unverified Case Mix Group Records in the drawn sample. Samples shall be drawn from Case Mix Group Records completed for residents</w:t>
      </w:r>
      <w:r w:rsidR="00C06C89">
        <w:rPr>
          <w:sz w:val="22"/>
        </w:rPr>
        <w:t xml:space="preserve"> </w:t>
      </w:r>
      <w:r>
        <w:rPr>
          <w:sz w:val="22"/>
        </w:rPr>
        <w:t>who have MaineCare reimburseme</w:t>
      </w:r>
      <w:r w:rsidR="005E060D">
        <w:rPr>
          <w:sz w:val="22"/>
        </w:rPr>
        <w:t xml:space="preserve">nt. </w:t>
      </w:r>
      <w:r>
        <w:rPr>
          <w:sz w:val="22"/>
        </w:rPr>
        <w:t>MDS-RCA Correction forms received in the central repository or included in the clinical record will be the basis for review when completed before the day of the review and included as part of the resident’s clinical record.</w:t>
      </w:r>
    </w:p>
    <w:p w14:paraId="367E63C5" w14:textId="77777777" w:rsidR="007C31BB" w:rsidRPr="007C31BB" w:rsidRDefault="007C31BB" w:rsidP="007C31BB">
      <w:pPr>
        <w:rPr>
          <w:rFonts w:ascii="Times New Roman" w:hAnsi="Times New Roman"/>
        </w:rPr>
      </w:pPr>
    </w:p>
    <w:p w14:paraId="29C64699" w14:textId="77777777" w:rsidR="00572C54" w:rsidRDefault="00572C54" w:rsidP="000829B2">
      <w:pPr>
        <w:pStyle w:val="BodyText2"/>
        <w:tabs>
          <w:tab w:val="left" w:pos="720"/>
          <w:tab w:val="left" w:pos="1620"/>
          <w:tab w:val="left" w:pos="2520"/>
          <w:tab w:val="left" w:pos="3240"/>
        </w:tabs>
        <w:ind w:left="3420" w:hanging="900"/>
        <w:jc w:val="left"/>
      </w:pPr>
      <w:r>
        <w:rPr>
          <w:sz w:val="22"/>
        </w:rPr>
        <w:t>7040.1</w:t>
      </w:r>
      <w:r w:rsidR="00A51EFB">
        <w:rPr>
          <w:sz w:val="22"/>
        </w:rPr>
        <w:t>.</w:t>
      </w:r>
      <w:r>
        <w:rPr>
          <w:sz w:val="22"/>
        </w:rPr>
        <w:t>3</w:t>
      </w:r>
      <w:r w:rsidR="00034D13">
        <w:rPr>
          <w:sz w:val="22"/>
        </w:rPr>
        <w:tab/>
      </w:r>
      <w:r>
        <w:rPr>
          <w:bCs/>
          <w:sz w:val="22"/>
        </w:rPr>
        <w:t>Verified Case Mix Group Record</w:t>
      </w:r>
      <w:r>
        <w:rPr>
          <w:sz w:val="22"/>
        </w:rPr>
        <w:t xml:space="preserve"> is an MDS-RCA assessment form completed by the provider, which has been determined to accurately represent the resident’s clinical condition during the MDS-RCA assessment review process. Verification activities</w:t>
      </w:r>
      <w:r w:rsidR="000829B2">
        <w:rPr>
          <w:sz w:val="22"/>
        </w:rPr>
        <w:t xml:space="preserve"> </w:t>
      </w:r>
      <w:r>
        <w:t>include reviewing resident assessment forms and supporting documentation, conducting interviews, and observing residents.</w:t>
      </w:r>
    </w:p>
    <w:p w14:paraId="368F20BE" w14:textId="77777777" w:rsidR="00885FA6" w:rsidRDefault="00885FA6" w:rsidP="000829B2">
      <w:pPr>
        <w:tabs>
          <w:tab w:val="left" w:pos="720"/>
          <w:tab w:val="left" w:pos="1620"/>
          <w:tab w:val="left" w:pos="2160"/>
          <w:tab w:val="left" w:pos="2520"/>
          <w:tab w:val="left" w:pos="3240"/>
        </w:tabs>
        <w:ind w:left="3420" w:hanging="900"/>
        <w:rPr>
          <w:rFonts w:ascii="Times New Roman" w:hAnsi="Times New Roman"/>
        </w:rPr>
      </w:pPr>
    </w:p>
    <w:p w14:paraId="2BE7E59A" w14:textId="77777777" w:rsidR="00C83763" w:rsidRDefault="00572C54" w:rsidP="00885FA6">
      <w:pPr>
        <w:pStyle w:val="BodyText2"/>
        <w:tabs>
          <w:tab w:val="left" w:pos="720"/>
          <w:tab w:val="left" w:pos="1620"/>
          <w:tab w:val="left" w:pos="2520"/>
          <w:tab w:val="left" w:pos="2970"/>
          <w:tab w:val="left" w:pos="3240"/>
        </w:tabs>
        <w:ind w:left="3420" w:hanging="900"/>
        <w:jc w:val="left"/>
        <w:rPr>
          <w:sz w:val="22"/>
        </w:rPr>
      </w:pPr>
      <w:r>
        <w:rPr>
          <w:sz w:val="22"/>
        </w:rPr>
        <w:t>7040.1</w:t>
      </w:r>
      <w:r w:rsidR="00A51EFB">
        <w:rPr>
          <w:sz w:val="22"/>
        </w:rPr>
        <w:t>.</w:t>
      </w:r>
      <w:r>
        <w:rPr>
          <w:sz w:val="22"/>
        </w:rPr>
        <w:t>4</w:t>
      </w:r>
      <w:r>
        <w:rPr>
          <w:sz w:val="22"/>
        </w:rPr>
        <w:tab/>
      </w:r>
      <w:r>
        <w:rPr>
          <w:bCs/>
          <w:sz w:val="22"/>
        </w:rPr>
        <w:t>Unverified Case Mix Group Record</w:t>
      </w:r>
      <w:r>
        <w:rPr>
          <w:sz w:val="22"/>
        </w:rPr>
        <w:t xml:space="preserve"> is one which, for payment </w:t>
      </w:r>
      <w:proofErr w:type="gramStart"/>
      <w:r>
        <w:rPr>
          <w:sz w:val="22"/>
        </w:rPr>
        <w:t>purposes,</w:t>
      </w:r>
      <w:proofErr w:type="gramEnd"/>
      <w:r>
        <w:rPr>
          <w:sz w:val="22"/>
        </w:rPr>
        <w:t xml:space="preserve"> the Department has determined does not accurately represent the resident’s condition and, therefore, results in an inaccurate classification of the resident into a case mix group</w:t>
      </w:r>
      <w:r w:rsidR="00C06C89">
        <w:rPr>
          <w:sz w:val="22"/>
        </w:rPr>
        <w:t xml:space="preserve"> </w:t>
      </w:r>
      <w:r>
        <w:rPr>
          <w:sz w:val="22"/>
        </w:rPr>
        <w:t>that increases the case mix weight assigned to the resident. If the Department identifies any such record, it will require providers to follow appropriate clinical guidelines for completion and submission.</w:t>
      </w:r>
      <w:r w:rsidR="00773634">
        <w:rPr>
          <w:sz w:val="22"/>
        </w:rPr>
        <w:t xml:space="preserve"> </w:t>
      </w:r>
      <w:r>
        <w:rPr>
          <w:sz w:val="22"/>
        </w:rPr>
        <w:t xml:space="preserve">Correction forms received prior to calculating the rate setting quarterly index will be used in the calculation of that index. </w:t>
      </w:r>
    </w:p>
    <w:p w14:paraId="7A6010D8" w14:textId="77777777" w:rsidR="00572C54" w:rsidRDefault="00572C54" w:rsidP="000829B2">
      <w:pPr>
        <w:tabs>
          <w:tab w:val="left" w:pos="720"/>
          <w:tab w:val="left" w:pos="1620"/>
          <w:tab w:val="left" w:pos="2520"/>
          <w:tab w:val="left" w:pos="2970"/>
          <w:tab w:val="left" w:pos="3240"/>
        </w:tabs>
        <w:ind w:left="2520" w:hanging="900"/>
        <w:rPr>
          <w:rFonts w:ascii="Times New Roman" w:hAnsi="Times New Roman"/>
        </w:rPr>
      </w:pPr>
    </w:p>
    <w:p w14:paraId="52732EBF" w14:textId="77777777" w:rsidR="00572C54" w:rsidRDefault="00572C54" w:rsidP="000829B2">
      <w:pPr>
        <w:pStyle w:val="BodyText2"/>
        <w:tabs>
          <w:tab w:val="left" w:pos="720"/>
          <w:tab w:val="left" w:pos="1620"/>
          <w:tab w:val="left" w:pos="1890"/>
          <w:tab w:val="left" w:pos="2520"/>
          <w:tab w:val="left" w:pos="2970"/>
          <w:tab w:val="left" w:pos="3240"/>
        </w:tabs>
        <w:ind w:left="3420" w:hanging="900"/>
        <w:jc w:val="left"/>
        <w:rPr>
          <w:sz w:val="22"/>
        </w:rPr>
      </w:pPr>
      <w:r>
        <w:rPr>
          <w:sz w:val="22"/>
        </w:rPr>
        <w:t>7040.1</w:t>
      </w:r>
      <w:r w:rsidR="00A51EFB">
        <w:rPr>
          <w:sz w:val="22"/>
        </w:rPr>
        <w:t>.</w:t>
      </w:r>
      <w:r>
        <w:rPr>
          <w:sz w:val="22"/>
        </w:rPr>
        <w:t>5</w:t>
      </w:r>
      <w:r w:rsidR="00034D13">
        <w:rPr>
          <w:sz w:val="22"/>
        </w:rPr>
        <w:tab/>
      </w:r>
      <w:r>
        <w:rPr>
          <w:bCs/>
          <w:sz w:val="22"/>
        </w:rPr>
        <w:t>Unverified MDS-RCA Record</w:t>
      </w:r>
      <w:r>
        <w:rPr>
          <w:sz w:val="22"/>
        </w:rPr>
        <w:t xml:space="preserve"> is one that, for clinical purposes, does not accurately reflect the resident’s condition.</w:t>
      </w:r>
    </w:p>
    <w:p w14:paraId="27D52E07" w14:textId="77777777" w:rsidR="00F0744D" w:rsidRDefault="00F0744D" w:rsidP="00F0744D">
      <w:pPr>
        <w:tabs>
          <w:tab w:val="left" w:pos="720"/>
          <w:tab w:val="left" w:pos="1620"/>
          <w:tab w:val="left" w:pos="2160"/>
          <w:tab w:val="left" w:pos="2520"/>
        </w:tabs>
        <w:rPr>
          <w:rFonts w:ascii="Times New Roman" w:hAnsi="Times New Roman"/>
        </w:rPr>
      </w:pPr>
    </w:p>
    <w:p w14:paraId="385397D0" w14:textId="77777777" w:rsidR="006B6164" w:rsidRDefault="006B6164" w:rsidP="00F0744D">
      <w:pPr>
        <w:tabs>
          <w:tab w:val="left" w:pos="720"/>
          <w:tab w:val="left" w:pos="1620"/>
          <w:tab w:val="left" w:pos="2160"/>
          <w:tab w:val="left" w:pos="2520"/>
        </w:tabs>
        <w:rPr>
          <w:rFonts w:ascii="Times New Roman" w:hAnsi="Times New Roman"/>
        </w:rPr>
      </w:pPr>
      <w:r w:rsidRPr="006B6164">
        <w:rPr>
          <w:rFonts w:ascii="Times New Roman" w:hAnsi="Times New Roman"/>
        </w:rPr>
        <w:t>7000</w:t>
      </w:r>
      <w:r w:rsidRPr="006B6164">
        <w:rPr>
          <w:rFonts w:ascii="Times New Roman" w:hAnsi="Times New Roman"/>
        </w:rPr>
        <w:tab/>
      </w:r>
      <w:r w:rsidRPr="006B6164">
        <w:rPr>
          <w:rFonts w:ascii="Times New Roman" w:hAnsi="Times New Roman"/>
          <w:b/>
        </w:rPr>
        <w:t>RESIDENT ASSESSMENTS</w:t>
      </w:r>
      <w:r w:rsidRPr="006B6164">
        <w:rPr>
          <w:rFonts w:ascii="Times New Roman" w:hAnsi="Times New Roman"/>
        </w:rPr>
        <w:t xml:space="preserve"> (cont.)</w:t>
      </w:r>
    </w:p>
    <w:p w14:paraId="79F3D529" w14:textId="77777777" w:rsidR="006B6164" w:rsidRDefault="006B6164" w:rsidP="00F0744D">
      <w:pPr>
        <w:tabs>
          <w:tab w:val="left" w:pos="720"/>
          <w:tab w:val="left" w:pos="1620"/>
          <w:tab w:val="left" w:pos="2160"/>
          <w:tab w:val="left" w:pos="2520"/>
        </w:tabs>
        <w:rPr>
          <w:rFonts w:ascii="Times New Roman" w:hAnsi="Times New Roman"/>
        </w:rPr>
      </w:pPr>
    </w:p>
    <w:p w14:paraId="1A45747E" w14:textId="77777777" w:rsidR="00572C54" w:rsidRDefault="006B6164" w:rsidP="006B6164">
      <w:pPr>
        <w:tabs>
          <w:tab w:val="left" w:pos="720"/>
          <w:tab w:val="left" w:pos="1620"/>
          <w:tab w:val="left" w:pos="2520"/>
        </w:tabs>
        <w:rPr>
          <w:rFonts w:ascii="Times New Roman" w:hAnsi="Times New Roman"/>
        </w:rPr>
      </w:pPr>
      <w:r>
        <w:rPr>
          <w:rFonts w:ascii="Times New Roman" w:hAnsi="Times New Roman"/>
        </w:rPr>
        <w:tab/>
      </w:r>
      <w:r w:rsidR="00572C54">
        <w:rPr>
          <w:rFonts w:ascii="Times New Roman" w:hAnsi="Times New Roman"/>
        </w:rPr>
        <w:t>7050</w:t>
      </w:r>
      <w:r w:rsidR="00572C54">
        <w:rPr>
          <w:rFonts w:ascii="Times New Roman" w:hAnsi="Times New Roman"/>
        </w:rPr>
        <w:tab/>
      </w:r>
      <w:r w:rsidR="0040349F">
        <w:rPr>
          <w:rFonts w:ascii="Times New Roman" w:hAnsi="Times New Roman"/>
          <w:b/>
        </w:rPr>
        <w:t>CRITERIA FOR ASSESSMENT REVIEW</w:t>
      </w:r>
    </w:p>
    <w:p w14:paraId="7592BD24" w14:textId="77777777" w:rsidR="00572C54" w:rsidRDefault="00572C54" w:rsidP="00A90243">
      <w:pPr>
        <w:tabs>
          <w:tab w:val="left" w:pos="720"/>
          <w:tab w:val="left" w:pos="1620"/>
          <w:tab w:val="left" w:pos="2520"/>
        </w:tabs>
        <w:ind w:left="1620" w:hanging="900"/>
        <w:rPr>
          <w:rFonts w:ascii="Times New Roman" w:hAnsi="Times New Roman"/>
        </w:rPr>
      </w:pPr>
    </w:p>
    <w:p w14:paraId="196F1733" w14:textId="77777777" w:rsidR="00C83763" w:rsidRDefault="00572C54" w:rsidP="0038681E">
      <w:pPr>
        <w:tabs>
          <w:tab w:val="left" w:pos="720"/>
          <w:tab w:val="left" w:pos="1620"/>
          <w:tab w:val="left" w:pos="2160"/>
          <w:tab w:val="left" w:pos="2520"/>
        </w:tabs>
        <w:ind w:left="2520" w:hanging="900"/>
        <w:rPr>
          <w:rFonts w:ascii="Times New Roman" w:hAnsi="Times New Roman"/>
        </w:rPr>
      </w:pPr>
      <w:r>
        <w:rPr>
          <w:rFonts w:ascii="Times New Roman" w:hAnsi="Times New Roman"/>
        </w:rPr>
        <w:t>7050.1</w:t>
      </w:r>
      <w:r>
        <w:rPr>
          <w:rFonts w:ascii="Times New Roman" w:hAnsi="Times New Roman"/>
        </w:rPr>
        <w:tab/>
        <w:t xml:space="preserve">Providers may be selected for an MDS-RCA assessment review by the Department based upon but not </w:t>
      </w:r>
      <w:r w:rsidR="0038681E">
        <w:rPr>
          <w:rFonts w:ascii="Times New Roman" w:hAnsi="Times New Roman"/>
        </w:rPr>
        <w:t>limited to any of the following:</w:t>
      </w:r>
    </w:p>
    <w:p w14:paraId="55D9C296" w14:textId="77777777" w:rsidR="000C48E5" w:rsidRDefault="000C48E5" w:rsidP="006A1485">
      <w:pPr>
        <w:tabs>
          <w:tab w:val="left" w:pos="720"/>
          <w:tab w:val="left" w:pos="1620"/>
          <w:tab w:val="left" w:pos="2160"/>
          <w:tab w:val="left" w:pos="2520"/>
        </w:tabs>
        <w:rPr>
          <w:rFonts w:ascii="Times New Roman" w:hAnsi="Times New Roman"/>
        </w:rPr>
      </w:pPr>
    </w:p>
    <w:p w14:paraId="1E0AE423" w14:textId="77777777" w:rsidR="00572C54" w:rsidRDefault="00572C54" w:rsidP="000829B2">
      <w:pPr>
        <w:pStyle w:val="BodyText2"/>
        <w:tabs>
          <w:tab w:val="left" w:pos="720"/>
          <w:tab w:val="left" w:pos="1620"/>
          <w:tab w:val="left" w:pos="2160"/>
          <w:tab w:val="left" w:pos="2520"/>
          <w:tab w:val="left" w:pos="3240"/>
        </w:tabs>
        <w:ind w:left="3240" w:hanging="720"/>
        <w:jc w:val="left"/>
        <w:rPr>
          <w:sz w:val="22"/>
        </w:rPr>
      </w:pPr>
      <w:r>
        <w:rPr>
          <w:sz w:val="22"/>
        </w:rPr>
        <w:t>(a)</w:t>
      </w:r>
      <w:r>
        <w:rPr>
          <w:sz w:val="22"/>
        </w:rPr>
        <w:tab/>
        <w:t>The findings of a licensing survey conducted by the Department indicate that the provider is not accurately assessing residents;</w:t>
      </w:r>
    </w:p>
    <w:p w14:paraId="22DEDEEB" w14:textId="77777777" w:rsidR="00FA1E4F" w:rsidRDefault="00FA1E4F" w:rsidP="00A05FB2">
      <w:pPr>
        <w:tabs>
          <w:tab w:val="left" w:pos="720"/>
          <w:tab w:val="left" w:pos="1620"/>
          <w:tab w:val="left" w:pos="2160"/>
          <w:tab w:val="left" w:pos="2520"/>
          <w:tab w:val="left" w:pos="3240"/>
        </w:tabs>
        <w:rPr>
          <w:rFonts w:ascii="Times New Roman" w:hAnsi="Times New Roman"/>
        </w:rPr>
      </w:pPr>
    </w:p>
    <w:p w14:paraId="5B1AACCB" w14:textId="77777777" w:rsidR="00572C54" w:rsidRDefault="00572C54" w:rsidP="000829B2">
      <w:pPr>
        <w:pStyle w:val="BodyText2"/>
        <w:numPr>
          <w:ilvl w:val="0"/>
          <w:numId w:val="37"/>
        </w:numPr>
        <w:tabs>
          <w:tab w:val="clear" w:pos="2796"/>
          <w:tab w:val="left" w:pos="720"/>
          <w:tab w:val="left" w:pos="1620"/>
          <w:tab w:val="left" w:pos="2160"/>
          <w:tab w:val="left" w:pos="2520"/>
          <w:tab w:val="left" w:pos="3240"/>
          <w:tab w:val="num" w:pos="3696"/>
        </w:tabs>
        <w:ind w:left="3240" w:hanging="720"/>
        <w:jc w:val="left"/>
        <w:rPr>
          <w:sz w:val="22"/>
        </w:rPr>
      </w:pPr>
      <w:r>
        <w:rPr>
          <w:sz w:val="22"/>
        </w:rPr>
        <w:t>An analysis of a provider’s case mix profile of RCFs indicates changes in the frequency distribution of the residents in the major categories or a change in the facility average case mix score; or</w:t>
      </w:r>
    </w:p>
    <w:p w14:paraId="2963D644" w14:textId="77777777" w:rsidR="00DC655A" w:rsidRDefault="00DC655A" w:rsidP="007D4B45">
      <w:pPr>
        <w:tabs>
          <w:tab w:val="left" w:pos="720"/>
          <w:tab w:val="left" w:pos="1620"/>
          <w:tab w:val="left" w:pos="2160"/>
          <w:tab w:val="left" w:pos="2520"/>
          <w:tab w:val="left" w:pos="3240"/>
        </w:tabs>
        <w:rPr>
          <w:rFonts w:ascii="Times New Roman" w:hAnsi="Times New Roman"/>
        </w:rPr>
      </w:pPr>
    </w:p>
    <w:p w14:paraId="761FC578" w14:textId="77777777" w:rsidR="00572C54" w:rsidRDefault="00572C54" w:rsidP="000829B2">
      <w:pPr>
        <w:pStyle w:val="BodyText2"/>
        <w:numPr>
          <w:ilvl w:val="0"/>
          <w:numId w:val="37"/>
        </w:numPr>
        <w:tabs>
          <w:tab w:val="clear" w:pos="2796"/>
          <w:tab w:val="left" w:pos="720"/>
          <w:tab w:val="left" w:pos="1620"/>
          <w:tab w:val="left" w:pos="2160"/>
          <w:tab w:val="left" w:pos="2520"/>
          <w:tab w:val="left" w:pos="3240"/>
          <w:tab w:val="num" w:pos="3696"/>
        </w:tabs>
        <w:ind w:left="3240" w:hanging="720"/>
        <w:jc w:val="left"/>
        <w:rPr>
          <w:sz w:val="22"/>
        </w:rPr>
      </w:pPr>
      <w:r>
        <w:rPr>
          <w:sz w:val="22"/>
        </w:rPr>
        <w:t>Resident assessment performance of the provider, including but not limited to, on-going problems with assessment completion and timeliness, untimely submissions and high assessment error rates.</w:t>
      </w:r>
    </w:p>
    <w:p w14:paraId="3BE77379" w14:textId="77777777" w:rsidR="00A51EFB" w:rsidRDefault="00A51EFB" w:rsidP="00E747FC">
      <w:pPr>
        <w:tabs>
          <w:tab w:val="left" w:pos="720"/>
          <w:tab w:val="left" w:pos="1620"/>
          <w:tab w:val="left" w:pos="2520"/>
        </w:tabs>
        <w:rPr>
          <w:rFonts w:ascii="Times New Roman" w:hAnsi="Times New Roman"/>
        </w:rPr>
      </w:pPr>
    </w:p>
    <w:p w14:paraId="3945AB92" w14:textId="77777777" w:rsidR="00572C54" w:rsidRPr="00D73B79" w:rsidRDefault="00572C54" w:rsidP="000829B2">
      <w:pPr>
        <w:tabs>
          <w:tab w:val="left" w:pos="720"/>
          <w:tab w:val="left" w:pos="1620"/>
          <w:tab w:val="left" w:pos="2520"/>
        </w:tabs>
        <w:ind w:left="2520" w:hanging="900"/>
        <w:rPr>
          <w:rFonts w:ascii="Times New Roman" w:hAnsi="Times New Roman"/>
          <w:b/>
        </w:rPr>
      </w:pPr>
      <w:r>
        <w:rPr>
          <w:rFonts w:ascii="Times New Roman" w:hAnsi="Times New Roman"/>
        </w:rPr>
        <w:t>7050.2</w:t>
      </w:r>
      <w:r>
        <w:rPr>
          <w:rFonts w:ascii="Times New Roman" w:hAnsi="Times New Roman"/>
        </w:rPr>
        <w:tab/>
      </w:r>
      <w:r w:rsidRPr="00D73B79">
        <w:rPr>
          <w:rFonts w:ascii="Times New Roman" w:hAnsi="Times New Roman"/>
          <w:b/>
        </w:rPr>
        <w:t>Assessment Review Process</w:t>
      </w:r>
    </w:p>
    <w:p w14:paraId="40D3C5DF" w14:textId="77777777" w:rsidR="00572C54" w:rsidRPr="00D73B79" w:rsidRDefault="00572C54" w:rsidP="00A90243">
      <w:pPr>
        <w:tabs>
          <w:tab w:val="left" w:pos="720"/>
          <w:tab w:val="left" w:pos="1620"/>
          <w:tab w:val="left" w:pos="2520"/>
        </w:tabs>
        <w:ind w:left="1620" w:hanging="900"/>
        <w:rPr>
          <w:rFonts w:ascii="Times New Roman" w:hAnsi="Times New Roman"/>
          <w:b/>
        </w:rPr>
      </w:pPr>
    </w:p>
    <w:p w14:paraId="175AE0F1" w14:textId="77777777" w:rsidR="00572C54" w:rsidRDefault="00572C54" w:rsidP="000829B2">
      <w:pPr>
        <w:pStyle w:val="BodyText2"/>
        <w:tabs>
          <w:tab w:val="left" w:pos="720"/>
          <w:tab w:val="left" w:pos="1620"/>
          <w:tab w:val="left" w:pos="2520"/>
          <w:tab w:val="left" w:pos="3420"/>
        </w:tabs>
        <w:ind w:left="3420" w:hanging="900"/>
        <w:jc w:val="left"/>
        <w:rPr>
          <w:sz w:val="22"/>
        </w:rPr>
      </w:pPr>
      <w:r>
        <w:rPr>
          <w:sz w:val="22"/>
        </w:rPr>
        <w:t>7050.2</w:t>
      </w:r>
      <w:r w:rsidR="00A51EFB">
        <w:rPr>
          <w:sz w:val="22"/>
        </w:rPr>
        <w:t>.</w:t>
      </w:r>
      <w:r>
        <w:rPr>
          <w:sz w:val="22"/>
        </w:rPr>
        <w:t>1</w:t>
      </w:r>
      <w:r>
        <w:rPr>
          <w:sz w:val="22"/>
        </w:rPr>
        <w:tab/>
        <w:t>Assessment reviews shall be conducted by staff or designated agents of the Department.</w:t>
      </w:r>
    </w:p>
    <w:p w14:paraId="14744ABB" w14:textId="77777777" w:rsidR="00B70DA8" w:rsidRDefault="00B70DA8" w:rsidP="00A51EFB">
      <w:pPr>
        <w:tabs>
          <w:tab w:val="left" w:pos="720"/>
          <w:tab w:val="left" w:pos="1620"/>
          <w:tab w:val="left" w:pos="2520"/>
          <w:tab w:val="left" w:pos="3420"/>
        </w:tabs>
        <w:rPr>
          <w:rFonts w:ascii="Times New Roman" w:hAnsi="Times New Roman"/>
        </w:rPr>
      </w:pPr>
    </w:p>
    <w:p w14:paraId="4C639EDB" w14:textId="77777777" w:rsidR="00572C54" w:rsidRDefault="00572C54" w:rsidP="00974692">
      <w:pPr>
        <w:pStyle w:val="BodyText2"/>
        <w:tabs>
          <w:tab w:val="left" w:pos="720"/>
          <w:tab w:val="left" w:pos="1620"/>
          <w:tab w:val="left" w:pos="2340"/>
          <w:tab w:val="left" w:pos="2520"/>
          <w:tab w:val="left" w:pos="3420"/>
        </w:tabs>
        <w:ind w:left="3420" w:hanging="900"/>
        <w:jc w:val="left"/>
        <w:rPr>
          <w:sz w:val="22"/>
        </w:rPr>
      </w:pPr>
      <w:r>
        <w:rPr>
          <w:sz w:val="22"/>
        </w:rPr>
        <w:t>7050.2</w:t>
      </w:r>
      <w:r w:rsidR="00A51EFB">
        <w:rPr>
          <w:sz w:val="22"/>
        </w:rPr>
        <w:t>.2</w:t>
      </w:r>
      <w:r w:rsidR="00A51EFB">
        <w:rPr>
          <w:sz w:val="22"/>
        </w:rPr>
        <w:tab/>
      </w:r>
      <w:r>
        <w:rPr>
          <w:sz w:val="22"/>
        </w:rPr>
        <w:t>Providers selected for assessment reviews must provide reviewers with reasonable access to residents, professional and direct care staff, the provider assessors, clinical r</w:t>
      </w:r>
      <w:r w:rsidR="005E060D">
        <w:rPr>
          <w:sz w:val="22"/>
        </w:rPr>
        <w:t xml:space="preserve">ecords, and completed resident </w:t>
      </w:r>
      <w:r>
        <w:rPr>
          <w:sz w:val="22"/>
        </w:rPr>
        <w:t>assessment instruments as well as ot</w:t>
      </w:r>
      <w:r w:rsidR="00FD199B">
        <w:rPr>
          <w:sz w:val="22"/>
        </w:rPr>
        <w:t xml:space="preserve">her documentation regarding the </w:t>
      </w:r>
      <w:r>
        <w:rPr>
          <w:sz w:val="22"/>
        </w:rPr>
        <w:t>residents’ care needs and treatments.</w:t>
      </w:r>
    </w:p>
    <w:p w14:paraId="24D216DF" w14:textId="77777777" w:rsidR="00572C54" w:rsidRDefault="00572C54" w:rsidP="000829B2">
      <w:pPr>
        <w:tabs>
          <w:tab w:val="left" w:pos="720"/>
          <w:tab w:val="left" w:pos="1620"/>
          <w:tab w:val="left" w:pos="2520"/>
          <w:tab w:val="left" w:pos="3420"/>
        </w:tabs>
        <w:ind w:left="3420" w:hanging="900"/>
        <w:rPr>
          <w:rFonts w:ascii="Times New Roman" w:hAnsi="Times New Roman"/>
        </w:rPr>
      </w:pPr>
    </w:p>
    <w:p w14:paraId="2AC41E4A" w14:textId="77777777" w:rsidR="008F0360" w:rsidRDefault="00572C54" w:rsidP="000829B2">
      <w:pPr>
        <w:pStyle w:val="BodyText2"/>
        <w:tabs>
          <w:tab w:val="left" w:pos="720"/>
          <w:tab w:val="left" w:pos="1620"/>
          <w:tab w:val="left" w:pos="2160"/>
          <w:tab w:val="left" w:pos="2520"/>
          <w:tab w:val="left" w:pos="3420"/>
        </w:tabs>
        <w:ind w:left="3420" w:hanging="900"/>
        <w:jc w:val="left"/>
        <w:rPr>
          <w:sz w:val="22"/>
        </w:rPr>
      </w:pPr>
      <w:r>
        <w:rPr>
          <w:sz w:val="22"/>
        </w:rPr>
        <w:t>7050.2</w:t>
      </w:r>
      <w:r w:rsidR="00A51EFB">
        <w:rPr>
          <w:sz w:val="22"/>
        </w:rPr>
        <w:t>.</w:t>
      </w:r>
      <w:r>
        <w:rPr>
          <w:sz w:val="22"/>
        </w:rPr>
        <w:t>3</w:t>
      </w:r>
      <w:r>
        <w:rPr>
          <w:sz w:val="22"/>
        </w:rPr>
        <w:tab/>
        <w:t>Samples shall be drawn from MDS-RCA assessments</w:t>
      </w:r>
      <w:r w:rsidR="00C06C89">
        <w:rPr>
          <w:sz w:val="22"/>
        </w:rPr>
        <w:t xml:space="preserve"> </w:t>
      </w:r>
      <w:r>
        <w:rPr>
          <w:sz w:val="22"/>
        </w:rPr>
        <w:t>completed for residents who have MaineCare coverage.</w:t>
      </w:r>
    </w:p>
    <w:p w14:paraId="40CAB5FA" w14:textId="77777777" w:rsidR="00572C54" w:rsidRDefault="00572C54" w:rsidP="000829B2">
      <w:pPr>
        <w:tabs>
          <w:tab w:val="left" w:pos="720"/>
          <w:tab w:val="left" w:pos="1620"/>
          <w:tab w:val="left" w:pos="2520"/>
          <w:tab w:val="left" w:pos="3420"/>
        </w:tabs>
        <w:ind w:left="3420" w:hanging="900"/>
        <w:rPr>
          <w:rFonts w:ascii="Times New Roman" w:hAnsi="Times New Roman"/>
        </w:rPr>
      </w:pPr>
    </w:p>
    <w:p w14:paraId="3BB42165" w14:textId="77777777" w:rsidR="00885FA6" w:rsidRDefault="00572C54" w:rsidP="000829B2">
      <w:pPr>
        <w:pStyle w:val="BodyText"/>
        <w:tabs>
          <w:tab w:val="left" w:pos="720"/>
          <w:tab w:val="left" w:pos="1620"/>
          <w:tab w:val="left" w:pos="2520"/>
          <w:tab w:val="left" w:pos="3420"/>
        </w:tabs>
        <w:ind w:left="3420" w:right="-180" w:hanging="900"/>
        <w:jc w:val="left"/>
        <w:rPr>
          <w:sz w:val="22"/>
        </w:rPr>
      </w:pPr>
      <w:r>
        <w:rPr>
          <w:sz w:val="22"/>
        </w:rPr>
        <w:t>7050.2</w:t>
      </w:r>
      <w:r w:rsidR="00A51EFB">
        <w:rPr>
          <w:sz w:val="22"/>
        </w:rPr>
        <w:t>.</w:t>
      </w:r>
      <w:r>
        <w:rPr>
          <w:sz w:val="22"/>
        </w:rPr>
        <w:t>4</w:t>
      </w:r>
      <w:r>
        <w:rPr>
          <w:sz w:val="22"/>
        </w:rPr>
        <w:tab/>
        <w:t xml:space="preserve">At the conclusion of the on-site portion of the review process, the reviewers shall hold an exit conference with provider representatives. </w:t>
      </w:r>
    </w:p>
    <w:p w14:paraId="0871F6E9" w14:textId="77777777" w:rsidR="00885FA6" w:rsidRDefault="00885FA6" w:rsidP="007C31BB">
      <w:pPr>
        <w:pStyle w:val="BodyText"/>
        <w:tabs>
          <w:tab w:val="left" w:pos="720"/>
          <w:tab w:val="left" w:pos="1620"/>
          <w:tab w:val="left" w:pos="2520"/>
          <w:tab w:val="left" w:pos="3420"/>
        </w:tabs>
        <w:ind w:right="-180"/>
        <w:jc w:val="left"/>
        <w:rPr>
          <w:sz w:val="22"/>
        </w:rPr>
      </w:pPr>
    </w:p>
    <w:p w14:paraId="171A0C9B" w14:textId="77777777" w:rsidR="00572C54" w:rsidRDefault="00885FA6" w:rsidP="000829B2">
      <w:pPr>
        <w:pStyle w:val="BodyText"/>
        <w:tabs>
          <w:tab w:val="left" w:pos="720"/>
          <w:tab w:val="left" w:pos="1620"/>
          <w:tab w:val="left" w:pos="2520"/>
          <w:tab w:val="left" w:pos="3420"/>
        </w:tabs>
        <w:ind w:left="3420" w:right="-180" w:hanging="900"/>
        <w:jc w:val="left"/>
        <w:rPr>
          <w:sz w:val="22"/>
          <w:szCs w:val="22"/>
        </w:rPr>
      </w:pPr>
      <w:r>
        <w:rPr>
          <w:sz w:val="22"/>
        </w:rPr>
        <w:tab/>
      </w:r>
      <w:r w:rsidR="00572C54">
        <w:rPr>
          <w:sz w:val="22"/>
        </w:rPr>
        <w:t xml:space="preserve">Reviewers will share written </w:t>
      </w:r>
      <w:r w:rsidR="00572C54">
        <w:rPr>
          <w:sz w:val="22"/>
          <w:szCs w:val="22"/>
        </w:rPr>
        <w:t>findings for reviewed records. The reviewer may also request reassessment of residents where assessments are in error.</w:t>
      </w:r>
    </w:p>
    <w:p w14:paraId="5D62667B" w14:textId="77777777" w:rsidR="003A1323" w:rsidRDefault="003A1323" w:rsidP="00885FA6">
      <w:pPr>
        <w:pStyle w:val="BodyText"/>
        <w:tabs>
          <w:tab w:val="left" w:pos="720"/>
          <w:tab w:val="left" w:pos="1620"/>
          <w:tab w:val="left" w:pos="2520"/>
          <w:tab w:val="left" w:pos="3420"/>
        </w:tabs>
        <w:ind w:right="-180"/>
        <w:jc w:val="left"/>
        <w:rPr>
          <w:sz w:val="22"/>
          <w:szCs w:val="22"/>
        </w:rPr>
      </w:pPr>
    </w:p>
    <w:p w14:paraId="23026429" w14:textId="77777777" w:rsidR="00572C54" w:rsidRDefault="00572C54" w:rsidP="00A90243">
      <w:pPr>
        <w:tabs>
          <w:tab w:val="left" w:pos="720"/>
          <w:tab w:val="left" w:pos="1620"/>
          <w:tab w:val="left" w:pos="2520"/>
        </w:tabs>
        <w:ind w:left="1620" w:hanging="900"/>
        <w:rPr>
          <w:rFonts w:ascii="Times New Roman" w:hAnsi="Times New Roman"/>
        </w:rPr>
      </w:pPr>
      <w:r>
        <w:rPr>
          <w:rFonts w:ascii="Times New Roman" w:hAnsi="Times New Roman"/>
        </w:rPr>
        <w:t>7060</w:t>
      </w:r>
      <w:r>
        <w:rPr>
          <w:rFonts w:ascii="Times New Roman" w:hAnsi="Times New Roman"/>
        </w:rPr>
        <w:tab/>
      </w:r>
      <w:r w:rsidR="0040349F">
        <w:rPr>
          <w:rFonts w:ascii="Times New Roman" w:hAnsi="Times New Roman"/>
          <w:b/>
        </w:rPr>
        <w:t>SANCTIONS</w:t>
      </w:r>
    </w:p>
    <w:p w14:paraId="2DC94CD1" w14:textId="77777777" w:rsidR="00572C54" w:rsidRDefault="00572C54" w:rsidP="00A90243">
      <w:pPr>
        <w:tabs>
          <w:tab w:val="left" w:pos="720"/>
          <w:tab w:val="left" w:pos="1620"/>
          <w:tab w:val="left" w:pos="2520"/>
        </w:tabs>
        <w:ind w:left="1620" w:hanging="900"/>
        <w:rPr>
          <w:rFonts w:ascii="Times New Roman" w:hAnsi="Times New Roman"/>
        </w:rPr>
      </w:pPr>
    </w:p>
    <w:p w14:paraId="1E94B230" w14:textId="77777777" w:rsidR="00572C54" w:rsidRDefault="00572C54" w:rsidP="000829B2">
      <w:pPr>
        <w:pStyle w:val="BodyText2"/>
        <w:tabs>
          <w:tab w:val="left" w:pos="720"/>
          <w:tab w:val="left" w:pos="1620"/>
          <w:tab w:val="left" w:pos="2520"/>
        </w:tabs>
        <w:ind w:left="2520" w:hanging="900"/>
        <w:jc w:val="left"/>
        <w:rPr>
          <w:sz w:val="22"/>
          <w:szCs w:val="22"/>
        </w:rPr>
      </w:pPr>
      <w:r>
        <w:rPr>
          <w:sz w:val="22"/>
          <w:szCs w:val="22"/>
        </w:rPr>
        <w:t>7060.1</w:t>
      </w:r>
      <w:r>
        <w:rPr>
          <w:sz w:val="22"/>
          <w:szCs w:val="22"/>
        </w:rPr>
        <w:tab/>
        <w:t>The Department will sanction providers for failure to complete assessments completely, accurately and on a timely basis.</w:t>
      </w:r>
    </w:p>
    <w:p w14:paraId="4984A11F" w14:textId="77777777" w:rsidR="00572C54" w:rsidRDefault="00572C54" w:rsidP="000829B2">
      <w:pPr>
        <w:tabs>
          <w:tab w:val="left" w:pos="720"/>
          <w:tab w:val="left" w:pos="1620"/>
          <w:tab w:val="left" w:pos="2520"/>
        </w:tabs>
        <w:ind w:left="2520" w:hanging="900"/>
        <w:rPr>
          <w:rFonts w:ascii="Times New Roman" w:hAnsi="Times New Roman"/>
        </w:rPr>
      </w:pPr>
    </w:p>
    <w:p w14:paraId="0025F942" w14:textId="77777777" w:rsidR="006B6164" w:rsidRDefault="00572C54" w:rsidP="00DC655A">
      <w:pPr>
        <w:pStyle w:val="BodyText2"/>
        <w:tabs>
          <w:tab w:val="left" w:pos="720"/>
          <w:tab w:val="left" w:pos="1620"/>
          <w:tab w:val="left" w:pos="2520"/>
        </w:tabs>
        <w:ind w:left="2520" w:hanging="900"/>
        <w:jc w:val="left"/>
        <w:rPr>
          <w:sz w:val="22"/>
          <w:szCs w:val="22"/>
        </w:rPr>
      </w:pPr>
      <w:r>
        <w:rPr>
          <w:sz w:val="22"/>
          <w:szCs w:val="22"/>
        </w:rPr>
        <w:t>7060.2</w:t>
      </w:r>
      <w:r>
        <w:rPr>
          <w:sz w:val="22"/>
          <w:szCs w:val="22"/>
        </w:rPr>
        <w:tab/>
        <w:t>When a sanctionable event occurs, the Department shall base the sanctions on the total MaineCare payment received by the provider during the</w:t>
      </w:r>
      <w:r w:rsidR="000829B2">
        <w:rPr>
          <w:sz w:val="22"/>
          <w:szCs w:val="22"/>
        </w:rPr>
        <w:t xml:space="preserve"> 4</w:t>
      </w:r>
      <w:r w:rsidR="000829B2" w:rsidRPr="000829B2">
        <w:rPr>
          <w:sz w:val="22"/>
          <w:szCs w:val="22"/>
          <w:vertAlign w:val="superscript"/>
        </w:rPr>
        <w:t>th</w:t>
      </w:r>
      <w:r w:rsidR="000829B2">
        <w:rPr>
          <w:sz w:val="22"/>
          <w:szCs w:val="22"/>
        </w:rPr>
        <w:t xml:space="preserve"> </w:t>
      </w:r>
      <w:r>
        <w:rPr>
          <w:sz w:val="22"/>
          <w:szCs w:val="22"/>
        </w:rPr>
        <w:t xml:space="preserve">through </w:t>
      </w:r>
      <w:r w:rsidR="000829B2">
        <w:rPr>
          <w:sz w:val="22"/>
          <w:szCs w:val="22"/>
        </w:rPr>
        <w:t>6</w:t>
      </w:r>
      <w:r w:rsidR="000829B2" w:rsidRPr="000829B2">
        <w:rPr>
          <w:sz w:val="22"/>
          <w:szCs w:val="22"/>
          <w:vertAlign w:val="superscript"/>
        </w:rPr>
        <w:t>th</w:t>
      </w:r>
      <w:r w:rsidR="000829B2">
        <w:rPr>
          <w:sz w:val="22"/>
          <w:szCs w:val="22"/>
        </w:rPr>
        <w:t xml:space="preserve"> </w:t>
      </w:r>
    </w:p>
    <w:p w14:paraId="4BD80808" w14:textId="77777777" w:rsidR="006B6164" w:rsidRDefault="006B6164" w:rsidP="00DC655A">
      <w:pPr>
        <w:pStyle w:val="BodyText2"/>
        <w:tabs>
          <w:tab w:val="left" w:pos="720"/>
          <w:tab w:val="left" w:pos="1620"/>
          <w:tab w:val="left" w:pos="2520"/>
        </w:tabs>
        <w:ind w:left="2520" w:hanging="900"/>
        <w:jc w:val="left"/>
        <w:rPr>
          <w:sz w:val="22"/>
          <w:szCs w:val="22"/>
        </w:rPr>
      </w:pPr>
    </w:p>
    <w:p w14:paraId="39B8F772" w14:textId="77777777" w:rsidR="006B6164" w:rsidRDefault="006B6164" w:rsidP="006B6164">
      <w:pPr>
        <w:pStyle w:val="BodyText2"/>
        <w:tabs>
          <w:tab w:val="left" w:pos="720"/>
          <w:tab w:val="left" w:pos="1620"/>
          <w:tab w:val="left" w:pos="2520"/>
        </w:tabs>
        <w:ind w:left="2520" w:hanging="2520"/>
        <w:jc w:val="left"/>
        <w:rPr>
          <w:sz w:val="22"/>
          <w:szCs w:val="22"/>
        </w:rPr>
      </w:pPr>
      <w:r w:rsidRPr="006B6164">
        <w:rPr>
          <w:sz w:val="22"/>
          <w:szCs w:val="22"/>
        </w:rPr>
        <w:t>7000</w:t>
      </w:r>
      <w:r w:rsidRPr="006B6164">
        <w:rPr>
          <w:sz w:val="22"/>
          <w:szCs w:val="22"/>
        </w:rPr>
        <w:tab/>
      </w:r>
      <w:r w:rsidRPr="006B6164">
        <w:rPr>
          <w:b/>
          <w:sz w:val="22"/>
          <w:szCs w:val="22"/>
        </w:rPr>
        <w:t>RESIDENT ASSESSMENTS</w:t>
      </w:r>
      <w:r w:rsidRPr="006B6164">
        <w:rPr>
          <w:sz w:val="22"/>
          <w:szCs w:val="22"/>
        </w:rPr>
        <w:t xml:space="preserve"> (cont.)</w:t>
      </w:r>
    </w:p>
    <w:p w14:paraId="07F99ECB" w14:textId="77777777" w:rsidR="006B6164" w:rsidRDefault="006B6164" w:rsidP="00DC655A">
      <w:pPr>
        <w:pStyle w:val="BodyText2"/>
        <w:tabs>
          <w:tab w:val="left" w:pos="720"/>
          <w:tab w:val="left" w:pos="1620"/>
          <w:tab w:val="left" w:pos="2520"/>
        </w:tabs>
        <w:ind w:left="2520" w:hanging="900"/>
        <w:jc w:val="left"/>
        <w:rPr>
          <w:sz w:val="22"/>
          <w:szCs w:val="22"/>
        </w:rPr>
      </w:pPr>
    </w:p>
    <w:p w14:paraId="0E4D8513" w14:textId="77777777" w:rsidR="000829B2" w:rsidRPr="00B70DA8" w:rsidRDefault="006B6164" w:rsidP="00B70DA8">
      <w:pPr>
        <w:pStyle w:val="BodyText2"/>
        <w:tabs>
          <w:tab w:val="left" w:pos="720"/>
          <w:tab w:val="left" w:pos="1620"/>
          <w:tab w:val="left" w:pos="2520"/>
        </w:tabs>
        <w:ind w:left="2520" w:hanging="900"/>
        <w:jc w:val="left"/>
        <w:rPr>
          <w:sz w:val="22"/>
          <w:szCs w:val="22"/>
        </w:rPr>
      </w:pPr>
      <w:r>
        <w:rPr>
          <w:sz w:val="22"/>
          <w:szCs w:val="22"/>
        </w:rPr>
        <w:tab/>
      </w:r>
      <w:r w:rsidR="00572C54">
        <w:rPr>
          <w:sz w:val="22"/>
          <w:szCs w:val="22"/>
        </w:rPr>
        <w:t>months preceding the month in which the sanctionable event occurred. (For example, if the sanctionable event occurred in May, the sanction would be calculated by multiplying the</w:t>
      </w:r>
      <w:r w:rsidR="000829B2" w:rsidRPr="000829B2">
        <w:rPr>
          <w:sz w:val="22"/>
          <w:szCs w:val="22"/>
        </w:rPr>
        <w:t xml:space="preserve"> </w:t>
      </w:r>
      <w:r w:rsidR="000829B2">
        <w:rPr>
          <w:sz w:val="22"/>
          <w:szCs w:val="22"/>
        </w:rPr>
        <w:t xml:space="preserve">sanction rate times the total MaineCare </w:t>
      </w:r>
      <w:r w:rsidR="00AB48CB">
        <w:rPr>
          <w:sz w:val="22"/>
          <w:szCs w:val="22"/>
        </w:rPr>
        <w:t xml:space="preserve">Case Mix </w:t>
      </w:r>
      <w:r w:rsidR="000829B2">
        <w:rPr>
          <w:sz w:val="22"/>
          <w:szCs w:val="22"/>
        </w:rPr>
        <w:t>payments to the provider during the preceding November, December and January)</w:t>
      </w:r>
      <w:r w:rsidR="00B70DA8">
        <w:rPr>
          <w:sz w:val="22"/>
          <w:szCs w:val="22"/>
        </w:rPr>
        <w:t>.</w:t>
      </w:r>
    </w:p>
    <w:p w14:paraId="4EF6EDA3" w14:textId="77777777" w:rsidR="000C48E5" w:rsidRDefault="000C48E5" w:rsidP="00FA1E4F">
      <w:pPr>
        <w:tabs>
          <w:tab w:val="left" w:pos="720"/>
          <w:tab w:val="left" w:pos="1620"/>
          <w:tab w:val="left" w:pos="2520"/>
        </w:tabs>
        <w:rPr>
          <w:rFonts w:ascii="Times New Roman" w:hAnsi="Times New Roman"/>
        </w:rPr>
      </w:pPr>
    </w:p>
    <w:p w14:paraId="720767D8" w14:textId="77777777" w:rsidR="006A1485" w:rsidRDefault="00572C54" w:rsidP="000C48E5">
      <w:pPr>
        <w:pStyle w:val="BodyText2"/>
        <w:tabs>
          <w:tab w:val="left" w:pos="720"/>
          <w:tab w:val="left" w:pos="1620"/>
          <w:tab w:val="left" w:pos="2520"/>
        </w:tabs>
        <w:ind w:left="2520" w:hanging="900"/>
        <w:jc w:val="left"/>
        <w:rPr>
          <w:sz w:val="22"/>
          <w:szCs w:val="22"/>
        </w:rPr>
      </w:pPr>
      <w:r>
        <w:rPr>
          <w:sz w:val="22"/>
          <w:szCs w:val="22"/>
        </w:rPr>
        <w:t>7060.3</w:t>
      </w:r>
      <w:r>
        <w:rPr>
          <w:sz w:val="22"/>
          <w:szCs w:val="22"/>
        </w:rPr>
        <w:tab/>
        <w:t>The amount of the sanction will be based on an</w:t>
      </w:r>
      <w:r w:rsidR="0069364B">
        <w:rPr>
          <w:sz w:val="22"/>
          <w:szCs w:val="22"/>
        </w:rPr>
        <w:t xml:space="preserve"> application of the </w:t>
      </w:r>
      <w:r w:rsidR="00B80F47">
        <w:rPr>
          <w:sz w:val="22"/>
          <w:szCs w:val="22"/>
        </w:rPr>
        <w:t>percentages</w:t>
      </w:r>
      <w:r w:rsidR="00602146">
        <w:rPr>
          <w:sz w:val="22"/>
          <w:szCs w:val="22"/>
        </w:rPr>
        <w:t xml:space="preserve"> </w:t>
      </w:r>
      <w:r>
        <w:rPr>
          <w:sz w:val="22"/>
          <w:szCs w:val="22"/>
        </w:rPr>
        <w:t xml:space="preserve">below multiplied by the MaineCare </w:t>
      </w:r>
      <w:r w:rsidR="00AB48CB">
        <w:rPr>
          <w:sz w:val="22"/>
          <w:szCs w:val="22"/>
        </w:rPr>
        <w:t xml:space="preserve">Case Mix </w:t>
      </w:r>
      <w:r w:rsidR="007D4B45">
        <w:rPr>
          <w:sz w:val="22"/>
          <w:szCs w:val="22"/>
        </w:rPr>
        <w:t>payments to the provider</w:t>
      </w:r>
      <w:r w:rsidR="008808E2">
        <w:rPr>
          <w:sz w:val="22"/>
          <w:szCs w:val="22"/>
        </w:rPr>
        <w:t xml:space="preserve"> </w:t>
      </w:r>
      <w:r w:rsidR="00B80F47">
        <w:rPr>
          <w:sz w:val="22"/>
          <w:szCs w:val="22"/>
        </w:rPr>
        <w:t>during</w:t>
      </w:r>
      <w:r w:rsidR="008808E2">
        <w:rPr>
          <w:sz w:val="22"/>
          <w:szCs w:val="22"/>
        </w:rPr>
        <w:t xml:space="preserve"> </w:t>
      </w:r>
      <w:r>
        <w:rPr>
          <w:sz w:val="22"/>
          <w:szCs w:val="22"/>
        </w:rPr>
        <w:t>the 4</w:t>
      </w:r>
      <w:proofErr w:type="spellStart"/>
      <w:r>
        <w:rPr>
          <w:position w:val="11"/>
          <w:sz w:val="22"/>
          <w:szCs w:val="16"/>
        </w:rPr>
        <w:t>th</w:t>
      </w:r>
      <w:proofErr w:type="spellEnd"/>
      <w:r>
        <w:rPr>
          <w:sz w:val="22"/>
          <w:szCs w:val="22"/>
        </w:rPr>
        <w:t xml:space="preserve"> through 6</w:t>
      </w:r>
      <w:proofErr w:type="spellStart"/>
      <w:r>
        <w:rPr>
          <w:position w:val="11"/>
          <w:sz w:val="22"/>
          <w:szCs w:val="16"/>
        </w:rPr>
        <w:t>th</w:t>
      </w:r>
      <w:proofErr w:type="spellEnd"/>
      <w:r>
        <w:rPr>
          <w:sz w:val="22"/>
          <w:szCs w:val="22"/>
        </w:rPr>
        <w:t xml:space="preserve"> months preceding the event. In no event will the payment to the provider be less than the price that would have been paid with an average case mix weight equal to 0.731. The sanctions shall be calculated as follows:</w:t>
      </w:r>
    </w:p>
    <w:p w14:paraId="2127BD4F" w14:textId="77777777" w:rsidR="006A1485" w:rsidRDefault="006A1485" w:rsidP="00DC655A">
      <w:pPr>
        <w:tabs>
          <w:tab w:val="left" w:pos="720"/>
          <w:tab w:val="left" w:pos="1620"/>
          <w:tab w:val="left" w:pos="2520"/>
        </w:tabs>
        <w:rPr>
          <w:rFonts w:ascii="Times New Roman" w:hAnsi="Times New Roman"/>
        </w:rPr>
      </w:pPr>
    </w:p>
    <w:p w14:paraId="0C9652A6" w14:textId="77777777" w:rsidR="00572C54" w:rsidRDefault="00572C54" w:rsidP="00693464">
      <w:pPr>
        <w:pStyle w:val="BodyText2"/>
        <w:tabs>
          <w:tab w:val="left" w:pos="720"/>
          <w:tab w:val="left" w:pos="1620"/>
          <w:tab w:val="left" w:pos="2340"/>
          <w:tab w:val="left" w:pos="2520"/>
        </w:tabs>
        <w:ind w:left="3420" w:hanging="900"/>
        <w:jc w:val="left"/>
        <w:rPr>
          <w:sz w:val="22"/>
        </w:rPr>
      </w:pPr>
      <w:r>
        <w:rPr>
          <w:sz w:val="22"/>
        </w:rPr>
        <w:t xml:space="preserve">a) </w:t>
      </w:r>
      <w:r>
        <w:rPr>
          <w:sz w:val="22"/>
        </w:rPr>
        <w:tab/>
        <w:t>2</w:t>
      </w:r>
      <w:r w:rsidR="00D8417B">
        <w:rPr>
          <w:sz w:val="22"/>
        </w:rPr>
        <w:t>%</w:t>
      </w:r>
      <w:r>
        <w:rPr>
          <w:sz w:val="22"/>
        </w:rPr>
        <w:t xml:space="preserve"> of MaineCare payments when the assessment review results in an error rate of 34</w:t>
      </w:r>
      <w:r w:rsidR="00D8417B">
        <w:rPr>
          <w:sz w:val="22"/>
        </w:rPr>
        <w:t xml:space="preserve">% </w:t>
      </w:r>
      <w:r>
        <w:rPr>
          <w:sz w:val="22"/>
        </w:rPr>
        <w:t>or greater, but is less than 37</w:t>
      </w:r>
      <w:r w:rsidR="00D8417B">
        <w:rPr>
          <w:sz w:val="22"/>
        </w:rPr>
        <w:t>%</w:t>
      </w:r>
    </w:p>
    <w:p w14:paraId="7DED60B3" w14:textId="77777777" w:rsidR="00B812F1" w:rsidRDefault="00B812F1" w:rsidP="00B812F1">
      <w:pPr>
        <w:tabs>
          <w:tab w:val="left" w:pos="720"/>
          <w:tab w:val="left" w:pos="1620"/>
          <w:tab w:val="left" w:pos="2520"/>
        </w:tabs>
        <w:rPr>
          <w:rFonts w:ascii="Times New Roman" w:hAnsi="Times New Roman"/>
        </w:rPr>
      </w:pPr>
    </w:p>
    <w:p w14:paraId="16A3AE4A" w14:textId="77777777" w:rsidR="00572C54" w:rsidRDefault="00572C54" w:rsidP="00693464">
      <w:pPr>
        <w:pStyle w:val="BodyText2"/>
        <w:tabs>
          <w:tab w:val="left" w:pos="720"/>
          <w:tab w:val="left" w:pos="1620"/>
          <w:tab w:val="left" w:pos="2340"/>
          <w:tab w:val="left" w:pos="2520"/>
        </w:tabs>
        <w:ind w:left="3420" w:hanging="900"/>
        <w:jc w:val="left"/>
        <w:rPr>
          <w:sz w:val="22"/>
        </w:rPr>
      </w:pPr>
      <w:r>
        <w:rPr>
          <w:sz w:val="22"/>
        </w:rPr>
        <w:t xml:space="preserve">b) </w:t>
      </w:r>
      <w:r>
        <w:rPr>
          <w:sz w:val="22"/>
        </w:rPr>
        <w:tab/>
        <w:t>5</w:t>
      </w:r>
      <w:r w:rsidR="00D8417B">
        <w:rPr>
          <w:sz w:val="22"/>
        </w:rPr>
        <w:t xml:space="preserve">% </w:t>
      </w:r>
      <w:r>
        <w:rPr>
          <w:sz w:val="22"/>
        </w:rPr>
        <w:t>of MaineCare payments when the assessment review results in an error rate of 37</w:t>
      </w:r>
      <w:r w:rsidR="00D8417B">
        <w:rPr>
          <w:sz w:val="22"/>
        </w:rPr>
        <w:t xml:space="preserve">% </w:t>
      </w:r>
      <w:r>
        <w:rPr>
          <w:sz w:val="22"/>
        </w:rPr>
        <w:t xml:space="preserve">or </w:t>
      </w:r>
      <w:proofErr w:type="gramStart"/>
      <w:r>
        <w:rPr>
          <w:sz w:val="22"/>
        </w:rPr>
        <w:t>greater, but</w:t>
      </w:r>
      <w:proofErr w:type="gramEnd"/>
      <w:r>
        <w:rPr>
          <w:sz w:val="22"/>
        </w:rPr>
        <w:t xml:space="preserve"> is less than 41</w:t>
      </w:r>
      <w:r w:rsidR="00D8417B">
        <w:rPr>
          <w:sz w:val="22"/>
        </w:rPr>
        <w:t>%.</w:t>
      </w:r>
    </w:p>
    <w:p w14:paraId="2061F8B8" w14:textId="77777777" w:rsidR="00D73B79" w:rsidRDefault="00D73B79" w:rsidP="00F62B4E">
      <w:pPr>
        <w:tabs>
          <w:tab w:val="left" w:pos="720"/>
          <w:tab w:val="left" w:pos="1620"/>
          <w:tab w:val="left" w:pos="2520"/>
        </w:tabs>
        <w:rPr>
          <w:rFonts w:ascii="Times New Roman" w:hAnsi="Times New Roman"/>
        </w:rPr>
      </w:pPr>
    </w:p>
    <w:p w14:paraId="698F6848" w14:textId="77777777" w:rsidR="00572C54" w:rsidRDefault="00572C54" w:rsidP="00693464">
      <w:pPr>
        <w:pStyle w:val="BodyText2"/>
        <w:tabs>
          <w:tab w:val="left" w:pos="720"/>
          <w:tab w:val="left" w:pos="1620"/>
          <w:tab w:val="left" w:pos="2340"/>
          <w:tab w:val="left" w:pos="2520"/>
        </w:tabs>
        <w:ind w:left="3420" w:hanging="900"/>
        <w:jc w:val="left"/>
        <w:rPr>
          <w:sz w:val="22"/>
          <w:szCs w:val="22"/>
        </w:rPr>
      </w:pPr>
      <w:r>
        <w:rPr>
          <w:sz w:val="22"/>
          <w:szCs w:val="22"/>
        </w:rPr>
        <w:t xml:space="preserve">c) </w:t>
      </w:r>
      <w:r>
        <w:rPr>
          <w:sz w:val="22"/>
          <w:szCs w:val="22"/>
        </w:rPr>
        <w:tab/>
        <w:t>7</w:t>
      </w:r>
      <w:r w:rsidR="00B97849">
        <w:rPr>
          <w:sz w:val="22"/>
          <w:szCs w:val="22"/>
        </w:rPr>
        <w:t xml:space="preserve">% </w:t>
      </w:r>
      <w:r>
        <w:rPr>
          <w:sz w:val="22"/>
          <w:szCs w:val="22"/>
        </w:rPr>
        <w:t>of MaineCare payments when the assessment review results in an error rate of 41</w:t>
      </w:r>
      <w:r w:rsidR="00B97849">
        <w:rPr>
          <w:sz w:val="22"/>
          <w:szCs w:val="22"/>
        </w:rPr>
        <w:t xml:space="preserve">% </w:t>
      </w:r>
      <w:r>
        <w:rPr>
          <w:sz w:val="22"/>
          <w:szCs w:val="22"/>
        </w:rPr>
        <w:t xml:space="preserve">or </w:t>
      </w:r>
      <w:proofErr w:type="gramStart"/>
      <w:r>
        <w:rPr>
          <w:sz w:val="22"/>
          <w:szCs w:val="22"/>
        </w:rPr>
        <w:t>greater, but</w:t>
      </w:r>
      <w:proofErr w:type="gramEnd"/>
      <w:r>
        <w:rPr>
          <w:sz w:val="22"/>
          <w:szCs w:val="22"/>
        </w:rPr>
        <w:t xml:space="preserve"> is less than 45</w:t>
      </w:r>
      <w:r w:rsidR="00B97849">
        <w:rPr>
          <w:sz w:val="22"/>
          <w:szCs w:val="22"/>
        </w:rPr>
        <w:t>%.</w:t>
      </w:r>
    </w:p>
    <w:p w14:paraId="3DA09043" w14:textId="77777777" w:rsidR="00572C54" w:rsidRDefault="00572C54" w:rsidP="00693464">
      <w:pPr>
        <w:tabs>
          <w:tab w:val="left" w:pos="720"/>
          <w:tab w:val="left" w:pos="1620"/>
          <w:tab w:val="left" w:pos="2520"/>
        </w:tabs>
        <w:ind w:left="3420" w:hanging="900"/>
        <w:rPr>
          <w:rFonts w:ascii="Times New Roman" w:hAnsi="Times New Roman"/>
        </w:rPr>
      </w:pPr>
    </w:p>
    <w:p w14:paraId="53CB28B7" w14:textId="77777777" w:rsidR="00572C54" w:rsidRDefault="00572C54" w:rsidP="00693464">
      <w:pPr>
        <w:tabs>
          <w:tab w:val="left" w:pos="720"/>
          <w:tab w:val="left" w:pos="1620"/>
          <w:tab w:val="left" w:pos="2340"/>
          <w:tab w:val="left" w:pos="2520"/>
        </w:tabs>
        <w:ind w:left="3420" w:hanging="900"/>
        <w:rPr>
          <w:rFonts w:ascii="Times New Roman" w:hAnsi="Times New Roman"/>
        </w:rPr>
      </w:pPr>
      <w:r>
        <w:rPr>
          <w:rFonts w:ascii="Times New Roman" w:hAnsi="Times New Roman"/>
        </w:rPr>
        <w:t xml:space="preserve">d) </w:t>
      </w:r>
      <w:r>
        <w:rPr>
          <w:rFonts w:ascii="Times New Roman" w:hAnsi="Times New Roman"/>
        </w:rPr>
        <w:tab/>
        <w:t>10</w:t>
      </w:r>
      <w:r w:rsidR="00B97849">
        <w:rPr>
          <w:rFonts w:ascii="Times New Roman" w:hAnsi="Times New Roman"/>
        </w:rPr>
        <w:t xml:space="preserve">% </w:t>
      </w:r>
      <w:r>
        <w:rPr>
          <w:rFonts w:ascii="Times New Roman" w:hAnsi="Times New Roman"/>
        </w:rPr>
        <w:t>of MaineCare payments when the assessment review results in an error rate of 45</w:t>
      </w:r>
      <w:r w:rsidR="00B97849">
        <w:rPr>
          <w:rFonts w:ascii="Times New Roman" w:hAnsi="Times New Roman"/>
        </w:rPr>
        <w:t xml:space="preserve">% </w:t>
      </w:r>
      <w:r>
        <w:rPr>
          <w:rFonts w:ascii="Times New Roman" w:hAnsi="Times New Roman"/>
        </w:rPr>
        <w:t>or greater.</w:t>
      </w:r>
    </w:p>
    <w:p w14:paraId="33E5CE2C" w14:textId="77777777" w:rsidR="007C31BB" w:rsidRDefault="007C31BB" w:rsidP="00FD199B">
      <w:pPr>
        <w:tabs>
          <w:tab w:val="left" w:pos="720"/>
          <w:tab w:val="left" w:pos="1620"/>
          <w:tab w:val="left" w:pos="2520"/>
        </w:tabs>
        <w:rPr>
          <w:rFonts w:ascii="Times New Roman" w:hAnsi="Times New Roman"/>
        </w:rPr>
      </w:pPr>
    </w:p>
    <w:p w14:paraId="122331B9" w14:textId="77777777" w:rsidR="00572C54" w:rsidRDefault="00572C54" w:rsidP="00693464">
      <w:pPr>
        <w:pStyle w:val="BodyText2"/>
        <w:tabs>
          <w:tab w:val="left" w:pos="720"/>
          <w:tab w:val="left" w:pos="1620"/>
          <w:tab w:val="left" w:pos="2340"/>
          <w:tab w:val="left" w:pos="2520"/>
        </w:tabs>
        <w:ind w:left="3420" w:hanging="900"/>
        <w:jc w:val="left"/>
        <w:rPr>
          <w:sz w:val="22"/>
        </w:rPr>
      </w:pPr>
      <w:r>
        <w:rPr>
          <w:sz w:val="22"/>
        </w:rPr>
        <w:t>e)</w:t>
      </w:r>
      <w:r>
        <w:rPr>
          <w:sz w:val="22"/>
        </w:rPr>
        <w:tab/>
        <w:t>10</w:t>
      </w:r>
      <w:r w:rsidR="00B97849">
        <w:rPr>
          <w:sz w:val="22"/>
        </w:rPr>
        <w:t xml:space="preserve">% </w:t>
      </w:r>
      <w:r>
        <w:rPr>
          <w:sz w:val="22"/>
        </w:rPr>
        <w:t>of MaineCare payments if the provider fails to complete reassessments within 7 days of a written notice/request by the Department.</w:t>
      </w:r>
    </w:p>
    <w:p w14:paraId="6B374179" w14:textId="77777777" w:rsidR="00572C54" w:rsidRDefault="00572C54" w:rsidP="00A90243">
      <w:pPr>
        <w:tabs>
          <w:tab w:val="left" w:pos="720"/>
          <w:tab w:val="left" w:pos="1620"/>
          <w:tab w:val="left" w:pos="2520"/>
        </w:tabs>
        <w:ind w:left="1620" w:hanging="900"/>
        <w:rPr>
          <w:rFonts w:ascii="Times New Roman" w:hAnsi="Times New Roman"/>
        </w:rPr>
      </w:pPr>
    </w:p>
    <w:p w14:paraId="41D7B2CC" w14:textId="77777777" w:rsidR="00572C54" w:rsidRDefault="008D4508" w:rsidP="00693464">
      <w:pPr>
        <w:tabs>
          <w:tab w:val="left" w:pos="720"/>
          <w:tab w:val="left" w:pos="1620"/>
          <w:tab w:val="left" w:pos="2520"/>
        </w:tabs>
        <w:ind w:left="900" w:hanging="900"/>
        <w:rPr>
          <w:rFonts w:ascii="Times New Roman" w:hAnsi="Times New Roman"/>
        </w:rPr>
      </w:pPr>
      <w:r>
        <w:rPr>
          <w:rFonts w:ascii="Times New Roman" w:hAnsi="Times New Roman"/>
        </w:rPr>
        <w:tab/>
      </w:r>
      <w:r w:rsidR="001660AE">
        <w:rPr>
          <w:rFonts w:ascii="Times New Roman" w:hAnsi="Times New Roman"/>
        </w:rPr>
        <w:t>8</w:t>
      </w:r>
      <w:r w:rsidR="00572C54">
        <w:rPr>
          <w:rFonts w:ascii="Times New Roman" w:hAnsi="Times New Roman"/>
        </w:rPr>
        <w:t>000</w:t>
      </w:r>
      <w:r w:rsidR="00572C54">
        <w:rPr>
          <w:rFonts w:ascii="Times New Roman" w:hAnsi="Times New Roman"/>
        </w:rPr>
        <w:tab/>
      </w:r>
      <w:r w:rsidR="00572C54" w:rsidRPr="00D73B79">
        <w:rPr>
          <w:rFonts w:ascii="Times New Roman" w:hAnsi="Times New Roman"/>
          <w:b/>
          <w:bCs/>
        </w:rPr>
        <w:t>CASE MIX PAYMENT SYSTEM</w:t>
      </w:r>
    </w:p>
    <w:p w14:paraId="0AF30F0F" w14:textId="77777777" w:rsidR="00572C54" w:rsidRDefault="00572C54" w:rsidP="00A90243">
      <w:pPr>
        <w:tabs>
          <w:tab w:val="left" w:pos="720"/>
          <w:tab w:val="left" w:pos="1620"/>
          <w:tab w:val="left" w:pos="2520"/>
        </w:tabs>
        <w:ind w:left="1620" w:hanging="900"/>
        <w:rPr>
          <w:rFonts w:ascii="Times New Roman" w:hAnsi="Times New Roman"/>
          <w:szCs w:val="16"/>
        </w:rPr>
      </w:pPr>
    </w:p>
    <w:p w14:paraId="299568D9" w14:textId="77777777" w:rsidR="00572C54" w:rsidRPr="00D73B79" w:rsidRDefault="001660AE" w:rsidP="00A90243">
      <w:pPr>
        <w:tabs>
          <w:tab w:val="left" w:pos="720"/>
          <w:tab w:val="left" w:pos="1620"/>
          <w:tab w:val="left" w:pos="2520"/>
        </w:tabs>
        <w:ind w:left="1620" w:hanging="900"/>
        <w:rPr>
          <w:rFonts w:ascii="Times New Roman" w:hAnsi="Times New Roman"/>
          <w:b/>
        </w:rPr>
      </w:pPr>
      <w:r>
        <w:rPr>
          <w:rFonts w:ascii="Times New Roman" w:hAnsi="Times New Roman"/>
        </w:rPr>
        <w:t>8</w:t>
      </w:r>
      <w:r w:rsidR="00572C54">
        <w:rPr>
          <w:rFonts w:ascii="Times New Roman" w:hAnsi="Times New Roman"/>
        </w:rPr>
        <w:t xml:space="preserve">010 </w:t>
      </w:r>
      <w:r w:rsidR="00572C54">
        <w:rPr>
          <w:rFonts w:ascii="Times New Roman" w:hAnsi="Times New Roman"/>
        </w:rPr>
        <w:tab/>
      </w:r>
      <w:r w:rsidR="00572C54" w:rsidRPr="00D73B79">
        <w:rPr>
          <w:rFonts w:ascii="Times New Roman" w:hAnsi="Times New Roman"/>
          <w:b/>
        </w:rPr>
        <w:t>Industry-Specific DCP</w:t>
      </w:r>
    </w:p>
    <w:p w14:paraId="63E421B9" w14:textId="77777777" w:rsidR="00885FA6" w:rsidRDefault="00885FA6" w:rsidP="00021207">
      <w:pPr>
        <w:tabs>
          <w:tab w:val="left" w:pos="720"/>
          <w:tab w:val="left" w:pos="1620"/>
          <w:tab w:val="left" w:pos="2520"/>
        </w:tabs>
        <w:rPr>
          <w:rFonts w:ascii="Times New Roman" w:hAnsi="Times New Roman"/>
        </w:rPr>
      </w:pPr>
    </w:p>
    <w:p w14:paraId="41EEAEB1" w14:textId="77777777" w:rsidR="00572C54" w:rsidRDefault="00572C54" w:rsidP="00885FA6">
      <w:pPr>
        <w:tabs>
          <w:tab w:val="left" w:pos="720"/>
          <w:tab w:val="left" w:pos="1620"/>
          <w:tab w:val="left" w:pos="2520"/>
        </w:tabs>
        <w:ind w:left="1620" w:hanging="900"/>
        <w:rPr>
          <w:rFonts w:ascii="Times New Roman" w:hAnsi="Times New Roman"/>
        </w:rPr>
      </w:pPr>
      <w:r>
        <w:rPr>
          <w:rFonts w:ascii="Times New Roman" w:hAnsi="Times New Roman"/>
        </w:rPr>
        <w:tab/>
        <w:t>The Department multiplies the industry-specific DCP for each peer group by the facility’s average MaineCare case mix so that this payment system can take into consideration that some residents are more costly to care for than others. Thus, the system requires:</w:t>
      </w:r>
    </w:p>
    <w:p w14:paraId="7CB09922" w14:textId="77777777" w:rsidR="00572C54" w:rsidRDefault="00572C54" w:rsidP="00A90243">
      <w:pPr>
        <w:tabs>
          <w:tab w:val="left" w:pos="720"/>
          <w:tab w:val="left" w:pos="1620"/>
          <w:tab w:val="left" w:pos="2520"/>
        </w:tabs>
        <w:ind w:left="1620" w:hanging="900"/>
        <w:rPr>
          <w:rFonts w:ascii="Times New Roman" w:hAnsi="Times New Roman"/>
        </w:rPr>
      </w:pPr>
    </w:p>
    <w:p w14:paraId="1DEFAF94" w14:textId="77777777" w:rsidR="00572C54" w:rsidRDefault="00572C54" w:rsidP="00693464">
      <w:pPr>
        <w:tabs>
          <w:tab w:val="left" w:pos="720"/>
          <w:tab w:val="left" w:pos="1620"/>
          <w:tab w:val="left" w:pos="2520"/>
        </w:tabs>
        <w:ind w:left="2520" w:hanging="900"/>
        <w:rPr>
          <w:rFonts w:ascii="Times New Roman" w:hAnsi="Times New Roman"/>
        </w:rPr>
      </w:pPr>
      <w:r>
        <w:rPr>
          <w:rFonts w:ascii="Times New Roman" w:hAnsi="Times New Roman"/>
        </w:rPr>
        <w:t>a)</w:t>
      </w:r>
      <w:r>
        <w:rPr>
          <w:rFonts w:ascii="Times New Roman" w:hAnsi="Times New Roman"/>
        </w:rPr>
        <w:tab/>
        <w:t>The assessment of residents on the Department’s approved MDS-RCA form;</w:t>
      </w:r>
    </w:p>
    <w:p w14:paraId="0F2F8EEB" w14:textId="77777777" w:rsidR="003A1323" w:rsidRDefault="003A1323" w:rsidP="00693464">
      <w:pPr>
        <w:tabs>
          <w:tab w:val="left" w:pos="720"/>
          <w:tab w:val="left" w:pos="1080"/>
          <w:tab w:val="left" w:pos="1620"/>
          <w:tab w:val="left" w:pos="2520"/>
        </w:tabs>
        <w:ind w:left="2520" w:hanging="900"/>
        <w:rPr>
          <w:rFonts w:ascii="Times New Roman" w:hAnsi="Times New Roman"/>
        </w:rPr>
      </w:pPr>
    </w:p>
    <w:p w14:paraId="2E8A9228" w14:textId="77777777" w:rsidR="00200D74" w:rsidRDefault="00572C54" w:rsidP="00CD0CBD">
      <w:pPr>
        <w:tabs>
          <w:tab w:val="left" w:pos="720"/>
          <w:tab w:val="left" w:pos="1620"/>
          <w:tab w:val="left" w:pos="2520"/>
        </w:tabs>
        <w:ind w:left="2520" w:hanging="900"/>
        <w:rPr>
          <w:rFonts w:ascii="Times New Roman" w:hAnsi="Times New Roman"/>
        </w:rPr>
      </w:pPr>
      <w:r>
        <w:rPr>
          <w:rFonts w:ascii="Times New Roman" w:hAnsi="Times New Roman"/>
        </w:rPr>
        <w:t>b)</w:t>
      </w:r>
      <w:r>
        <w:rPr>
          <w:rFonts w:ascii="Times New Roman" w:hAnsi="Times New Roman"/>
        </w:rPr>
        <w:tab/>
        <w:t>The classification of residents into groups that are similar in resource utilization by use of the case mix resident classification groups defined in Section 9020 of this Appendix; and</w:t>
      </w:r>
    </w:p>
    <w:p w14:paraId="1515D8A2" w14:textId="77777777" w:rsidR="00CD0CBD" w:rsidRDefault="00CD0CBD" w:rsidP="00CD0CBD">
      <w:pPr>
        <w:tabs>
          <w:tab w:val="left" w:pos="720"/>
          <w:tab w:val="left" w:pos="1620"/>
          <w:tab w:val="left" w:pos="2520"/>
        </w:tabs>
        <w:ind w:left="2520" w:hanging="900"/>
        <w:rPr>
          <w:rFonts w:ascii="Times New Roman" w:hAnsi="Times New Roman"/>
        </w:rPr>
      </w:pPr>
    </w:p>
    <w:p w14:paraId="02247900" w14:textId="77777777" w:rsidR="006B6164" w:rsidRDefault="006B6164" w:rsidP="00CD0CBD">
      <w:pPr>
        <w:tabs>
          <w:tab w:val="left" w:pos="720"/>
          <w:tab w:val="left" w:pos="1620"/>
          <w:tab w:val="left" w:pos="2520"/>
        </w:tabs>
        <w:ind w:left="2520" w:hanging="900"/>
        <w:rPr>
          <w:rFonts w:ascii="Times New Roman" w:hAnsi="Times New Roman"/>
        </w:rPr>
      </w:pPr>
    </w:p>
    <w:p w14:paraId="4C42A6AD" w14:textId="77777777" w:rsidR="006B6164" w:rsidRDefault="006B6164" w:rsidP="00CD0CBD">
      <w:pPr>
        <w:tabs>
          <w:tab w:val="left" w:pos="720"/>
          <w:tab w:val="left" w:pos="1620"/>
          <w:tab w:val="left" w:pos="2520"/>
        </w:tabs>
        <w:ind w:left="2520" w:hanging="900"/>
        <w:rPr>
          <w:rFonts w:ascii="Times New Roman" w:hAnsi="Times New Roman"/>
        </w:rPr>
      </w:pPr>
    </w:p>
    <w:p w14:paraId="34012519" w14:textId="77777777" w:rsidR="006B6164" w:rsidRDefault="006B6164" w:rsidP="00CD0CBD">
      <w:pPr>
        <w:tabs>
          <w:tab w:val="left" w:pos="720"/>
          <w:tab w:val="left" w:pos="1620"/>
          <w:tab w:val="left" w:pos="2520"/>
        </w:tabs>
        <w:ind w:left="2520" w:hanging="900"/>
        <w:rPr>
          <w:rFonts w:ascii="Times New Roman" w:hAnsi="Times New Roman"/>
        </w:rPr>
      </w:pPr>
    </w:p>
    <w:p w14:paraId="2AF9104B" w14:textId="77777777" w:rsidR="006B6164" w:rsidRDefault="006B6164" w:rsidP="006B6164">
      <w:pPr>
        <w:tabs>
          <w:tab w:val="left" w:pos="720"/>
          <w:tab w:val="left" w:pos="1620"/>
          <w:tab w:val="left" w:pos="2520"/>
        </w:tabs>
        <w:rPr>
          <w:rFonts w:ascii="Times New Roman" w:hAnsi="Times New Roman"/>
        </w:rPr>
      </w:pPr>
      <w:r w:rsidRPr="006B6164">
        <w:rPr>
          <w:rFonts w:ascii="Times New Roman" w:hAnsi="Times New Roman"/>
        </w:rPr>
        <w:t>8000</w:t>
      </w:r>
      <w:r w:rsidRPr="006B6164">
        <w:rPr>
          <w:rFonts w:ascii="Times New Roman" w:hAnsi="Times New Roman"/>
        </w:rPr>
        <w:tab/>
      </w:r>
      <w:r w:rsidRPr="006B6164">
        <w:rPr>
          <w:rFonts w:ascii="Times New Roman" w:hAnsi="Times New Roman"/>
          <w:b/>
        </w:rPr>
        <w:t>CASE MIX PAYMENT SYSTEM</w:t>
      </w:r>
      <w:r w:rsidRPr="006B6164">
        <w:rPr>
          <w:rFonts w:ascii="Times New Roman" w:hAnsi="Times New Roman"/>
        </w:rPr>
        <w:t xml:space="preserve"> (cont.)</w:t>
      </w:r>
    </w:p>
    <w:p w14:paraId="2FF2C96A" w14:textId="77777777" w:rsidR="006B6164" w:rsidRDefault="006B6164" w:rsidP="00CD0CBD">
      <w:pPr>
        <w:tabs>
          <w:tab w:val="left" w:pos="720"/>
          <w:tab w:val="left" w:pos="1620"/>
          <w:tab w:val="left" w:pos="2520"/>
        </w:tabs>
        <w:ind w:left="2520" w:hanging="900"/>
        <w:rPr>
          <w:rFonts w:ascii="Times New Roman" w:hAnsi="Times New Roman"/>
        </w:rPr>
      </w:pPr>
    </w:p>
    <w:p w14:paraId="1025BBE1" w14:textId="77777777" w:rsidR="00572C54" w:rsidRDefault="00572C54" w:rsidP="00693464">
      <w:pPr>
        <w:tabs>
          <w:tab w:val="left" w:pos="720"/>
          <w:tab w:val="left" w:pos="1620"/>
          <w:tab w:val="left" w:pos="2520"/>
        </w:tabs>
        <w:ind w:left="2520" w:hanging="900"/>
        <w:rPr>
          <w:rFonts w:ascii="Times New Roman" w:hAnsi="Times New Roman"/>
        </w:rPr>
      </w:pPr>
      <w:r>
        <w:rPr>
          <w:rFonts w:ascii="Times New Roman" w:hAnsi="Times New Roman"/>
        </w:rPr>
        <w:t>c)</w:t>
      </w:r>
      <w:r>
        <w:rPr>
          <w:rFonts w:ascii="Times New Roman" w:hAnsi="Times New Roman"/>
        </w:rPr>
        <w:tab/>
        <w:t>A weighting system that quantifies the relative cost of caring for different classes of residents by direct service staff to determine a resident’s case mix index.</w:t>
      </w:r>
    </w:p>
    <w:p w14:paraId="12A56E73" w14:textId="77777777" w:rsidR="008808E2" w:rsidRDefault="008808E2" w:rsidP="00F0744D">
      <w:pPr>
        <w:tabs>
          <w:tab w:val="left" w:pos="720"/>
          <w:tab w:val="left" w:pos="1620"/>
          <w:tab w:val="left" w:pos="2520"/>
        </w:tabs>
        <w:rPr>
          <w:rFonts w:ascii="Times New Roman" w:hAnsi="Times New Roman"/>
        </w:rPr>
      </w:pPr>
    </w:p>
    <w:p w14:paraId="6F8ADEBB" w14:textId="77777777" w:rsidR="00572C54" w:rsidRDefault="001660AE" w:rsidP="00A90243">
      <w:pPr>
        <w:tabs>
          <w:tab w:val="left" w:pos="720"/>
          <w:tab w:val="left" w:pos="1620"/>
          <w:tab w:val="left" w:pos="2520"/>
        </w:tabs>
        <w:ind w:left="1620" w:hanging="900"/>
        <w:rPr>
          <w:rFonts w:ascii="Times New Roman" w:hAnsi="Times New Roman"/>
        </w:rPr>
      </w:pPr>
      <w:r>
        <w:rPr>
          <w:rFonts w:ascii="Times New Roman" w:hAnsi="Times New Roman"/>
        </w:rPr>
        <w:t>8</w:t>
      </w:r>
      <w:r w:rsidR="00572C54">
        <w:rPr>
          <w:rFonts w:ascii="Times New Roman" w:hAnsi="Times New Roman"/>
        </w:rPr>
        <w:t>020</w:t>
      </w:r>
      <w:r w:rsidR="00572C54">
        <w:rPr>
          <w:rFonts w:ascii="Times New Roman" w:hAnsi="Times New Roman"/>
        </w:rPr>
        <w:tab/>
      </w:r>
      <w:r w:rsidR="00572C54" w:rsidRPr="00D73B79">
        <w:rPr>
          <w:rFonts w:ascii="Times New Roman" w:hAnsi="Times New Roman"/>
          <w:b/>
        </w:rPr>
        <w:t>Case Mix Resident Classification Groups and Weights</w:t>
      </w:r>
    </w:p>
    <w:p w14:paraId="3D8FAB89" w14:textId="77777777" w:rsidR="00572C54" w:rsidRDefault="00572C54" w:rsidP="00A90243">
      <w:pPr>
        <w:tabs>
          <w:tab w:val="left" w:pos="0"/>
          <w:tab w:val="left" w:pos="720"/>
          <w:tab w:val="left" w:pos="1620"/>
          <w:tab w:val="left" w:pos="2520"/>
        </w:tabs>
        <w:ind w:left="1620" w:hanging="900"/>
        <w:rPr>
          <w:rFonts w:ascii="Times New Roman" w:hAnsi="Times New Roman"/>
        </w:rPr>
      </w:pPr>
    </w:p>
    <w:p w14:paraId="4BB48D7F" w14:textId="77777777" w:rsidR="00572C54" w:rsidRDefault="00572C54" w:rsidP="00693464">
      <w:pPr>
        <w:tabs>
          <w:tab w:val="left" w:pos="720"/>
          <w:tab w:val="left" w:pos="1620"/>
          <w:tab w:val="left" w:pos="2520"/>
        </w:tabs>
        <w:ind w:left="1620"/>
        <w:rPr>
          <w:rFonts w:ascii="Times New Roman" w:hAnsi="Times New Roman"/>
        </w:rPr>
      </w:pPr>
      <w:r>
        <w:rPr>
          <w:rFonts w:ascii="Times New Roman" w:hAnsi="Times New Roman"/>
        </w:rPr>
        <w:t xml:space="preserve">There </w:t>
      </w:r>
      <w:proofErr w:type="gramStart"/>
      <w:r>
        <w:rPr>
          <w:rFonts w:ascii="Times New Roman" w:hAnsi="Times New Roman"/>
        </w:rPr>
        <w:t>are</w:t>
      </w:r>
      <w:proofErr w:type="gramEnd"/>
      <w:r>
        <w:rPr>
          <w:rFonts w:ascii="Times New Roman" w:hAnsi="Times New Roman"/>
        </w:rPr>
        <w:t xml:space="preserve"> a total of 15 case mix resident classification groups, including one resident classification group used when residents cannot be classified into one of the 14 clinical classification groups.</w:t>
      </w:r>
    </w:p>
    <w:p w14:paraId="68A51C19" w14:textId="77777777" w:rsidR="00B061CB" w:rsidRDefault="00B061CB" w:rsidP="00B812F1">
      <w:pPr>
        <w:tabs>
          <w:tab w:val="left" w:pos="720"/>
          <w:tab w:val="left" w:pos="1620"/>
          <w:tab w:val="left" w:pos="2520"/>
        </w:tabs>
        <w:rPr>
          <w:rFonts w:ascii="Times New Roman" w:hAnsi="Times New Roman"/>
        </w:rPr>
      </w:pPr>
    </w:p>
    <w:p w14:paraId="2133D88E" w14:textId="77777777" w:rsidR="00572C54" w:rsidRDefault="00572C54" w:rsidP="00A90243">
      <w:pPr>
        <w:tabs>
          <w:tab w:val="left" w:pos="720"/>
          <w:tab w:val="left" w:pos="1620"/>
          <w:tab w:val="left" w:pos="2520"/>
        </w:tabs>
        <w:ind w:left="1620" w:hanging="900"/>
        <w:rPr>
          <w:rFonts w:ascii="Times New Roman" w:hAnsi="Times New Roman"/>
        </w:rPr>
      </w:pPr>
      <w:r>
        <w:rPr>
          <w:rFonts w:ascii="Times New Roman" w:hAnsi="Times New Roman"/>
        </w:rPr>
        <w:tab/>
        <w:t>The Department assigns each case mix classification group a specific case mix weight, as follows:</w:t>
      </w:r>
    </w:p>
    <w:p w14:paraId="5D078185" w14:textId="77777777" w:rsidR="006F433F" w:rsidRDefault="006F433F" w:rsidP="008D4508">
      <w:pPr>
        <w:tabs>
          <w:tab w:val="left" w:pos="720"/>
          <w:tab w:val="left" w:pos="1620"/>
          <w:tab w:val="left" w:pos="2520"/>
        </w:tabs>
        <w:rPr>
          <w:rFonts w:ascii="Times New Roman" w:hAnsi="Times New Roman"/>
        </w:rPr>
      </w:pPr>
    </w:p>
    <w:p w14:paraId="0400C587" w14:textId="77777777" w:rsidR="00572C54" w:rsidRDefault="00572C54" w:rsidP="006F433F">
      <w:pPr>
        <w:pStyle w:val="Heading3"/>
        <w:keepNext w:val="0"/>
        <w:tabs>
          <w:tab w:val="left" w:pos="720"/>
          <w:tab w:val="left" w:pos="1620"/>
          <w:tab w:val="left" w:pos="2520"/>
        </w:tabs>
        <w:ind w:left="1620" w:firstLine="30"/>
        <w:rPr>
          <w:b/>
          <w:sz w:val="22"/>
          <w:szCs w:val="22"/>
        </w:rPr>
      </w:pPr>
      <w:r>
        <w:rPr>
          <w:b/>
          <w:sz w:val="22"/>
          <w:szCs w:val="22"/>
        </w:rPr>
        <w:t>RESIDENT CLASSIFICIATION GROUP CASE MIX WEIGHT</w:t>
      </w:r>
    </w:p>
    <w:p w14:paraId="2CA68956" w14:textId="77777777" w:rsidR="00B812F1" w:rsidRDefault="00B812F1" w:rsidP="00B812F1"/>
    <w:tbl>
      <w:tblPr>
        <w:tblW w:w="0" w:type="auto"/>
        <w:tblInd w:w="1625" w:type="dxa"/>
        <w:tblLayout w:type="fixed"/>
        <w:tblCellMar>
          <w:left w:w="0" w:type="dxa"/>
          <w:right w:w="0" w:type="dxa"/>
        </w:tblCellMar>
        <w:tblLook w:val="0000" w:firstRow="0" w:lastRow="0" w:firstColumn="0" w:lastColumn="0" w:noHBand="0" w:noVBand="0"/>
      </w:tblPr>
      <w:tblGrid>
        <w:gridCol w:w="900"/>
        <w:gridCol w:w="900"/>
        <w:gridCol w:w="3330"/>
        <w:gridCol w:w="1530"/>
      </w:tblGrid>
      <w:tr w:rsidR="00834108" w14:paraId="75AF4A5B" w14:textId="77777777">
        <w:trPr>
          <w:cantSplit/>
        </w:trPr>
        <w:tc>
          <w:tcPr>
            <w:tcW w:w="900" w:type="dxa"/>
            <w:tcBorders>
              <w:top w:val="single" w:sz="4" w:space="0" w:color="auto"/>
              <w:left w:val="single" w:sz="4" w:space="0" w:color="auto"/>
              <w:bottom w:val="single" w:sz="6" w:space="0" w:color="auto"/>
              <w:right w:val="single" w:sz="6" w:space="0" w:color="000000"/>
            </w:tcBorders>
            <w:shd w:val="clear" w:color="auto" w:fill="F3F3F3"/>
            <w:vAlign w:val="center"/>
          </w:tcPr>
          <w:p w14:paraId="0BEF720D" w14:textId="77777777" w:rsidR="00834108" w:rsidRDefault="00834108" w:rsidP="00CF096C">
            <w:pPr>
              <w:jc w:val="center"/>
              <w:rPr>
                <w:rFonts w:ascii="Times New Roman" w:hAnsi="Times New Roman"/>
                <w:color w:val="000000"/>
              </w:rPr>
            </w:pPr>
            <w:r>
              <w:rPr>
                <w:rFonts w:ascii="Times New Roman" w:hAnsi="Times New Roman"/>
                <w:color w:val="000000"/>
              </w:rPr>
              <w:t>Resident Group</w:t>
            </w:r>
          </w:p>
        </w:tc>
        <w:tc>
          <w:tcPr>
            <w:tcW w:w="900" w:type="dxa"/>
            <w:tcBorders>
              <w:top w:val="single" w:sz="4" w:space="0" w:color="auto"/>
              <w:bottom w:val="single" w:sz="6" w:space="0" w:color="auto"/>
              <w:right w:val="single" w:sz="6" w:space="0" w:color="000000"/>
            </w:tcBorders>
            <w:shd w:val="clear" w:color="auto" w:fill="F3F3F3"/>
            <w:vAlign w:val="center"/>
          </w:tcPr>
          <w:p w14:paraId="7BF70CF9" w14:textId="77777777" w:rsidR="00834108" w:rsidRDefault="00834108" w:rsidP="00CF096C">
            <w:pPr>
              <w:jc w:val="center"/>
              <w:rPr>
                <w:rFonts w:ascii="Times New Roman" w:hAnsi="Times New Roman"/>
                <w:color w:val="000000"/>
              </w:rPr>
            </w:pPr>
            <w:r>
              <w:rPr>
                <w:rFonts w:ascii="Times New Roman" w:hAnsi="Times New Roman"/>
                <w:color w:val="000000"/>
              </w:rPr>
              <w:t>Order</w:t>
            </w:r>
          </w:p>
        </w:tc>
        <w:tc>
          <w:tcPr>
            <w:tcW w:w="3330" w:type="dxa"/>
            <w:tcBorders>
              <w:top w:val="single" w:sz="4" w:space="0" w:color="auto"/>
              <w:bottom w:val="single" w:sz="6" w:space="0" w:color="auto"/>
              <w:right w:val="single" w:sz="6" w:space="0" w:color="000000"/>
            </w:tcBorders>
            <w:shd w:val="clear" w:color="auto" w:fill="F3F3F3"/>
            <w:vAlign w:val="center"/>
          </w:tcPr>
          <w:p w14:paraId="4FB9ABC2" w14:textId="77777777" w:rsidR="00834108" w:rsidRDefault="00834108" w:rsidP="00CF096C">
            <w:pPr>
              <w:jc w:val="center"/>
              <w:rPr>
                <w:rFonts w:ascii="Times New Roman" w:hAnsi="Times New Roman"/>
                <w:color w:val="000000"/>
              </w:rPr>
            </w:pPr>
            <w:r>
              <w:rPr>
                <w:rFonts w:ascii="Times New Roman" w:hAnsi="Times New Roman"/>
                <w:color w:val="000000"/>
              </w:rPr>
              <w:t>Short description</w:t>
            </w:r>
          </w:p>
        </w:tc>
        <w:tc>
          <w:tcPr>
            <w:tcW w:w="1530" w:type="dxa"/>
            <w:tcBorders>
              <w:top w:val="single" w:sz="4" w:space="0" w:color="auto"/>
              <w:bottom w:val="single" w:sz="6" w:space="0" w:color="auto"/>
              <w:right w:val="single" w:sz="4" w:space="0" w:color="auto"/>
            </w:tcBorders>
            <w:shd w:val="clear" w:color="auto" w:fill="F3F3F3"/>
            <w:vAlign w:val="center"/>
          </w:tcPr>
          <w:p w14:paraId="20FF22B2" w14:textId="77777777" w:rsidR="00834108" w:rsidRDefault="00834108" w:rsidP="00CF096C">
            <w:pPr>
              <w:tabs>
                <w:tab w:val="decimal" w:pos="360"/>
              </w:tabs>
              <w:jc w:val="center"/>
              <w:rPr>
                <w:rFonts w:ascii="Times New Roman" w:hAnsi="Times New Roman"/>
                <w:color w:val="000000"/>
              </w:rPr>
            </w:pPr>
            <w:r>
              <w:rPr>
                <w:rFonts w:ascii="Times New Roman" w:hAnsi="Times New Roman"/>
                <w:color w:val="000000"/>
              </w:rPr>
              <w:t>MaineCare</w:t>
            </w:r>
          </w:p>
          <w:p w14:paraId="76E2CBBF" w14:textId="77777777" w:rsidR="00834108" w:rsidRDefault="00834108" w:rsidP="00CF096C">
            <w:pPr>
              <w:tabs>
                <w:tab w:val="decimal" w:pos="360"/>
              </w:tabs>
              <w:jc w:val="center"/>
              <w:rPr>
                <w:rFonts w:ascii="Times New Roman" w:hAnsi="Times New Roman"/>
                <w:color w:val="000000"/>
              </w:rPr>
            </w:pPr>
            <w:r>
              <w:rPr>
                <w:rFonts w:ascii="Times New Roman" w:hAnsi="Times New Roman"/>
                <w:color w:val="000000"/>
              </w:rPr>
              <w:t>Weight</w:t>
            </w:r>
          </w:p>
        </w:tc>
      </w:tr>
      <w:tr w:rsidR="00834108" w14:paraId="69E201A1" w14:textId="77777777">
        <w:trPr>
          <w:cantSplit/>
          <w:trHeight w:val="270"/>
        </w:trPr>
        <w:tc>
          <w:tcPr>
            <w:tcW w:w="900" w:type="dxa"/>
            <w:tcBorders>
              <w:top w:val="single" w:sz="6" w:space="0" w:color="auto"/>
              <w:left w:val="single" w:sz="4" w:space="0" w:color="auto"/>
              <w:bottom w:val="single" w:sz="6" w:space="0" w:color="C0C0C0"/>
              <w:right w:val="single" w:sz="6" w:space="0" w:color="C0C0C0"/>
            </w:tcBorders>
          </w:tcPr>
          <w:p w14:paraId="60C47B85" w14:textId="77777777" w:rsidR="00834108" w:rsidRDefault="00834108" w:rsidP="001164DD">
            <w:pPr>
              <w:jc w:val="center"/>
              <w:rPr>
                <w:rFonts w:ascii="Times New Roman" w:hAnsi="Times New Roman"/>
                <w:color w:val="000000"/>
              </w:rPr>
            </w:pPr>
            <w:r>
              <w:rPr>
                <w:rFonts w:ascii="Times New Roman" w:hAnsi="Times New Roman"/>
                <w:color w:val="000000"/>
              </w:rPr>
              <w:t>IC1</w:t>
            </w:r>
          </w:p>
        </w:tc>
        <w:tc>
          <w:tcPr>
            <w:tcW w:w="900" w:type="dxa"/>
            <w:tcBorders>
              <w:top w:val="single" w:sz="6" w:space="0" w:color="auto"/>
              <w:bottom w:val="single" w:sz="6" w:space="0" w:color="C0C0C0"/>
              <w:right w:val="single" w:sz="6" w:space="0" w:color="C0C0C0"/>
            </w:tcBorders>
          </w:tcPr>
          <w:p w14:paraId="6CC37DE6" w14:textId="77777777" w:rsidR="00834108" w:rsidRDefault="00834108" w:rsidP="001164DD">
            <w:pPr>
              <w:jc w:val="center"/>
              <w:rPr>
                <w:rFonts w:ascii="Times New Roman" w:hAnsi="Times New Roman"/>
                <w:color w:val="000000"/>
              </w:rPr>
            </w:pPr>
            <w:r>
              <w:rPr>
                <w:rFonts w:ascii="Times New Roman" w:hAnsi="Times New Roman"/>
                <w:color w:val="000000"/>
              </w:rPr>
              <w:t>1</w:t>
            </w:r>
          </w:p>
        </w:tc>
        <w:tc>
          <w:tcPr>
            <w:tcW w:w="3330" w:type="dxa"/>
            <w:tcBorders>
              <w:top w:val="single" w:sz="6" w:space="0" w:color="auto"/>
              <w:bottom w:val="single" w:sz="6" w:space="0" w:color="C0C0C0"/>
              <w:right w:val="single" w:sz="6" w:space="0" w:color="C0C0C0"/>
            </w:tcBorders>
          </w:tcPr>
          <w:p w14:paraId="22C1BF91" w14:textId="77777777" w:rsidR="00834108" w:rsidRDefault="00834108" w:rsidP="00CF096C">
            <w:pPr>
              <w:rPr>
                <w:rFonts w:ascii="Times New Roman" w:hAnsi="Times New Roman"/>
                <w:color w:val="000000"/>
              </w:rPr>
            </w:pPr>
            <w:r>
              <w:rPr>
                <w:rFonts w:ascii="Times New Roman" w:hAnsi="Times New Roman"/>
                <w:color w:val="000000"/>
              </w:rPr>
              <w:t>IMPAIRED 15-28</w:t>
            </w:r>
          </w:p>
        </w:tc>
        <w:tc>
          <w:tcPr>
            <w:tcW w:w="1530" w:type="dxa"/>
            <w:tcBorders>
              <w:top w:val="single" w:sz="6" w:space="0" w:color="auto"/>
              <w:bottom w:val="single" w:sz="6" w:space="0" w:color="C0C0C0"/>
              <w:right w:val="single" w:sz="4" w:space="0" w:color="auto"/>
            </w:tcBorders>
          </w:tcPr>
          <w:p w14:paraId="7DDEDD70" w14:textId="77777777" w:rsidR="00834108" w:rsidRDefault="00834108" w:rsidP="00CF096C">
            <w:pPr>
              <w:tabs>
                <w:tab w:val="decimal" w:pos="360"/>
              </w:tabs>
              <w:rPr>
                <w:rFonts w:ascii="Times New Roman" w:hAnsi="Times New Roman"/>
                <w:color w:val="000000"/>
              </w:rPr>
            </w:pPr>
            <w:r>
              <w:rPr>
                <w:rFonts w:ascii="Times New Roman" w:hAnsi="Times New Roman"/>
                <w:color w:val="000000"/>
              </w:rPr>
              <w:t>2.25</w:t>
            </w:r>
          </w:p>
        </w:tc>
      </w:tr>
      <w:tr w:rsidR="00834108" w14:paraId="2454ED20" w14:textId="77777777">
        <w:trPr>
          <w:cantSplit/>
          <w:trHeight w:val="270"/>
        </w:trPr>
        <w:tc>
          <w:tcPr>
            <w:tcW w:w="900" w:type="dxa"/>
            <w:tcBorders>
              <w:top w:val="single" w:sz="6" w:space="0" w:color="C0C0C0"/>
              <w:left w:val="single" w:sz="4" w:space="0" w:color="auto"/>
              <w:bottom w:val="single" w:sz="6" w:space="0" w:color="C0C0C0"/>
              <w:right w:val="single" w:sz="6" w:space="0" w:color="C0C0C0"/>
            </w:tcBorders>
          </w:tcPr>
          <w:p w14:paraId="1E6565B7" w14:textId="77777777" w:rsidR="00834108" w:rsidRDefault="00834108" w:rsidP="001164DD">
            <w:pPr>
              <w:jc w:val="center"/>
              <w:rPr>
                <w:rFonts w:ascii="Times New Roman" w:hAnsi="Times New Roman"/>
                <w:color w:val="000000"/>
              </w:rPr>
            </w:pPr>
            <w:r>
              <w:rPr>
                <w:rFonts w:ascii="Times New Roman" w:hAnsi="Times New Roman"/>
                <w:color w:val="000000"/>
              </w:rPr>
              <w:t>IB1</w:t>
            </w:r>
          </w:p>
        </w:tc>
        <w:tc>
          <w:tcPr>
            <w:tcW w:w="900" w:type="dxa"/>
            <w:tcBorders>
              <w:top w:val="single" w:sz="6" w:space="0" w:color="C0C0C0"/>
              <w:bottom w:val="single" w:sz="6" w:space="0" w:color="C0C0C0"/>
              <w:right w:val="single" w:sz="6" w:space="0" w:color="C0C0C0"/>
            </w:tcBorders>
          </w:tcPr>
          <w:p w14:paraId="32FBEA5C" w14:textId="77777777" w:rsidR="00834108" w:rsidRDefault="00834108" w:rsidP="001164DD">
            <w:pPr>
              <w:jc w:val="center"/>
              <w:rPr>
                <w:rFonts w:ascii="Times New Roman" w:hAnsi="Times New Roman"/>
                <w:color w:val="000000"/>
              </w:rPr>
            </w:pPr>
            <w:r>
              <w:rPr>
                <w:rFonts w:ascii="Times New Roman" w:hAnsi="Times New Roman"/>
                <w:color w:val="000000"/>
              </w:rPr>
              <w:t>2</w:t>
            </w:r>
          </w:p>
        </w:tc>
        <w:tc>
          <w:tcPr>
            <w:tcW w:w="3330" w:type="dxa"/>
            <w:tcBorders>
              <w:top w:val="single" w:sz="6" w:space="0" w:color="C0C0C0"/>
              <w:bottom w:val="single" w:sz="6" w:space="0" w:color="C0C0C0"/>
              <w:right w:val="single" w:sz="6" w:space="0" w:color="C0C0C0"/>
            </w:tcBorders>
          </w:tcPr>
          <w:p w14:paraId="055A8CD7" w14:textId="77777777" w:rsidR="00834108" w:rsidRDefault="00834108" w:rsidP="00CF096C">
            <w:pPr>
              <w:rPr>
                <w:rFonts w:ascii="Times New Roman" w:hAnsi="Times New Roman"/>
                <w:color w:val="000000"/>
              </w:rPr>
            </w:pPr>
            <w:r>
              <w:rPr>
                <w:rFonts w:ascii="Times New Roman" w:hAnsi="Times New Roman"/>
                <w:color w:val="000000"/>
              </w:rPr>
              <w:t>IMPAIRED 12-14</w:t>
            </w:r>
          </w:p>
        </w:tc>
        <w:tc>
          <w:tcPr>
            <w:tcW w:w="1530" w:type="dxa"/>
            <w:tcBorders>
              <w:top w:val="single" w:sz="6" w:space="0" w:color="C0C0C0"/>
              <w:bottom w:val="single" w:sz="6" w:space="0" w:color="C0C0C0"/>
              <w:right w:val="single" w:sz="4" w:space="0" w:color="auto"/>
            </w:tcBorders>
          </w:tcPr>
          <w:p w14:paraId="7DD9B72B" w14:textId="77777777" w:rsidR="00834108" w:rsidRDefault="00834108" w:rsidP="00CF096C">
            <w:pPr>
              <w:tabs>
                <w:tab w:val="decimal" w:pos="360"/>
              </w:tabs>
              <w:rPr>
                <w:rFonts w:ascii="Times New Roman" w:hAnsi="Times New Roman"/>
                <w:color w:val="000000"/>
              </w:rPr>
            </w:pPr>
            <w:r>
              <w:rPr>
                <w:rFonts w:ascii="Times New Roman" w:hAnsi="Times New Roman"/>
                <w:color w:val="000000"/>
              </w:rPr>
              <w:t>1.568</w:t>
            </w:r>
          </w:p>
        </w:tc>
      </w:tr>
      <w:tr w:rsidR="00834108" w14:paraId="108A0B58" w14:textId="77777777">
        <w:trPr>
          <w:cantSplit/>
          <w:trHeight w:val="270"/>
        </w:trPr>
        <w:tc>
          <w:tcPr>
            <w:tcW w:w="900" w:type="dxa"/>
            <w:tcBorders>
              <w:top w:val="single" w:sz="6" w:space="0" w:color="C0C0C0"/>
              <w:left w:val="single" w:sz="4" w:space="0" w:color="auto"/>
              <w:bottom w:val="single" w:sz="6" w:space="0" w:color="C0C0C0"/>
              <w:right w:val="single" w:sz="6" w:space="0" w:color="C0C0C0"/>
            </w:tcBorders>
          </w:tcPr>
          <w:p w14:paraId="6919ABE1" w14:textId="77777777" w:rsidR="00834108" w:rsidRDefault="00834108" w:rsidP="001164DD">
            <w:pPr>
              <w:jc w:val="center"/>
              <w:rPr>
                <w:rFonts w:ascii="Times New Roman" w:hAnsi="Times New Roman"/>
                <w:color w:val="000000"/>
              </w:rPr>
            </w:pPr>
            <w:r>
              <w:rPr>
                <w:rFonts w:ascii="Times New Roman" w:hAnsi="Times New Roman"/>
                <w:color w:val="000000"/>
              </w:rPr>
              <w:t>IA1</w:t>
            </w:r>
          </w:p>
        </w:tc>
        <w:tc>
          <w:tcPr>
            <w:tcW w:w="900" w:type="dxa"/>
            <w:tcBorders>
              <w:top w:val="single" w:sz="6" w:space="0" w:color="C0C0C0"/>
              <w:bottom w:val="single" w:sz="6" w:space="0" w:color="C0C0C0"/>
              <w:right w:val="single" w:sz="6" w:space="0" w:color="C0C0C0"/>
            </w:tcBorders>
          </w:tcPr>
          <w:p w14:paraId="18E3CCFA" w14:textId="77777777" w:rsidR="00834108" w:rsidRDefault="00834108" w:rsidP="001164DD">
            <w:pPr>
              <w:jc w:val="center"/>
              <w:rPr>
                <w:rFonts w:ascii="Times New Roman" w:hAnsi="Times New Roman"/>
                <w:color w:val="000000"/>
              </w:rPr>
            </w:pPr>
            <w:r>
              <w:rPr>
                <w:rFonts w:ascii="Times New Roman" w:hAnsi="Times New Roman"/>
                <w:color w:val="000000"/>
              </w:rPr>
              <w:t>3</w:t>
            </w:r>
          </w:p>
        </w:tc>
        <w:tc>
          <w:tcPr>
            <w:tcW w:w="3330" w:type="dxa"/>
            <w:tcBorders>
              <w:top w:val="single" w:sz="6" w:space="0" w:color="C0C0C0"/>
              <w:bottom w:val="single" w:sz="6" w:space="0" w:color="C0C0C0"/>
              <w:right w:val="single" w:sz="6" w:space="0" w:color="C0C0C0"/>
            </w:tcBorders>
          </w:tcPr>
          <w:p w14:paraId="763B5E6C" w14:textId="77777777" w:rsidR="00834108" w:rsidRDefault="00834108" w:rsidP="00CF096C">
            <w:pPr>
              <w:rPr>
                <w:rFonts w:ascii="Times New Roman" w:hAnsi="Times New Roman"/>
                <w:color w:val="000000"/>
              </w:rPr>
            </w:pPr>
            <w:r>
              <w:rPr>
                <w:rFonts w:ascii="Times New Roman" w:hAnsi="Times New Roman"/>
                <w:color w:val="000000"/>
              </w:rPr>
              <w:t>IMPAIRED 0-11</w:t>
            </w:r>
          </w:p>
        </w:tc>
        <w:tc>
          <w:tcPr>
            <w:tcW w:w="1530" w:type="dxa"/>
            <w:tcBorders>
              <w:top w:val="single" w:sz="6" w:space="0" w:color="C0C0C0"/>
              <w:bottom w:val="single" w:sz="6" w:space="0" w:color="C0C0C0"/>
              <w:right w:val="single" w:sz="4" w:space="0" w:color="auto"/>
            </w:tcBorders>
          </w:tcPr>
          <w:p w14:paraId="5EA239A3" w14:textId="77777777" w:rsidR="00834108" w:rsidRDefault="00834108" w:rsidP="00CF096C">
            <w:pPr>
              <w:tabs>
                <w:tab w:val="decimal" w:pos="360"/>
              </w:tabs>
              <w:rPr>
                <w:rFonts w:ascii="Times New Roman" w:hAnsi="Times New Roman"/>
                <w:color w:val="000000"/>
              </w:rPr>
            </w:pPr>
            <w:r>
              <w:rPr>
                <w:rFonts w:ascii="Times New Roman" w:hAnsi="Times New Roman"/>
                <w:color w:val="000000"/>
              </w:rPr>
              <w:t>1.144</w:t>
            </w:r>
          </w:p>
        </w:tc>
      </w:tr>
      <w:tr w:rsidR="00834108" w14:paraId="1335E6F5" w14:textId="77777777">
        <w:trPr>
          <w:cantSplit/>
          <w:trHeight w:val="270"/>
        </w:trPr>
        <w:tc>
          <w:tcPr>
            <w:tcW w:w="900" w:type="dxa"/>
            <w:tcBorders>
              <w:top w:val="single" w:sz="6" w:space="0" w:color="C0C0C0"/>
              <w:left w:val="single" w:sz="4" w:space="0" w:color="auto"/>
              <w:bottom w:val="single" w:sz="6" w:space="0" w:color="C0C0C0"/>
              <w:right w:val="single" w:sz="6" w:space="0" w:color="C0C0C0"/>
            </w:tcBorders>
          </w:tcPr>
          <w:p w14:paraId="1AE1DC61" w14:textId="77777777" w:rsidR="00834108" w:rsidRDefault="00834108" w:rsidP="001164DD">
            <w:pPr>
              <w:jc w:val="center"/>
              <w:rPr>
                <w:rFonts w:ascii="Times New Roman" w:hAnsi="Times New Roman"/>
                <w:color w:val="000000"/>
              </w:rPr>
            </w:pPr>
            <w:r>
              <w:rPr>
                <w:rFonts w:ascii="Times New Roman" w:hAnsi="Times New Roman"/>
                <w:color w:val="000000"/>
              </w:rPr>
              <w:t>CD1</w:t>
            </w:r>
          </w:p>
        </w:tc>
        <w:tc>
          <w:tcPr>
            <w:tcW w:w="900" w:type="dxa"/>
            <w:tcBorders>
              <w:top w:val="single" w:sz="6" w:space="0" w:color="C0C0C0"/>
              <w:bottom w:val="single" w:sz="6" w:space="0" w:color="C0C0C0"/>
              <w:right w:val="single" w:sz="6" w:space="0" w:color="C0C0C0"/>
            </w:tcBorders>
          </w:tcPr>
          <w:p w14:paraId="65D02B8F" w14:textId="77777777" w:rsidR="00834108" w:rsidRDefault="00834108" w:rsidP="001164DD">
            <w:pPr>
              <w:jc w:val="center"/>
              <w:rPr>
                <w:rFonts w:ascii="Times New Roman" w:hAnsi="Times New Roman"/>
                <w:color w:val="000000"/>
              </w:rPr>
            </w:pPr>
            <w:r>
              <w:rPr>
                <w:rFonts w:ascii="Times New Roman" w:hAnsi="Times New Roman"/>
                <w:color w:val="000000"/>
              </w:rPr>
              <w:t>4</w:t>
            </w:r>
          </w:p>
        </w:tc>
        <w:tc>
          <w:tcPr>
            <w:tcW w:w="3330" w:type="dxa"/>
            <w:tcBorders>
              <w:top w:val="single" w:sz="6" w:space="0" w:color="C0C0C0"/>
              <w:bottom w:val="single" w:sz="6" w:space="0" w:color="C0C0C0"/>
              <w:right w:val="single" w:sz="6" w:space="0" w:color="C0C0C0"/>
            </w:tcBorders>
          </w:tcPr>
          <w:p w14:paraId="7E24013C" w14:textId="77777777" w:rsidR="00834108" w:rsidRDefault="00834108" w:rsidP="00CF096C">
            <w:pPr>
              <w:rPr>
                <w:rFonts w:ascii="Times New Roman" w:hAnsi="Times New Roman"/>
                <w:color w:val="000000"/>
              </w:rPr>
            </w:pPr>
            <w:r>
              <w:rPr>
                <w:rFonts w:ascii="Times New Roman" w:hAnsi="Times New Roman"/>
                <w:color w:val="000000"/>
              </w:rPr>
              <w:t>COMPLEX 12+</w:t>
            </w:r>
          </w:p>
        </w:tc>
        <w:tc>
          <w:tcPr>
            <w:tcW w:w="1530" w:type="dxa"/>
            <w:tcBorders>
              <w:top w:val="single" w:sz="6" w:space="0" w:color="C0C0C0"/>
              <w:bottom w:val="single" w:sz="6" w:space="0" w:color="C0C0C0"/>
              <w:right w:val="single" w:sz="4" w:space="0" w:color="auto"/>
            </w:tcBorders>
          </w:tcPr>
          <w:p w14:paraId="46505767" w14:textId="77777777" w:rsidR="00834108" w:rsidRDefault="00834108" w:rsidP="00CF096C">
            <w:pPr>
              <w:tabs>
                <w:tab w:val="decimal" w:pos="360"/>
              </w:tabs>
              <w:rPr>
                <w:rFonts w:ascii="Times New Roman" w:hAnsi="Times New Roman"/>
                <w:color w:val="000000"/>
              </w:rPr>
            </w:pPr>
            <w:r>
              <w:rPr>
                <w:rFonts w:ascii="Times New Roman" w:hAnsi="Times New Roman"/>
                <w:color w:val="000000"/>
              </w:rPr>
              <w:t>1.944</w:t>
            </w:r>
          </w:p>
        </w:tc>
      </w:tr>
      <w:tr w:rsidR="00834108" w14:paraId="4F1E26BD" w14:textId="77777777">
        <w:trPr>
          <w:cantSplit/>
          <w:trHeight w:val="270"/>
        </w:trPr>
        <w:tc>
          <w:tcPr>
            <w:tcW w:w="900" w:type="dxa"/>
            <w:tcBorders>
              <w:top w:val="single" w:sz="6" w:space="0" w:color="C0C0C0"/>
              <w:left w:val="single" w:sz="4" w:space="0" w:color="auto"/>
              <w:bottom w:val="single" w:sz="6" w:space="0" w:color="C0C0C0"/>
              <w:right w:val="single" w:sz="6" w:space="0" w:color="C0C0C0"/>
            </w:tcBorders>
          </w:tcPr>
          <w:p w14:paraId="15EA04FF" w14:textId="77777777" w:rsidR="00834108" w:rsidRDefault="00834108" w:rsidP="001164DD">
            <w:pPr>
              <w:jc w:val="center"/>
              <w:rPr>
                <w:rFonts w:ascii="Times New Roman" w:hAnsi="Times New Roman"/>
                <w:color w:val="000000"/>
              </w:rPr>
            </w:pPr>
            <w:r>
              <w:rPr>
                <w:rFonts w:ascii="Times New Roman" w:hAnsi="Times New Roman"/>
                <w:color w:val="000000"/>
              </w:rPr>
              <w:t>CC1</w:t>
            </w:r>
          </w:p>
        </w:tc>
        <w:tc>
          <w:tcPr>
            <w:tcW w:w="900" w:type="dxa"/>
            <w:tcBorders>
              <w:top w:val="single" w:sz="6" w:space="0" w:color="C0C0C0"/>
              <w:bottom w:val="single" w:sz="6" w:space="0" w:color="C0C0C0"/>
              <w:right w:val="single" w:sz="6" w:space="0" w:color="C0C0C0"/>
            </w:tcBorders>
          </w:tcPr>
          <w:p w14:paraId="4DCE62C2" w14:textId="77777777" w:rsidR="00834108" w:rsidRDefault="00834108" w:rsidP="001164DD">
            <w:pPr>
              <w:jc w:val="center"/>
              <w:rPr>
                <w:rFonts w:ascii="Times New Roman" w:hAnsi="Times New Roman"/>
                <w:color w:val="000000"/>
              </w:rPr>
            </w:pPr>
            <w:r>
              <w:rPr>
                <w:rFonts w:ascii="Times New Roman" w:hAnsi="Times New Roman"/>
                <w:color w:val="000000"/>
              </w:rPr>
              <w:t>5</w:t>
            </w:r>
          </w:p>
        </w:tc>
        <w:tc>
          <w:tcPr>
            <w:tcW w:w="3330" w:type="dxa"/>
            <w:tcBorders>
              <w:top w:val="single" w:sz="6" w:space="0" w:color="C0C0C0"/>
              <w:bottom w:val="single" w:sz="6" w:space="0" w:color="C0C0C0"/>
              <w:right w:val="single" w:sz="6" w:space="0" w:color="C0C0C0"/>
            </w:tcBorders>
          </w:tcPr>
          <w:p w14:paraId="01AF8831" w14:textId="77777777" w:rsidR="00834108" w:rsidRDefault="00834108" w:rsidP="00CF096C">
            <w:pPr>
              <w:rPr>
                <w:rFonts w:ascii="Times New Roman" w:hAnsi="Times New Roman"/>
                <w:color w:val="000000"/>
              </w:rPr>
            </w:pPr>
            <w:r>
              <w:rPr>
                <w:rFonts w:ascii="Times New Roman" w:hAnsi="Times New Roman"/>
                <w:color w:val="000000"/>
              </w:rPr>
              <w:t>COMPLEX 7-11</w:t>
            </w:r>
          </w:p>
        </w:tc>
        <w:tc>
          <w:tcPr>
            <w:tcW w:w="1530" w:type="dxa"/>
            <w:tcBorders>
              <w:top w:val="single" w:sz="6" w:space="0" w:color="C0C0C0"/>
              <w:bottom w:val="single" w:sz="6" w:space="0" w:color="C0C0C0"/>
              <w:right w:val="single" w:sz="4" w:space="0" w:color="auto"/>
            </w:tcBorders>
          </w:tcPr>
          <w:p w14:paraId="46087FDD" w14:textId="77777777" w:rsidR="00834108" w:rsidRDefault="00834108" w:rsidP="00CF096C">
            <w:pPr>
              <w:tabs>
                <w:tab w:val="decimal" w:pos="360"/>
              </w:tabs>
              <w:rPr>
                <w:rFonts w:ascii="Times New Roman" w:hAnsi="Times New Roman"/>
                <w:color w:val="000000"/>
              </w:rPr>
            </w:pPr>
            <w:r>
              <w:rPr>
                <w:rFonts w:ascii="Times New Roman" w:hAnsi="Times New Roman"/>
                <w:color w:val="000000"/>
              </w:rPr>
              <w:t>1.593</w:t>
            </w:r>
          </w:p>
        </w:tc>
      </w:tr>
      <w:tr w:rsidR="00834108" w14:paraId="10B35A7D" w14:textId="77777777">
        <w:trPr>
          <w:cantSplit/>
          <w:trHeight w:val="270"/>
        </w:trPr>
        <w:tc>
          <w:tcPr>
            <w:tcW w:w="900" w:type="dxa"/>
            <w:tcBorders>
              <w:top w:val="single" w:sz="6" w:space="0" w:color="C0C0C0"/>
              <w:left w:val="single" w:sz="4" w:space="0" w:color="auto"/>
              <w:bottom w:val="single" w:sz="6" w:space="0" w:color="C0C0C0"/>
              <w:right w:val="single" w:sz="6" w:space="0" w:color="C0C0C0"/>
            </w:tcBorders>
          </w:tcPr>
          <w:p w14:paraId="52C10F41" w14:textId="77777777" w:rsidR="00834108" w:rsidRDefault="00834108" w:rsidP="001164DD">
            <w:pPr>
              <w:jc w:val="center"/>
              <w:rPr>
                <w:rFonts w:ascii="Times New Roman" w:hAnsi="Times New Roman"/>
                <w:color w:val="000000"/>
              </w:rPr>
            </w:pPr>
            <w:r>
              <w:rPr>
                <w:rFonts w:ascii="Times New Roman" w:hAnsi="Times New Roman"/>
                <w:color w:val="000000"/>
              </w:rPr>
              <w:t>CB1</w:t>
            </w:r>
          </w:p>
        </w:tc>
        <w:tc>
          <w:tcPr>
            <w:tcW w:w="900" w:type="dxa"/>
            <w:tcBorders>
              <w:top w:val="single" w:sz="6" w:space="0" w:color="C0C0C0"/>
              <w:bottom w:val="single" w:sz="6" w:space="0" w:color="C0C0C0"/>
              <w:right w:val="single" w:sz="6" w:space="0" w:color="C0C0C0"/>
            </w:tcBorders>
          </w:tcPr>
          <w:p w14:paraId="53730E59" w14:textId="77777777" w:rsidR="00834108" w:rsidRDefault="00834108" w:rsidP="001164DD">
            <w:pPr>
              <w:jc w:val="center"/>
              <w:rPr>
                <w:rFonts w:ascii="Times New Roman" w:hAnsi="Times New Roman"/>
                <w:color w:val="000000"/>
              </w:rPr>
            </w:pPr>
            <w:r>
              <w:rPr>
                <w:rFonts w:ascii="Times New Roman" w:hAnsi="Times New Roman"/>
                <w:color w:val="000000"/>
              </w:rPr>
              <w:t>6</w:t>
            </w:r>
          </w:p>
        </w:tc>
        <w:tc>
          <w:tcPr>
            <w:tcW w:w="3330" w:type="dxa"/>
            <w:tcBorders>
              <w:top w:val="single" w:sz="6" w:space="0" w:color="C0C0C0"/>
              <w:bottom w:val="single" w:sz="6" w:space="0" w:color="C0C0C0"/>
              <w:right w:val="single" w:sz="6" w:space="0" w:color="C0C0C0"/>
            </w:tcBorders>
          </w:tcPr>
          <w:p w14:paraId="7FFA4F15" w14:textId="77777777" w:rsidR="00834108" w:rsidRDefault="00834108" w:rsidP="00CF096C">
            <w:pPr>
              <w:rPr>
                <w:rFonts w:ascii="Times New Roman" w:hAnsi="Times New Roman"/>
                <w:color w:val="000000"/>
              </w:rPr>
            </w:pPr>
            <w:r>
              <w:rPr>
                <w:rFonts w:ascii="Times New Roman" w:hAnsi="Times New Roman"/>
                <w:color w:val="000000"/>
              </w:rPr>
              <w:t>COMPLEX 2-6</w:t>
            </w:r>
          </w:p>
        </w:tc>
        <w:tc>
          <w:tcPr>
            <w:tcW w:w="1530" w:type="dxa"/>
            <w:tcBorders>
              <w:top w:val="single" w:sz="6" w:space="0" w:color="C0C0C0"/>
              <w:bottom w:val="single" w:sz="6" w:space="0" w:color="C0C0C0"/>
              <w:right w:val="single" w:sz="4" w:space="0" w:color="auto"/>
            </w:tcBorders>
          </w:tcPr>
          <w:p w14:paraId="40B8E844" w14:textId="77777777" w:rsidR="00834108" w:rsidRDefault="00834108" w:rsidP="00CF096C">
            <w:pPr>
              <w:tabs>
                <w:tab w:val="decimal" w:pos="360"/>
              </w:tabs>
              <w:rPr>
                <w:rFonts w:ascii="Times New Roman" w:hAnsi="Times New Roman"/>
                <w:color w:val="000000"/>
              </w:rPr>
            </w:pPr>
            <w:r>
              <w:rPr>
                <w:rFonts w:ascii="Times New Roman" w:hAnsi="Times New Roman"/>
                <w:color w:val="000000"/>
              </w:rPr>
              <w:t>1.205</w:t>
            </w:r>
          </w:p>
        </w:tc>
      </w:tr>
      <w:tr w:rsidR="00834108" w14:paraId="63CF27C5" w14:textId="77777777">
        <w:trPr>
          <w:cantSplit/>
          <w:trHeight w:val="270"/>
        </w:trPr>
        <w:tc>
          <w:tcPr>
            <w:tcW w:w="900" w:type="dxa"/>
            <w:tcBorders>
              <w:top w:val="single" w:sz="6" w:space="0" w:color="C0C0C0"/>
              <w:left w:val="single" w:sz="4" w:space="0" w:color="auto"/>
              <w:bottom w:val="single" w:sz="6" w:space="0" w:color="C0C0C0"/>
              <w:right w:val="single" w:sz="6" w:space="0" w:color="C0C0C0"/>
            </w:tcBorders>
          </w:tcPr>
          <w:p w14:paraId="4BA32276" w14:textId="77777777" w:rsidR="00834108" w:rsidRDefault="00834108" w:rsidP="001164DD">
            <w:pPr>
              <w:jc w:val="center"/>
              <w:rPr>
                <w:rFonts w:ascii="Times New Roman" w:hAnsi="Times New Roman"/>
                <w:color w:val="000000"/>
              </w:rPr>
            </w:pPr>
            <w:r>
              <w:rPr>
                <w:rFonts w:ascii="Times New Roman" w:hAnsi="Times New Roman"/>
                <w:color w:val="000000"/>
              </w:rPr>
              <w:t>CA1</w:t>
            </w:r>
          </w:p>
        </w:tc>
        <w:tc>
          <w:tcPr>
            <w:tcW w:w="900" w:type="dxa"/>
            <w:tcBorders>
              <w:top w:val="single" w:sz="6" w:space="0" w:color="C0C0C0"/>
              <w:bottom w:val="single" w:sz="6" w:space="0" w:color="C0C0C0"/>
              <w:right w:val="single" w:sz="6" w:space="0" w:color="C0C0C0"/>
            </w:tcBorders>
          </w:tcPr>
          <w:p w14:paraId="4C6DD36C" w14:textId="77777777" w:rsidR="00834108" w:rsidRDefault="00834108" w:rsidP="001164DD">
            <w:pPr>
              <w:jc w:val="center"/>
              <w:rPr>
                <w:rFonts w:ascii="Times New Roman" w:hAnsi="Times New Roman"/>
                <w:color w:val="000000"/>
              </w:rPr>
            </w:pPr>
            <w:r>
              <w:rPr>
                <w:rFonts w:ascii="Times New Roman" w:hAnsi="Times New Roman"/>
                <w:color w:val="000000"/>
              </w:rPr>
              <w:t>7</w:t>
            </w:r>
          </w:p>
        </w:tc>
        <w:tc>
          <w:tcPr>
            <w:tcW w:w="3330" w:type="dxa"/>
            <w:tcBorders>
              <w:top w:val="single" w:sz="6" w:space="0" w:color="C0C0C0"/>
              <w:bottom w:val="single" w:sz="6" w:space="0" w:color="C0C0C0"/>
              <w:right w:val="single" w:sz="6" w:space="0" w:color="C0C0C0"/>
            </w:tcBorders>
          </w:tcPr>
          <w:p w14:paraId="2C54A5CF" w14:textId="77777777" w:rsidR="00834108" w:rsidRDefault="00834108" w:rsidP="00CF096C">
            <w:pPr>
              <w:rPr>
                <w:rFonts w:ascii="Times New Roman" w:hAnsi="Times New Roman"/>
                <w:color w:val="000000"/>
              </w:rPr>
            </w:pPr>
            <w:r>
              <w:rPr>
                <w:rFonts w:ascii="Times New Roman" w:hAnsi="Times New Roman"/>
                <w:color w:val="000000"/>
              </w:rPr>
              <w:t>COMPLEX 0-1</w:t>
            </w:r>
          </w:p>
        </w:tc>
        <w:tc>
          <w:tcPr>
            <w:tcW w:w="1530" w:type="dxa"/>
            <w:tcBorders>
              <w:top w:val="single" w:sz="6" w:space="0" w:color="C0C0C0"/>
              <w:bottom w:val="single" w:sz="6" w:space="0" w:color="C0C0C0"/>
              <w:right w:val="single" w:sz="4" w:space="0" w:color="auto"/>
            </w:tcBorders>
          </w:tcPr>
          <w:p w14:paraId="4669CC4B" w14:textId="77777777" w:rsidR="00834108" w:rsidRDefault="00834108" w:rsidP="00CF096C">
            <w:pPr>
              <w:tabs>
                <w:tab w:val="decimal" w:pos="360"/>
              </w:tabs>
              <w:rPr>
                <w:rFonts w:ascii="Times New Roman" w:hAnsi="Times New Roman"/>
                <w:color w:val="000000"/>
              </w:rPr>
            </w:pPr>
            <w:r>
              <w:rPr>
                <w:rFonts w:ascii="Times New Roman" w:hAnsi="Times New Roman"/>
                <w:color w:val="000000"/>
              </w:rPr>
              <w:t>0.938</w:t>
            </w:r>
          </w:p>
        </w:tc>
      </w:tr>
      <w:tr w:rsidR="00834108" w14:paraId="0854F181" w14:textId="77777777">
        <w:trPr>
          <w:cantSplit/>
          <w:trHeight w:val="270"/>
        </w:trPr>
        <w:tc>
          <w:tcPr>
            <w:tcW w:w="900" w:type="dxa"/>
            <w:tcBorders>
              <w:top w:val="single" w:sz="6" w:space="0" w:color="C0C0C0"/>
              <w:left w:val="single" w:sz="4" w:space="0" w:color="auto"/>
              <w:bottom w:val="single" w:sz="6" w:space="0" w:color="C0C0C0"/>
              <w:right w:val="single" w:sz="6" w:space="0" w:color="C0C0C0"/>
            </w:tcBorders>
          </w:tcPr>
          <w:p w14:paraId="1D359832" w14:textId="77777777" w:rsidR="00834108" w:rsidRDefault="00834108" w:rsidP="001164DD">
            <w:pPr>
              <w:jc w:val="center"/>
              <w:rPr>
                <w:rFonts w:ascii="Times New Roman" w:hAnsi="Times New Roman"/>
                <w:color w:val="000000"/>
              </w:rPr>
            </w:pPr>
            <w:r>
              <w:rPr>
                <w:rFonts w:ascii="Times New Roman" w:hAnsi="Times New Roman"/>
                <w:color w:val="000000"/>
              </w:rPr>
              <w:t>MC1</w:t>
            </w:r>
          </w:p>
        </w:tc>
        <w:tc>
          <w:tcPr>
            <w:tcW w:w="900" w:type="dxa"/>
            <w:tcBorders>
              <w:top w:val="single" w:sz="6" w:space="0" w:color="C0C0C0"/>
              <w:bottom w:val="single" w:sz="6" w:space="0" w:color="C0C0C0"/>
              <w:right w:val="single" w:sz="6" w:space="0" w:color="C0C0C0"/>
            </w:tcBorders>
          </w:tcPr>
          <w:p w14:paraId="2C1C71A9" w14:textId="77777777" w:rsidR="00834108" w:rsidRDefault="00834108" w:rsidP="001164DD">
            <w:pPr>
              <w:jc w:val="center"/>
              <w:rPr>
                <w:rFonts w:ascii="Times New Roman" w:hAnsi="Times New Roman"/>
                <w:color w:val="000000"/>
              </w:rPr>
            </w:pPr>
            <w:r>
              <w:rPr>
                <w:rFonts w:ascii="Times New Roman" w:hAnsi="Times New Roman"/>
                <w:color w:val="000000"/>
              </w:rPr>
              <w:t>8</w:t>
            </w:r>
          </w:p>
        </w:tc>
        <w:tc>
          <w:tcPr>
            <w:tcW w:w="3330" w:type="dxa"/>
            <w:tcBorders>
              <w:top w:val="single" w:sz="6" w:space="0" w:color="C0C0C0"/>
              <w:bottom w:val="single" w:sz="6" w:space="0" w:color="C0C0C0"/>
              <w:right w:val="single" w:sz="6" w:space="0" w:color="C0C0C0"/>
            </w:tcBorders>
          </w:tcPr>
          <w:p w14:paraId="5A411C69" w14:textId="77777777" w:rsidR="00834108" w:rsidRDefault="00834108" w:rsidP="00CF096C">
            <w:pPr>
              <w:rPr>
                <w:rFonts w:ascii="Times New Roman" w:hAnsi="Times New Roman"/>
                <w:color w:val="000000"/>
              </w:rPr>
            </w:pPr>
            <w:r>
              <w:rPr>
                <w:rFonts w:ascii="Times New Roman" w:hAnsi="Times New Roman"/>
                <w:color w:val="000000"/>
              </w:rPr>
              <w:t>BEHAVIORAL HEALTH 16+</w:t>
            </w:r>
          </w:p>
        </w:tc>
        <w:tc>
          <w:tcPr>
            <w:tcW w:w="1530" w:type="dxa"/>
            <w:tcBorders>
              <w:top w:val="single" w:sz="6" w:space="0" w:color="C0C0C0"/>
              <w:bottom w:val="single" w:sz="6" w:space="0" w:color="C0C0C0"/>
              <w:right w:val="single" w:sz="4" w:space="0" w:color="auto"/>
            </w:tcBorders>
          </w:tcPr>
          <w:p w14:paraId="0EEBD4F2" w14:textId="77777777" w:rsidR="00834108" w:rsidRDefault="00834108" w:rsidP="00CF096C">
            <w:pPr>
              <w:tabs>
                <w:tab w:val="decimal" w:pos="360"/>
              </w:tabs>
              <w:rPr>
                <w:rFonts w:ascii="Times New Roman" w:hAnsi="Times New Roman"/>
                <w:color w:val="000000"/>
              </w:rPr>
            </w:pPr>
            <w:r>
              <w:rPr>
                <w:rFonts w:ascii="Times New Roman" w:hAnsi="Times New Roman"/>
                <w:color w:val="000000"/>
              </w:rPr>
              <w:t>1.916</w:t>
            </w:r>
          </w:p>
        </w:tc>
      </w:tr>
      <w:tr w:rsidR="00834108" w14:paraId="69E3A0EE" w14:textId="77777777">
        <w:trPr>
          <w:cantSplit/>
          <w:trHeight w:val="270"/>
        </w:trPr>
        <w:tc>
          <w:tcPr>
            <w:tcW w:w="900" w:type="dxa"/>
            <w:tcBorders>
              <w:top w:val="single" w:sz="6" w:space="0" w:color="C0C0C0"/>
              <w:left w:val="single" w:sz="4" w:space="0" w:color="auto"/>
              <w:bottom w:val="single" w:sz="6" w:space="0" w:color="C0C0C0"/>
              <w:right w:val="single" w:sz="6" w:space="0" w:color="C0C0C0"/>
            </w:tcBorders>
          </w:tcPr>
          <w:p w14:paraId="3DC18E12" w14:textId="77777777" w:rsidR="00834108" w:rsidRDefault="00834108" w:rsidP="001164DD">
            <w:pPr>
              <w:jc w:val="center"/>
              <w:rPr>
                <w:rFonts w:ascii="Times New Roman" w:hAnsi="Times New Roman"/>
                <w:color w:val="000000"/>
              </w:rPr>
            </w:pPr>
            <w:r>
              <w:rPr>
                <w:rFonts w:ascii="Times New Roman" w:hAnsi="Times New Roman"/>
                <w:color w:val="000000"/>
              </w:rPr>
              <w:t>MB1</w:t>
            </w:r>
          </w:p>
        </w:tc>
        <w:tc>
          <w:tcPr>
            <w:tcW w:w="900" w:type="dxa"/>
            <w:tcBorders>
              <w:top w:val="single" w:sz="6" w:space="0" w:color="C0C0C0"/>
              <w:bottom w:val="single" w:sz="6" w:space="0" w:color="C0C0C0"/>
              <w:right w:val="single" w:sz="6" w:space="0" w:color="C0C0C0"/>
            </w:tcBorders>
          </w:tcPr>
          <w:p w14:paraId="457428D2" w14:textId="77777777" w:rsidR="00834108" w:rsidRDefault="00834108" w:rsidP="001164DD">
            <w:pPr>
              <w:jc w:val="center"/>
              <w:rPr>
                <w:rFonts w:ascii="Times New Roman" w:hAnsi="Times New Roman"/>
                <w:color w:val="000000"/>
              </w:rPr>
            </w:pPr>
            <w:r>
              <w:rPr>
                <w:rFonts w:ascii="Times New Roman" w:hAnsi="Times New Roman"/>
                <w:color w:val="000000"/>
              </w:rPr>
              <w:t>9</w:t>
            </w:r>
          </w:p>
        </w:tc>
        <w:tc>
          <w:tcPr>
            <w:tcW w:w="3330" w:type="dxa"/>
            <w:tcBorders>
              <w:top w:val="single" w:sz="6" w:space="0" w:color="C0C0C0"/>
              <w:bottom w:val="single" w:sz="6" w:space="0" w:color="C0C0C0"/>
              <w:right w:val="single" w:sz="6" w:space="0" w:color="C0C0C0"/>
            </w:tcBorders>
          </w:tcPr>
          <w:p w14:paraId="144EE9CB" w14:textId="77777777" w:rsidR="00834108" w:rsidRDefault="00834108" w:rsidP="00CF096C">
            <w:pPr>
              <w:rPr>
                <w:rFonts w:ascii="Times New Roman" w:hAnsi="Times New Roman"/>
                <w:color w:val="000000"/>
              </w:rPr>
            </w:pPr>
            <w:r>
              <w:rPr>
                <w:rFonts w:ascii="Times New Roman" w:hAnsi="Times New Roman"/>
                <w:color w:val="000000"/>
              </w:rPr>
              <w:t>BEHAVIORAL HEALTH 5-15</w:t>
            </w:r>
          </w:p>
        </w:tc>
        <w:tc>
          <w:tcPr>
            <w:tcW w:w="1530" w:type="dxa"/>
            <w:tcBorders>
              <w:top w:val="single" w:sz="6" w:space="0" w:color="C0C0C0"/>
              <w:bottom w:val="single" w:sz="6" w:space="0" w:color="C0C0C0"/>
              <w:right w:val="single" w:sz="4" w:space="0" w:color="auto"/>
            </w:tcBorders>
          </w:tcPr>
          <w:p w14:paraId="326BBAA2" w14:textId="77777777" w:rsidR="00834108" w:rsidRDefault="00834108" w:rsidP="00CF096C">
            <w:pPr>
              <w:tabs>
                <w:tab w:val="decimal" w:pos="360"/>
              </w:tabs>
              <w:rPr>
                <w:rFonts w:ascii="Times New Roman" w:hAnsi="Times New Roman"/>
                <w:color w:val="000000"/>
              </w:rPr>
            </w:pPr>
            <w:r>
              <w:rPr>
                <w:rFonts w:ascii="Times New Roman" w:hAnsi="Times New Roman"/>
                <w:color w:val="000000"/>
              </w:rPr>
              <w:t>1.377</w:t>
            </w:r>
          </w:p>
        </w:tc>
      </w:tr>
      <w:tr w:rsidR="00834108" w14:paraId="7B046E0A" w14:textId="77777777">
        <w:trPr>
          <w:cantSplit/>
          <w:trHeight w:val="270"/>
        </w:trPr>
        <w:tc>
          <w:tcPr>
            <w:tcW w:w="900" w:type="dxa"/>
            <w:tcBorders>
              <w:top w:val="single" w:sz="6" w:space="0" w:color="C0C0C0"/>
              <w:left w:val="single" w:sz="4" w:space="0" w:color="auto"/>
              <w:bottom w:val="single" w:sz="6" w:space="0" w:color="C0C0C0"/>
              <w:right w:val="single" w:sz="6" w:space="0" w:color="C0C0C0"/>
            </w:tcBorders>
          </w:tcPr>
          <w:p w14:paraId="5CA1C09F" w14:textId="77777777" w:rsidR="00834108" w:rsidRDefault="00834108" w:rsidP="001164DD">
            <w:pPr>
              <w:jc w:val="center"/>
              <w:rPr>
                <w:rFonts w:ascii="Times New Roman" w:hAnsi="Times New Roman"/>
                <w:color w:val="000000"/>
              </w:rPr>
            </w:pPr>
            <w:r>
              <w:rPr>
                <w:rFonts w:ascii="Times New Roman" w:hAnsi="Times New Roman"/>
                <w:color w:val="000000"/>
              </w:rPr>
              <w:t>MA1</w:t>
            </w:r>
          </w:p>
        </w:tc>
        <w:tc>
          <w:tcPr>
            <w:tcW w:w="900" w:type="dxa"/>
            <w:tcBorders>
              <w:top w:val="single" w:sz="6" w:space="0" w:color="C0C0C0"/>
              <w:bottom w:val="single" w:sz="6" w:space="0" w:color="C0C0C0"/>
              <w:right w:val="single" w:sz="6" w:space="0" w:color="C0C0C0"/>
            </w:tcBorders>
          </w:tcPr>
          <w:p w14:paraId="44677EC2" w14:textId="77777777" w:rsidR="00834108" w:rsidRDefault="00834108" w:rsidP="001164DD">
            <w:pPr>
              <w:jc w:val="center"/>
              <w:rPr>
                <w:rFonts w:ascii="Times New Roman" w:hAnsi="Times New Roman"/>
                <w:color w:val="000000"/>
              </w:rPr>
            </w:pPr>
            <w:r>
              <w:rPr>
                <w:rFonts w:ascii="Times New Roman" w:hAnsi="Times New Roman"/>
                <w:color w:val="000000"/>
              </w:rPr>
              <w:t>10</w:t>
            </w:r>
          </w:p>
        </w:tc>
        <w:tc>
          <w:tcPr>
            <w:tcW w:w="3330" w:type="dxa"/>
            <w:tcBorders>
              <w:top w:val="single" w:sz="6" w:space="0" w:color="C0C0C0"/>
              <w:bottom w:val="single" w:sz="6" w:space="0" w:color="C0C0C0"/>
              <w:right w:val="single" w:sz="6" w:space="0" w:color="C0C0C0"/>
            </w:tcBorders>
          </w:tcPr>
          <w:p w14:paraId="5176C100" w14:textId="77777777" w:rsidR="00834108" w:rsidRDefault="00834108" w:rsidP="00CF096C">
            <w:pPr>
              <w:rPr>
                <w:rFonts w:ascii="Times New Roman" w:hAnsi="Times New Roman"/>
                <w:color w:val="000000"/>
              </w:rPr>
            </w:pPr>
            <w:r>
              <w:rPr>
                <w:rFonts w:ascii="Times New Roman" w:hAnsi="Times New Roman"/>
                <w:color w:val="000000"/>
              </w:rPr>
              <w:t>BEHAVIORAL HEALTH 0-4</w:t>
            </w:r>
          </w:p>
        </w:tc>
        <w:tc>
          <w:tcPr>
            <w:tcW w:w="1530" w:type="dxa"/>
            <w:tcBorders>
              <w:top w:val="single" w:sz="6" w:space="0" w:color="C0C0C0"/>
              <w:bottom w:val="single" w:sz="6" w:space="0" w:color="C0C0C0"/>
              <w:right w:val="single" w:sz="4" w:space="0" w:color="auto"/>
            </w:tcBorders>
          </w:tcPr>
          <w:p w14:paraId="53D705C0" w14:textId="77777777" w:rsidR="00834108" w:rsidRDefault="00834108" w:rsidP="00CF096C">
            <w:pPr>
              <w:tabs>
                <w:tab w:val="decimal" w:pos="360"/>
              </w:tabs>
              <w:rPr>
                <w:rFonts w:ascii="Times New Roman" w:hAnsi="Times New Roman"/>
                <w:color w:val="000000"/>
              </w:rPr>
            </w:pPr>
            <w:r>
              <w:rPr>
                <w:rFonts w:ascii="Times New Roman" w:hAnsi="Times New Roman"/>
                <w:color w:val="000000"/>
              </w:rPr>
              <w:t>0.98</w:t>
            </w:r>
          </w:p>
        </w:tc>
      </w:tr>
      <w:tr w:rsidR="00834108" w14:paraId="317AB2E0" w14:textId="77777777">
        <w:trPr>
          <w:cantSplit/>
          <w:trHeight w:val="270"/>
        </w:trPr>
        <w:tc>
          <w:tcPr>
            <w:tcW w:w="900" w:type="dxa"/>
            <w:tcBorders>
              <w:top w:val="single" w:sz="6" w:space="0" w:color="C0C0C0"/>
              <w:left w:val="single" w:sz="4" w:space="0" w:color="auto"/>
              <w:bottom w:val="single" w:sz="6" w:space="0" w:color="C0C0C0"/>
              <w:right w:val="single" w:sz="6" w:space="0" w:color="C0C0C0"/>
            </w:tcBorders>
          </w:tcPr>
          <w:p w14:paraId="73FE66EC" w14:textId="77777777" w:rsidR="00834108" w:rsidRDefault="00834108" w:rsidP="001164DD">
            <w:pPr>
              <w:jc w:val="center"/>
              <w:rPr>
                <w:rFonts w:ascii="Times New Roman" w:hAnsi="Times New Roman"/>
                <w:color w:val="000000"/>
              </w:rPr>
            </w:pPr>
            <w:r>
              <w:rPr>
                <w:rFonts w:ascii="Times New Roman" w:hAnsi="Times New Roman"/>
                <w:color w:val="000000"/>
              </w:rPr>
              <w:t>PD1</w:t>
            </w:r>
          </w:p>
        </w:tc>
        <w:tc>
          <w:tcPr>
            <w:tcW w:w="900" w:type="dxa"/>
            <w:tcBorders>
              <w:top w:val="single" w:sz="6" w:space="0" w:color="C0C0C0"/>
              <w:bottom w:val="single" w:sz="6" w:space="0" w:color="C0C0C0"/>
              <w:right w:val="single" w:sz="6" w:space="0" w:color="C0C0C0"/>
            </w:tcBorders>
          </w:tcPr>
          <w:p w14:paraId="01BF5E27" w14:textId="77777777" w:rsidR="00834108" w:rsidRDefault="00834108" w:rsidP="001164DD">
            <w:pPr>
              <w:jc w:val="center"/>
              <w:rPr>
                <w:rFonts w:ascii="Times New Roman" w:hAnsi="Times New Roman"/>
                <w:color w:val="000000"/>
              </w:rPr>
            </w:pPr>
            <w:r>
              <w:rPr>
                <w:rFonts w:ascii="Times New Roman" w:hAnsi="Times New Roman"/>
                <w:color w:val="000000"/>
              </w:rPr>
              <w:t>11</w:t>
            </w:r>
          </w:p>
        </w:tc>
        <w:tc>
          <w:tcPr>
            <w:tcW w:w="3330" w:type="dxa"/>
            <w:tcBorders>
              <w:top w:val="single" w:sz="6" w:space="0" w:color="C0C0C0"/>
              <w:bottom w:val="single" w:sz="6" w:space="0" w:color="C0C0C0"/>
              <w:right w:val="single" w:sz="6" w:space="0" w:color="C0C0C0"/>
            </w:tcBorders>
          </w:tcPr>
          <w:p w14:paraId="258BBFBB" w14:textId="77777777" w:rsidR="00834108" w:rsidRDefault="00834108" w:rsidP="00CF096C">
            <w:pPr>
              <w:rPr>
                <w:rFonts w:ascii="Times New Roman" w:hAnsi="Times New Roman"/>
                <w:color w:val="000000"/>
              </w:rPr>
            </w:pPr>
            <w:r>
              <w:rPr>
                <w:rFonts w:ascii="Times New Roman" w:hAnsi="Times New Roman"/>
                <w:color w:val="000000"/>
              </w:rPr>
              <w:t>PHYSICAL 11+</w:t>
            </w:r>
          </w:p>
        </w:tc>
        <w:tc>
          <w:tcPr>
            <w:tcW w:w="1530" w:type="dxa"/>
            <w:tcBorders>
              <w:top w:val="single" w:sz="6" w:space="0" w:color="C0C0C0"/>
              <w:bottom w:val="single" w:sz="6" w:space="0" w:color="C0C0C0"/>
              <w:right w:val="single" w:sz="4" w:space="0" w:color="auto"/>
            </w:tcBorders>
          </w:tcPr>
          <w:p w14:paraId="7D47404D" w14:textId="77777777" w:rsidR="00834108" w:rsidRDefault="00834108" w:rsidP="00CF096C">
            <w:pPr>
              <w:tabs>
                <w:tab w:val="decimal" w:pos="360"/>
              </w:tabs>
              <w:rPr>
                <w:rFonts w:ascii="Times New Roman" w:hAnsi="Times New Roman"/>
                <w:color w:val="000000"/>
              </w:rPr>
            </w:pPr>
            <w:r>
              <w:rPr>
                <w:rFonts w:ascii="Times New Roman" w:hAnsi="Times New Roman"/>
                <w:color w:val="000000"/>
              </w:rPr>
              <w:t>1.418</w:t>
            </w:r>
          </w:p>
        </w:tc>
      </w:tr>
      <w:tr w:rsidR="00834108" w14:paraId="3BDCE4C3" w14:textId="77777777">
        <w:trPr>
          <w:cantSplit/>
          <w:trHeight w:val="270"/>
        </w:trPr>
        <w:tc>
          <w:tcPr>
            <w:tcW w:w="900" w:type="dxa"/>
            <w:tcBorders>
              <w:top w:val="single" w:sz="6" w:space="0" w:color="C0C0C0"/>
              <w:left w:val="single" w:sz="4" w:space="0" w:color="auto"/>
              <w:bottom w:val="single" w:sz="6" w:space="0" w:color="C0C0C0"/>
              <w:right w:val="single" w:sz="6" w:space="0" w:color="C0C0C0"/>
            </w:tcBorders>
          </w:tcPr>
          <w:p w14:paraId="4B2CFA3D" w14:textId="77777777" w:rsidR="00834108" w:rsidRDefault="00834108" w:rsidP="001164DD">
            <w:pPr>
              <w:jc w:val="center"/>
              <w:rPr>
                <w:rFonts w:ascii="Times New Roman" w:hAnsi="Times New Roman"/>
                <w:color w:val="000000"/>
              </w:rPr>
            </w:pPr>
            <w:r>
              <w:rPr>
                <w:rFonts w:ascii="Times New Roman" w:hAnsi="Times New Roman"/>
                <w:color w:val="000000"/>
              </w:rPr>
              <w:t>PC1</w:t>
            </w:r>
          </w:p>
        </w:tc>
        <w:tc>
          <w:tcPr>
            <w:tcW w:w="900" w:type="dxa"/>
            <w:tcBorders>
              <w:top w:val="single" w:sz="6" w:space="0" w:color="C0C0C0"/>
              <w:bottom w:val="single" w:sz="6" w:space="0" w:color="C0C0C0"/>
              <w:right w:val="single" w:sz="6" w:space="0" w:color="C0C0C0"/>
            </w:tcBorders>
          </w:tcPr>
          <w:p w14:paraId="1788DF36" w14:textId="77777777" w:rsidR="00834108" w:rsidRDefault="00834108" w:rsidP="001164DD">
            <w:pPr>
              <w:jc w:val="center"/>
              <w:rPr>
                <w:rFonts w:ascii="Times New Roman" w:hAnsi="Times New Roman"/>
                <w:color w:val="000000"/>
              </w:rPr>
            </w:pPr>
            <w:r>
              <w:rPr>
                <w:rFonts w:ascii="Times New Roman" w:hAnsi="Times New Roman"/>
                <w:color w:val="000000"/>
              </w:rPr>
              <w:t>12</w:t>
            </w:r>
          </w:p>
        </w:tc>
        <w:tc>
          <w:tcPr>
            <w:tcW w:w="3330" w:type="dxa"/>
            <w:tcBorders>
              <w:top w:val="single" w:sz="6" w:space="0" w:color="C0C0C0"/>
              <w:bottom w:val="single" w:sz="6" w:space="0" w:color="C0C0C0"/>
              <w:right w:val="single" w:sz="6" w:space="0" w:color="C0C0C0"/>
            </w:tcBorders>
          </w:tcPr>
          <w:p w14:paraId="78E7E76A" w14:textId="77777777" w:rsidR="00834108" w:rsidRDefault="00834108" w:rsidP="00CF096C">
            <w:pPr>
              <w:rPr>
                <w:rFonts w:ascii="Times New Roman" w:hAnsi="Times New Roman"/>
                <w:color w:val="000000"/>
              </w:rPr>
            </w:pPr>
            <w:r>
              <w:rPr>
                <w:rFonts w:ascii="Times New Roman" w:hAnsi="Times New Roman"/>
                <w:color w:val="000000"/>
              </w:rPr>
              <w:t>PHYSICAL 8-10</w:t>
            </w:r>
          </w:p>
        </w:tc>
        <w:tc>
          <w:tcPr>
            <w:tcW w:w="1530" w:type="dxa"/>
            <w:tcBorders>
              <w:top w:val="single" w:sz="6" w:space="0" w:color="C0C0C0"/>
              <w:bottom w:val="single" w:sz="6" w:space="0" w:color="C0C0C0"/>
              <w:right w:val="single" w:sz="4" w:space="0" w:color="auto"/>
            </w:tcBorders>
          </w:tcPr>
          <w:p w14:paraId="73A5D4AD" w14:textId="77777777" w:rsidR="00834108" w:rsidRDefault="00834108" w:rsidP="00CF096C">
            <w:pPr>
              <w:tabs>
                <w:tab w:val="decimal" w:pos="360"/>
              </w:tabs>
              <w:rPr>
                <w:rFonts w:ascii="Times New Roman" w:hAnsi="Times New Roman"/>
                <w:color w:val="000000"/>
              </w:rPr>
            </w:pPr>
            <w:r>
              <w:rPr>
                <w:rFonts w:ascii="Times New Roman" w:hAnsi="Times New Roman"/>
                <w:color w:val="000000"/>
              </w:rPr>
              <w:t>1.019</w:t>
            </w:r>
          </w:p>
        </w:tc>
      </w:tr>
      <w:tr w:rsidR="00834108" w14:paraId="52E0A4C0" w14:textId="77777777">
        <w:trPr>
          <w:cantSplit/>
          <w:trHeight w:val="270"/>
        </w:trPr>
        <w:tc>
          <w:tcPr>
            <w:tcW w:w="900" w:type="dxa"/>
            <w:tcBorders>
              <w:top w:val="single" w:sz="6" w:space="0" w:color="C0C0C0"/>
              <w:left w:val="single" w:sz="4" w:space="0" w:color="auto"/>
              <w:bottom w:val="single" w:sz="6" w:space="0" w:color="C0C0C0"/>
              <w:right w:val="single" w:sz="6" w:space="0" w:color="C0C0C0"/>
            </w:tcBorders>
          </w:tcPr>
          <w:p w14:paraId="2440E6AE" w14:textId="77777777" w:rsidR="00834108" w:rsidRDefault="00834108" w:rsidP="001164DD">
            <w:pPr>
              <w:jc w:val="center"/>
              <w:rPr>
                <w:rFonts w:ascii="Times New Roman" w:hAnsi="Times New Roman"/>
                <w:color w:val="000000"/>
              </w:rPr>
            </w:pPr>
            <w:r>
              <w:rPr>
                <w:rFonts w:ascii="Times New Roman" w:hAnsi="Times New Roman"/>
                <w:color w:val="000000"/>
              </w:rPr>
              <w:t>PB1</w:t>
            </w:r>
          </w:p>
        </w:tc>
        <w:tc>
          <w:tcPr>
            <w:tcW w:w="900" w:type="dxa"/>
            <w:tcBorders>
              <w:top w:val="single" w:sz="6" w:space="0" w:color="C0C0C0"/>
              <w:bottom w:val="single" w:sz="6" w:space="0" w:color="C0C0C0"/>
              <w:right w:val="single" w:sz="6" w:space="0" w:color="C0C0C0"/>
            </w:tcBorders>
          </w:tcPr>
          <w:p w14:paraId="68DE72E1" w14:textId="77777777" w:rsidR="00834108" w:rsidRDefault="00834108" w:rsidP="001164DD">
            <w:pPr>
              <w:jc w:val="center"/>
              <w:rPr>
                <w:rFonts w:ascii="Times New Roman" w:hAnsi="Times New Roman"/>
                <w:color w:val="000000"/>
              </w:rPr>
            </w:pPr>
            <w:r>
              <w:rPr>
                <w:rFonts w:ascii="Times New Roman" w:hAnsi="Times New Roman"/>
                <w:color w:val="000000"/>
              </w:rPr>
              <w:t>13</w:t>
            </w:r>
          </w:p>
        </w:tc>
        <w:tc>
          <w:tcPr>
            <w:tcW w:w="3330" w:type="dxa"/>
            <w:tcBorders>
              <w:top w:val="single" w:sz="6" w:space="0" w:color="C0C0C0"/>
              <w:bottom w:val="single" w:sz="6" w:space="0" w:color="C0C0C0"/>
              <w:right w:val="single" w:sz="6" w:space="0" w:color="C0C0C0"/>
            </w:tcBorders>
          </w:tcPr>
          <w:p w14:paraId="38EA217E" w14:textId="77777777" w:rsidR="00834108" w:rsidRDefault="00834108" w:rsidP="00CF096C">
            <w:pPr>
              <w:rPr>
                <w:rFonts w:ascii="Times New Roman" w:hAnsi="Times New Roman"/>
                <w:color w:val="000000"/>
              </w:rPr>
            </w:pPr>
            <w:r>
              <w:rPr>
                <w:rFonts w:ascii="Times New Roman" w:hAnsi="Times New Roman"/>
                <w:color w:val="000000"/>
              </w:rPr>
              <w:t>PHYSICAL 4-7</w:t>
            </w:r>
          </w:p>
        </w:tc>
        <w:tc>
          <w:tcPr>
            <w:tcW w:w="1530" w:type="dxa"/>
            <w:tcBorders>
              <w:top w:val="single" w:sz="6" w:space="0" w:color="C0C0C0"/>
              <w:bottom w:val="single" w:sz="6" w:space="0" w:color="C0C0C0"/>
              <w:right w:val="single" w:sz="4" w:space="0" w:color="auto"/>
            </w:tcBorders>
          </w:tcPr>
          <w:p w14:paraId="0913AD01" w14:textId="77777777" w:rsidR="00834108" w:rsidRDefault="00834108" w:rsidP="00CF096C">
            <w:pPr>
              <w:tabs>
                <w:tab w:val="decimal" w:pos="360"/>
              </w:tabs>
              <w:rPr>
                <w:rFonts w:ascii="Times New Roman" w:hAnsi="Times New Roman"/>
                <w:color w:val="000000"/>
              </w:rPr>
            </w:pPr>
            <w:r>
              <w:rPr>
                <w:rFonts w:ascii="Times New Roman" w:hAnsi="Times New Roman"/>
                <w:color w:val="000000"/>
              </w:rPr>
              <w:t>1.004</w:t>
            </w:r>
          </w:p>
        </w:tc>
      </w:tr>
      <w:tr w:rsidR="00834108" w14:paraId="14C047A4" w14:textId="77777777">
        <w:trPr>
          <w:cantSplit/>
          <w:trHeight w:val="270"/>
        </w:trPr>
        <w:tc>
          <w:tcPr>
            <w:tcW w:w="900" w:type="dxa"/>
            <w:tcBorders>
              <w:top w:val="single" w:sz="6" w:space="0" w:color="C0C0C0"/>
              <w:left w:val="single" w:sz="4" w:space="0" w:color="auto"/>
              <w:bottom w:val="single" w:sz="6" w:space="0" w:color="C0C0C0"/>
              <w:right w:val="single" w:sz="6" w:space="0" w:color="C0C0C0"/>
            </w:tcBorders>
          </w:tcPr>
          <w:p w14:paraId="0F1D4C18" w14:textId="77777777" w:rsidR="00834108" w:rsidRDefault="00834108" w:rsidP="001164DD">
            <w:pPr>
              <w:jc w:val="center"/>
              <w:rPr>
                <w:rFonts w:ascii="Times New Roman" w:hAnsi="Times New Roman"/>
                <w:color w:val="000000"/>
              </w:rPr>
            </w:pPr>
            <w:r>
              <w:rPr>
                <w:rFonts w:ascii="Times New Roman" w:hAnsi="Times New Roman"/>
                <w:color w:val="000000"/>
              </w:rPr>
              <w:t>PA1</w:t>
            </w:r>
          </w:p>
        </w:tc>
        <w:tc>
          <w:tcPr>
            <w:tcW w:w="900" w:type="dxa"/>
            <w:tcBorders>
              <w:top w:val="single" w:sz="6" w:space="0" w:color="C0C0C0"/>
              <w:bottom w:val="single" w:sz="6" w:space="0" w:color="C0C0C0"/>
              <w:right w:val="single" w:sz="6" w:space="0" w:color="C0C0C0"/>
            </w:tcBorders>
          </w:tcPr>
          <w:p w14:paraId="71FCEF3C" w14:textId="77777777" w:rsidR="00834108" w:rsidRDefault="00834108" w:rsidP="001164DD">
            <w:pPr>
              <w:jc w:val="center"/>
              <w:rPr>
                <w:rFonts w:ascii="Times New Roman" w:hAnsi="Times New Roman"/>
                <w:color w:val="000000"/>
              </w:rPr>
            </w:pPr>
            <w:r>
              <w:rPr>
                <w:rFonts w:ascii="Times New Roman" w:hAnsi="Times New Roman"/>
                <w:color w:val="000000"/>
              </w:rPr>
              <w:t>14</w:t>
            </w:r>
          </w:p>
        </w:tc>
        <w:tc>
          <w:tcPr>
            <w:tcW w:w="3330" w:type="dxa"/>
            <w:tcBorders>
              <w:top w:val="single" w:sz="6" w:space="0" w:color="C0C0C0"/>
              <w:bottom w:val="single" w:sz="6" w:space="0" w:color="C0C0C0"/>
              <w:right w:val="single" w:sz="6" w:space="0" w:color="C0C0C0"/>
            </w:tcBorders>
          </w:tcPr>
          <w:p w14:paraId="0F72CBAF" w14:textId="77777777" w:rsidR="00834108" w:rsidRDefault="00834108" w:rsidP="00CF096C">
            <w:pPr>
              <w:rPr>
                <w:rFonts w:ascii="Times New Roman" w:hAnsi="Times New Roman"/>
                <w:color w:val="000000"/>
              </w:rPr>
            </w:pPr>
            <w:r>
              <w:rPr>
                <w:rFonts w:ascii="Times New Roman" w:hAnsi="Times New Roman"/>
                <w:color w:val="000000"/>
              </w:rPr>
              <w:t>PHYSICAL 0-3</w:t>
            </w:r>
          </w:p>
        </w:tc>
        <w:tc>
          <w:tcPr>
            <w:tcW w:w="1530" w:type="dxa"/>
            <w:tcBorders>
              <w:top w:val="single" w:sz="6" w:space="0" w:color="C0C0C0"/>
              <w:bottom w:val="single" w:sz="6" w:space="0" w:color="C0C0C0"/>
              <w:right w:val="single" w:sz="4" w:space="0" w:color="auto"/>
            </w:tcBorders>
          </w:tcPr>
          <w:p w14:paraId="41FCA7DB" w14:textId="77777777" w:rsidR="00834108" w:rsidRDefault="00834108" w:rsidP="00CF096C">
            <w:pPr>
              <w:tabs>
                <w:tab w:val="decimal" w:pos="360"/>
              </w:tabs>
              <w:rPr>
                <w:rFonts w:ascii="Times New Roman" w:hAnsi="Times New Roman"/>
                <w:color w:val="000000"/>
              </w:rPr>
            </w:pPr>
            <w:r>
              <w:rPr>
                <w:rFonts w:ascii="Times New Roman" w:hAnsi="Times New Roman"/>
                <w:color w:val="000000"/>
              </w:rPr>
              <w:t>0.731</w:t>
            </w:r>
          </w:p>
        </w:tc>
      </w:tr>
      <w:tr w:rsidR="00834108" w14:paraId="3B815D04" w14:textId="77777777">
        <w:trPr>
          <w:cantSplit/>
          <w:trHeight w:val="270"/>
        </w:trPr>
        <w:tc>
          <w:tcPr>
            <w:tcW w:w="900" w:type="dxa"/>
            <w:tcBorders>
              <w:top w:val="single" w:sz="6" w:space="0" w:color="C0C0C0"/>
              <w:left w:val="single" w:sz="4" w:space="0" w:color="auto"/>
              <w:bottom w:val="single" w:sz="4" w:space="0" w:color="auto"/>
              <w:right w:val="single" w:sz="6" w:space="0" w:color="C0C0C0"/>
            </w:tcBorders>
          </w:tcPr>
          <w:p w14:paraId="2F891234" w14:textId="77777777" w:rsidR="00834108" w:rsidRDefault="00834108" w:rsidP="001164DD">
            <w:pPr>
              <w:jc w:val="center"/>
              <w:rPr>
                <w:rFonts w:ascii="Times New Roman" w:hAnsi="Times New Roman"/>
                <w:color w:val="000000"/>
              </w:rPr>
            </w:pPr>
            <w:r>
              <w:rPr>
                <w:rFonts w:ascii="Times New Roman" w:hAnsi="Times New Roman"/>
                <w:color w:val="000000"/>
              </w:rPr>
              <w:t>BC1</w:t>
            </w:r>
          </w:p>
        </w:tc>
        <w:tc>
          <w:tcPr>
            <w:tcW w:w="900" w:type="dxa"/>
            <w:tcBorders>
              <w:top w:val="single" w:sz="6" w:space="0" w:color="C0C0C0"/>
              <w:bottom w:val="single" w:sz="4" w:space="0" w:color="auto"/>
              <w:right w:val="single" w:sz="6" w:space="0" w:color="C0C0C0"/>
            </w:tcBorders>
          </w:tcPr>
          <w:p w14:paraId="388C3480" w14:textId="77777777" w:rsidR="00834108" w:rsidRDefault="00834108" w:rsidP="001164DD">
            <w:pPr>
              <w:jc w:val="center"/>
              <w:rPr>
                <w:rFonts w:ascii="Times New Roman" w:hAnsi="Times New Roman"/>
                <w:color w:val="000000"/>
              </w:rPr>
            </w:pPr>
            <w:r>
              <w:rPr>
                <w:rFonts w:ascii="Times New Roman" w:hAnsi="Times New Roman"/>
                <w:color w:val="000000"/>
              </w:rPr>
              <w:t>15</w:t>
            </w:r>
          </w:p>
        </w:tc>
        <w:tc>
          <w:tcPr>
            <w:tcW w:w="3330" w:type="dxa"/>
            <w:tcBorders>
              <w:top w:val="single" w:sz="6" w:space="0" w:color="C0C0C0"/>
              <w:bottom w:val="single" w:sz="4" w:space="0" w:color="auto"/>
              <w:right w:val="single" w:sz="6" w:space="0" w:color="C0C0C0"/>
            </w:tcBorders>
          </w:tcPr>
          <w:p w14:paraId="75C6E3A5" w14:textId="77777777" w:rsidR="00834108" w:rsidRDefault="00834108" w:rsidP="00CF096C">
            <w:pPr>
              <w:rPr>
                <w:rFonts w:ascii="Times New Roman" w:hAnsi="Times New Roman"/>
                <w:color w:val="000000"/>
              </w:rPr>
            </w:pPr>
            <w:r>
              <w:rPr>
                <w:rFonts w:ascii="Times New Roman" w:hAnsi="Times New Roman"/>
                <w:color w:val="000000"/>
              </w:rPr>
              <w:t>NOT CLASSIFIED</w:t>
            </w:r>
          </w:p>
        </w:tc>
        <w:tc>
          <w:tcPr>
            <w:tcW w:w="1530" w:type="dxa"/>
            <w:tcBorders>
              <w:top w:val="single" w:sz="6" w:space="0" w:color="C0C0C0"/>
              <w:bottom w:val="single" w:sz="4" w:space="0" w:color="auto"/>
              <w:right w:val="single" w:sz="4" w:space="0" w:color="auto"/>
            </w:tcBorders>
          </w:tcPr>
          <w:p w14:paraId="6A182647" w14:textId="77777777" w:rsidR="00834108" w:rsidRDefault="00834108" w:rsidP="00CF096C">
            <w:pPr>
              <w:tabs>
                <w:tab w:val="decimal" w:pos="360"/>
              </w:tabs>
              <w:rPr>
                <w:rFonts w:ascii="Times New Roman" w:hAnsi="Times New Roman"/>
                <w:color w:val="000000"/>
              </w:rPr>
            </w:pPr>
            <w:r>
              <w:rPr>
                <w:rFonts w:ascii="Times New Roman" w:hAnsi="Times New Roman"/>
                <w:color w:val="000000"/>
              </w:rPr>
              <w:t>0.731</w:t>
            </w:r>
          </w:p>
        </w:tc>
      </w:tr>
    </w:tbl>
    <w:p w14:paraId="6CDA3984" w14:textId="77777777" w:rsidR="00885FA6" w:rsidRDefault="00885FA6" w:rsidP="00B061CB">
      <w:pPr>
        <w:tabs>
          <w:tab w:val="left" w:pos="720"/>
          <w:tab w:val="left" w:pos="1620"/>
          <w:tab w:val="left" w:pos="2520"/>
        </w:tabs>
        <w:rPr>
          <w:rFonts w:ascii="Times New Roman" w:hAnsi="Times New Roman"/>
        </w:rPr>
      </w:pPr>
    </w:p>
    <w:p w14:paraId="0ADD7FB5" w14:textId="77777777" w:rsidR="00572C54" w:rsidRDefault="001660AE" w:rsidP="00A90243">
      <w:pPr>
        <w:tabs>
          <w:tab w:val="left" w:pos="720"/>
          <w:tab w:val="left" w:pos="1620"/>
          <w:tab w:val="left" w:pos="2520"/>
        </w:tabs>
        <w:ind w:left="1620" w:hanging="900"/>
        <w:rPr>
          <w:rFonts w:ascii="Times New Roman" w:hAnsi="Times New Roman"/>
        </w:rPr>
      </w:pPr>
      <w:r>
        <w:rPr>
          <w:rFonts w:ascii="Times New Roman" w:hAnsi="Times New Roman"/>
        </w:rPr>
        <w:t>8</w:t>
      </w:r>
      <w:r w:rsidR="00572C54">
        <w:rPr>
          <w:rFonts w:ascii="Times New Roman" w:hAnsi="Times New Roman"/>
        </w:rPr>
        <w:t>030</w:t>
      </w:r>
      <w:r w:rsidR="00572C54">
        <w:rPr>
          <w:rFonts w:ascii="Times New Roman" w:hAnsi="Times New Roman"/>
        </w:rPr>
        <w:tab/>
      </w:r>
      <w:r w:rsidR="00572C54" w:rsidRPr="00D73B79">
        <w:rPr>
          <w:rFonts w:ascii="Times New Roman" w:hAnsi="Times New Roman"/>
          <w:b/>
        </w:rPr>
        <w:t>Rate Setting Case Mix</w:t>
      </w:r>
    </w:p>
    <w:p w14:paraId="6E78F4E1" w14:textId="77777777" w:rsidR="00572C54" w:rsidRDefault="00572C54" w:rsidP="00974692">
      <w:pPr>
        <w:tabs>
          <w:tab w:val="left" w:pos="720"/>
          <w:tab w:val="left" w:pos="1620"/>
          <w:tab w:val="left" w:pos="2520"/>
        </w:tabs>
        <w:ind w:left="720"/>
        <w:rPr>
          <w:rFonts w:ascii="Times New Roman" w:hAnsi="Times New Roman"/>
        </w:rPr>
      </w:pPr>
    </w:p>
    <w:p w14:paraId="3157496F" w14:textId="77777777" w:rsidR="00C83763" w:rsidRDefault="001660AE" w:rsidP="00974692">
      <w:pPr>
        <w:tabs>
          <w:tab w:val="left" w:pos="720"/>
          <w:tab w:val="left" w:pos="1620"/>
          <w:tab w:val="left" w:pos="2520"/>
        </w:tabs>
        <w:ind w:left="2520" w:hanging="893"/>
        <w:rPr>
          <w:rFonts w:ascii="Times New Roman" w:hAnsi="Times New Roman"/>
        </w:rPr>
      </w:pPr>
      <w:r>
        <w:rPr>
          <w:rFonts w:ascii="Times New Roman" w:hAnsi="Times New Roman"/>
        </w:rPr>
        <w:t>8</w:t>
      </w:r>
      <w:r w:rsidR="00572C54">
        <w:rPr>
          <w:rFonts w:ascii="Times New Roman" w:hAnsi="Times New Roman"/>
        </w:rPr>
        <w:t>030.1</w:t>
      </w:r>
      <w:r w:rsidR="00572C54">
        <w:rPr>
          <w:rFonts w:ascii="Times New Roman" w:hAnsi="Times New Roman"/>
        </w:rPr>
        <w:tab/>
        <w:t>The Department will calculate rates on January 1</w:t>
      </w:r>
      <w:proofErr w:type="spellStart"/>
      <w:r w:rsidR="00572C54">
        <w:rPr>
          <w:rFonts w:ascii="Times New Roman" w:hAnsi="Times New Roman"/>
          <w:position w:val="11"/>
          <w:szCs w:val="16"/>
        </w:rPr>
        <w:t>st</w:t>
      </w:r>
      <w:proofErr w:type="spellEnd"/>
      <w:r w:rsidR="00572C54">
        <w:rPr>
          <w:rFonts w:ascii="Times New Roman" w:hAnsi="Times New Roman"/>
        </w:rPr>
        <w:t xml:space="preserve"> and July 1</w:t>
      </w:r>
      <w:proofErr w:type="spellStart"/>
      <w:r w:rsidR="00572C54">
        <w:rPr>
          <w:rFonts w:ascii="Times New Roman" w:hAnsi="Times New Roman"/>
          <w:position w:val="11"/>
          <w:szCs w:val="16"/>
        </w:rPr>
        <w:t>st</w:t>
      </w:r>
      <w:proofErr w:type="spellEnd"/>
      <w:r w:rsidR="00572C54">
        <w:rPr>
          <w:rFonts w:ascii="Times New Roman" w:hAnsi="Times New Roman"/>
        </w:rPr>
        <w:t xml:space="preserve"> of each year, beginning on July 1, 2001.</w:t>
      </w:r>
    </w:p>
    <w:p w14:paraId="7CA8FE2A" w14:textId="77777777" w:rsidR="003A1323" w:rsidRDefault="003A1323" w:rsidP="00885FA6">
      <w:pPr>
        <w:tabs>
          <w:tab w:val="left" w:pos="720"/>
          <w:tab w:val="left" w:pos="1620"/>
          <w:tab w:val="left" w:pos="2520"/>
        </w:tabs>
        <w:rPr>
          <w:rFonts w:ascii="Times New Roman" w:hAnsi="Times New Roman"/>
        </w:rPr>
      </w:pPr>
    </w:p>
    <w:p w14:paraId="7A2B7F19" w14:textId="77777777" w:rsidR="00F22FAD" w:rsidRDefault="001660AE" w:rsidP="00CD0CBD">
      <w:pPr>
        <w:tabs>
          <w:tab w:val="left" w:pos="720"/>
          <w:tab w:val="left" w:pos="1620"/>
          <w:tab w:val="left" w:pos="2520"/>
        </w:tabs>
        <w:ind w:left="2520" w:hanging="900"/>
        <w:rPr>
          <w:rFonts w:ascii="Times New Roman" w:hAnsi="Times New Roman"/>
        </w:rPr>
      </w:pPr>
      <w:r>
        <w:rPr>
          <w:rFonts w:ascii="Times New Roman" w:hAnsi="Times New Roman"/>
        </w:rPr>
        <w:t>8</w:t>
      </w:r>
      <w:r w:rsidR="00572C54">
        <w:rPr>
          <w:rFonts w:ascii="Times New Roman" w:hAnsi="Times New Roman"/>
        </w:rPr>
        <w:t>030.2</w:t>
      </w:r>
      <w:r w:rsidR="00572C54">
        <w:rPr>
          <w:rFonts w:ascii="Times New Roman" w:hAnsi="Times New Roman"/>
        </w:rPr>
        <w:tab/>
        <w:t xml:space="preserve">The Department will calculate each facility’s rate setting case mix index using the number of MaineCare residents in each case mix classification group </w:t>
      </w:r>
    </w:p>
    <w:p w14:paraId="71B7ED5F" w14:textId="77777777" w:rsidR="006B6164" w:rsidRDefault="006B6164" w:rsidP="00CD0CBD">
      <w:pPr>
        <w:tabs>
          <w:tab w:val="left" w:pos="720"/>
          <w:tab w:val="left" w:pos="1620"/>
          <w:tab w:val="left" w:pos="2520"/>
        </w:tabs>
        <w:ind w:left="2520" w:hanging="900"/>
        <w:rPr>
          <w:rFonts w:ascii="Times New Roman" w:hAnsi="Times New Roman"/>
        </w:rPr>
      </w:pPr>
    </w:p>
    <w:p w14:paraId="381A4920" w14:textId="77777777" w:rsidR="006B6164" w:rsidRDefault="006B6164" w:rsidP="00CD0CBD">
      <w:pPr>
        <w:tabs>
          <w:tab w:val="left" w:pos="720"/>
          <w:tab w:val="left" w:pos="1620"/>
          <w:tab w:val="left" w:pos="2520"/>
        </w:tabs>
        <w:ind w:left="2520" w:hanging="900"/>
        <w:rPr>
          <w:rFonts w:ascii="Times New Roman" w:hAnsi="Times New Roman"/>
        </w:rPr>
      </w:pPr>
    </w:p>
    <w:p w14:paraId="637434F4" w14:textId="77777777" w:rsidR="006B6164" w:rsidRDefault="006B6164" w:rsidP="00CD0CBD">
      <w:pPr>
        <w:tabs>
          <w:tab w:val="left" w:pos="720"/>
          <w:tab w:val="left" w:pos="1620"/>
          <w:tab w:val="left" w:pos="2520"/>
        </w:tabs>
        <w:ind w:left="2520" w:hanging="900"/>
        <w:rPr>
          <w:rFonts w:ascii="Times New Roman" w:hAnsi="Times New Roman"/>
        </w:rPr>
      </w:pPr>
    </w:p>
    <w:p w14:paraId="7C2056CB" w14:textId="77777777" w:rsidR="006B6164" w:rsidRDefault="006B6164" w:rsidP="006B6164">
      <w:pPr>
        <w:tabs>
          <w:tab w:val="left" w:pos="720"/>
          <w:tab w:val="left" w:pos="1620"/>
          <w:tab w:val="left" w:pos="2520"/>
        </w:tabs>
        <w:ind w:left="2520" w:hanging="2520"/>
        <w:rPr>
          <w:rFonts w:ascii="Times New Roman" w:hAnsi="Times New Roman"/>
        </w:rPr>
      </w:pPr>
      <w:r w:rsidRPr="006B6164">
        <w:rPr>
          <w:rFonts w:ascii="Times New Roman" w:hAnsi="Times New Roman"/>
        </w:rPr>
        <w:t>8000</w:t>
      </w:r>
      <w:r w:rsidRPr="006B6164">
        <w:rPr>
          <w:rFonts w:ascii="Times New Roman" w:hAnsi="Times New Roman"/>
        </w:rPr>
        <w:tab/>
      </w:r>
      <w:r w:rsidRPr="006B6164">
        <w:rPr>
          <w:rFonts w:ascii="Times New Roman" w:hAnsi="Times New Roman"/>
          <w:b/>
        </w:rPr>
        <w:t>CASE MIX PAYMENT SYSTEM</w:t>
      </w:r>
      <w:r w:rsidRPr="006B6164">
        <w:rPr>
          <w:rFonts w:ascii="Times New Roman" w:hAnsi="Times New Roman"/>
        </w:rPr>
        <w:t xml:space="preserve"> (cont.)</w:t>
      </w:r>
    </w:p>
    <w:p w14:paraId="7FAEA7FF" w14:textId="77777777" w:rsidR="006B6164" w:rsidRDefault="006B6164" w:rsidP="00CD0CBD">
      <w:pPr>
        <w:tabs>
          <w:tab w:val="left" w:pos="720"/>
          <w:tab w:val="left" w:pos="1620"/>
          <w:tab w:val="left" w:pos="2520"/>
        </w:tabs>
        <w:ind w:left="2520" w:hanging="900"/>
        <w:rPr>
          <w:rFonts w:ascii="Times New Roman" w:hAnsi="Times New Roman"/>
        </w:rPr>
      </w:pPr>
    </w:p>
    <w:p w14:paraId="6A6FE462" w14:textId="77777777" w:rsidR="00572C54" w:rsidRDefault="00BC60D0" w:rsidP="00BC60D0">
      <w:pPr>
        <w:tabs>
          <w:tab w:val="left" w:pos="720"/>
          <w:tab w:val="left" w:pos="1620"/>
          <w:tab w:val="left" w:pos="2520"/>
        </w:tabs>
        <w:ind w:left="2520" w:hanging="900"/>
        <w:rPr>
          <w:rFonts w:ascii="Times New Roman" w:hAnsi="Times New Roman"/>
        </w:rPr>
      </w:pPr>
      <w:r>
        <w:rPr>
          <w:rFonts w:ascii="Times New Roman" w:hAnsi="Times New Roman"/>
        </w:rPr>
        <w:tab/>
      </w:r>
      <w:r w:rsidR="00572C54">
        <w:rPr>
          <w:rFonts w:ascii="Times New Roman" w:hAnsi="Times New Roman"/>
        </w:rPr>
        <w:t>determined from the most recent MDS-RCA on</w:t>
      </w:r>
      <w:r w:rsidR="0006234C">
        <w:rPr>
          <w:rFonts w:ascii="Times New Roman" w:hAnsi="Times New Roman"/>
        </w:rPr>
        <w:t xml:space="preserve"> all MaineCare residents in th</w:t>
      </w:r>
      <w:r>
        <w:rPr>
          <w:rFonts w:ascii="Times New Roman" w:hAnsi="Times New Roman"/>
        </w:rPr>
        <w:t xml:space="preserve">e </w:t>
      </w:r>
      <w:r w:rsidR="00572C54">
        <w:rPr>
          <w:rFonts w:ascii="Times New Roman" w:hAnsi="Times New Roman"/>
        </w:rPr>
        <w:t>facility as of the 1</w:t>
      </w:r>
      <w:r w:rsidR="009E12ED">
        <w:rPr>
          <w:rFonts w:ascii="Times New Roman" w:hAnsi="Times New Roman"/>
        </w:rPr>
        <w:t>st</w:t>
      </w:r>
      <w:r w:rsidR="00572C54">
        <w:rPr>
          <w:rFonts w:ascii="Times New Roman" w:hAnsi="Times New Roman"/>
        </w:rPr>
        <w:t xml:space="preserve"> of March for the July rate and the 1</w:t>
      </w:r>
      <w:r w:rsidR="009E12ED">
        <w:rPr>
          <w:rFonts w:ascii="Times New Roman" w:hAnsi="Times New Roman"/>
        </w:rPr>
        <w:t>st</w:t>
      </w:r>
      <w:r w:rsidR="00572C54">
        <w:rPr>
          <w:rFonts w:ascii="Times New Roman" w:hAnsi="Times New Roman"/>
        </w:rPr>
        <w:t xml:space="preserve"> of September for the January rate.</w:t>
      </w:r>
    </w:p>
    <w:p w14:paraId="61998274" w14:textId="77777777" w:rsidR="00F0744D" w:rsidRDefault="00F0744D" w:rsidP="00F22FAD">
      <w:pPr>
        <w:tabs>
          <w:tab w:val="left" w:pos="720"/>
          <w:tab w:val="left" w:pos="1620"/>
          <w:tab w:val="left" w:pos="2520"/>
        </w:tabs>
        <w:rPr>
          <w:rFonts w:ascii="Times New Roman" w:hAnsi="Times New Roman"/>
        </w:rPr>
      </w:pPr>
    </w:p>
    <w:p w14:paraId="592E89D6" w14:textId="77777777" w:rsidR="008808E2" w:rsidRDefault="001660AE" w:rsidP="00B812F1">
      <w:pPr>
        <w:tabs>
          <w:tab w:val="left" w:pos="720"/>
          <w:tab w:val="left" w:pos="1620"/>
          <w:tab w:val="left" w:pos="2520"/>
        </w:tabs>
        <w:ind w:left="2520" w:hanging="900"/>
        <w:rPr>
          <w:rFonts w:ascii="Times New Roman" w:hAnsi="Times New Roman"/>
        </w:rPr>
      </w:pPr>
      <w:r>
        <w:rPr>
          <w:rFonts w:ascii="Times New Roman" w:hAnsi="Times New Roman"/>
        </w:rPr>
        <w:t>8</w:t>
      </w:r>
      <w:r w:rsidR="00572C54">
        <w:rPr>
          <w:rFonts w:ascii="Times New Roman" w:hAnsi="Times New Roman"/>
        </w:rPr>
        <w:t>030.3</w:t>
      </w:r>
      <w:r w:rsidR="00572C54">
        <w:rPr>
          <w:rFonts w:ascii="Times New Roman" w:hAnsi="Times New Roman"/>
        </w:rPr>
        <w:tab/>
        <w:t xml:space="preserve">The Department will compute the applicable rate setting case mix index by multiplying the number of residents in each case mix classification group, including those in the unclassified group, by the case mix weight for the </w:t>
      </w:r>
    </w:p>
    <w:p w14:paraId="696AAD95" w14:textId="77777777" w:rsidR="00A37CFA" w:rsidRDefault="00572C54" w:rsidP="005E060D">
      <w:pPr>
        <w:tabs>
          <w:tab w:val="left" w:pos="720"/>
          <w:tab w:val="left" w:pos="1620"/>
          <w:tab w:val="left" w:pos="2520"/>
        </w:tabs>
        <w:ind w:left="2520"/>
        <w:rPr>
          <w:rFonts w:ascii="Times New Roman" w:hAnsi="Times New Roman"/>
        </w:rPr>
      </w:pPr>
      <w:r>
        <w:rPr>
          <w:rFonts w:ascii="Times New Roman" w:hAnsi="Times New Roman"/>
        </w:rPr>
        <w:t>relevant classification group. The</w:t>
      </w:r>
      <w:r w:rsidR="00D55B0E">
        <w:rPr>
          <w:rFonts w:ascii="Times New Roman" w:hAnsi="Times New Roman"/>
        </w:rPr>
        <w:t xml:space="preserve"> sum of these products divided </w:t>
      </w:r>
      <w:r>
        <w:rPr>
          <w:rFonts w:ascii="Times New Roman" w:hAnsi="Times New Roman"/>
        </w:rPr>
        <w:t>by the total number of MaineCare residents in the facility equals the rate setting case mix index.</w:t>
      </w:r>
    </w:p>
    <w:p w14:paraId="3C921AF9" w14:textId="77777777" w:rsidR="00B061CB" w:rsidRDefault="00B061CB" w:rsidP="008808E2">
      <w:pPr>
        <w:tabs>
          <w:tab w:val="left" w:pos="720"/>
          <w:tab w:val="left" w:pos="1620"/>
          <w:tab w:val="left" w:pos="2520"/>
        </w:tabs>
        <w:rPr>
          <w:rFonts w:ascii="Times New Roman" w:hAnsi="Times New Roman"/>
        </w:rPr>
      </w:pPr>
    </w:p>
    <w:p w14:paraId="4C21A73C" w14:textId="77777777" w:rsidR="00572C54" w:rsidRDefault="001660AE" w:rsidP="00693464">
      <w:pPr>
        <w:tabs>
          <w:tab w:val="left" w:pos="720"/>
          <w:tab w:val="left" w:pos="1080"/>
          <w:tab w:val="left" w:pos="1620"/>
          <w:tab w:val="left" w:pos="2520"/>
        </w:tabs>
        <w:ind w:left="2520" w:hanging="900"/>
        <w:rPr>
          <w:rFonts w:ascii="Times New Roman" w:hAnsi="Times New Roman"/>
        </w:rPr>
      </w:pPr>
      <w:r>
        <w:rPr>
          <w:rFonts w:ascii="Times New Roman" w:hAnsi="Times New Roman"/>
        </w:rPr>
        <w:t>8</w:t>
      </w:r>
      <w:r w:rsidR="00572C54">
        <w:rPr>
          <w:rFonts w:ascii="Times New Roman" w:hAnsi="Times New Roman"/>
        </w:rPr>
        <w:t>030.4</w:t>
      </w:r>
      <w:r w:rsidR="00572C54">
        <w:rPr>
          <w:rFonts w:ascii="Times New Roman" w:hAnsi="Times New Roman"/>
        </w:rPr>
        <w:tab/>
        <w:t>The Department will calculate the case mix rate by multiplying the rate setting case mix index by the DCP. The program allowance will be added to the case mix rate.</w:t>
      </w:r>
    </w:p>
    <w:p w14:paraId="42198E66" w14:textId="77777777" w:rsidR="00FD199B" w:rsidRDefault="00FD199B" w:rsidP="00B061CB">
      <w:pPr>
        <w:tabs>
          <w:tab w:val="left" w:pos="720"/>
          <w:tab w:val="left" w:pos="1080"/>
          <w:tab w:val="left" w:pos="1620"/>
          <w:tab w:val="left" w:pos="2520"/>
        </w:tabs>
        <w:rPr>
          <w:rFonts w:ascii="Times New Roman" w:hAnsi="Times New Roman"/>
        </w:rPr>
      </w:pPr>
    </w:p>
    <w:p w14:paraId="6978C495" w14:textId="77777777" w:rsidR="00572C54" w:rsidRDefault="00E02622" w:rsidP="006260EF">
      <w:pPr>
        <w:tabs>
          <w:tab w:val="left" w:pos="720"/>
          <w:tab w:val="left" w:pos="1080"/>
          <w:tab w:val="left" w:pos="1620"/>
          <w:tab w:val="left" w:pos="2520"/>
        </w:tabs>
        <w:ind w:left="2520" w:hanging="25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1660AE">
        <w:rPr>
          <w:rFonts w:ascii="Times New Roman" w:hAnsi="Times New Roman"/>
        </w:rPr>
        <w:t>8</w:t>
      </w:r>
      <w:r w:rsidR="00572C54">
        <w:rPr>
          <w:rFonts w:ascii="Times New Roman" w:hAnsi="Times New Roman"/>
        </w:rPr>
        <w:t>030.5</w:t>
      </w:r>
      <w:r w:rsidR="00572C54">
        <w:rPr>
          <w:rFonts w:ascii="Times New Roman" w:hAnsi="Times New Roman"/>
        </w:rPr>
        <w:tab/>
        <w:t xml:space="preserve">The Department will send a roster of residents and source of payment as of March </w:t>
      </w:r>
      <w:r w:rsidR="00693464">
        <w:rPr>
          <w:rFonts w:ascii="Times New Roman" w:hAnsi="Times New Roman"/>
        </w:rPr>
        <w:t>1</w:t>
      </w:r>
      <w:r w:rsidR="009E12ED">
        <w:rPr>
          <w:rFonts w:ascii="Times New Roman" w:hAnsi="Times New Roman"/>
        </w:rPr>
        <w:t>st</w:t>
      </w:r>
      <w:r w:rsidR="00693464">
        <w:rPr>
          <w:rFonts w:ascii="Times New Roman" w:hAnsi="Times New Roman"/>
        </w:rPr>
        <w:t xml:space="preserve"> </w:t>
      </w:r>
      <w:r w:rsidR="00572C54">
        <w:rPr>
          <w:rFonts w:ascii="Times New Roman" w:hAnsi="Times New Roman"/>
        </w:rPr>
        <w:t>and September</w:t>
      </w:r>
      <w:r w:rsidR="00693464">
        <w:rPr>
          <w:rFonts w:ascii="Times New Roman" w:hAnsi="Times New Roman"/>
        </w:rPr>
        <w:t xml:space="preserve"> 1</w:t>
      </w:r>
      <w:r w:rsidR="009E12ED">
        <w:rPr>
          <w:rFonts w:ascii="Times New Roman" w:hAnsi="Times New Roman"/>
        </w:rPr>
        <w:t>st</w:t>
      </w:r>
      <w:r w:rsidR="00693464">
        <w:rPr>
          <w:rFonts w:ascii="Times New Roman" w:hAnsi="Times New Roman"/>
        </w:rPr>
        <w:t xml:space="preserve"> </w:t>
      </w:r>
      <w:r w:rsidR="00572C54">
        <w:rPr>
          <w:rFonts w:ascii="Times New Roman" w:hAnsi="Times New Roman"/>
        </w:rPr>
        <w:t>to facilities for verification prior to rate setting.</w:t>
      </w:r>
    </w:p>
    <w:p w14:paraId="591A66B0" w14:textId="77777777" w:rsidR="00DC655A" w:rsidRDefault="00DC655A" w:rsidP="006260EF">
      <w:pPr>
        <w:tabs>
          <w:tab w:val="left" w:pos="720"/>
          <w:tab w:val="left" w:pos="1080"/>
          <w:tab w:val="left" w:pos="1620"/>
          <w:tab w:val="left" w:pos="2520"/>
        </w:tabs>
        <w:ind w:left="2520" w:hanging="2520"/>
        <w:rPr>
          <w:rFonts w:ascii="Times New Roman" w:hAnsi="Times New Roman"/>
        </w:rPr>
      </w:pPr>
    </w:p>
    <w:p w14:paraId="64E2509E" w14:textId="77777777" w:rsidR="00DC655A" w:rsidRDefault="001660AE" w:rsidP="00345288">
      <w:pPr>
        <w:tabs>
          <w:tab w:val="left" w:pos="720"/>
          <w:tab w:val="left" w:pos="1080"/>
          <w:tab w:val="left" w:pos="1620"/>
          <w:tab w:val="left" w:pos="2520"/>
        </w:tabs>
        <w:ind w:left="2520" w:hanging="900"/>
        <w:rPr>
          <w:rFonts w:ascii="Times New Roman" w:hAnsi="Times New Roman"/>
        </w:rPr>
      </w:pPr>
      <w:r>
        <w:rPr>
          <w:rFonts w:ascii="Times New Roman" w:hAnsi="Times New Roman"/>
        </w:rPr>
        <w:t>8</w:t>
      </w:r>
      <w:r w:rsidR="00572C54">
        <w:rPr>
          <w:rFonts w:ascii="Times New Roman" w:hAnsi="Times New Roman"/>
        </w:rPr>
        <w:t>030.6</w:t>
      </w:r>
      <w:r w:rsidR="00572C54">
        <w:rPr>
          <w:rFonts w:ascii="Times New Roman" w:hAnsi="Times New Roman"/>
        </w:rPr>
        <w:tab/>
        <w:t xml:space="preserve">The Department will utilize the roster in identifying MaineCare residents and their most recent assessment. It is the provider’s responsibility to check the </w:t>
      </w:r>
    </w:p>
    <w:p w14:paraId="593B9FB4" w14:textId="77777777" w:rsidR="00572C54" w:rsidRDefault="00DC655A" w:rsidP="00693464">
      <w:pPr>
        <w:tabs>
          <w:tab w:val="left" w:pos="720"/>
          <w:tab w:val="left" w:pos="1080"/>
          <w:tab w:val="left" w:pos="1620"/>
          <w:tab w:val="left" w:pos="2520"/>
        </w:tabs>
        <w:ind w:left="2520" w:hanging="900"/>
        <w:rPr>
          <w:rFonts w:ascii="Times New Roman" w:hAnsi="Times New Roman"/>
        </w:rPr>
      </w:pPr>
      <w:r>
        <w:rPr>
          <w:rFonts w:ascii="Times New Roman" w:hAnsi="Times New Roman"/>
        </w:rPr>
        <w:tab/>
      </w:r>
      <w:r w:rsidR="00572C54">
        <w:rPr>
          <w:rFonts w:ascii="Times New Roman" w:hAnsi="Times New Roman"/>
        </w:rPr>
        <w:t>roster, make corrections and submit corrections to the Department or its designee within one week of receiving the roster.</w:t>
      </w:r>
    </w:p>
    <w:p w14:paraId="5F6AA237" w14:textId="77777777" w:rsidR="00D73B79" w:rsidRDefault="00D73B79" w:rsidP="006260EF">
      <w:pPr>
        <w:tabs>
          <w:tab w:val="left" w:pos="720"/>
          <w:tab w:val="left" w:pos="1620"/>
          <w:tab w:val="left" w:pos="2520"/>
        </w:tabs>
        <w:rPr>
          <w:rFonts w:ascii="Times New Roman" w:hAnsi="Times New Roman"/>
        </w:rPr>
      </w:pPr>
    </w:p>
    <w:p w14:paraId="18DE126A" w14:textId="77777777" w:rsidR="00572C54" w:rsidRDefault="001660AE" w:rsidP="00693464">
      <w:pPr>
        <w:tabs>
          <w:tab w:val="left" w:pos="720"/>
          <w:tab w:val="left" w:pos="1080"/>
          <w:tab w:val="left" w:pos="1620"/>
          <w:tab w:val="left" w:pos="2520"/>
        </w:tabs>
        <w:ind w:left="2520" w:hanging="900"/>
        <w:rPr>
          <w:rFonts w:ascii="Times New Roman" w:hAnsi="Times New Roman"/>
        </w:rPr>
      </w:pPr>
      <w:r>
        <w:rPr>
          <w:rFonts w:ascii="Times New Roman" w:hAnsi="Times New Roman"/>
        </w:rPr>
        <w:t>8</w:t>
      </w:r>
      <w:r w:rsidR="00572C54">
        <w:rPr>
          <w:rFonts w:ascii="Times New Roman" w:hAnsi="Times New Roman"/>
        </w:rPr>
        <w:t>030.7</w:t>
      </w:r>
      <w:r w:rsidR="00572C54">
        <w:rPr>
          <w:rFonts w:ascii="Times New Roman" w:hAnsi="Times New Roman"/>
        </w:rPr>
        <w:tab/>
        <w:t>For purposes of this Appendix, the Department will not utilize assessments of residents for whom assessments are incomplete due to the death, discharge, or nursing facility or hospital admission of the resident during the time frame in which the assessment must be completed to compute payment.</w:t>
      </w:r>
    </w:p>
    <w:p w14:paraId="1A753EB5" w14:textId="77777777" w:rsidR="00021207" w:rsidRDefault="00021207" w:rsidP="00D73B79">
      <w:pPr>
        <w:tabs>
          <w:tab w:val="left" w:pos="720"/>
          <w:tab w:val="left" w:pos="1620"/>
          <w:tab w:val="left" w:pos="2520"/>
        </w:tabs>
        <w:rPr>
          <w:rFonts w:ascii="Times New Roman" w:hAnsi="Times New Roman"/>
        </w:rPr>
      </w:pPr>
    </w:p>
    <w:p w14:paraId="1EF36333" w14:textId="77777777" w:rsidR="008D4508" w:rsidRDefault="00B74EC4" w:rsidP="008D4508">
      <w:pPr>
        <w:tabs>
          <w:tab w:val="left" w:pos="720"/>
          <w:tab w:val="left" w:pos="1620"/>
          <w:tab w:val="left" w:pos="2520"/>
        </w:tabs>
        <w:ind w:left="1620" w:hanging="900"/>
        <w:rPr>
          <w:rFonts w:ascii="Times New Roman" w:hAnsi="Times New Roman"/>
        </w:rPr>
      </w:pPr>
      <w:r>
        <w:rPr>
          <w:rFonts w:ascii="Times New Roman" w:hAnsi="Times New Roman"/>
        </w:rPr>
        <w:t>8</w:t>
      </w:r>
      <w:r w:rsidR="008D4508" w:rsidRPr="008D4508">
        <w:rPr>
          <w:rFonts w:ascii="Times New Roman" w:hAnsi="Times New Roman"/>
        </w:rPr>
        <w:t>040</w:t>
      </w:r>
      <w:r w:rsidR="008D4508" w:rsidRPr="008D4508">
        <w:rPr>
          <w:rFonts w:ascii="Times New Roman" w:hAnsi="Times New Roman"/>
        </w:rPr>
        <w:tab/>
      </w:r>
      <w:r w:rsidR="008D4508" w:rsidRPr="00D73B79">
        <w:rPr>
          <w:rFonts w:ascii="Times New Roman" w:hAnsi="Times New Roman"/>
          <w:b/>
        </w:rPr>
        <w:t>New Facilities</w:t>
      </w:r>
    </w:p>
    <w:p w14:paraId="7A314CE7" w14:textId="77777777" w:rsidR="008D4508" w:rsidRDefault="008D4508" w:rsidP="008D4508">
      <w:pPr>
        <w:tabs>
          <w:tab w:val="left" w:pos="720"/>
          <w:tab w:val="left" w:pos="1620"/>
          <w:tab w:val="left" w:pos="2520"/>
        </w:tabs>
        <w:ind w:left="1620" w:hanging="900"/>
        <w:rPr>
          <w:rFonts w:ascii="Times New Roman" w:hAnsi="Times New Roman"/>
        </w:rPr>
      </w:pPr>
    </w:p>
    <w:p w14:paraId="50602EA8" w14:textId="77777777" w:rsidR="008F0360" w:rsidRDefault="00572C54" w:rsidP="00693464">
      <w:pPr>
        <w:tabs>
          <w:tab w:val="left" w:pos="720"/>
          <w:tab w:val="left" w:pos="1620"/>
          <w:tab w:val="left" w:pos="2160"/>
          <w:tab w:val="left" w:pos="2520"/>
        </w:tabs>
        <w:ind w:left="1620" w:right="-90"/>
        <w:rPr>
          <w:rFonts w:ascii="Times New Roman" w:hAnsi="Times New Roman"/>
        </w:rPr>
      </w:pPr>
      <w:r>
        <w:rPr>
          <w:rFonts w:ascii="Times New Roman" w:hAnsi="Times New Roman"/>
        </w:rPr>
        <w:t xml:space="preserve">For new facilities </w:t>
      </w:r>
      <w:proofErr w:type="gramStart"/>
      <w:r>
        <w:rPr>
          <w:rFonts w:ascii="Times New Roman" w:hAnsi="Times New Roman"/>
        </w:rPr>
        <w:t>opening</w:t>
      </w:r>
      <w:proofErr w:type="gramEnd"/>
      <w:r>
        <w:rPr>
          <w:rFonts w:ascii="Times New Roman" w:hAnsi="Times New Roman"/>
        </w:rPr>
        <w:t xml:space="preserve"> after July 1, 2002, the Department will apply a case mix index of 1.000 to the price for new facilities for the </w:t>
      </w:r>
      <w:proofErr w:type="gramStart"/>
      <w:r>
        <w:rPr>
          <w:rFonts w:ascii="Times New Roman" w:hAnsi="Times New Roman"/>
        </w:rPr>
        <w:t>first rate</w:t>
      </w:r>
      <w:proofErr w:type="gramEnd"/>
      <w:r>
        <w:rPr>
          <w:rFonts w:ascii="Times New Roman" w:hAnsi="Times New Roman"/>
        </w:rPr>
        <w:t xml:space="preserve"> setting period. The Department will apply the actual case mix index to the </w:t>
      </w:r>
      <w:proofErr w:type="gramStart"/>
      <w:r>
        <w:rPr>
          <w:rFonts w:ascii="Times New Roman" w:hAnsi="Times New Roman"/>
        </w:rPr>
        <w:t>first rate</w:t>
      </w:r>
      <w:proofErr w:type="gramEnd"/>
      <w:r>
        <w:rPr>
          <w:rFonts w:ascii="Times New Roman" w:hAnsi="Times New Roman"/>
        </w:rPr>
        <w:t xml:space="preserve"> setting period after either </w:t>
      </w:r>
      <w:proofErr w:type="gramStart"/>
      <w:r>
        <w:rPr>
          <w:rFonts w:ascii="Times New Roman" w:hAnsi="Times New Roman"/>
        </w:rPr>
        <w:t xml:space="preserve">a </w:t>
      </w:r>
      <w:r w:rsidR="00FA5349">
        <w:rPr>
          <w:rFonts w:ascii="Times New Roman" w:hAnsi="Times New Roman"/>
        </w:rPr>
        <w:t>March</w:t>
      </w:r>
      <w:proofErr w:type="gramEnd"/>
      <w:r w:rsidR="00FA5349">
        <w:rPr>
          <w:rFonts w:ascii="Times New Roman" w:hAnsi="Times New Roman"/>
        </w:rPr>
        <w:t xml:space="preserve"> 1</w:t>
      </w:r>
      <w:r w:rsidR="009E12ED">
        <w:rPr>
          <w:rFonts w:ascii="Times New Roman" w:hAnsi="Times New Roman"/>
        </w:rPr>
        <w:t>st</w:t>
      </w:r>
      <w:r w:rsidR="00FA5349">
        <w:rPr>
          <w:rFonts w:ascii="Times New Roman" w:hAnsi="Times New Roman"/>
        </w:rPr>
        <w:t xml:space="preserve"> </w:t>
      </w:r>
      <w:r>
        <w:rPr>
          <w:rFonts w:ascii="Times New Roman" w:hAnsi="Times New Roman"/>
        </w:rPr>
        <w:t xml:space="preserve">or </w:t>
      </w:r>
      <w:r w:rsidR="00FA5349">
        <w:rPr>
          <w:rFonts w:ascii="Times New Roman" w:hAnsi="Times New Roman"/>
        </w:rPr>
        <w:t>September 1</w:t>
      </w:r>
      <w:r w:rsidR="009E12ED">
        <w:rPr>
          <w:rFonts w:ascii="Times New Roman" w:hAnsi="Times New Roman"/>
        </w:rPr>
        <w:t>st</w:t>
      </w:r>
      <w:r w:rsidR="00FA5349">
        <w:rPr>
          <w:rFonts w:ascii="Times New Roman" w:hAnsi="Times New Roman"/>
        </w:rPr>
        <w:t xml:space="preserve"> </w:t>
      </w:r>
      <w:r>
        <w:rPr>
          <w:rFonts w:ascii="Times New Roman" w:hAnsi="Times New Roman"/>
        </w:rPr>
        <w:t>roster is available, as applicable. The Department will not apply sanctions to new facilities until an actual case mix index is used in rate setting.</w:t>
      </w:r>
    </w:p>
    <w:p w14:paraId="14EABCE0" w14:textId="77777777" w:rsidR="00885FA6" w:rsidRDefault="00885FA6" w:rsidP="00021207">
      <w:pPr>
        <w:tabs>
          <w:tab w:val="left" w:pos="720"/>
          <w:tab w:val="left" w:pos="1620"/>
          <w:tab w:val="left" w:pos="2520"/>
        </w:tabs>
        <w:rPr>
          <w:rFonts w:ascii="Times New Roman" w:hAnsi="Times New Roman"/>
        </w:rPr>
      </w:pPr>
    </w:p>
    <w:p w14:paraId="0C5C88B0" w14:textId="77777777" w:rsidR="00572C54" w:rsidRDefault="00B74EC4" w:rsidP="00D73B79">
      <w:pPr>
        <w:tabs>
          <w:tab w:val="left" w:pos="720"/>
          <w:tab w:val="left" w:pos="1620"/>
          <w:tab w:val="left" w:pos="2520"/>
        </w:tabs>
        <w:ind w:left="1620" w:hanging="900"/>
        <w:rPr>
          <w:rFonts w:ascii="Times New Roman" w:hAnsi="Times New Roman"/>
          <w:b/>
        </w:rPr>
      </w:pPr>
      <w:r>
        <w:rPr>
          <w:rFonts w:ascii="Times New Roman" w:hAnsi="Times New Roman"/>
        </w:rPr>
        <w:t>8</w:t>
      </w:r>
      <w:r w:rsidR="00D73B79">
        <w:rPr>
          <w:rFonts w:ascii="Times New Roman" w:hAnsi="Times New Roman"/>
        </w:rPr>
        <w:t>050</w:t>
      </w:r>
      <w:r w:rsidR="00D73B79">
        <w:rPr>
          <w:rFonts w:ascii="Times New Roman" w:hAnsi="Times New Roman"/>
        </w:rPr>
        <w:tab/>
      </w:r>
      <w:r w:rsidR="00D73B79" w:rsidRPr="00D73B79">
        <w:rPr>
          <w:rFonts w:ascii="Times New Roman" w:hAnsi="Times New Roman"/>
          <w:b/>
        </w:rPr>
        <w:t>Inflation Adjustment</w:t>
      </w:r>
    </w:p>
    <w:p w14:paraId="54F47AF6" w14:textId="77777777" w:rsidR="00D73B79" w:rsidRPr="00D73B79" w:rsidRDefault="00D73B79" w:rsidP="00D73B79">
      <w:pPr>
        <w:tabs>
          <w:tab w:val="left" w:pos="720"/>
          <w:tab w:val="left" w:pos="1620"/>
          <w:tab w:val="left" w:pos="2520"/>
        </w:tabs>
        <w:ind w:left="1620" w:hanging="900"/>
        <w:rPr>
          <w:rFonts w:ascii="Times New Roman" w:hAnsi="Times New Roman"/>
          <w:b/>
        </w:rPr>
      </w:pPr>
    </w:p>
    <w:p w14:paraId="421E23F5" w14:textId="77777777" w:rsidR="00C83763" w:rsidRDefault="00572C54" w:rsidP="008D4508">
      <w:pPr>
        <w:tabs>
          <w:tab w:val="left" w:pos="720"/>
          <w:tab w:val="left" w:pos="1620"/>
          <w:tab w:val="left" w:pos="2520"/>
        </w:tabs>
        <w:ind w:left="1620" w:hanging="900"/>
        <w:rPr>
          <w:rFonts w:ascii="Times New Roman" w:hAnsi="Times New Roman"/>
        </w:rPr>
      </w:pPr>
      <w:r>
        <w:rPr>
          <w:rFonts w:ascii="Times New Roman" w:hAnsi="Times New Roman"/>
        </w:rPr>
        <w:tab/>
        <w:t>Except when there is specific statutory direction, the Commissioner of the Department of Health and Human Services will determine if an inflation adjustment will be made, the amount of that adjustment, and any performance standards related to that adjustment.</w:t>
      </w:r>
    </w:p>
    <w:p w14:paraId="195639C2" w14:textId="77777777" w:rsidR="006B6164" w:rsidRDefault="006B6164" w:rsidP="008D4508">
      <w:pPr>
        <w:tabs>
          <w:tab w:val="left" w:pos="720"/>
          <w:tab w:val="left" w:pos="1620"/>
          <w:tab w:val="left" w:pos="2520"/>
        </w:tabs>
        <w:ind w:left="1620" w:hanging="900"/>
        <w:rPr>
          <w:rFonts w:ascii="Times New Roman" w:hAnsi="Times New Roman"/>
        </w:rPr>
      </w:pPr>
    </w:p>
    <w:p w14:paraId="1BF29375" w14:textId="77777777" w:rsidR="006B6164" w:rsidRDefault="006B6164" w:rsidP="008D4508">
      <w:pPr>
        <w:tabs>
          <w:tab w:val="left" w:pos="720"/>
          <w:tab w:val="left" w:pos="1620"/>
          <w:tab w:val="left" w:pos="2520"/>
        </w:tabs>
        <w:ind w:left="1620" w:hanging="900"/>
        <w:rPr>
          <w:rFonts w:ascii="Times New Roman" w:hAnsi="Times New Roman"/>
        </w:rPr>
      </w:pPr>
    </w:p>
    <w:p w14:paraId="440FAA06" w14:textId="77777777" w:rsidR="00DB3CC0" w:rsidRDefault="00DB3CC0" w:rsidP="008D4508">
      <w:pPr>
        <w:tabs>
          <w:tab w:val="left" w:pos="720"/>
          <w:tab w:val="left" w:pos="1620"/>
          <w:tab w:val="left" w:pos="2520"/>
        </w:tabs>
        <w:ind w:left="1620" w:hanging="900"/>
        <w:rPr>
          <w:rFonts w:ascii="Times New Roman" w:hAnsi="Times New Roman"/>
        </w:rPr>
      </w:pPr>
    </w:p>
    <w:p w14:paraId="27FA7CB3" w14:textId="77777777" w:rsidR="00DB3CC0" w:rsidRDefault="00DB3CC0" w:rsidP="008D4508">
      <w:pPr>
        <w:tabs>
          <w:tab w:val="left" w:pos="720"/>
          <w:tab w:val="left" w:pos="1620"/>
          <w:tab w:val="left" w:pos="2520"/>
        </w:tabs>
        <w:ind w:left="1620" w:hanging="900"/>
        <w:rPr>
          <w:rFonts w:ascii="Times New Roman" w:hAnsi="Times New Roman"/>
        </w:rPr>
      </w:pPr>
    </w:p>
    <w:p w14:paraId="4F8EB4AB" w14:textId="77777777" w:rsidR="00FD199B" w:rsidRDefault="00DB3CC0" w:rsidP="008D4508">
      <w:pPr>
        <w:tabs>
          <w:tab w:val="left" w:pos="720"/>
          <w:tab w:val="left" w:pos="1620"/>
          <w:tab w:val="left" w:pos="2520"/>
        </w:tabs>
        <w:ind w:left="1620" w:hanging="900"/>
        <w:rPr>
          <w:rFonts w:ascii="Times New Roman" w:hAnsi="Times New Roman"/>
        </w:rPr>
      </w:pPr>
      <w:r w:rsidRPr="00DB3CC0">
        <w:rPr>
          <w:rFonts w:ascii="Times New Roman" w:hAnsi="Times New Roman"/>
        </w:rPr>
        <w:t>8050</w:t>
      </w:r>
      <w:r w:rsidRPr="00DB3CC0">
        <w:rPr>
          <w:rFonts w:ascii="Times New Roman" w:hAnsi="Times New Roman"/>
        </w:rPr>
        <w:tab/>
      </w:r>
      <w:r w:rsidRPr="00DB3CC0">
        <w:rPr>
          <w:rFonts w:ascii="Times New Roman" w:hAnsi="Times New Roman"/>
          <w:b/>
        </w:rPr>
        <w:t>Inflation Adjustment</w:t>
      </w:r>
      <w:r>
        <w:rPr>
          <w:rFonts w:ascii="Times New Roman" w:hAnsi="Times New Roman"/>
        </w:rPr>
        <w:t xml:space="preserve"> (cont.)</w:t>
      </w:r>
    </w:p>
    <w:p w14:paraId="30B5F590" w14:textId="77777777" w:rsidR="00DB3CC0" w:rsidRDefault="00DB3CC0" w:rsidP="008D4508">
      <w:pPr>
        <w:tabs>
          <w:tab w:val="left" w:pos="720"/>
          <w:tab w:val="left" w:pos="1620"/>
          <w:tab w:val="left" w:pos="2520"/>
        </w:tabs>
        <w:ind w:left="1620" w:hanging="900"/>
        <w:rPr>
          <w:rFonts w:ascii="Times New Roman" w:hAnsi="Times New Roman"/>
        </w:rPr>
      </w:pPr>
    </w:p>
    <w:p w14:paraId="4F9A6F4D" w14:textId="77777777" w:rsidR="006A1485" w:rsidRDefault="00FD199B" w:rsidP="003C3848">
      <w:pPr>
        <w:tabs>
          <w:tab w:val="left" w:pos="720"/>
          <w:tab w:val="left" w:pos="1620"/>
          <w:tab w:val="left" w:pos="2520"/>
        </w:tabs>
        <w:ind w:left="1620" w:hanging="900"/>
        <w:rPr>
          <w:rFonts w:ascii="Times New Roman" w:hAnsi="Times New Roman"/>
        </w:rPr>
      </w:pPr>
      <w:r>
        <w:rPr>
          <w:rFonts w:ascii="Times New Roman" w:hAnsi="Times New Roman"/>
        </w:rPr>
        <w:tab/>
        <w:t>For the state fiscal year ending June 30, 2020 and each year thereafter, the MaineCare payment rates attributable to wages and salaries for both the direct care cost component and the personal care cost component will be increased by an inflation factor in accordance with the United States Department of Labor, Bureau of Labor Statistics Consumer Price Index – medical care services index from the prior December for professional services, nursing home and adult day care services.</w:t>
      </w:r>
    </w:p>
    <w:p w14:paraId="72ACBC94" w14:textId="77777777" w:rsidR="008808E2" w:rsidRDefault="008808E2" w:rsidP="008808E2">
      <w:pPr>
        <w:tabs>
          <w:tab w:val="left" w:pos="720"/>
          <w:tab w:val="left" w:pos="1620"/>
          <w:tab w:val="left" w:pos="2520"/>
        </w:tabs>
        <w:ind w:left="1620"/>
        <w:rPr>
          <w:rFonts w:ascii="Times New Roman" w:hAnsi="Times New Roman"/>
        </w:rPr>
      </w:pPr>
    </w:p>
    <w:p w14:paraId="67CB7146" w14:textId="77777777" w:rsidR="00572C54" w:rsidRDefault="00F0744D" w:rsidP="00F0744D">
      <w:pPr>
        <w:tabs>
          <w:tab w:val="left" w:pos="720"/>
          <w:tab w:val="left" w:pos="1620"/>
          <w:tab w:val="left" w:pos="2520"/>
        </w:tabs>
        <w:rPr>
          <w:rFonts w:ascii="Times New Roman" w:hAnsi="Times New Roman"/>
        </w:rPr>
      </w:pPr>
      <w:r>
        <w:rPr>
          <w:rFonts w:ascii="Times New Roman" w:hAnsi="Times New Roman"/>
        </w:rPr>
        <w:tab/>
      </w:r>
      <w:r w:rsidR="00B74EC4">
        <w:rPr>
          <w:rFonts w:ascii="Times New Roman" w:hAnsi="Times New Roman"/>
        </w:rPr>
        <w:t>9</w:t>
      </w:r>
      <w:r w:rsidR="00572C54">
        <w:rPr>
          <w:rFonts w:ascii="Times New Roman" w:hAnsi="Times New Roman"/>
        </w:rPr>
        <w:t>000</w:t>
      </w:r>
      <w:r w:rsidR="00572C54">
        <w:rPr>
          <w:rFonts w:ascii="Times New Roman" w:hAnsi="Times New Roman"/>
        </w:rPr>
        <w:tab/>
      </w:r>
      <w:r w:rsidR="00572C54" w:rsidRPr="00D73B79">
        <w:rPr>
          <w:rFonts w:ascii="Times New Roman" w:hAnsi="Times New Roman"/>
          <w:b/>
        </w:rPr>
        <w:t>REGIONS</w:t>
      </w:r>
    </w:p>
    <w:p w14:paraId="02C57FD9" w14:textId="77777777" w:rsidR="00572C54" w:rsidRDefault="00572C54" w:rsidP="00A90243">
      <w:pPr>
        <w:tabs>
          <w:tab w:val="left" w:pos="720"/>
          <w:tab w:val="left" w:pos="1620"/>
          <w:tab w:val="left" w:pos="2520"/>
        </w:tabs>
        <w:ind w:left="1620" w:hanging="900"/>
        <w:rPr>
          <w:rFonts w:ascii="Times New Roman" w:hAnsi="Times New Roman"/>
        </w:rPr>
      </w:pPr>
    </w:p>
    <w:p w14:paraId="6DC64D25" w14:textId="77777777" w:rsidR="00572C54" w:rsidRDefault="00572C54" w:rsidP="00974692">
      <w:pPr>
        <w:tabs>
          <w:tab w:val="left" w:pos="720"/>
          <w:tab w:val="left" w:pos="1620"/>
          <w:tab w:val="left" w:pos="2520"/>
        </w:tabs>
        <w:ind w:left="1620"/>
        <w:rPr>
          <w:rFonts w:ascii="Times New Roman" w:hAnsi="Times New Roman"/>
        </w:rPr>
      </w:pPr>
      <w:r>
        <w:rPr>
          <w:rFonts w:ascii="Times New Roman" w:hAnsi="Times New Roman"/>
        </w:rPr>
        <w:t>The Department defines regions for calculation of inflation as:</w:t>
      </w:r>
    </w:p>
    <w:p w14:paraId="6B8A6FD0" w14:textId="77777777" w:rsidR="00572C54" w:rsidRDefault="00572C54" w:rsidP="008808E2">
      <w:pPr>
        <w:tabs>
          <w:tab w:val="left" w:pos="720"/>
          <w:tab w:val="left" w:pos="1620"/>
          <w:tab w:val="left" w:pos="2520"/>
        </w:tabs>
        <w:rPr>
          <w:rFonts w:ascii="Times New Roman" w:hAnsi="Times New Roman"/>
        </w:rPr>
      </w:pPr>
    </w:p>
    <w:p w14:paraId="38F07A92" w14:textId="77777777" w:rsidR="00DC655A" w:rsidRDefault="00572C54" w:rsidP="00974692">
      <w:pPr>
        <w:tabs>
          <w:tab w:val="left" w:pos="720"/>
          <w:tab w:val="left" w:pos="1620"/>
          <w:tab w:val="left" w:pos="2520"/>
          <w:tab w:val="left" w:pos="2880"/>
        </w:tabs>
        <w:ind w:left="2880" w:hanging="1260"/>
        <w:rPr>
          <w:rFonts w:ascii="Times New Roman" w:hAnsi="Times New Roman"/>
        </w:rPr>
      </w:pPr>
      <w:r>
        <w:rPr>
          <w:rFonts w:ascii="Times New Roman" w:hAnsi="Times New Roman"/>
        </w:rPr>
        <w:t>Region I -</w:t>
      </w:r>
      <w:r>
        <w:rPr>
          <w:rFonts w:ascii="Times New Roman" w:hAnsi="Times New Roman"/>
        </w:rPr>
        <w:tab/>
      </w:r>
      <w:r w:rsidR="00974692">
        <w:rPr>
          <w:rFonts w:ascii="Times New Roman" w:hAnsi="Times New Roman"/>
        </w:rPr>
        <w:tab/>
      </w:r>
      <w:r>
        <w:rPr>
          <w:rFonts w:ascii="Times New Roman" w:hAnsi="Times New Roman"/>
        </w:rPr>
        <w:t>Cumberland County, Knox County, Lincoln County, Sagadahoc County, and York County.</w:t>
      </w:r>
    </w:p>
    <w:p w14:paraId="7C9AFE30" w14:textId="77777777" w:rsidR="00DC655A" w:rsidRDefault="00DC655A" w:rsidP="00974692">
      <w:pPr>
        <w:tabs>
          <w:tab w:val="left" w:pos="720"/>
          <w:tab w:val="left" w:pos="1620"/>
          <w:tab w:val="left" w:pos="2520"/>
        </w:tabs>
        <w:ind w:hanging="900"/>
        <w:rPr>
          <w:rFonts w:ascii="Times New Roman" w:hAnsi="Times New Roman"/>
        </w:rPr>
      </w:pPr>
    </w:p>
    <w:p w14:paraId="61167EC2" w14:textId="77777777" w:rsidR="0040349F" w:rsidRDefault="00572C54" w:rsidP="00974692">
      <w:pPr>
        <w:tabs>
          <w:tab w:val="left" w:pos="720"/>
          <w:tab w:val="left" w:pos="1620"/>
          <w:tab w:val="left" w:pos="2520"/>
        </w:tabs>
        <w:ind w:left="2880" w:hanging="1260"/>
        <w:rPr>
          <w:rFonts w:ascii="Times New Roman" w:hAnsi="Times New Roman"/>
        </w:rPr>
      </w:pPr>
      <w:r>
        <w:rPr>
          <w:rFonts w:ascii="Times New Roman" w:hAnsi="Times New Roman"/>
        </w:rPr>
        <w:t>Region II -</w:t>
      </w:r>
      <w:r>
        <w:rPr>
          <w:rFonts w:ascii="Times New Roman" w:hAnsi="Times New Roman"/>
        </w:rPr>
        <w:tab/>
        <w:t>Androscoggin County, Franklin County, Kennebec County, Oxford County, and Somerset County.</w:t>
      </w:r>
    </w:p>
    <w:p w14:paraId="3709B41D" w14:textId="77777777" w:rsidR="0040349F" w:rsidRDefault="0040349F" w:rsidP="00974692">
      <w:pPr>
        <w:tabs>
          <w:tab w:val="left" w:pos="720"/>
          <w:tab w:val="left" w:pos="1620"/>
          <w:tab w:val="left" w:pos="2520"/>
        </w:tabs>
        <w:ind w:hanging="900"/>
        <w:rPr>
          <w:rFonts w:ascii="Times New Roman" w:hAnsi="Times New Roman"/>
        </w:rPr>
      </w:pPr>
    </w:p>
    <w:p w14:paraId="0A4F9BFF" w14:textId="77777777" w:rsidR="00572C54" w:rsidRDefault="00572C54" w:rsidP="00974692">
      <w:pPr>
        <w:tabs>
          <w:tab w:val="left" w:pos="720"/>
          <w:tab w:val="left" w:pos="1620"/>
          <w:tab w:val="left" w:pos="2520"/>
        </w:tabs>
        <w:ind w:left="2880" w:hanging="1260"/>
        <w:rPr>
          <w:rFonts w:ascii="Times New Roman" w:hAnsi="Times New Roman"/>
        </w:rPr>
      </w:pPr>
      <w:r>
        <w:rPr>
          <w:rFonts w:ascii="Times New Roman" w:hAnsi="Times New Roman"/>
        </w:rPr>
        <w:t>Region III -</w:t>
      </w:r>
      <w:r>
        <w:rPr>
          <w:rFonts w:ascii="Times New Roman" w:hAnsi="Times New Roman"/>
        </w:rPr>
        <w:tab/>
        <w:t>Penobscot County, Piscataquis County, Waldo County, Hancock County, and Washington County.</w:t>
      </w:r>
    </w:p>
    <w:p w14:paraId="2B2048D9" w14:textId="77777777" w:rsidR="00572C54" w:rsidRDefault="00572C54" w:rsidP="00974692">
      <w:pPr>
        <w:tabs>
          <w:tab w:val="left" w:pos="720"/>
          <w:tab w:val="left" w:pos="1620"/>
          <w:tab w:val="left" w:pos="2520"/>
        </w:tabs>
        <w:ind w:left="2520" w:hanging="900"/>
        <w:rPr>
          <w:rFonts w:ascii="Times New Roman" w:hAnsi="Times New Roman"/>
        </w:rPr>
      </w:pPr>
    </w:p>
    <w:p w14:paraId="1097840D" w14:textId="77777777" w:rsidR="00572C54" w:rsidRDefault="00572C54" w:rsidP="00974692">
      <w:pPr>
        <w:tabs>
          <w:tab w:val="left" w:pos="720"/>
          <w:tab w:val="left" w:pos="1620"/>
          <w:tab w:val="left" w:pos="2520"/>
        </w:tabs>
        <w:ind w:left="2520" w:hanging="900"/>
        <w:rPr>
          <w:rFonts w:ascii="Times New Roman" w:hAnsi="Times New Roman"/>
        </w:rPr>
      </w:pPr>
      <w:r>
        <w:rPr>
          <w:rFonts w:ascii="Times New Roman" w:hAnsi="Times New Roman"/>
        </w:rPr>
        <w:t>Region IV -</w:t>
      </w:r>
      <w:r>
        <w:rPr>
          <w:rFonts w:ascii="Times New Roman" w:hAnsi="Times New Roman"/>
        </w:rPr>
        <w:tab/>
        <w:t>Aroostook County</w:t>
      </w:r>
      <w:r w:rsidR="00AB48CB">
        <w:rPr>
          <w:rFonts w:ascii="Times New Roman" w:hAnsi="Times New Roman"/>
        </w:rPr>
        <w:t>.</w:t>
      </w:r>
    </w:p>
    <w:p w14:paraId="1FB1AAAF" w14:textId="77777777" w:rsidR="00730587" w:rsidRDefault="00730587" w:rsidP="00AB48CB">
      <w:pPr>
        <w:tabs>
          <w:tab w:val="left" w:pos="720"/>
          <w:tab w:val="left" w:pos="1440"/>
          <w:tab w:val="left" w:pos="1620"/>
          <w:tab w:val="left" w:pos="2520"/>
        </w:tabs>
        <w:rPr>
          <w:rFonts w:ascii="Times New Roman" w:hAnsi="Times New Roman"/>
          <w:b/>
        </w:rPr>
      </w:pPr>
    </w:p>
    <w:p w14:paraId="6B9C35B2" w14:textId="77777777" w:rsidR="00E95110" w:rsidRDefault="00E95110" w:rsidP="00E95110">
      <w:pPr>
        <w:pBdr>
          <w:bottom w:val="single" w:sz="4" w:space="1" w:color="auto"/>
        </w:pBdr>
        <w:tabs>
          <w:tab w:val="left" w:pos="720"/>
          <w:tab w:val="left" w:pos="1440"/>
          <w:tab w:val="left" w:pos="1620"/>
          <w:tab w:val="left" w:pos="2520"/>
        </w:tabs>
        <w:rPr>
          <w:rFonts w:ascii="Times New Roman" w:hAnsi="Times New Roman"/>
          <w:b/>
        </w:rPr>
      </w:pPr>
    </w:p>
    <w:p w14:paraId="15FBBDAD" w14:textId="77777777" w:rsidR="00E95110" w:rsidRDefault="00E95110" w:rsidP="00AB48CB">
      <w:pPr>
        <w:tabs>
          <w:tab w:val="left" w:pos="720"/>
          <w:tab w:val="left" w:pos="1440"/>
          <w:tab w:val="left" w:pos="1620"/>
          <w:tab w:val="left" w:pos="2520"/>
        </w:tabs>
        <w:rPr>
          <w:rFonts w:ascii="Times New Roman" w:hAnsi="Times New Roman"/>
          <w:b/>
        </w:rPr>
      </w:pPr>
    </w:p>
    <w:p w14:paraId="79276A8B" w14:textId="3822799C" w:rsidR="00E95110" w:rsidRPr="00E95110" w:rsidRDefault="00E95110" w:rsidP="00AB48CB">
      <w:pPr>
        <w:tabs>
          <w:tab w:val="left" w:pos="720"/>
          <w:tab w:val="left" w:pos="1440"/>
          <w:tab w:val="left" w:pos="1620"/>
          <w:tab w:val="left" w:pos="2520"/>
        </w:tabs>
        <w:rPr>
          <w:rFonts w:ascii="Times New Roman" w:hAnsi="Times New Roman"/>
          <w:bCs/>
        </w:rPr>
      </w:pPr>
      <w:r w:rsidRPr="00E95110">
        <w:rPr>
          <w:rFonts w:ascii="Times New Roman" w:hAnsi="Times New Roman"/>
          <w:bCs/>
        </w:rPr>
        <w:t xml:space="preserve">APAO ACCESSIBILITY CHECK: </w:t>
      </w:r>
    </w:p>
    <w:p w14:paraId="634A6E63" w14:textId="3205FBD8" w:rsidR="00E95110" w:rsidRPr="00E95110" w:rsidRDefault="00E95110" w:rsidP="00AB48CB">
      <w:pPr>
        <w:tabs>
          <w:tab w:val="left" w:pos="720"/>
          <w:tab w:val="left" w:pos="1440"/>
          <w:tab w:val="left" w:pos="1620"/>
          <w:tab w:val="left" w:pos="2520"/>
        </w:tabs>
        <w:rPr>
          <w:rFonts w:ascii="Times New Roman" w:hAnsi="Times New Roman"/>
          <w:bCs/>
        </w:rPr>
      </w:pPr>
      <w:r w:rsidRPr="00E95110">
        <w:rPr>
          <w:rFonts w:ascii="Times New Roman" w:hAnsi="Times New Roman"/>
          <w:bCs/>
        </w:rPr>
        <w:tab/>
        <w:t>February 5, 2026 (no issues detected)</w:t>
      </w:r>
    </w:p>
    <w:p w14:paraId="031A6A99" w14:textId="77777777" w:rsidR="00E95110" w:rsidRPr="00117C2A" w:rsidRDefault="00E95110" w:rsidP="00AB48CB">
      <w:pPr>
        <w:tabs>
          <w:tab w:val="left" w:pos="720"/>
          <w:tab w:val="left" w:pos="1440"/>
          <w:tab w:val="left" w:pos="1620"/>
          <w:tab w:val="left" w:pos="2520"/>
        </w:tabs>
        <w:rPr>
          <w:rFonts w:ascii="Times New Roman" w:hAnsi="Times New Roman"/>
          <w:b/>
        </w:rPr>
      </w:pPr>
    </w:p>
    <w:sectPr w:rsidR="00E95110" w:rsidRPr="00117C2A" w:rsidSect="003E61AB">
      <w:headerReference w:type="default" r:id="rId10"/>
      <w:footerReference w:type="default" r:id="rId11"/>
      <w:headerReference w:type="first" r:id="rId12"/>
      <w:footerReference w:type="first" r:id="rId13"/>
      <w:pgSz w:w="12240" w:h="15840"/>
      <w:pgMar w:top="1008" w:right="1170" w:bottom="1008"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22538" w14:textId="77777777" w:rsidR="00464370" w:rsidRDefault="00464370">
      <w:r>
        <w:separator/>
      </w:r>
    </w:p>
  </w:endnote>
  <w:endnote w:type="continuationSeparator" w:id="0">
    <w:p w14:paraId="3B73F497" w14:textId="77777777" w:rsidR="00464370" w:rsidRDefault="00464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lettergothic">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7953F" w14:textId="77777777" w:rsidR="00773634" w:rsidRDefault="00773634">
    <w:pPr>
      <w:pStyle w:val="Footer"/>
      <w:jc w:val="center"/>
    </w:pPr>
    <w:r>
      <w:rPr>
        <w:rStyle w:val="PageNumber"/>
      </w:rPr>
      <w:fldChar w:fldCharType="begin"/>
    </w:r>
    <w:r>
      <w:rPr>
        <w:rStyle w:val="PageNumber"/>
      </w:rPr>
      <w:instrText xml:space="preserve"> PAGE </w:instrText>
    </w:r>
    <w:r>
      <w:rPr>
        <w:rStyle w:val="PageNumber"/>
      </w:rPr>
      <w:fldChar w:fldCharType="separate"/>
    </w:r>
    <w:r w:rsidR="00651E0E">
      <w:rPr>
        <w:rStyle w:val="PageNumber"/>
        <w:noProof/>
      </w:rPr>
      <w:t>ii</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C30C5" w14:textId="77777777" w:rsidR="00773634" w:rsidRDefault="00773634">
    <w:pPr>
      <w:pStyle w:val="Footer"/>
      <w:framePr w:wrap="auto" w:vAnchor="text" w:hAnchor="margin" w:xAlign="center" w:y="1"/>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651E0E">
      <w:rPr>
        <w:rFonts w:ascii="Times New Roman" w:hAnsi="Times New Roman"/>
        <w:noProof/>
      </w:rPr>
      <w:t>10</w:t>
    </w:r>
    <w:r>
      <w:fldChar w:fldCharType="end"/>
    </w:r>
  </w:p>
  <w:p w14:paraId="6EB79EA0" w14:textId="77777777" w:rsidR="00773634" w:rsidRDefault="00773634">
    <w:pPr>
      <w:pStyle w:val="Footer"/>
      <w:tabs>
        <w:tab w:val="clear" w:pos="8640"/>
        <w:tab w:val="right" w:pos="909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852B2" w14:textId="77777777" w:rsidR="00773634" w:rsidRDefault="00773634">
    <w:pPr>
      <w:pStyle w:val="Footer"/>
      <w:ind w:right="360"/>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Pr>
        <w:rFonts w:ascii="Times New Roman" w:hAnsi="Times New Roman"/>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ACEEC" w14:textId="77777777" w:rsidR="00464370" w:rsidRDefault="00464370">
      <w:r>
        <w:separator/>
      </w:r>
    </w:p>
  </w:footnote>
  <w:footnote w:type="continuationSeparator" w:id="0">
    <w:p w14:paraId="199FDDB7" w14:textId="77777777" w:rsidR="00464370" w:rsidRDefault="00464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895B3" w14:textId="77777777" w:rsidR="00773634" w:rsidRDefault="00773634">
    <w:pPr>
      <w:pStyle w:val="Header"/>
      <w:jc w:val="center"/>
      <w:rPr>
        <w:rFonts w:ascii="Times New Roman" w:hAnsi="Times New Roman" w:cs="Arial"/>
      </w:rPr>
    </w:pPr>
    <w:r>
      <w:rPr>
        <w:rFonts w:ascii="Times New Roman" w:hAnsi="Times New Roman" w:cs="Arial"/>
      </w:rPr>
      <w:t>10-144 Chapter 101</w:t>
    </w:r>
  </w:p>
  <w:p w14:paraId="2AE3E0C0" w14:textId="77777777" w:rsidR="00773634" w:rsidRDefault="00773634">
    <w:pPr>
      <w:pStyle w:val="Header"/>
      <w:tabs>
        <w:tab w:val="clear" w:pos="4320"/>
        <w:tab w:val="left" w:pos="2610"/>
      </w:tabs>
      <w:jc w:val="center"/>
      <w:rPr>
        <w:rFonts w:ascii="Times New Roman" w:hAnsi="Times New Roman" w:cs="Arial"/>
      </w:rPr>
    </w:pPr>
    <w:r>
      <w:rPr>
        <w:rFonts w:ascii="Times New Roman" w:hAnsi="Times New Roman" w:cs="Arial"/>
      </w:rPr>
      <w:t>MAINECARE BENEFITS MANUAL</w:t>
    </w:r>
  </w:p>
  <w:p w14:paraId="0331EECF" w14:textId="77777777" w:rsidR="00773634" w:rsidRDefault="00773634">
    <w:pPr>
      <w:pStyle w:val="Header"/>
      <w:jc w:val="center"/>
      <w:rPr>
        <w:rFonts w:ascii="Times New Roman" w:hAnsi="Times New Roman" w:cs="Arial"/>
      </w:rPr>
    </w:pPr>
    <w:r>
      <w:rPr>
        <w:rFonts w:ascii="Times New Roman" w:hAnsi="Times New Roman" w:cs="Arial"/>
      </w:rPr>
      <w:t>CHAPTER III, PRINCIPLES OF REIMBURSEMENT</w:t>
    </w:r>
  </w:p>
  <w:p w14:paraId="2DA3327F" w14:textId="77777777" w:rsidR="00773634" w:rsidRDefault="00773634">
    <w:pPr>
      <w:pStyle w:val="Header"/>
      <w:jc w:val="center"/>
      <w:rPr>
        <w:rFonts w:ascii="Times New Roman" w:hAnsi="Times New Roman" w:cs="Arial"/>
      </w:rPr>
    </w:pPr>
    <w:r>
      <w:rPr>
        <w:rFonts w:ascii="Times New Roman" w:hAnsi="Times New Roman" w:cs="Arial"/>
      </w:rPr>
      <w:t>SECTION 97, PRIVATE NON-MEDICAL INSTITUTION SERVICES</w:t>
    </w:r>
  </w:p>
  <w:p w14:paraId="68D50DED" w14:textId="77777777" w:rsidR="00773634" w:rsidRDefault="00773634">
    <w:pPr>
      <w:pStyle w:val="Header"/>
      <w:jc w:val="center"/>
      <w:rPr>
        <w:rFonts w:ascii="Times New Roman" w:hAnsi="Times New Roman" w:cs="Arial"/>
      </w:rPr>
    </w:pPr>
  </w:p>
  <w:p w14:paraId="50841B22" w14:textId="77777777" w:rsidR="00773634" w:rsidRDefault="00773634">
    <w:pPr>
      <w:pStyle w:val="Header"/>
      <w:pBdr>
        <w:top w:val="single" w:sz="6" w:space="1" w:color="auto"/>
        <w:bottom w:val="single" w:sz="6" w:space="1" w:color="auto"/>
      </w:pBdr>
      <w:tabs>
        <w:tab w:val="clear" w:pos="4320"/>
        <w:tab w:val="center" w:pos="2790"/>
      </w:tabs>
      <w:rPr>
        <w:rFonts w:ascii="Times New Roman" w:hAnsi="Times New Roman" w:cs="Arial"/>
      </w:rPr>
    </w:pPr>
    <w:r>
      <w:rPr>
        <w:rFonts w:ascii="Times New Roman" w:hAnsi="Times New Roman" w:cs="Arial"/>
      </w:rPr>
      <w:t>A</w:t>
    </w:r>
    <w:r>
      <w:rPr>
        <w:rFonts w:ascii="Times New Roman" w:hAnsi="Times New Roman" w:cs="Arial"/>
        <w:caps/>
      </w:rPr>
      <w:t>ppendix</w:t>
    </w:r>
    <w:r>
      <w:rPr>
        <w:rFonts w:ascii="Times New Roman" w:hAnsi="Times New Roman" w:cs="Arial"/>
      </w:rPr>
      <w:t xml:space="preserve"> C</w:t>
    </w:r>
    <w:r>
      <w:rPr>
        <w:rFonts w:ascii="Times New Roman" w:hAnsi="Times New Roman" w:cs="Arial"/>
      </w:rPr>
      <w:tab/>
      <w:t xml:space="preserve">              MEDICAL AND REMEDIAL SERVICE FACILITIES</w:t>
    </w:r>
    <w:r>
      <w:rPr>
        <w:rFonts w:ascii="Times New Roman" w:hAnsi="Times New Roman" w:cs="Arial"/>
      </w:rPr>
      <w:tab/>
      <w:t xml:space="preserve">         Established 3/1/88</w:t>
    </w:r>
  </w:p>
  <w:p w14:paraId="7711BF9D" w14:textId="77777777" w:rsidR="00773634" w:rsidRDefault="00773634" w:rsidP="00F50FF2">
    <w:pPr>
      <w:pStyle w:val="Header"/>
      <w:pBdr>
        <w:top w:val="single" w:sz="6" w:space="1" w:color="auto"/>
        <w:bottom w:val="single" w:sz="6" w:space="1" w:color="auto"/>
      </w:pBdr>
      <w:tabs>
        <w:tab w:val="clear" w:pos="4320"/>
        <w:tab w:val="center" w:pos="2790"/>
      </w:tabs>
      <w:rPr>
        <w:rFonts w:ascii="Times New Roman" w:hAnsi="Times New Roman" w:cs="Arial"/>
      </w:rPr>
    </w:pPr>
    <w:r>
      <w:rPr>
        <w:rFonts w:ascii="Times New Roman" w:hAnsi="Times New Roman" w:cs="Arial"/>
      </w:rPr>
      <w:t xml:space="preserve">                                                                    Major Substantive Rule              </w:t>
    </w:r>
  </w:p>
  <w:p w14:paraId="7EF0E92F" w14:textId="77777777" w:rsidR="00773634" w:rsidRDefault="00773634" w:rsidP="00F50FF2">
    <w:pPr>
      <w:pStyle w:val="Header"/>
      <w:pBdr>
        <w:top w:val="single" w:sz="6" w:space="1" w:color="auto"/>
        <w:bottom w:val="single" w:sz="6" w:space="1" w:color="auto"/>
      </w:pBdr>
      <w:tabs>
        <w:tab w:val="clear" w:pos="4320"/>
        <w:tab w:val="center" w:pos="2790"/>
      </w:tabs>
      <w:rPr>
        <w:rFonts w:ascii="Times New Roman" w:hAnsi="Times New Roman" w:cs="Arial"/>
      </w:rPr>
    </w:pPr>
    <w:r>
      <w:rPr>
        <w:rFonts w:ascii="Times New Roman" w:hAnsi="Times New Roman" w:cs="Arial"/>
      </w:rPr>
      <w:tab/>
      <w:t xml:space="preserve">                                                                                                                       FINAL ADOPTION 8/11/19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BE84B" w14:textId="77777777" w:rsidR="00773634" w:rsidRDefault="00773634" w:rsidP="00B03599">
    <w:pPr>
      <w:pStyle w:val="Header"/>
      <w:jc w:val="center"/>
      <w:rPr>
        <w:rFonts w:ascii="Times New Roman" w:hAnsi="Times New Roman" w:cs="Arial"/>
      </w:rPr>
    </w:pPr>
    <w:r>
      <w:rPr>
        <w:rFonts w:ascii="Times New Roman" w:hAnsi="Times New Roman" w:cs="Arial"/>
      </w:rPr>
      <w:t>10-144 Chapter 101</w:t>
    </w:r>
  </w:p>
  <w:p w14:paraId="037B8441" w14:textId="77777777" w:rsidR="00773634" w:rsidRDefault="00773634">
    <w:pPr>
      <w:pStyle w:val="Header"/>
      <w:tabs>
        <w:tab w:val="clear" w:pos="4320"/>
        <w:tab w:val="left" w:pos="2610"/>
      </w:tabs>
      <w:jc w:val="center"/>
      <w:rPr>
        <w:rFonts w:ascii="Times New Roman" w:hAnsi="Times New Roman" w:cs="Arial"/>
      </w:rPr>
    </w:pPr>
    <w:r>
      <w:rPr>
        <w:rFonts w:ascii="Times New Roman" w:hAnsi="Times New Roman" w:cs="Arial"/>
      </w:rPr>
      <w:t>MAINECARE BENEFITS MANUAL</w:t>
    </w:r>
  </w:p>
  <w:p w14:paraId="348D6085" w14:textId="77777777" w:rsidR="00773634" w:rsidRDefault="00773634">
    <w:pPr>
      <w:pStyle w:val="Header"/>
      <w:jc w:val="center"/>
      <w:rPr>
        <w:rFonts w:ascii="Times New Roman" w:hAnsi="Times New Roman" w:cs="Arial"/>
      </w:rPr>
    </w:pPr>
    <w:r>
      <w:rPr>
        <w:rFonts w:ascii="Times New Roman" w:hAnsi="Times New Roman" w:cs="Arial"/>
      </w:rPr>
      <w:t>CHAPTER III, PRINCIPLES OF REIMBURSEMENT</w:t>
    </w:r>
  </w:p>
  <w:p w14:paraId="2EBC9CEB" w14:textId="77777777" w:rsidR="00773634" w:rsidRDefault="00773634">
    <w:pPr>
      <w:pStyle w:val="Header"/>
      <w:jc w:val="center"/>
      <w:rPr>
        <w:rFonts w:ascii="Times New Roman" w:hAnsi="Times New Roman" w:cs="Arial"/>
      </w:rPr>
    </w:pPr>
    <w:r>
      <w:rPr>
        <w:rFonts w:ascii="Times New Roman" w:hAnsi="Times New Roman" w:cs="Arial"/>
      </w:rPr>
      <w:t>SECTION 97, PRIVATE NON-MEDICAL INSTITUTION SERVICES</w:t>
    </w:r>
  </w:p>
  <w:p w14:paraId="14DCAB9B" w14:textId="77777777" w:rsidR="00773634" w:rsidRDefault="00773634">
    <w:pPr>
      <w:pStyle w:val="Header"/>
      <w:jc w:val="center"/>
      <w:rPr>
        <w:rFonts w:ascii="Times New Roman" w:hAnsi="Times New Roman" w:cs="Arial"/>
      </w:rPr>
    </w:pPr>
  </w:p>
  <w:p w14:paraId="70B010AE" w14:textId="77777777" w:rsidR="00773634" w:rsidRDefault="00773634" w:rsidP="006260EF">
    <w:pPr>
      <w:pStyle w:val="Header"/>
      <w:pBdr>
        <w:top w:val="single" w:sz="6" w:space="1" w:color="auto"/>
        <w:bottom w:val="single" w:sz="6" w:space="1" w:color="auto"/>
      </w:pBdr>
      <w:tabs>
        <w:tab w:val="clear" w:pos="8640"/>
        <w:tab w:val="right" w:pos="8460"/>
      </w:tabs>
      <w:ind w:left="-720"/>
      <w:rPr>
        <w:rFonts w:ascii="Times New Roman" w:hAnsi="Times New Roman" w:cs="Arial"/>
      </w:rPr>
    </w:pPr>
    <w:r>
      <w:rPr>
        <w:rFonts w:ascii="Times New Roman" w:hAnsi="Times New Roman" w:cs="Arial"/>
      </w:rPr>
      <w:t>A</w:t>
    </w:r>
    <w:r>
      <w:rPr>
        <w:rFonts w:ascii="Times New Roman" w:hAnsi="Times New Roman" w:cs="Arial"/>
        <w:caps/>
      </w:rPr>
      <w:t>ppendix</w:t>
    </w:r>
    <w:r>
      <w:rPr>
        <w:rFonts w:ascii="Times New Roman" w:hAnsi="Times New Roman" w:cs="Arial"/>
      </w:rPr>
      <w:t xml:space="preserve"> C                           MEDICAL AND REMEDIAL SERVICE FACILITIES      Established 3/1/88</w:t>
    </w:r>
  </w:p>
  <w:p w14:paraId="2D7CC5F8" w14:textId="77777777" w:rsidR="00773634" w:rsidRDefault="00773634" w:rsidP="007B7366">
    <w:pPr>
      <w:pStyle w:val="Header"/>
      <w:pBdr>
        <w:top w:val="single" w:sz="6" w:space="1" w:color="auto"/>
        <w:bottom w:val="single" w:sz="6" w:space="1" w:color="auto"/>
      </w:pBdr>
      <w:tabs>
        <w:tab w:val="clear" w:pos="8640"/>
        <w:tab w:val="right" w:pos="8460"/>
      </w:tabs>
      <w:ind w:left="-720"/>
      <w:rPr>
        <w:rFonts w:ascii="Times New Roman" w:hAnsi="Times New Roman" w:cs="Arial"/>
      </w:rPr>
    </w:pPr>
    <w:r>
      <w:rPr>
        <w:rFonts w:ascii="Times New Roman" w:hAnsi="Times New Roman" w:cs="Arial"/>
      </w:rPr>
      <w:t xml:space="preserve">                                                                                  Major Substantive Rule            </w:t>
    </w:r>
  </w:p>
  <w:p w14:paraId="26C37E28" w14:textId="77777777" w:rsidR="00773634" w:rsidRPr="007375FC" w:rsidRDefault="00773634" w:rsidP="007B7366">
    <w:pPr>
      <w:pStyle w:val="Header"/>
      <w:pBdr>
        <w:top w:val="single" w:sz="6" w:space="1" w:color="auto"/>
        <w:bottom w:val="single" w:sz="6" w:space="1" w:color="auto"/>
      </w:pBdr>
      <w:tabs>
        <w:tab w:val="clear" w:pos="8640"/>
        <w:tab w:val="right" w:pos="8460"/>
      </w:tabs>
      <w:ind w:left="-720" w:firstLine="7110"/>
      <w:rPr>
        <w:rFonts w:ascii="Times New Roman" w:hAnsi="Times New Roman" w:cs="Arial"/>
      </w:rPr>
    </w:pPr>
    <w:r>
      <w:rPr>
        <w:rFonts w:ascii="Times New Roman" w:hAnsi="Times New Roman" w:cs="Arial"/>
      </w:rPr>
      <w:t>FINAL ADOPTION 8/11/19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EF46B" w14:textId="77777777" w:rsidR="00773634" w:rsidRDefault="00773634">
    <w:pPr>
      <w:pStyle w:val="Header"/>
      <w:jc w:val="center"/>
      <w:rPr>
        <w:rFonts w:ascii="Times New Roman" w:hAnsi="Times New Roman" w:cs="Arial"/>
      </w:rPr>
    </w:pPr>
    <w:r>
      <w:rPr>
        <w:rFonts w:ascii="Times New Roman" w:hAnsi="Times New Roman" w:cs="Arial"/>
      </w:rPr>
      <w:t>10-144 Chapter 101</w:t>
    </w:r>
  </w:p>
  <w:p w14:paraId="0B839CF8" w14:textId="77777777" w:rsidR="00773634" w:rsidRDefault="00773634">
    <w:pPr>
      <w:pStyle w:val="Header"/>
      <w:tabs>
        <w:tab w:val="clear" w:pos="4320"/>
        <w:tab w:val="left" w:pos="2610"/>
      </w:tabs>
      <w:jc w:val="center"/>
      <w:rPr>
        <w:rFonts w:ascii="Times New Roman" w:hAnsi="Times New Roman" w:cs="Arial"/>
      </w:rPr>
    </w:pPr>
    <w:r>
      <w:rPr>
        <w:rFonts w:ascii="Times New Roman" w:hAnsi="Times New Roman" w:cs="Arial"/>
      </w:rPr>
      <w:t>MAINECARE BENEFITS MANUAL</w:t>
    </w:r>
  </w:p>
  <w:p w14:paraId="53297F61" w14:textId="77777777" w:rsidR="00773634" w:rsidRDefault="00773634">
    <w:pPr>
      <w:pStyle w:val="Header"/>
      <w:jc w:val="center"/>
      <w:rPr>
        <w:rFonts w:ascii="Times New Roman" w:hAnsi="Times New Roman" w:cs="Arial"/>
      </w:rPr>
    </w:pPr>
    <w:r>
      <w:rPr>
        <w:rFonts w:ascii="Times New Roman" w:hAnsi="Times New Roman" w:cs="Arial"/>
      </w:rPr>
      <w:t>CHAPTER III, PRINCIPLES OF REIMBURSEMENT</w:t>
    </w:r>
  </w:p>
  <w:p w14:paraId="7A08894C" w14:textId="77777777" w:rsidR="00773634" w:rsidRDefault="00773634">
    <w:pPr>
      <w:pStyle w:val="Header"/>
      <w:jc w:val="center"/>
      <w:rPr>
        <w:rFonts w:ascii="Times New Roman" w:hAnsi="Times New Roman" w:cs="Arial"/>
      </w:rPr>
    </w:pPr>
    <w:r>
      <w:rPr>
        <w:rFonts w:ascii="Times New Roman" w:hAnsi="Times New Roman" w:cs="Arial"/>
      </w:rPr>
      <w:t>SECTION 97, PRIVATE NON-MEDICAL INSTITUTION SERVICES</w:t>
    </w:r>
  </w:p>
  <w:p w14:paraId="34881961" w14:textId="77777777" w:rsidR="00773634" w:rsidRDefault="00773634">
    <w:pPr>
      <w:pStyle w:val="Header"/>
      <w:jc w:val="center"/>
      <w:rPr>
        <w:rFonts w:ascii="Times New Roman" w:hAnsi="Times New Roman" w:cs="Arial"/>
      </w:rPr>
    </w:pPr>
  </w:p>
  <w:p w14:paraId="64425FF3" w14:textId="77777777" w:rsidR="00773634" w:rsidRDefault="00773634" w:rsidP="00D00D81">
    <w:pPr>
      <w:pStyle w:val="Header"/>
      <w:pBdr>
        <w:top w:val="single" w:sz="6" w:space="1" w:color="auto"/>
        <w:bottom w:val="single" w:sz="6" w:space="1" w:color="auto"/>
      </w:pBdr>
      <w:ind w:left="-810"/>
      <w:rPr>
        <w:rFonts w:ascii="Times New Roman" w:hAnsi="Times New Roman" w:cs="Arial"/>
      </w:rPr>
    </w:pPr>
    <w:r>
      <w:rPr>
        <w:rFonts w:ascii="Times New Roman" w:hAnsi="Times New Roman" w:cs="Arial"/>
      </w:rPr>
      <w:t>A</w:t>
    </w:r>
    <w:r>
      <w:rPr>
        <w:rFonts w:ascii="Times New Roman" w:hAnsi="Times New Roman" w:cs="Arial"/>
        <w:caps/>
      </w:rPr>
      <w:t>ppendix</w:t>
    </w:r>
    <w:r>
      <w:rPr>
        <w:rFonts w:ascii="Times New Roman" w:hAnsi="Times New Roman" w:cs="Arial"/>
      </w:rPr>
      <w:t xml:space="preserve"> C                            MEDICAL AND REMEDIAL SERVICE FACILITIES     Established 3/1/88</w:t>
    </w:r>
  </w:p>
  <w:p w14:paraId="6167D294" w14:textId="77777777" w:rsidR="00773634" w:rsidRDefault="00773634" w:rsidP="00D00D81">
    <w:pPr>
      <w:pStyle w:val="Header"/>
      <w:pBdr>
        <w:top w:val="single" w:sz="6" w:space="1" w:color="auto"/>
        <w:bottom w:val="single" w:sz="6" w:space="1" w:color="auto"/>
      </w:pBdr>
      <w:ind w:left="-810"/>
      <w:rPr>
        <w:rFonts w:ascii="Times New Roman" w:hAnsi="Times New Roman" w:cs="Arial"/>
      </w:rPr>
    </w:pPr>
    <w:r>
      <w:rPr>
        <w:rFonts w:ascii="Times New Roman" w:hAnsi="Times New Roman" w:cs="Arial"/>
      </w:rPr>
      <w:t xml:space="preserve">                                                                                                                                                  Last Updated 6-15-10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41B76"/>
    <w:multiLevelType w:val="hybridMultilevel"/>
    <w:tmpl w:val="2780A286"/>
    <w:lvl w:ilvl="0" w:tplc="A3184360">
      <w:start w:val="3020"/>
      <w:numFmt w:val="decimal"/>
      <w:lvlText w:val="%1"/>
      <w:lvlJc w:val="left"/>
      <w:pPr>
        <w:tabs>
          <w:tab w:val="num" w:pos="1452"/>
        </w:tabs>
        <w:ind w:left="1452" w:hanging="732"/>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F706E8C"/>
    <w:multiLevelType w:val="multilevel"/>
    <w:tmpl w:val="802823D0"/>
    <w:lvl w:ilvl="0">
      <w:start w:val="1600"/>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17705CCE"/>
    <w:multiLevelType w:val="hybridMultilevel"/>
    <w:tmpl w:val="957ACD34"/>
    <w:lvl w:ilvl="0" w:tplc="C290A528">
      <w:start w:val="3500"/>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7B54127"/>
    <w:multiLevelType w:val="hybridMultilevel"/>
    <w:tmpl w:val="60B8D2E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 w15:restartNumberingAfterBreak="0">
    <w:nsid w:val="1BA82149"/>
    <w:multiLevelType w:val="hybridMultilevel"/>
    <w:tmpl w:val="A8EE2DB2"/>
    <w:lvl w:ilvl="0" w:tplc="BCD0E7F8">
      <w:start w:val="3020"/>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F45469E"/>
    <w:multiLevelType w:val="hybridMultilevel"/>
    <w:tmpl w:val="DCB0D980"/>
    <w:lvl w:ilvl="0" w:tplc="261078E2">
      <w:start w:val="1400"/>
      <w:numFmt w:val="decimal"/>
      <w:lvlText w:val="%1"/>
      <w:lvlJc w:val="left"/>
      <w:pPr>
        <w:tabs>
          <w:tab w:val="num" w:pos="720"/>
        </w:tabs>
        <w:ind w:left="720" w:hanging="780"/>
      </w:pPr>
      <w:rPr>
        <w:rFonts w:hint="default"/>
      </w:rPr>
    </w:lvl>
    <w:lvl w:ilvl="1" w:tplc="04090019" w:tentative="1">
      <w:start w:val="1"/>
      <w:numFmt w:val="lowerLetter"/>
      <w:lvlText w:val="%2."/>
      <w:lvlJc w:val="left"/>
      <w:pPr>
        <w:tabs>
          <w:tab w:val="num" w:pos="1020"/>
        </w:tabs>
        <w:ind w:left="1020" w:hanging="360"/>
      </w:pPr>
    </w:lvl>
    <w:lvl w:ilvl="2" w:tplc="0409001B" w:tentative="1">
      <w:start w:val="1"/>
      <w:numFmt w:val="lowerRoman"/>
      <w:lvlText w:val="%3."/>
      <w:lvlJc w:val="right"/>
      <w:pPr>
        <w:tabs>
          <w:tab w:val="num" w:pos="1740"/>
        </w:tabs>
        <w:ind w:left="1740" w:hanging="180"/>
      </w:pPr>
    </w:lvl>
    <w:lvl w:ilvl="3" w:tplc="0409000F" w:tentative="1">
      <w:start w:val="1"/>
      <w:numFmt w:val="decimal"/>
      <w:lvlText w:val="%4."/>
      <w:lvlJc w:val="left"/>
      <w:pPr>
        <w:tabs>
          <w:tab w:val="num" w:pos="2460"/>
        </w:tabs>
        <w:ind w:left="2460" w:hanging="360"/>
      </w:pPr>
    </w:lvl>
    <w:lvl w:ilvl="4" w:tplc="04090019" w:tentative="1">
      <w:start w:val="1"/>
      <w:numFmt w:val="lowerLetter"/>
      <w:lvlText w:val="%5."/>
      <w:lvlJc w:val="left"/>
      <w:pPr>
        <w:tabs>
          <w:tab w:val="num" w:pos="3180"/>
        </w:tabs>
        <w:ind w:left="3180" w:hanging="360"/>
      </w:pPr>
    </w:lvl>
    <w:lvl w:ilvl="5" w:tplc="0409001B" w:tentative="1">
      <w:start w:val="1"/>
      <w:numFmt w:val="lowerRoman"/>
      <w:lvlText w:val="%6."/>
      <w:lvlJc w:val="right"/>
      <w:pPr>
        <w:tabs>
          <w:tab w:val="num" w:pos="3900"/>
        </w:tabs>
        <w:ind w:left="3900" w:hanging="180"/>
      </w:pPr>
    </w:lvl>
    <w:lvl w:ilvl="6" w:tplc="0409000F" w:tentative="1">
      <w:start w:val="1"/>
      <w:numFmt w:val="decimal"/>
      <w:lvlText w:val="%7."/>
      <w:lvlJc w:val="left"/>
      <w:pPr>
        <w:tabs>
          <w:tab w:val="num" w:pos="4620"/>
        </w:tabs>
        <w:ind w:left="4620" w:hanging="360"/>
      </w:pPr>
    </w:lvl>
    <w:lvl w:ilvl="7" w:tplc="04090019" w:tentative="1">
      <w:start w:val="1"/>
      <w:numFmt w:val="lowerLetter"/>
      <w:lvlText w:val="%8."/>
      <w:lvlJc w:val="left"/>
      <w:pPr>
        <w:tabs>
          <w:tab w:val="num" w:pos="5340"/>
        </w:tabs>
        <w:ind w:left="5340" w:hanging="360"/>
      </w:pPr>
    </w:lvl>
    <w:lvl w:ilvl="8" w:tplc="0409001B" w:tentative="1">
      <w:start w:val="1"/>
      <w:numFmt w:val="lowerRoman"/>
      <w:lvlText w:val="%9."/>
      <w:lvlJc w:val="right"/>
      <w:pPr>
        <w:tabs>
          <w:tab w:val="num" w:pos="6060"/>
        </w:tabs>
        <w:ind w:left="6060" w:hanging="180"/>
      </w:pPr>
    </w:lvl>
  </w:abstractNum>
  <w:abstractNum w:abstractNumId="6" w15:restartNumberingAfterBreak="0">
    <w:nsid w:val="1F5C4814"/>
    <w:multiLevelType w:val="singleLevel"/>
    <w:tmpl w:val="C2641CDE"/>
    <w:lvl w:ilvl="0">
      <w:start w:val="1"/>
      <w:numFmt w:val="upperLetter"/>
      <w:lvlText w:val="%1."/>
      <w:lvlJc w:val="left"/>
      <w:pPr>
        <w:tabs>
          <w:tab w:val="num" w:pos="1074"/>
        </w:tabs>
        <w:ind w:left="1074" w:hanging="360"/>
      </w:pPr>
      <w:rPr>
        <w:rFonts w:hint="default"/>
      </w:rPr>
    </w:lvl>
  </w:abstractNum>
  <w:abstractNum w:abstractNumId="7" w15:restartNumberingAfterBreak="0">
    <w:nsid w:val="218E7D79"/>
    <w:multiLevelType w:val="multilevel"/>
    <w:tmpl w:val="C4B8494C"/>
    <w:lvl w:ilvl="0">
      <w:start w:val="3400"/>
      <w:numFmt w:val="decimal"/>
      <w:lvlText w:val="%1"/>
      <w:lvlJc w:val="left"/>
      <w:pPr>
        <w:tabs>
          <w:tab w:val="num" w:pos="900"/>
        </w:tabs>
        <w:ind w:left="900" w:hanging="900"/>
      </w:pPr>
      <w:rPr>
        <w:rFonts w:hint="default"/>
      </w:rPr>
    </w:lvl>
    <w:lvl w:ilvl="1">
      <w:start w:val="12"/>
      <w:numFmt w:val="decimal"/>
      <w:lvlText w:val="%1.%2"/>
      <w:lvlJc w:val="left"/>
      <w:pPr>
        <w:tabs>
          <w:tab w:val="num" w:pos="2340"/>
        </w:tabs>
        <w:ind w:left="2340" w:hanging="900"/>
      </w:pPr>
      <w:rPr>
        <w:rFonts w:hint="default"/>
      </w:rPr>
    </w:lvl>
    <w:lvl w:ilvl="2">
      <w:start w:val="1"/>
      <w:numFmt w:val="decimal"/>
      <w:lvlText w:val="%1.%2.%3"/>
      <w:lvlJc w:val="left"/>
      <w:pPr>
        <w:tabs>
          <w:tab w:val="num" w:pos="3780"/>
        </w:tabs>
        <w:ind w:left="3780" w:hanging="900"/>
      </w:pPr>
      <w:rPr>
        <w:rFonts w:hint="default"/>
      </w:rPr>
    </w:lvl>
    <w:lvl w:ilvl="3">
      <w:start w:val="1"/>
      <w:numFmt w:val="decimal"/>
      <w:lvlText w:val="%1.%2.%3.%4"/>
      <w:lvlJc w:val="left"/>
      <w:pPr>
        <w:tabs>
          <w:tab w:val="num" w:pos="5220"/>
        </w:tabs>
        <w:ind w:left="5220" w:hanging="90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8" w15:restartNumberingAfterBreak="0">
    <w:nsid w:val="22B35E09"/>
    <w:multiLevelType w:val="hybridMultilevel"/>
    <w:tmpl w:val="16AE89B8"/>
    <w:lvl w:ilvl="0" w:tplc="66A06E0A">
      <w:start w:val="3030"/>
      <w:numFmt w:val="decimal"/>
      <w:lvlText w:val="%1"/>
      <w:lvlJc w:val="left"/>
      <w:pPr>
        <w:tabs>
          <w:tab w:val="num" w:pos="1212"/>
        </w:tabs>
        <w:ind w:left="1212" w:hanging="492"/>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3291291"/>
    <w:multiLevelType w:val="multilevel"/>
    <w:tmpl w:val="DF30D4DE"/>
    <w:lvl w:ilvl="0">
      <w:start w:val="1400"/>
      <w:numFmt w:val="decimal"/>
      <w:lvlText w:val="%1"/>
      <w:lvlJc w:val="left"/>
      <w:pPr>
        <w:tabs>
          <w:tab w:val="num" w:pos="360"/>
        </w:tabs>
        <w:ind w:left="360" w:hanging="360"/>
      </w:pPr>
      <w:rPr>
        <w:rFonts w:hint="default"/>
      </w:rPr>
    </w:lvl>
    <w:lvl w:ilvl="1">
      <w:start w:val="6"/>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0" w15:restartNumberingAfterBreak="0">
    <w:nsid w:val="23762BCF"/>
    <w:multiLevelType w:val="hybridMultilevel"/>
    <w:tmpl w:val="F738D968"/>
    <w:lvl w:ilvl="0" w:tplc="88A0F4A4">
      <w:start w:val="1"/>
      <w:numFmt w:val="decimal"/>
      <w:lvlText w:val="%1."/>
      <w:lvlJc w:val="left"/>
      <w:pPr>
        <w:tabs>
          <w:tab w:val="num" w:pos="3240"/>
        </w:tabs>
        <w:ind w:left="3240" w:hanging="900"/>
      </w:pPr>
      <w:rPr>
        <w:rFonts w:hint="default"/>
      </w:r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11" w15:restartNumberingAfterBreak="0">
    <w:nsid w:val="24866011"/>
    <w:multiLevelType w:val="hybridMultilevel"/>
    <w:tmpl w:val="4BB032A4"/>
    <w:lvl w:ilvl="0" w:tplc="04090001">
      <w:start w:val="1"/>
      <w:numFmt w:val="bullet"/>
      <w:lvlText w:val=""/>
      <w:lvlJc w:val="left"/>
      <w:pPr>
        <w:ind w:left="3245" w:hanging="360"/>
      </w:pPr>
      <w:rPr>
        <w:rFonts w:ascii="Symbol" w:hAnsi="Symbol" w:hint="default"/>
      </w:rPr>
    </w:lvl>
    <w:lvl w:ilvl="1" w:tplc="04090003" w:tentative="1">
      <w:start w:val="1"/>
      <w:numFmt w:val="bullet"/>
      <w:lvlText w:val="o"/>
      <w:lvlJc w:val="left"/>
      <w:pPr>
        <w:ind w:left="3965" w:hanging="360"/>
      </w:pPr>
      <w:rPr>
        <w:rFonts w:ascii="Courier New" w:hAnsi="Courier New" w:cs="Courier New" w:hint="default"/>
      </w:rPr>
    </w:lvl>
    <w:lvl w:ilvl="2" w:tplc="04090005" w:tentative="1">
      <w:start w:val="1"/>
      <w:numFmt w:val="bullet"/>
      <w:lvlText w:val=""/>
      <w:lvlJc w:val="left"/>
      <w:pPr>
        <w:ind w:left="4685" w:hanging="360"/>
      </w:pPr>
      <w:rPr>
        <w:rFonts w:ascii="Wingdings" w:hAnsi="Wingdings" w:hint="default"/>
      </w:rPr>
    </w:lvl>
    <w:lvl w:ilvl="3" w:tplc="04090001" w:tentative="1">
      <w:start w:val="1"/>
      <w:numFmt w:val="bullet"/>
      <w:lvlText w:val=""/>
      <w:lvlJc w:val="left"/>
      <w:pPr>
        <w:ind w:left="5405" w:hanging="360"/>
      </w:pPr>
      <w:rPr>
        <w:rFonts w:ascii="Symbol" w:hAnsi="Symbol" w:hint="default"/>
      </w:rPr>
    </w:lvl>
    <w:lvl w:ilvl="4" w:tplc="04090003" w:tentative="1">
      <w:start w:val="1"/>
      <w:numFmt w:val="bullet"/>
      <w:lvlText w:val="o"/>
      <w:lvlJc w:val="left"/>
      <w:pPr>
        <w:ind w:left="6125" w:hanging="360"/>
      </w:pPr>
      <w:rPr>
        <w:rFonts w:ascii="Courier New" w:hAnsi="Courier New" w:cs="Courier New" w:hint="default"/>
      </w:rPr>
    </w:lvl>
    <w:lvl w:ilvl="5" w:tplc="04090005" w:tentative="1">
      <w:start w:val="1"/>
      <w:numFmt w:val="bullet"/>
      <w:lvlText w:val=""/>
      <w:lvlJc w:val="left"/>
      <w:pPr>
        <w:ind w:left="6845" w:hanging="360"/>
      </w:pPr>
      <w:rPr>
        <w:rFonts w:ascii="Wingdings" w:hAnsi="Wingdings" w:hint="default"/>
      </w:rPr>
    </w:lvl>
    <w:lvl w:ilvl="6" w:tplc="04090001" w:tentative="1">
      <w:start w:val="1"/>
      <w:numFmt w:val="bullet"/>
      <w:lvlText w:val=""/>
      <w:lvlJc w:val="left"/>
      <w:pPr>
        <w:ind w:left="7565" w:hanging="360"/>
      </w:pPr>
      <w:rPr>
        <w:rFonts w:ascii="Symbol" w:hAnsi="Symbol" w:hint="default"/>
      </w:rPr>
    </w:lvl>
    <w:lvl w:ilvl="7" w:tplc="04090003" w:tentative="1">
      <w:start w:val="1"/>
      <w:numFmt w:val="bullet"/>
      <w:lvlText w:val="o"/>
      <w:lvlJc w:val="left"/>
      <w:pPr>
        <w:ind w:left="8285" w:hanging="360"/>
      </w:pPr>
      <w:rPr>
        <w:rFonts w:ascii="Courier New" w:hAnsi="Courier New" w:cs="Courier New" w:hint="default"/>
      </w:rPr>
    </w:lvl>
    <w:lvl w:ilvl="8" w:tplc="04090005" w:tentative="1">
      <w:start w:val="1"/>
      <w:numFmt w:val="bullet"/>
      <w:lvlText w:val=""/>
      <w:lvlJc w:val="left"/>
      <w:pPr>
        <w:ind w:left="9005" w:hanging="360"/>
      </w:pPr>
      <w:rPr>
        <w:rFonts w:ascii="Wingdings" w:hAnsi="Wingdings" w:hint="default"/>
      </w:rPr>
    </w:lvl>
  </w:abstractNum>
  <w:abstractNum w:abstractNumId="12" w15:restartNumberingAfterBreak="0">
    <w:nsid w:val="251315CF"/>
    <w:multiLevelType w:val="multilevel"/>
    <w:tmpl w:val="0434AF4A"/>
    <w:lvl w:ilvl="0">
      <w:start w:val="2400"/>
      <w:numFmt w:val="decimal"/>
      <w:lvlText w:val="%1"/>
      <w:lvlJc w:val="left"/>
      <w:pPr>
        <w:tabs>
          <w:tab w:val="num" w:pos="1092"/>
        </w:tabs>
        <w:ind w:left="1092" w:hanging="732"/>
      </w:pPr>
      <w:rPr>
        <w:rFonts w:hint="default"/>
      </w:rPr>
    </w:lvl>
    <w:lvl w:ilvl="1">
      <w:start w:val="1"/>
      <w:numFmt w:val="decimal"/>
      <w:isLgl/>
      <w:lvlText w:val="%1.%2"/>
      <w:lvlJc w:val="left"/>
      <w:pPr>
        <w:tabs>
          <w:tab w:val="num" w:pos="2160"/>
        </w:tabs>
        <w:ind w:left="2160" w:hanging="1068"/>
      </w:pPr>
      <w:rPr>
        <w:rFonts w:hint="default"/>
      </w:rPr>
    </w:lvl>
    <w:lvl w:ilvl="2">
      <w:start w:val="1"/>
      <w:numFmt w:val="decimal"/>
      <w:isLgl/>
      <w:lvlText w:val="%1.%2.%3"/>
      <w:lvlJc w:val="left"/>
      <w:pPr>
        <w:tabs>
          <w:tab w:val="num" w:pos="2892"/>
        </w:tabs>
        <w:ind w:left="2892" w:hanging="1068"/>
      </w:pPr>
      <w:rPr>
        <w:rFonts w:hint="default"/>
      </w:rPr>
    </w:lvl>
    <w:lvl w:ilvl="3">
      <w:start w:val="1"/>
      <w:numFmt w:val="decimal"/>
      <w:isLgl/>
      <w:lvlText w:val="%1.%2.%3.%4"/>
      <w:lvlJc w:val="left"/>
      <w:pPr>
        <w:tabs>
          <w:tab w:val="num" w:pos="3624"/>
        </w:tabs>
        <w:ind w:left="3624" w:hanging="1068"/>
      </w:pPr>
      <w:rPr>
        <w:rFonts w:hint="default"/>
      </w:rPr>
    </w:lvl>
    <w:lvl w:ilvl="4">
      <w:start w:val="1"/>
      <w:numFmt w:val="decimal"/>
      <w:isLgl/>
      <w:lvlText w:val="%1.%2.%3.%4.%5"/>
      <w:lvlJc w:val="left"/>
      <w:pPr>
        <w:tabs>
          <w:tab w:val="num" w:pos="4368"/>
        </w:tabs>
        <w:ind w:left="4368" w:hanging="1080"/>
      </w:pPr>
      <w:rPr>
        <w:rFonts w:hint="default"/>
      </w:rPr>
    </w:lvl>
    <w:lvl w:ilvl="5">
      <w:start w:val="1"/>
      <w:numFmt w:val="decimal"/>
      <w:isLgl/>
      <w:lvlText w:val="%1.%2.%3.%4.%5.%6"/>
      <w:lvlJc w:val="left"/>
      <w:pPr>
        <w:tabs>
          <w:tab w:val="num" w:pos="5100"/>
        </w:tabs>
        <w:ind w:left="5100" w:hanging="1080"/>
      </w:pPr>
      <w:rPr>
        <w:rFonts w:hint="default"/>
      </w:rPr>
    </w:lvl>
    <w:lvl w:ilvl="6">
      <w:start w:val="1"/>
      <w:numFmt w:val="decimal"/>
      <w:isLgl/>
      <w:lvlText w:val="%1.%2.%3.%4.%5.%6.%7"/>
      <w:lvlJc w:val="left"/>
      <w:pPr>
        <w:tabs>
          <w:tab w:val="num" w:pos="6192"/>
        </w:tabs>
        <w:ind w:left="6192" w:hanging="1440"/>
      </w:pPr>
      <w:rPr>
        <w:rFonts w:hint="default"/>
      </w:rPr>
    </w:lvl>
    <w:lvl w:ilvl="7">
      <w:start w:val="1"/>
      <w:numFmt w:val="decimal"/>
      <w:isLgl/>
      <w:lvlText w:val="%1.%2.%3.%4.%5.%6.%7.%8"/>
      <w:lvlJc w:val="left"/>
      <w:pPr>
        <w:tabs>
          <w:tab w:val="num" w:pos="6924"/>
        </w:tabs>
        <w:ind w:left="6924" w:hanging="1440"/>
      </w:pPr>
      <w:rPr>
        <w:rFonts w:hint="default"/>
      </w:rPr>
    </w:lvl>
    <w:lvl w:ilvl="8">
      <w:start w:val="1"/>
      <w:numFmt w:val="decimal"/>
      <w:isLgl/>
      <w:lvlText w:val="%1.%2.%3.%4.%5.%6.%7.%8.%9"/>
      <w:lvlJc w:val="left"/>
      <w:pPr>
        <w:tabs>
          <w:tab w:val="num" w:pos="8016"/>
        </w:tabs>
        <w:ind w:left="8016" w:hanging="1800"/>
      </w:pPr>
      <w:rPr>
        <w:rFonts w:hint="default"/>
      </w:rPr>
    </w:lvl>
  </w:abstractNum>
  <w:abstractNum w:abstractNumId="13" w15:restartNumberingAfterBreak="0">
    <w:nsid w:val="278A18D4"/>
    <w:multiLevelType w:val="multilevel"/>
    <w:tmpl w:val="6EB0C6FE"/>
    <w:lvl w:ilvl="0">
      <w:start w:val="2300"/>
      <w:numFmt w:val="decimal"/>
      <w:lvlText w:val="%1"/>
      <w:lvlJc w:val="left"/>
      <w:pPr>
        <w:tabs>
          <w:tab w:val="num" w:pos="360"/>
        </w:tabs>
        <w:ind w:left="360" w:hanging="360"/>
      </w:pPr>
      <w:rPr>
        <w:rFonts w:hint="default"/>
      </w:rPr>
    </w:lvl>
    <w:lvl w:ilvl="1">
      <w:start w:val="2"/>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4" w15:restartNumberingAfterBreak="0">
    <w:nsid w:val="278C6353"/>
    <w:multiLevelType w:val="multilevel"/>
    <w:tmpl w:val="778CCC26"/>
    <w:lvl w:ilvl="0">
      <w:start w:val="2700"/>
      <w:numFmt w:val="decimal"/>
      <w:lvlText w:val="%1"/>
      <w:lvlJc w:val="left"/>
      <w:pPr>
        <w:tabs>
          <w:tab w:val="num" w:pos="900"/>
        </w:tabs>
        <w:ind w:left="900" w:hanging="900"/>
      </w:pPr>
      <w:rPr>
        <w:rFonts w:hint="default"/>
      </w:rPr>
    </w:lvl>
    <w:lvl w:ilvl="1">
      <w:start w:val="4"/>
      <w:numFmt w:val="decimal"/>
      <w:lvlText w:val="%1.%2"/>
      <w:lvlJc w:val="left"/>
      <w:pPr>
        <w:tabs>
          <w:tab w:val="num" w:pos="2340"/>
        </w:tabs>
        <w:ind w:left="2340" w:hanging="900"/>
      </w:pPr>
      <w:rPr>
        <w:rFonts w:hint="default"/>
      </w:rPr>
    </w:lvl>
    <w:lvl w:ilvl="2">
      <w:start w:val="1"/>
      <w:numFmt w:val="decimal"/>
      <w:lvlText w:val="%1.%2.%3"/>
      <w:lvlJc w:val="left"/>
      <w:pPr>
        <w:tabs>
          <w:tab w:val="num" w:pos="3780"/>
        </w:tabs>
        <w:ind w:left="3780" w:hanging="900"/>
      </w:pPr>
      <w:rPr>
        <w:rFonts w:hint="default"/>
      </w:rPr>
    </w:lvl>
    <w:lvl w:ilvl="3">
      <w:start w:val="1"/>
      <w:numFmt w:val="decimal"/>
      <w:lvlText w:val="%1.%2.%3.%4"/>
      <w:lvlJc w:val="left"/>
      <w:pPr>
        <w:tabs>
          <w:tab w:val="num" w:pos="5220"/>
        </w:tabs>
        <w:ind w:left="5220" w:hanging="90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5" w15:restartNumberingAfterBreak="0">
    <w:nsid w:val="28046512"/>
    <w:multiLevelType w:val="hybridMultilevel"/>
    <w:tmpl w:val="C560A5F6"/>
    <w:lvl w:ilvl="0" w:tplc="A3546720">
      <w:start w:val="700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9165D5A"/>
    <w:multiLevelType w:val="hybridMultilevel"/>
    <w:tmpl w:val="BE8213A0"/>
    <w:lvl w:ilvl="0" w:tplc="54AE22F6">
      <w:start w:val="3500"/>
      <w:numFmt w:val="decimal"/>
      <w:lvlText w:val="%1"/>
      <w:lvlJc w:val="left"/>
      <w:pPr>
        <w:tabs>
          <w:tab w:val="num" w:pos="852"/>
        </w:tabs>
        <w:ind w:left="852" w:hanging="49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993388C"/>
    <w:multiLevelType w:val="hybridMultilevel"/>
    <w:tmpl w:val="FD8A1B0C"/>
    <w:lvl w:ilvl="0" w:tplc="8A36C9E6">
      <w:start w:val="2000"/>
      <w:numFmt w:val="decimal"/>
      <w:lvlText w:val="%1"/>
      <w:lvlJc w:val="left"/>
      <w:pPr>
        <w:tabs>
          <w:tab w:val="num" w:pos="0"/>
        </w:tabs>
        <w:ind w:left="0" w:hanging="72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8" w15:restartNumberingAfterBreak="0">
    <w:nsid w:val="2DB8311F"/>
    <w:multiLevelType w:val="hybridMultilevel"/>
    <w:tmpl w:val="5E36BD36"/>
    <w:lvl w:ilvl="0" w:tplc="04090001">
      <w:start w:val="1"/>
      <w:numFmt w:val="bullet"/>
      <w:lvlText w:val=""/>
      <w:lvlJc w:val="left"/>
      <w:pPr>
        <w:ind w:left="3245" w:hanging="360"/>
      </w:pPr>
      <w:rPr>
        <w:rFonts w:ascii="Symbol" w:hAnsi="Symbol" w:hint="default"/>
      </w:rPr>
    </w:lvl>
    <w:lvl w:ilvl="1" w:tplc="04090003" w:tentative="1">
      <w:start w:val="1"/>
      <w:numFmt w:val="bullet"/>
      <w:lvlText w:val="o"/>
      <w:lvlJc w:val="left"/>
      <w:pPr>
        <w:ind w:left="3965" w:hanging="360"/>
      </w:pPr>
      <w:rPr>
        <w:rFonts w:ascii="Courier New" w:hAnsi="Courier New" w:cs="Courier New" w:hint="default"/>
      </w:rPr>
    </w:lvl>
    <w:lvl w:ilvl="2" w:tplc="04090005" w:tentative="1">
      <w:start w:val="1"/>
      <w:numFmt w:val="bullet"/>
      <w:lvlText w:val=""/>
      <w:lvlJc w:val="left"/>
      <w:pPr>
        <w:ind w:left="4685" w:hanging="360"/>
      </w:pPr>
      <w:rPr>
        <w:rFonts w:ascii="Wingdings" w:hAnsi="Wingdings" w:hint="default"/>
      </w:rPr>
    </w:lvl>
    <w:lvl w:ilvl="3" w:tplc="04090001" w:tentative="1">
      <w:start w:val="1"/>
      <w:numFmt w:val="bullet"/>
      <w:lvlText w:val=""/>
      <w:lvlJc w:val="left"/>
      <w:pPr>
        <w:ind w:left="5405" w:hanging="360"/>
      </w:pPr>
      <w:rPr>
        <w:rFonts w:ascii="Symbol" w:hAnsi="Symbol" w:hint="default"/>
      </w:rPr>
    </w:lvl>
    <w:lvl w:ilvl="4" w:tplc="04090003" w:tentative="1">
      <w:start w:val="1"/>
      <w:numFmt w:val="bullet"/>
      <w:lvlText w:val="o"/>
      <w:lvlJc w:val="left"/>
      <w:pPr>
        <w:ind w:left="6125" w:hanging="360"/>
      </w:pPr>
      <w:rPr>
        <w:rFonts w:ascii="Courier New" w:hAnsi="Courier New" w:cs="Courier New" w:hint="default"/>
      </w:rPr>
    </w:lvl>
    <w:lvl w:ilvl="5" w:tplc="04090005" w:tentative="1">
      <w:start w:val="1"/>
      <w:numFmt w:val="bullet"/>
      <w:lvlText w:val=""/>
      <w:lvlJc w:val="left"/>
      <w:pPr>
        <w:ind w:left="6845" w:hanging="360"/>
      </w:pPr>
      <w:rPr>
        <w:rFonts w:ascii="Wingdings" w:hAnsi="Wingdings" w:hint="default"/>
      </w:rPr>
    </w:lvl>
    <w:lvl w:ilvl="6" w:tplc="04090001" w:tentative="1">
      <w:start w:val="1"/>
      <w:numFmt w:val="bullet"/>
      <w:lvlText w:val=""/>
      <w:lvlJc w:val="left"/>
      <w:pPr>
        <w:ind w:left="7565" w:hanging="360"/>
      </w:pPr>
      <w:rPr>
        <w:rFonts w:ascii="Symbol" w:hAnsi="Symbol" w:hint="default"/>
      </w:rPr>
    </w:lvl>
    <w:lvl w:ilvl="7" w:tplc="04090003" w:tentative="1">
      <w:start w:val="1"/>
      <w:numFmt w:val="bullet"/>
      <w:lvlText w:val="o"/>
      <w:lvlJc w:val="left"/>
      <w:pPr>
        <w:ind w:left="8285" w:hanging="360"/>
      </w:pPr>
      <w:rPr>
        <w:rFonts w:ascii="Courier New" w:hAnsi="Courier New" w:cs="Courier New" w:hint="default"/>
      </w:rPr>
    </w:lvl>
    <w:lvl w:ilvl="8" w:tplc="04090005" w:tentative="1">
      <w:start w:val="1"/>
      <w:numFmt w:val="bullet"/>
      <w:lvlText w:val=""/>
      <w:lvlJc w:val="left"/>
      <w:pPr>
        <w:ind w:left="9005" w:hanging="360"/>
      </w:pPr>
      <w:rPr>
        <w:rFonts w:ascii="Wingdings" w:hAnsi="Wingdings" w:hint="default"/>
      </w:rPr>
    </w:lvl>
  </w:abstractNum>
  <w:abstractNum w:abstractNumId="19" w15:restartNumberingAfterBreak="0">
    <w:nsid w:val="2E536698"/>
    <w:multiLevelType w:val="hybridMultilevel"/>
    <w:tmpl w:val="2EDE609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0" w15:restartNumberingAfterBreak="0">
    <w:nsid w:val="2E9A7392"/>
    <w:multiLevelType w:val="hybridMultilevel"/>
    <w:tmpl w:val="7B26CC96"/>
    <w:lvl w:ilvl="0" w:tplc="3E12A230">
      <w:start w:val="3500"/>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FBF67AE"/>
    <w:multiLevelType w:val="hybridMultilevel"/>
    <w:tmpl w:val="7DFCA04E"/>
    <w:lvl w:ilvl="0" w:tplc="04090001">
      <w:start w:val="1"/>
      <w:numFmt w:val="bullet"/>
      <w:lvlText w:val=""/>
      <w:lvlJc w:val="left"/>
      <w:pPr>
        <w:ind w:left="2807" w:hanging="360"/>
      </w:pPr>
      <w:rPr>
        <w:rFonts w:ascii="Symbol" w:hAnsi="Symbol" w:hint="default"/>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22" w15:restartNumberingAfterBreak="0">
    <w:nsid w:val="33AD3908"/>
    <w:multiLevelType w:val="multilevel"/>
    <w:tmpl w:val="5434A300"/>
    <w:lvl w:ilvl="0">
      <w:start w:val="2400"/>
      <w:numFmt w:val="decimal"/>
      <w:lvlText w:val="%1"/>
      <w:lvlJc w:val="left"/>
      <w:pPr>
        <w:tabs>
          <w:tab w:val="num" w:pos="1440"/>
        </w:tabs>
        <w:ind w:left="1440" w:hanging="1440"/>
      </w:pPr>
      <w:rPr>
        <w:rFonts w:hint="default"/>
      </w:rPr>
    </w:lvl>
    <w:lvl w:ilvl="1">
      <w:start w:val="2"/>
      <w:numFmt w:val="decimal"/>
      <w:lvlText w:val="%1.%2"/>
      <w:lvlJc w:val="left"/>
      <w:pPr>
        <w:tabs>
          <w:tab w:val="num" w:pos="2880"/>
        </w:tabs>
        <w:ind w:left="2880" w:hanging="1440"/>
      </w:pPr>
      <w:rPr>
        <w:rFonts w:hint="default"/>
      </w:rPr>
    </w:lvl>
    <w:lvl w:ilvl="2">
      <w:start w:val="1"/>
      <w:numFmt w:val="decimal"/>
      <w:lvlText w:val="%1.%2.%3"/>
      <w:lvlJc w:val="left"/>
      <w:pPr>
        <w:tabs>
          <w:tab w:val="num" w:pos="4320"/>
        </w:tabs>
        <w:ind w:left="4320" w:hanging="1440"/>
      </w:pPr>
      <w:rPr>
        <w:rFonts w:hint="default"/>
      </w:rPr>
    </w:lvl>
    <w:lvl w:ilvl="3">
      <w:start w:val="1"/>
      <w:numFmt w:val="decimal"/>
      <w:lvlText w:val="%1.%2.%3.%4"/>
      <w:lvlJc w:val="left"/>
      <w:pPr>
        <w:tabs>
          <w:tab w:val="num" w:pos="5760"/>
        </w:tabs>
        <w:ind w:left="5760" w:hanging="1440"/>
      </w:pPr>
      <w:rPr>
        <w:rFonts w:hint="default"/>
      </w:rPr>
    </w:lvl>
    <w:lvl w:ilvl="4">
      <w:start w:val="1"/>
      <w:numFmt w:val="decimal"/>
      <w:lvlText w:val="%1.%2.%3.%4.%5"/>
      <w:lvlJc w:val="left"/>
      <w:pPr>
        <w:tabs>
          <w:tab w:val="num" w:pos="7200"/>
        </w:tabs>
        <w:ind w:left="7200" w:hanging="144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23" w15:restartNumberingAfterBreak="0">
    <w:nsid w:val="3F043DA6"/>
    <w:multiLevelType w:val="hybridMultilevel"/>
    <w:tmpl w:val="0424374A"/>
    <w:lvl w:ilvl="0" w:tplc="5A12BB04">
      <w:start w:val="240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1632AC4"/>
    <w:multiLevelType w:val="multilevel"/>
    <w:tmpl w:val="BF72ED26"/>
    <w:lvl w:ilvl="0">
      <w:start w:val="2400"/>
      <w:numFmt w:val="decimal"/>
      <w:lvlText w:val="%1"/>
      <w:lvlJc w:val="left"/>
      <w:pPr>
        <w:tabs>
          <w:tab w:val="num" w:pos="960"/>
        </w:tabs>
        <w:ind w:left="960" w:hanging="960"/>
      </w:pPr>
      <w:rPr>
        <w:rFonts w:hint="default"/>
      </w:rPr>
    </w:lvl>
    <w:lvl w:ilvl="1">
      <w:start w:val="32"/>
      <w:numFmt w:val="decimal"/>
      <w:lvlText w:val="%1.%2"/>
      <w:lvlJc w:val="left"/>
      <w:pPr>
        <w:tabs>
          <w:tab w:val="num" w:pos="2400"/>
        </w:tabs>
        <w:ind w:left="2400" w:hanging="960"/>
      </w:pPr>
      <w:rPr>
        <w:rFonts w:hint="default"/>
      </w:rPr>
    </w:lvl>
    <w:lvl w:ilvl="2">
      <w:start w:val="1"/>
      <w:numFmt w:val="decimal"/>
      <w:lvlText w:val="%1.%2.%3"/>
      <w:lvlJc w:val="left"/>
      <w:pPr>
        <w:tabs>
          <w:tab w:val="num" w:pos="3840"/>
        </w:tabs>
        <w:ind w:left="3840" w:hanging="960"/>
      </w:pPr>
      <w:rPr>
        <w:rFonts w:hint="default"/>
      </w:rPr>
    </w:lvl>
    <w:lvl w:ilvl="3">
      <w:start w:val="1"/>
      <w:numFmt w:val="decimal"/>
      <w:lvlText w:val="%1.%2.%3.%4"/>
      <w:lvlJc w:val="left"/>
      <w:pPr>
        <w:tabs>
          <w:tab w:val="num" w:pos="5280"/>
        </w:tabs>
        <w:ind w:left="5280" w:hanging="96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25" w15:restartNumberingAfterBreak="0">
    <w:nsid w:val="4A8C1C7A"/>
    <w:multiLevelType w:val="hybridMultilevel"/>
    <w:tmpl w:val="C3004AB2"/>
    <w:lvl w:ilvl="0" w:tplc="9D96FE70">
      <w:start w:val="1"/>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4D44702B"/>
    <w:multiLevelType w:val="multilevel"/>
    <w:tmpl w:val="CDF6EC28"/>
    <w:lvl w:ilvl="0">
      <w:start w:val="2400"/>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7" w15:restartNumberingAfterBreak="0">
    <w:nsid w:val="5B6F7E3F"/>
    <w:multiLevelType w:val="hybridMultilevel"/>
    <w:tmpl w:val="0302AB54"/>
    <w:lvl w:ilvl="0" w:tplc="6FD81FAA">
      <w:start w:val="3500"/>
      <w:numFmt w:val="decimal"/>
      <w:lvlText w:val="%1"/>
      <w:lvlJc w:val="left"/>
      <w:pPr>
        <w:tabs>
          <w:tab w:val="num" w:pos="852"/>
        </w:tabs>
        <w:ind w:left="852" w:hanging="49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C795853"/>
    <w:multiLevelType w:val="hybridMultilevel"/>
    <w:tmpl w:val="9232FA12"/>
    <w:lvl w:ilvl="0" w:tplc="0414ED62">
      <w:start w:val="2460"/>
      <w:numFmt w:val="decimal"/>
      <w:lvlText w:val="%1"/>
      <w:lvlJc w:val="left"/>
      <w:pPr>
        <w:tabs>
          <w:tab w:val="num" w:pos="2340"/>
        </w:tabs>
        <w:ind w:left="2340" w:hanging="72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9" w15:restartNumberingAfterBreak="0">
    <w:nsid w:val="5CF14BFB"/>
    <w:multiLevelType w:val="hybridMultilevel"/>
    <w:tmpl w:val="D4C872EE"/>
    <w:lvl w:ilvl="0" w:tplc="CB1222F0">
      <w:start w:val="2"/>
      <w:numFmt w:val="lowerLetter"/>
      <w:lvlText w:val="(%1)"/>
      <w:lvlJc w:val="left"/>
      <w:pPr>
        <w:tabs>
          <w:tab w:val="num" w:pos="2796"/>
        </w:tabs>
        <w:ind w:left="2796" w:hanging="636"/>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0" w15:restartNumberingAfterBreak="0">
    <w:nsid w:val="5EDD1DA4"/>
    <w:multiLevelType w:val="multilevel"/>
    <w:tmpl w:val="93F82050"/>
    <w:lvl w:ilvl="0">
      <w:start w:val="1400"/>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31" w15:restartNumberingAfterBreak="0">
    <w:nsid w:val="5EFA54EA"/>
    <w:multiLevelType w:val="multilevel"/>
    <w:tmpl w:val="BF8E1F44"/>
    <w:lvl w:ilvl="0">
      <w:start w:val="2400"/>
      <w:numFmt w:val="decimal"/>
      <w:lvlText w:val="%1"/>
      <w:lvlJc w:val="left"/>
      <w:pPr>
        <w:tabs>
          <w:tab w:val="num" w:pos="360"/>
        </w:tabs>
        <w:ind w:left="360" w:hanging="360"/>
      </w:pPr>
      <w:rPr>
        <w:rFonts w:hint="default"/>
      </w:rPr>
    </w:lvl>
    <w:lvl w:ilvl="1">
      <w:start w:val="32"/>
      <w:numFmt w:val="decimal"/>
      <w:lvlText w:val="%1.%2"/>
      <w:lvlJc w:val="left"/>
      <w:pPr>
        <w:tabs>
          <w:tab w:val="num" w:pos="2700"/>
        </w:tabs>
        <w:ind w:left="2700" w:hanging="360"/>
      </w:pPr>
      <w:rPr>
        <w:rFonts w:hint="default"/>
      </w:rPr>
    </w:lvl>
    <w:lvl w:ilvl="2">
      <w:start w:val="1"/>
      <w:numFmt w:val="decimal"/>
      <w:lvlText w:val="%1.%2.%3"/>
      <w:lvlJc w:val="left"/>
      <w:pPr>
        <w:tabs>
          <w:tab w:val="num" w:pos="5400"/>
        </w:tabs>
        <w:ind w:left="5400" w:hanging="720"/>
      </w:pPr>
      <w:rPr>
        <w:rFonts w:hint="default"/>
      </w:rPr>
    </w:lvl>
    <w:lvl w:ilvl="3">
      <w:start w:val="1"/>
      <w:numFmt w:val="decimal"/>
      <w:lvlText w:val="%1.%2.%3.%4"/>
      <w:lvlJc w:val="left"/>
      <w:pPr>
        <w:tabs>
          <w:tab w:val="num" w:pos="7740"/>
        </w:tabs>
        <w:ind w:left="7740" w:hanging="720"/>
      </w:pPr>
      <w:rPr>
        <w:rFonts w:hint="default"/>
      </w:rPr>
    </w:lvl>
    <w:lvl w:ilvl="4">
      <w:start w:val="1"/>
      <w:numFmt w:val="decimal"/>
      <w:lvlText w:val="%1.%2.%3.%4.%5"/>
      <w:lvlJc w:val="left"/>
      <w:pPr>
        <w:tabs>
          <w:tab w:val="num" w:pos="10440"/>
        </w:tabs>
        <w:ind w:left="10440" w:hanging="1080"/>
      </w:pPr>
      <w:rPr>
        <w:rFonts w:hint="default"/>
      </w:rPr>
    </w:lvl>
    <w:lvl w:ilvl="5">
      <w:start w:val="1"/>
      <w:numFmt w:val="decimal"/>
      <w:lvlText w:val="%1.%2.%3.%4.%5.%6"/>
      <w:lvlJc w:val="left"/>
      <w:pPr>
        <w:tabs>
          <w:tab w:val="num" w:pos="12780"/>
        </w:tabs>
        <w:ind w:left="12780" w:hanging="1080"/>
      </w:pPr>
      <w:rPr>
        <w:rFonts w:hint="default"/>
      </w:rPr>
    </w:lvl>
    <w:lvl w:ilvl="6">
      <w:start w:val="1"/>
      <w:numFmt w:val="decimal"/>
      <w:lvlText w:val="%1.%2.%3.%4.%5.%6.%7"/>
      <w:lvlJc w:val="left"/>
      <w:pPr>
        <w:tabs>
          <w:tab w:val="num" w:pos="15480"/>
        </w:tabs>
        <w:ind w:left="15480" w:hanging="1440"/>
      </w:pPr>
      <w:rPr>
        <w:rFonts w:hint="default"/>
      </w:rPr>
    </w:lvl>
    <w:lvl w:ilvl="7">
      <w:start w:val="1"/>
      <w:numFmt w:val="decimal"/>
      <w:lvlText w:val="%1.%2.%3.%4.%5.%6.%7.%8"/>
      <w:lvlJc w:val="left"/>
      <w:pPr>
        <w:tabs>
          <w:tab w:val="num" w:pos="17820"/>
        </w:tabs>
        <w:ind w:left="17820" w:hanging="1440"/>
      </w:pPr>
      <w:rPr>
        <w:rFonts w:hint="default"/>
      </w:rPr>
    </w:lvl>
    <w:lvl w:ilvl="8">
      <w:start w:val="1"/>
      <w:numFmt w:val="decimal"/>
      <w:lvlText w:val="%1.%2.%3.%4.%5.%6.%7.%8.%9"/>
      <w:lvlJc w:val="left"/>
      <w:pPr>
        <w:tabs>
          <w:tab w:val="num" w:pos="20160"/>
        </w:tabs>
        <w:ind w:left="20160" w:hanging="1440"/>
      </w:pPr>
      <w:rPr>
        <w:rFonts w:hint="default"/>
      </w:rPr>
    </w:lvl>
  </w:abstractNum>
  <w:abstractNum w:abstractNumId="32" w15:restartNumberingAfterBreak="0">
    <w:nsid w:val="5F980A72"/>
    <w:multiLevelType w:val="multilevel"/>
    <w:tmpl w:val="BDE0BD82"/>
    <w:lvl w:ilvl="0">
      <w:start w:val="9000"/>
      <w:numFmt w:val="decimal"/>
      <w:lvlText w:val="%1"/>
      <w:lvlJc w:val="left"/>
      <w:pPr>
        <w:tabs>
          <w:tab w:val="num" w:pos="1260"/>
        </w:tabs>
        <w:ind w:left="1260" w:hanging="1260"/>
      </w:pPr>
      <w:rPr>
        <w:rFonts w:hint="default"/>
      </w:rPr>
    </w:lvl>
    <w:lvl w:ilvl="1">
      <w:start w:val="41"/>
      <w:numFmt w:val="decimal"/>
      <w:lvlText w:val="%1.%2"/>
      <w:lvlJc w:val="left"/>
      <w:pPr>
        <w:tabs>
          <w:tab w:val="num" w:pos="3600"/>
        </w:tabs>
        <w:ind w:left="3600" w:hanging="1260"/>
      </w:pPr>
      <w:rPr>
        <w:rFonts w:hint="default"/>
      </w:rPr>
    </w:lvl>
    <w:lvl w:ilvl="2">
      <w:start w:val="1"/>
      <w:numFmt w:val="decimal"/>
      <w:lvlText w:val="%1.%2.%3"/>
      <w:lvlJc w:val="left"/>
      <w:pPr>
        <w:tabs>
          <w:tab w:val="num" w:pos="5940"/>
        </w:tabs>
        <w:ind w:left="5940" w:hanging="1260"/>
      </w:pPr>
      <w:rPr>
        <w:rFonts w:hint="default"/>
      </w:rPr>
    </w:lvl>
    <w:lvl w:ilvl="3">
      <w:start w:val="1"/>
      <w:numFmt w:val="decimal"/>
      <w:lvlText w:val="%1.%2.%3.%4"/>
      <w:lvlJc w:val="left"/>
      <w:pPr>
        <w:tabs>
          <w:tab w:val="num" w:pos="8280"/>
        </w:tabs>
        <w:ind w:left="8280" w:hanging="1260"/>
      </w:pPr>
      <w:rPr>
        <w:rFonts w:hint="default"/>
      </w:rPr>
    </w:lvl>
    <w:lvl w:ilvl="4">
      <w:start w:val="1"/>
      <w:numFmt w:val="decimal"/>
      <w:lvlText w:val="%1.%2.%3.%4.%5"/>
      <w:lvlJc w:val="left"/>
      <w:pPr>
        <w:tabs>
          <w:tab w:val="num" w:pos="10620"/>
        </w:tabs>
        <w:ind w:left="10620" w:hanging="1260"/>
      </w:pPr>
      <w:rPr>
        <w:rFonts w:hint="default"/>
      </w:rPr>
    </w:lvl>
    <w:lvl w:ilvl="5">
      <w:start w:val="1"/>
      <w:numFmt w:val="decimal"/>
      <w:lvlText w:val="%1.%2.%3.%4.%5.%6"/>
      <w:lvlJc w:val="left"/>
      <w:pPr>
        <w:tabs>
          <w:tab w:val="num" w:pos="12960"/>
        </w:tabs>
        <w:ind w:left="12960" w:hanging="1260"/>
      </w:pPr>
      <w:rPr>
        <w:rFonts w:hint="default"/>
      </w:rPr>
    </w:lvl>
    <w:lvl w:ilvl="6">
      <w:start w:val="1"/>
      <w:numFmt w:val="decimal"/>
      <w:lvlText w:val="%1.%2.%3.%4.%5.%6.%7"/>
      <w:lvlJc w:val="left"/>
      <w:pPr>
        <w:tabs>
          <w:tab w:val="num" w:pos="15480"/>
        </w:tabs>
        <w:ind w:left="15480" w:hanging="1440"/>
      </w:pPr>
      <w:rPr>
        <w:rFonts w:hint="default"/>
      </w:rPr>
    </w:lvl>
    <w:lvl w:ilvl="7">
      <w:start w:val="1"/>
      <w:numFmt w:val="decimal"/>
      <w:lvlText w:val="%1.%2.%3.%4.%5.%6.%7.%8"/>
      <w:lvlJc w:val="left"/>
      <w:pPr>
        <w:tabs>
          <w:tab w:val="num" w:pos="17820"/>
        </w:tabs>
        <w:ind w:left="17820" w:hanging="1440"/>
      </w:pPr>
      <w:rPr>
        <w:rFonts w:hint="default"/>
      </w:rPr>
    </w:lvl>
    <w:lvl w:ilvl="8">
      <w:start w:val="1"/>
      <w:numFmt w:val="decimal"/>
      <w:lvlText w:val="%1.%2.%3.%4.%5.%6.%7.%8.%9"/>
      <w:lvlJc w:val="left"/>
      <w:pPr>
        <w:tabs>
          <w:tab w:val="num" w:pos="20520"/>
        </w:tabs>
        <w:ind w:left="20520" w:hanging="1800"/>
      </w:pPr>
      <w:rPr>
        <w:rFonts w:hint="default"/>
      </w:rPr>
    </w:lvl>
  </w:abstractNum>
  <w:abstractNum w:abstractNumId="33" w15:restartNumberingAfterBreak="0">
    <w:nsid w:val="60AB4F47"/>
    <w:multiLevelType w:val="multilevel"/>
    <w:tmpl w:val="28E8CF6A"/>
    <w:lvl w:ilvl="0">
      <w:start w:val="3090"/>
      <w:numFmt w:val="decimal"/>
      <w:lvlText w:val="%1"/>
      <w:lvlJc w:val="left"/>
      <w:pPr>
        <w:tabs>
          <w:tab w:val="num" w:pos="360"/>
        </w:tabs>
        <w:ind w:left="360" w:hanging="360"/>
      </w:pPr>
      <w:rPr>
        <w:rFonts w:hint="default"/>
      </w:rPr>
    </w:lvl>
    <w:lvl w:ilvl="1">
      <w:start w:val="3"/>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34" w15:restartNumberingAfterBreak="0">
    <w:nsid w:val="63A620C3"/>
    <w:multiLevelType w:val="hybridMultilevel"/>
    <w:tmpl w:val="16EEE65E"/>
    <w:lvl w:ilvl="0" w:tplc="9C7238F2">
      <w:start w:val="2400"/>
      <w:numFmt w:val="bullet"/>
      <w:lvlText w:val=""/>
      <w:lvlJc w:val="left"/>
      <w:pPr>
        <w:ind w:left="1980" w:hanging="360"/>
      </w:pPr>
      <w:rPr>
        <w:rFonts w:ascii="Symbol" w:eastAsia="Times New Roman" w:hAnsi="Symbol" w:cs="Arial" w:hint="default"/>
      </w:rPr>
    </w:lvl>
    <w:lvl w:ilvl="1" w:tplc="04090003">
      <w:start w:val="1"/>
      <w:numFmt w:val="bullet"/>
      <w:lvlText w:val="o"/>
      <w:lvlJc w:val="left"/>
      <w:pPr>
        <w:ind w:left="2700" w:hanging="360"/>
      </w:pPr>
      <w:rPr>
        <w:rFonts w:ascii="Courier New" w:hAnsi="Courier New" w:cs="Courier New" w:hint="default"/>
      </w:rPr>
    </w:lvl>
    <w:lvl w:ilvl="2" w:tplc="04090005">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5" w15:restartNumberingAfterBreak="0">
    <w:nsid w:val="67B83894"/>
    <w:multiLevelType w:val="multilevel"/>
    <w:tmpl w:val="9FC4D0EA"/>
    <w:lvl w:ilvl="0">
      <w:start w:val="9000"/>
      <w:numFmt w:val="decimal"/>
      <w:lvlText w:val="%1"/>
      <w:lvlJc w:val="left"/>
      <w:pPr>
        <w:tabs>
          <w:tab w:val="num" w:pos="672"/>
        </w:tabs>
        <w:ind w:left="672" w:hanging="672"/>
      </w:pPr>
      <w:rPr>
        <w:rFonts w:hint="default"/>
      </w:rPr>
    </w:lvl>
    <w:lvl w:ilvl="1">
      <w:start w:val="2"/>
      <w:numFmt w:val="decimal"/>
      <w:lvlText w:val="%1.%2"/>
      <w:lvlJc w:val="left"/>
      <w:pPr>
        <w:tabs>
          <w:tab w:val="num" w:pos="1392"/>
        </w:tabs>
        <w:ind w:left="1392" w:hanging="672"/>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686F32DC"/>
    <w:multiLevelType w:val="hybridMultilevel"/>
    <w:tmpl w:val="3B0CCCC4"/>
    <w:lvl w:ilvl="0" w:tplc="A15A94A6">
      <w:start w:val="3010"/>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6D314C32"/>
    <w:multiLevelType w:val="hybridMultilevel"/>
    <w:tmpl w:val="3868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9C7786"/>
    <w:multiLevelType w:val="hybridMultilevel"/>
    <w:tmpl w:val="A5CACEDA"/>
    <w:lvl w:ilvl="0" w:tplc="E9A647DE">
      <w:start w:val="3500"/>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72421885"/>
    <w:multiLevelType w:val="hybridMultilevel"/>
    <w:tmpl w:val="4CFA62C2"/>
    <w:lvl w:ilvl="0" w:tplc="4F780BEA">
      <w:start w:val="2400"/>
      <w:numFmt w:val="bullet"/>
      <w:lvlText w:val=""/>
      <w:lvlJc w:val="left"/>
      <w:pPr>
        <w:ind w:left="2520" w:hanging="360"/>
      </w:pPr>
      <w:rPr>
        <w:rFonts w:ascii="Symbol" w:eastAsia="Times New Roman" w:hAnsi="Symbo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0" w15:restartNumberingAfterBreak="0">
    <w:nsid w:val="73B41879"/>
    <w:multiLevelType w:val="multilevel"/>
    <w:tmpl w:val="07F8F3EA"/>
    <w:lvl w:ilvl="0">
      <w:start w:val="97"/>
      <w:numFmt w:val="decimal"/>
      <w:lvlText w:val="%1"/>
      <w:lvlJc w:val="left"/>
      <w:pPr>
        <w:tabs>
          <w:tab w:val="num" w:pos="924"/>
        </w:tabs>
        <w:ind w:left="924" w:hanging="924"/>
      </w:pPr>
      <w:rPr>
        <w:rFonts w:hint="default"/>
      </w:rPr>
    </w:lvl>
    <w:lvl w:ilvl="1">
      <w:start w:val="1"/>
      <w:numFmt w:val="decimalZero"/>
      <w:lvlText w:val="%1.%2"/>
      <w:lvlJc w:val="left"/>
      <w:pPr>
        <w:tabs>
          <w:tab w:val="num" w:pos="1284"/>
        </w:tabs>
        <w:ind w:left="1284" w:hanging="924"/>
      </w:pPr>
      <w:rPr>
        <w:rFonts w:hint="default"/>
      </w:rPr>
    </w:lvl>
    <w:lvl w:ilvl="2">
      <w:start w:val="9"/>
      <w:numFmt w:val="decimal"/>
      <w:lvlText w:val="%1.%2-%3"/>
      <w:lvlJc w:val="left"/>
      <w:pPr>
        <w:tabs>
          <w:tab w:val="num" w:pos="1644"/>
        </w:tabs>
        <w:ind w:left="1644" w:hanging="924"/>
      </w:pPr>
      <w:rPr>
        <w:rFonts w:hint="default"/>
      </w:rPr>
    </w:lvl>
    <w:lvl w:ilvl="3">
      <w:start w:val="1"/>
      <w:numFmt w:val="decimal"/>
      <w:lvlText w:val="%1.%2-%3.%4"/>
      <w:lvlJc w:val="left"/>
      <w:pPr>
        <w:tabs>
          <w:tab w:val="num" w:pos="2004"/>
        </w:tabs>
        <w:ind w:left="2004" w:hanging="924"/>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15:restartNumberingAfterBreak="0">
    <w:nsid w:val="73E1514E"/>
    <w:multiLevelType w:val="hybridMultilevel"/>
    <w:tmpl w:val="AD02A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391D3F"/>
    <w:multiLevelType w:val="hybridMultilevel"/>
    <w:tmpl w:val="850243F2"/>
    <w:lvl w:ilvl="0" w:tplc="7CA89CA8">
      <w:start w:val="2"/>
      <w:numFmt w:val="lowerLetter"/>
      <w:lvlText w:val="(%1)"/>
      <w:lvlJc w:val="left"/>
      <w:pPr>
        <w:tabs>
          <w:tab w:val="num" w:pos="2700"/>
        </w:tabs>
        <w:ind w:left="2700" w:hanging="360"/>
      </w:pPr>
      <w:rPr>
        <w:rFonts w:hint="default"/>
      </w:r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43" w15:restartNumberingAfterBreak="0">
    <w:nsid w:val="79422847"/>
    <w:multiLevelType w:val="hybridMultilevel"/>
    <w:tmpl w:val="9AB6DC8E"/>
    <w:lvl w:ilvl="0" w:tplc="58F2B120">
      <w:start w:val="600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A86480D"/>
    <w:multiLevelType w:val="hybridMultilevel"/>
    <w:tmpl w:val="1EA27C1E"/>
    <w:lvl w:ilvl="0" w:tplc="AF467F4C">
      <w:start w:val="3030"/>
      <w:numFmt w:val="decimal"/>
      <w:lvlText w:val="%1"/>
      <w:lvlJc w:val="left"/>
      <w:pPr>
        <w:tabs>
          <w:tab w:val="num" w:pos="1212"/>
        </w:tabs>
        <w:ind w:left="1212" w:hanging="492"/>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7AD800AD"/>
    <w:multiLevelType w:val="multilevel"/>
    <w:tmpl w:val="4412FA00"/>
    <w:lvl w:ilvl="0">
      <w:start w:val="2700"/>
      <w:numFmt w:val="decimal"/>
      <w:lvlText w:val="%1"/>
      <w:lvlJc w:val="left"/>
      <w:pPr>
        <w:tabs>
          <w:tab w:val="num" w:pos="360"/>
        </w:tabs>
        <w:ind w:left="360" w:hanging="360"/>
      </w:pPr>
      <w:rPr>
        <w:rFonts w:hint="default"/>
      </w:rPr>
    </w:lvl>
    <w:lvl w:ilvl="1">
      <w:start w:val="5"/>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46" w15:restartNumberingAfterBreak="0">
    <w:nsid w:val="7AE86E76"/>
    <w:multiLevelType w:val="hybridMultilevel"/>
    <w:tmpl w:val="A7084AD6"/>
    <w:lvl w:ilvl="0" w:tplc="04090001">
      <w:start w:val="1"/>
      <w:numFmt w:val="bullet"/>
      <w:lvlText w:val=""/>
      <w:lvlJc w:val="left"/>
      <w:pPr>
        <w:ind w:left="1930" w:hanging="360"/>
      </w:pPr>
      <w:rPr>
        <w:rFonts w:ascii="Symbol" w:hAnsi="Symbol" w:hint="default"/>
      </w:rPr>
    </w:lvl>
    <w:lvl w:ilvl="1" w:tplc="04090003" w:tentative="1">
      <w:start w:val="1"/>
      <w:numFmt w:val="bullet"/>
      <w:lvlText w:val="o"/>
      <w:lvlJc w:val="left"/>
      <w:pPr>
        <w:ind w:left="2650" w:hanging="360"/>
      </w:pPr>
      <w:rPr>
        <w:rFonts w:ascii="Courier New" w:hAnsi="Courier New" w:cs="Courier New" w:hint="default"/>
      </w:rPr>
    </w:lvl>
    <w:lvl w:ilvl="2" w:tplc="04090005" w:tentative="1">
      <w:start w:val="1"/>
      <w:numFmt w:val="bullet"/>
      <w:lvlText w:val=""/>
      <w:lvlJc w:val="left"/>
      <w:pPr>
        <w:ind w:left="3370" w:hanging="360"/>
      </w:pPr>
      <w:rPr>
        <w:rFonts w:ascii="Wingdings" w:hAnsi="Wingdings" w:hint="default"/>
      </w:rPr>
    </w:lvl>
    <w:lvl w:ilvl="3" w:tplc="04090001" w:tentative="1">
      <w:start w:val="1"/>
      <w:numFmt w:val="bullet"/>
      <w:lvlText w:val=""/>
      <w:lvlJc w:val="left"/>
      <w:pPr>
        <w:ind w:left="4090" w:hanging="360"/>
      </w:pPr>
      <w:rPr>
        <w:rFonts w:ascii="Symbol" w:hAnsi="Symbol" w:hint="default"/>
      </w:rPr>
    </w:lvl>
    <w:lvl w:ilvl="4" w:tplc="04090003" w:tentative="1">
      <w:start w:val="1"/>
      <w:numFmt w:val="bullet"/>
      <w:lvlText w:val="o"/>
      <w:lvlJc w:val="left"/>
      <w:pPr>
        <w:ind w:left="4810" w:hanging="360"/>
      </w:pPr>
      <w:rPr>
        <w:rFonts w:ascii="Courier New" w:hAnsi="Courier New" w:cs="Courier New" w:hint="default"/>
      </w:rPr>
    </w:lvl>
    <w:lvl w:ilvl="5" w:tplc="04090005" w:tentative="1">
      <w:start w:val="1"/>
      <w:numFmt w:val="bullet"/>
      <w:lvlText w:val=""/>
      <w:lvlJc w:val="left"/>
      <w:pPr>
        <w:ind w:left="5530" w:hanging="360"/>
      </w:pPr>
      <w:rPr>
        <w:rFonts w:ascii="Wingdings" w:hAnsi="Wingdings" w:hint="default"/>
      </w:rPr>
    </w:lvl>
    <w:lvl w:ilvl="6" w:tplc="04090001" w:tentative="1">
      <w:start w:val="1"/>
      <w:numFmt w:val="bullet"/>
      <w:lvlText w:val=""/>
      <w:lvlJc w:val="left"/>
      <w:pPr>
        <w:ind w:left="6250" w:hanging="360"/>
      </w:pPr>
      <w:rPr>
        <w:rFonts w:ascii="Symbol" w:hAnsi="Symbol" w:hint="default"/>
      </w:rPr>
    </w:lvl>
    <w:lvl w:ilvl="7" w:tplc="04090003" w:tentative="1">
      <w:start w:val="1"/>
      <w:numFmt w:val="bullet"/>
      <w:lvlText w:val="o"/>
      <w:lvlJc w:val="left"/>
      <w:pPr>
        <w:ind w:left="6970" w:hanging="360"/>
      </w:pPr>
      <w:rPr>
        <w:rFonts w:ascii="Courier New" w:hAnsi="Courier New" w:cs="Courier New" w:hint="default"/>
      </w:rPr>
    </w:lvl>
    <w:lvl w:ilvl="8" w:tplc="04090005" w:tentative="1">
      <w:start w:val="1"/>
      <w:numFmt w:val="bullet"/>
      <w:lvlText w:val=""/>
      <w:lvlJc w:val="left"/>
      <w:pPr>
        <w:ind w:left="7690" w:hanging="360"/>
      </w:pPr>
      <w:rPr>
        <w:rFonts w:ascii="Wingdings" w:hAnsi="Wingdings" w:hint="default"/>
      </w:rPr>
    </w:lvl>
  </w:abstractNum>
  <w:abstractNum w:abstractNumId="47" w15:restartNumberingAfterBreak="0">
    <w:nsid w:val="7B7101A3"/>
    <w:multiLevelType w:val="hybridMultilevel"/>
    <w:tmpl w:val="99109862"/>
    <w:lvl w:ilvl="0" w:tplc="ACF0F474">
      <w:start w:val="3"/>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8" w15:restartNumberingAfterBreak="0">
    <w:nsid w:val="7C866AB6"/>
    <w:multiLevelType w:val="hybridMultilevel"/>
    <w:tmpl w:val="39B8BA98"/>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49" w15:restartNumberingAfterBreak="0">
    <w:nsid w:val="7D3646EC"/>
    <w:multiLevelType w:val="hybridMultilevel"/>
    <w:tmpl w:val="7B7A729E"/>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50" w15:restartNumberingAfterBreak="0">
    <w:nsid w:val="7D795C4F"/>
    <w:multiLevelType w:val="hybridMultilevel"/>
    <w:tmpl w:val="02665C3E"/>
    <w:lvl w:ilvl="0" w:tplc="04090001">
      <w:start w:val="1"/>
      <w:numFmt w:val="bullet"/>
      <w:lvlText w:val=""/>
      <w:lvlJc w:val="left"/>
      <w:pPr>
        <w:ind w:left="2337" w:hanging="360"/>
      </w:pPr>
      <w:rPr>
        <w:rFonts w:ascii="Symbol" w:hAnsi="Symbol" w:hint="default"/>
      </w:rPr>
    </w:lvl>
    <w:lvl w:ilvl="1" w:tplc="04090003" w:tentative="1">
      <w:start w:val="1"/>
      <w:numFmt w:val="bullet"/>
      <w:lvlText w:val="o"/>
      <w:lvlJc w:val="left"/>
      <w:pPr>
        <w:ind w:left="3057" w:hanging="360"/>
      </w:pPr>
      <w:rPr>
        <w:rFonts w:ascii="Courier New" w:hAnsi="Courier New" w:cs="Courier New" w:hint="default"/>
      </w:rPr>
    </w:lvl>
    <w:lvl w:ilvl="2" w:tplc="04090005" w:tentative="1">
      <w:start w:val="1"/>
      <w:numFmt w:val="bullet"/>
      <w:lvlText w:val=""/>
      <w:lvlJc w:val="left"/>
      <w:pPr>
        <w:ind w:left="3777" w:hanging="360"/>
      </w:pPr>
      <w:rPr>
        <w:rFonts w:ascii="Wingdings" w:hAnsi="Wingdings" w:hint="default"/>
      </w:rPr>
    </w:lvl>
    <w:lvl w:ilvl="3" w:tplc="04090001" w:tentative="1">
      <w:start w:val="1"/>
      <w:numFmt w:val="bullet"/>
      <w:lvlText w:val=""/>
      <w:lvlJc w:val="left"/>
      <w:pPr>
        <w:ind w:left="4497" w:hanging="360"/>
      </w:pPr>
      <w:rPr>
        <w:rFonts w:ascii="Symbol" w:hAnsi="Symbol" w:hint="default"/>
      </w:rPr>
    </w:lvl>
    <w:lvl w:ilvl="4" w:tplc="04090003" w:tentative="1">
      <w:start w:val="1"/>
      <w:numFmt w:val="bullet"/>
      <w:lvlText w:val="o"/>
      <w:lvlJc w:val="left"/>
      <w:pPr>
        <w:ind w:left="5217" w:hanging="360"/>
      </w:pPr>
      <w:rPr>
        <w:rFonts w:ascii="Courier New" w:hAnsi="Courier New" w:cs="Courier New" w:hint="default"/>
      </w:rPr>
    </w:lvl>
    <w:lvl w:ilvl="5" w:tplc="04090005" w:tentative="1">
      <w:start w:val="1"/>
      <w:numFmt w:val="bullet"/>
      <w:lvlText w:val=""/>
      <w:lvlJc w:val="left"/>
      <w:pPr>
        <w:ind w:left="5937" w:hanging="360"/>
      </w:pPr>
      <w:rPr>
        <w:rFonts w:ascii="Wingdings" w:hAnsi="Wingdings" w:hint="default"/>
      </w:rPr>
    </w:lvl>
    <w:lvl w:ilvl="6" w:tplc="04090001" w:tentative="1">
      <w:start w:val="1"/>
      <w:numFmt w:val="bullet"/>
      <w:lvlText w:val=""/>
      <w:lvlJc w:val="left"/>
      <w:pPr>
        <w:ind w:left="6657" w:hanging="360"/>
      </w:pPr>
      <w:rPr>
        <w:rFonts w:ascii="Symbol" w:hAnsi="Symbol" w:hint="default"/>
      </w:rPr>
    </w:lvl>
    <w:lvl w:ilvl="7" w:tplc="04090003" w:tentative="1">
      <w:start w:val="1"/>
      <w:numFmt w:val="bullet"/>
      <w:lvlText w:val="o"/>
      <w:lvlJc w:val="left"/>
      <w:pPr>
        <w:ind w:left="7377" w:hanging="360"/>
      </w:pPr>
      <w:rPr>
        <w:rFonts w:ascii="Courier New" w:hAnsi="Courier New" w:cs="Courier New" w:hint="default"/>
      </w:rPr>
    </w:lvl>
    <w:lvl w:ilvl="8" w:tplc="04090005" w:tentative="1">
      <w:start w:val="1"/>
      <w:numFmt w:val="bullet"/>
      <w:lvlText w:val=""/>
      <w:lvlJc w:val="left"/>
      <w:pPr>
        <w:ind w:left="8097" w:hanging="360"/>
      </w:pPr>
      <w:rPr>
        <w:rFonts w:ascii="Wingdings" w:hAnsi="Wingdings" w:hint="default"/>
      </w:rPr>
    </w:lvl>
  </w:abstractNum>
  <w:abstractNum w:abstractNumId="51" w15:restartNumberingAfterBreak="0">
    <w:nsid w:val="7EAB48F4"/>
    <w:multiLevelType w:val="hybridMultilevel"/>
    <w:tmpl w:val="FE58FA1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918059130">
    <w:abstractNumId w:val="45"/>
  </w:num>
  <w:num w:numId="2" w16cid:durableId="319507094">
    <w:abstractNumId w:val="9"/>
  </w:num>
  <w:num w:numId="3" w16cid:durableId="1202596247">
    <w:abstractNumId w:val="31"/>
  </w:num>
  <w:num w:numId="4" w16cid:durableId="887689392">
    <w:abstractNumId w:val="38"/>
  </w:num>
  <w:num w:numId="5" w16cid:durableId="1608655989">
    <w:abstractNumId w:val="10"/>
  </w:num>
  <w:num w:numId="6" w16cid:durableId="712655015">
    <w:abstractNumId w:val="47"/>
  </w:num>
  <w:num w:numId="7" w16cid:durableId="366640037">
    <w:abstractNumId w:val="30"/>
  </w:num>
  <w:num w:numId="8" w16cid:durableId="1556088080">
    <w:abstractNumId w:val="13"/>
  </w:num>
  <w:num w:numId="9" w16cid:durableId="1878153528">
    <w:abstractNumId w:val="5"/>
  </w:num>
  <w:num w:numId="10" w16cid:durableId="965349402">
    <w:abstractNumId w:val="2"/>
  </w:num>
  <w:num w:numId="11" w16cid:durableId="695498608">
    <w:abstractNumId w:val="15"/>
  </w:num>
  <w:num w:numId="12" w16cid:durableId="45305047">
    <w:abstractNumId w:val="35"/>
  </w:num>
  <w:num w:numId="13" w16cid:durableId="1468428941">
    <w:abstractNumId w:val="1"/>
  </w:num>
  <w:num w:numId="14" w16cid:durableId="1400709107">
    <w:abstractNumId w:val="24"/>
  </w:num>
  <w:num w:numId="15" w16cid:durableId="618727958">
    <w:abstractNumId w:val="27"/>
  </w:num>
  <w:num w:numId="16" w16cid:durableId="932668931">
    <w:abstractNumId w:val="16"/>
  </w:num>
  <w:num w:numId="17" w16cid:durableId="1640529173">
    <w:abstractNumId w:val="20"/>
  </w:num>
  <w:num w:numId="18" w16cid:durableId="1612007748">
    <w:abstractNumId w:val="32"/>
  </w:num>
  <w:num w:numId="19" w16cid:durableId="1754008667">
    <w:abstractNumId w:val="26"/>
  </w:num>
  <w:num w:numId="20" w16cid:durableId="680162166">
    <w:abstractNumId w:val="6"/>
  </w:num>
  <w:num w:numId="21" w16cid:durableId="949161530">
    <w:abstractNumId w:val="22"/>
  </w:num>
  <w:num w:numId="22" w16cid:durableId="1147892412">
    <w:abstractNumId w:val="28"/>
  </w:num>
  <w:num w:numId="23" w16cid:durableId="707025065">
    <w:abstractNumId w:val="12"/>
  </w:num>
  <w:num w:numId="24" w16cid:durableId="1756200510">
    <w:abstractNumId w:val="42"/>
  </w:num>
  <w:num w:numId="25" w16cid:durableId="1218011118">
    <w:abstractNumId w:val="36"/>
  </w:num>
  <w:num w:numId="26" w16cid:durableId="996613053">
    <w:abstractNumId w:val="4"/>
  </w:num>
  <w:num w:numId="27" w16cid:durableId="110370088">
    <w:abstractNumId w:val="40"/>
  </w:num>
  <w:num w:numId="28" w16cid:durableId="1951937127">
    <w:abstractNumId w:val="8"/>
  </w:num>
  <w:num w:numId="29" w16cid:durableId="860170407">
    <w:abstractNumId w:val="44"/>
  </w:num>
  <w:num w:numId="30" w16cid:durableId="34738050">
    <w:abstractNumId w:val="0"/>
  </w:num>
  <w:num w:numId="31" w16cid:durableId="1517230094">
    <w:abstractNumId w:val="23"/>
  </w:num>
  <w:num w:numId="32" w16cid:durableId="921985274">
    <w:abstractNumId w:val="7"/>
  </w:num>
  <w:num w:numId="33" w16cid:durableId="1004167109">
    <w:abstractNumId w:val="33"/>
  </w:num>
  <w:num w:numId="34" w16cid:durableId="2094541739">
    <w:abstractNumId w:val="14"/>
  </w:num>
  <w:num w:numId="35" w16cid:durableId="868446248">
    <w:abstractNumId w:val="17"/>
  </w:num>
  <w:num w:numId="36" w16cid:durableId="1223515803">
    <w:abstractNumId w:val="25"/>
  </w:num>
  <w:num w:numId="37" w16cid:durableId="2018575328">
    <w:abstractNumId w:val="29"/>
  </w:num>
  <w:num w:numId="38" w16cid:durableId="763263580">
    <w:abstractNumId w:val="43"/>
  </w:num>
  <w:num w:numId="39" w16cid:durableId="647397043">
    <w:abstractNumId w:val="34"/>
  </w:num>
  <w:num w:numId="40" w16cid:durableId="701902230">
    <w:abstractNumId w:val="19"/>
  </w:num>
  <w:num w:numId="41" w16cid:durableId="1984579856">
    <w:abstractNumId w:val="21"/>
  </w:num>
  <w:num w:numId="42" w16cid:durableId="746000935">
    <w:abstractNumId w:val="48"/>
  </w:num>
  <w:num w:numId="43" w16cid:durableId="1400902367">
    <w:abstractNumId w:val="11"/>
  </w:num>
  <w:num w:numId="44" w16cid:durableId="198789140">
    <w:abstractNumId w:val="18"/>
  </w:num>
  <w:num w:numId="45" w16cid:durableId="2144106443">
    <w:abstractNumId w:val="37"/>
  </w:num>
  <w:num w:numId="46" w16cid:durableId="1589189390">
    <w:abstractNumId w:val="46"/>
  </w:num>
  <w:num w:numId="47" w16cid:durableId="1961183364">
    <w:abstractNumId w:val="49"/>
  </w:num>
  <w:num w:numId="48" w16cid:durableId="1782529149">
    <w:abstractNumId w:val="41"/>
  </w:num>
  <w:num w:numId="49" w16cid:durableId="1742478978">
    <w:abstractNumId w:val="51"/>
  </w:num>
  <w:num w:numId="50" w16cid:durableId="1326206777">
    <w:abstractNumId w:val="50"/>
  </w:num>
  <w:num w:numId="51" w16cid:durableId="1705208747">
    <w:abstractNumId w:val="3"/>
  </w:num>
  <w:num w:numId="52" w16cid:durableId="655063428">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10"/>
  <w:drawingGridVerticalSpacing w:val="120"/>
  <w:displayHorizontalDrawingGridEvery w:val="2"/>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405E"/>
    <w:rsid w:val="00005205"/>
    <w:rsid w:val="000155FF"/>
    <w:rsid w:val="00021207"/>
    <w:rsid w:val="00034D13"/>
    <w:rsid w:val="00044E1E"/>
    <w:rsid w:val="00054748"/>
    <w:rsid w:val="0006234C"/>
    <w:rsid w:val="00063AD2"/>
    <w:rsid w:val="000829B2"/>
    <w:rsid w:val="00084547"/>
    <w:rsid w:val="000913CF"/>
    <w:rsid w:val="000A51E0"/>
    <w:rsid w:val="000B19FE"/>
    <w:rsid w:val="000C0B37"/>
    <w:rsid w:val="000C1C7B"/>
    <w:rsid w:val="000C48E5"/>
    <w:rsid w:val="000C5C66"/>
    <w:rsid w:val="000D060C"/>
    <w:rsid w:val="000D3C01"/>
    <w:rsid w:val="0011139A"/>
    <w:rsid w:val="001164DD"/>
    <w:rsid w:val="00117C2A"/>
    <w:rsid w:val="00117DAD"/>
    <w:rsid w:val="00136C4B"/>
    <w:rsid w:val="00155BDB"/>
    <w:rsid w:val="00165BDF"/>
    <w:rsid w:val="001660AE"/>
    <w:rsid w:val="00176A65"/>
    <w:rsid w:val="00176F2C"/>
    <w:rsid w:val="00193215"/>
    <w:rsid w:val="001B76E4"/>
    <w:rsid w:val="001D25A9"/>
    <w:rsid w:val="001E1379"/>
    <w:rsid w:val="00200D74"/>
    <w:rsid w:val="0020520F"/>
    <w:rsid w:val="002102C8"/>
    <w:rsid w:val="002232F2"/>
    <w:rsid w:val="0022405E"/>
    <w:rsid w:val="00231198"/>
    <w:rsid w:val="002433EC"/>
    <w:rsid w:val="00246AB6"/>
    <w:rsid w:val="00254C55"/>
    <w:rsid w:val="002560F7"/>
    <w:rsid w:val="00263437"/>
    <w:rsid w:val="00274F17"/>
    <w:rsid w:val="002811A7"/>
    <w:rsid w:val="0028159C"/>
    <w:rsid w:val="002844AE"/>
    <w:rsid w:val="0028581F"/>
    <w:rsid w:val="002A09C4"/>
    <w:rsid w:val="002E00BD"/>
    <w:rsid w:val="002F1419"/>
    <w:rsid w:val="002F7EC0"/>
    <w:rsid w:val="0030480C"/>
    <w:rsid w:val="0032515C"/>
    <w:rsid w:val="00345288"/>
    <w:rsid w:val="00352550"/>
    <w:rsid w:val="00357920"/>
    <w:rsid w:val="00364AAF"/>
    <w:rsid w:val="00382AE9"/>
    <w:rsid w:val="0038681E"/>
    <w:rsid w:val="003A1323"/>
    <w:rsid w:val="003B0FFC"/>
    <w:rsid w:val="003C3848"/>
    <w:rsid w:val="003E61AB"/>
    <w:rsid w:val="00400107"/>
    <w:rsid w:val="0040349F"/>
    <w:rsid w:val="00433F28"/>
    <w:rsid w:val="00434D76"/>
    <w:rsid w:val="00441B6F"/>
    <w:rsid w:val="00446A6B"/>
    <w:rsid w:val="00463F16"/>
    <w:rsid w:val="00464370"/>
    <w:rsid w:val="004745E0"/>
    <w:rsid w:val="00475DB2"/>
    <w:rsid w:val="004918E8"/>
    <w:rsid w:val="004943D8"/>
    <w:rsid w:val="004957DC"/>
    <w:rsid w:val="004D0EE0"/>
    <w:rsid w:val="004D6163"/>
    <w:rsid w:val="00501473"/>
    <w:rsid w:val="00502B5D"/>
    <w:rsid w:val="00514F84"/>
    <w:rsid w:val="00524164"/>
    <w:rsid w:val="005241A0"/>
    <w:rsid w:val="00560F3D"/>
    <w:rsid w:val="00570D65"/>
    <w:rsid w:val="00572C54"/>
    <w:rsid w:val="005750E4"/>
    <w:rsid w:val="005834C8"/>
    <w:rsid w:val="00585655"/>
    <w:rsid w:val="005926C0"/>
    <w:rsid w:val="005C0F58"/>
    <w:rsid w:val="005C1707"/>
    <w:rsid w:val="005C2D39"/>
    <w:rsid w:val="005E060D"/>
    <w:rsid w:val="005E5F69"/>
    <w:rsid w:val="005F27BD"/>
    <w:rsid w:val="005F748E"/>
    <w:rsid w:val="00602146"/>
    <w:rsid w:val="006079D9"/>
    <w:rsid w:val="00615775"/>
    <w:rsid w:val="00620A5F"/>
    <w:rsid w:val="006260EF"/>
    <w:rsid w:val="00633DD1"/>
    <w:rsid w:val="00651E0E"/>
    <w:rsid w:val="006559E1"/>
    <w:rsid w:val="00655D32"/>
    <w:rsid w:val="00660E9A"/>
    <w:rsid w:val="00664E07"/>
    <w:rsid w:val="00672FB6"/>
    <w:rsid w:val="006740BC"/>
    <w:rsid w:val="00680DAC"/>
    <w:rsid w:val="00693464"/>
    <w:rsid w:val="0069364B"/>
    <w:rsid w:val="006A1485"/>
    <w:rsid w:val="006A401B"/>
    <w:rsid w:val="006B6164"/>
    <w:rsid w:val="006C59F4"/>
    <w:rsid w:val="006D14FC"/>
    <w:rsid w:val="006F433F"/>
    <w:rsid w:val="007217D9"/>
    <w:rsid w:val="00727376"/>
    <w:rsid w:val="00730587"/>
    <w:rsid w:val="007375FC"/>
    <w:rsid w:val="00773634"/>
    <w:rsid w:val="007A37F3"/>
    <w:rsid w:val="007B7366"/>
    <w:rsid w:val="007B7591"/>
    <w:rsid w:val="007C31BB"/>
    <w:rsid w:val="007D4B45"/>
    <w:rsid w:val="007D6DE8"/>
    <w:rsid w:val="007F0C7D"/>
    <w:rsid w:val="0080021A"/>
    <w:rsid w:val="008003ED"/>
    <w:rsid w:val="00815C7B"/>
    <w:rsid w:val="00834108"/>
    <w:rsid w:val="00842550"/>
    <w:rsid w:val="00855C5F"/>
    <w:rsid w:val="008618C8"/>
    <w:rsid w:val="00877A6C"/>
    <w:rsid w:val="008808E2"/>
    <w:rsid w:val="0088176D"/>
    <w:rsid w:val="00885A3D"/>
    <w:rsid w:val="00885FA6"/>
    <w:rsid w:val="0088658A"/>
    <w:rsid w:val="008A3380"/>
    <w:rsid w:val="008C7BBC"/>
    <w:rsid w:val="008D332D"/>
    <w:rsid w:val="008D4508"/>
    <w:rsid w:val="008E1DE9"/>
    <w:rsid w:val="008F0360"/>
    <w:rsid w:val="008F4127"/>
    <w:rsid w:val="008F4B53"/>
    <w:rsid w:val="008F5F9B"/>
    <w:rsid w:val="00903BBC"/>
    <w:rsid w:val="00910DFA"/>
    <w:rsid w:val="00912E7B"/>
    <w:rsid w:val="009351A7"/>
    <w:rsid w:val="00937447"/>
    <w:rsid w:val="009620DC"/>
    <w:rsid w:val="00966C21"/>
    <w:rsid w:val="00974692"/>
    <w:rsid w:val="009A6C44"/>
    <w:rsid w:val="009B5704"/>
    <w:rsid w:val="009E12ED"/>
    <w:rsid w:val="009F202B"/>
    <w:rsid w:val="00A05FB2"/>
    <w:rsid w:val="00A25FFB"/>
    <w:rsid w:val="00A31E08"/>
    <w:rsid w:val="00A33D96"/>
    <w:rsid w:val="00A37CFA"/>
    <w:rsid w:val="00A51EFB"/>
    <w:rsid w:val="00A56743"/>
    <w:rsid w:val="00A623D8"/>
    <w:rsid w:val="00A6313E"/>
    <w:rsid w:val="00A704D1"/>
    <w:rsid w:val="00A90243"/>
    <w:rsid w:val="00AB1D14"/>
    <w:rsid w:val="00AB48CB"/>
    <w:rsid w:val="00AF64AF"/>
    <w:rsid w:val="00B03599"/>
    <w:rsid w:val="00B061CB"/>
    <w:rsid w:val="00B50C57"/>
    <w:rsid w:val="00B54438"/>
    <w:rsid w:val="00B546C3"/>
    <w:rsid w:val="00B56FFD"/>
    <w:rsid w:val="00B63771"/>
    <w:rsid w:val="00B70DA8"/>
    <w:rsid w:val="00B74EC4"/>
    <w:rsid w:val="00B80F47"/>
    <w:rsid w:val="00B812F1"/>
    <w:rsid w:val="00B916EC"/>
    <w:rsid w:val="00B97849"/>
    <w:rsid w:val="00BC60D0"/>
    <w:rsid w:val="00C0332C"/>
    <w:rsid w:val="00C05F10"/>
    <w:rsid w:val="00C06C89"/>
    <w:rsid w:val="00C15381"/>
    <w:rsid w:val="00C22F80"/>
    <w:rsid w:val="00C23A57"/>
    <w:rsid w:val="00C302E8"/>
    <w:rsid w:val="00C376AA"/>
    <w:rsid w:val="00C468FB"/>
    <w:rsid w:val="00C55B39"/>
    <w:rsid w:val="00C6303A"/>
    <w:rsid w:val="00C83763"/>
    <w:rsid w:val="00CA7049"/>
    <w:rsid w:val="00CB38CD"/>
    <w:rsid w:val="00CB3B90"/>
    <w:rsid w:val="00CC423A"/>
    <w:rsid w:val="00CD0CBD"/>
    <w:rsid w:val="00CF096C"/>
    <w:rsid w:val="00D00D81"/>
    <w:rsid w:val="00D036EB"/>
    <w:rsid w:val="00D128AB"/>
    <w:rsid w:val="00D12F64"/>
    <w:rsid w:val="00D55B0E"/>
    <w:rsid w:val="00D672B1"/>
    <w:rsid w:val="00D7320F"/>
    <w:rsid w:val="00D73B79"/>
    <w:rsid w:val="00D7547F"/>
    <w:rsid w:val="00D8417B"/>
    <w:rsid w:val="00D91289"/>
    <w:rsid w:val="00DB3CC0"/>
    <w:rsid w:val="00DC655A"/>
    <w:rsid w:val="00DD1FEA"/>
    <w:rsid w:val="00DF0C97"/>
    <w:rsid w:val="00E02622"/>
    <w:rsid w:val="00E0462F"/>
    <w:rsid w:val="00E27050"/>
    <w:rsid w:val="00E4744C"/>
    <w:rsid w:val="00E62A2E"/>
    <w:rsid w:val="00E747FC"/>
    <w:rsid w:val="00E752FD"/>
    <w:rsid w:val="00E92D1A"/>
    <w:rsid w:val="00E95110"/>
    <w:rsid w:val="00EA194B"/>
    <w:rsid w:val="00EE6485"/>
    <w:rsid w:val="00EF55FB"/>
    <w:rsid w:val="00EF5BF6"/>
    <w:rsid w:val="00F0744D"/>
    <w:rsid w:val="00F12469"/>
    <w:rsid w:val="00F14AC9"/>
    <w:rsid w:val="00F205B8"/>
    <w:rsid w:val="00F22FAD"/>
    <w:rsid w:val="00F50FF2"/>
    <w:rsid w:val="00F61675"/>
    <w:rsid w:val="00F623B4"/>
    <w:rsid w:val="00F62B4E"/>
    <w:rsid w:val="00FA1E4F"/>
    <w:rsid w:val="00FA5349"/>
    <w:rsid w:val="00FB772E"/>
    <w:rsid w:val="00FC0043"/>
    <w:rsid w:val="00FD199B"/>
    <w:rsid w:val="00FD518E"/>
    <w:rsid w:val="00FE6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2F3DCA"/>
  <w15:docId w15:val="{3F190067-2700-4E0A-8B69-ADB71D845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F16"/>
    <w:rPr>
      <w:rFonts w:ascii="Arial" w:hAnsi="Arial"/>
      <w:sz w:val="22"/>
    </w:rPr>
  </w:style>
  <w:style w:type="paragraph" w:styleId="Heading1">
    <w:name w:val="heading 1"/>
    <w:basedOn w:val="Normal"/>
    <w:next w:val="Normal"/>
    <w:qFormat/>
    <w:rsid w:val="00463F16"/>
    <w:pPr>
      <w:keepNext/>
      <w:tabs>
        <w:tab w:val="left" w:pos="720"/>
        <w:tab w:val="left" w:pos="1440"/>
        <w:tab w:val="left" w:pos="2340"/>
      </w:tabs>
      <w:ind w:left="3420" w:hanging="4140"/>
      <w:jc w:val="both"/>
      <w:outlineLvl w:val="0"/>
    </w:pPr>
  </w:style>
  <w:style w:type="paragraph" w:styleId="Heading2">
    <w:name w:val="heading 2"/>
    <w:basedOn w:val="Normal"/>
    <w:next w:val="Normal"/>
    <w:qFormat/>
    <w:rsid w:val="00463F16"/>
    <w:pPr>
      <w:keepNext/>
      <w:ind w:left="-720"/>
      <w:jc w:val="both"/>
      <w:outlineLvl w:val="1"/>
    </w:pPr>
    <w:rPr>
      <w:rFonts w:cs="Arial"/>
    </w:rPr>
  </w:style>
  <w:style w:type="paragraph" w:styleId="Heading3">
    <w:name w:val="heading 3"/>
    <w:basedOn w:val="Normal"/>
    <w:next w:val="Normal"/>
    <w:qFormat/>
    <w:rsid w:val="00463F16"/>
    <w:pPr>
      <w:keepNext/>
      <w:outlineLvl w:val="2"/>
    </w:pPr>
    <w:rPr>
      <w:rFonts w:ascii="Times New Roman" w:hAnsi="Times New Roman"/>
      <w:sz w:val="24"/>
    </w:rPr>
  </w:style>
  <w:style w:type="paragraph" w:styleId="Heading4">
    <w:name w:val="heading 4"/>
    <w:basedOn w:val="Normal"/>
    <w:next w:val="Normal"/>
    <w:qFormat/>
    <w:rsid w:val="00463F16"/>
    <w:pPr>
      <w:keepNext/>
      <w:ind w:left="-720"/>
      <w:outlineLvl w:val="3"/>
    </w:pPr>
  </w:style>
  <w:style w:type="paragraph" w:styleId="Heading5">
    <w:name w:val="heading 5"/>
    <w:basedOn w:val="Normal"/>
    <w:next w:val="Normal"/>
    <w:qFormat/>
    <w:rsid w:val="00463F16"/>
    <w:pPr>
      <w:keepNext/>
      <w:pBdr>
        <w:left w:val="single" w:sz="4" w:space="4" w:color="auto"/>
      </w:pBdr>
      <w:tabs>
        <w:tab w:val="left" w:pos="0"/>
      </w:tabs>
      <w:ind w:hanging="720"/>
      <w:jc w:val="both"/>
      <w:outlineLvl w:val="4"/>
    </w:pPr>
    <w:rPr>
      <w:rFonts w:cs="Arial"/>
      <w:b/>
    </w:rPr>
  </w:style>
  <w:style w:type="paragraph" w:styleId="Heading6">
    <w:name w:val="heading 6"/>
    <w:basedOn w:val="Normal"/>
    <w:next w:val="Normal"/>
    <w:qFormat/>
    <w:rsid w:val="00463F16"/>
    <w:pPr>
      <w:keepNext/>
      <w:jc w:val="both"/>
      <w:outlineLvl w:val="5"/>
    </w:pPr>
    <w:rPr>
      <w:rFonts w:cs="Arial"/>
      <w:b/>
      <w:sz w:val="20"/>
      <w:szCs w:val="18"/>
    </w:rPr>
  </w:style>
  <w:style w:type="paragraph" w:styleId="Heading7">
    <w:name w:val="heading 7"/>
    <w:basedOn w:val="Normal"/>
    <w:next w:val="Normal"/>
    <w:qFormat/>
    <w:rsid w:val="00463F16"/>
    <w:pPr>
      <w:keepNext/>
      <w:jc w:val="both"/>
      <w:outlineLvl w:val="6"/>
    </w:pPr>
    <w:rPr>
      <w:rFonts w:cs="Arial"/>
      <w:b/>
      <w:bCs/>
    </w:rPr>
  </w:style>
  <w:style w:type="paragraph" w:styleId="Heading8">
    <w:name w:val="heading 8"/>
    <w:basedOn w:val="Normal"/>
    <w:next w:val="Normal"/>
    <w:qFormat/>
    <w:rsid w:val="00463F16"/>
    <w:pPr>
      <w:keepNext/>
      <w:jc w:val="right"/>
      <w:outlineLvl w:val="7"/>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463F16"/>
    <w:pPr>
      <w:spacing w:line="240" w:lineRule="exact"/>
    </w:pPr>
    <w:rPr>
      <w:rFonts w:ascii="lettergothic" w:hAnsi="lettergothic"/>
      <w:sz w:val="20"/>
    </w:rPr>
  </w:style>
  <w:style w:type="paragraph" w:styleId="Footer">
    <w:name w:val="footer"/>
    <w:basedOn w:val="Normal"/>
    <w:rsid w:val="00463F16"/>
    <w:pPr>
      <w:tabs>
        <w:tab w:val="center" w:pos="4320"/>
        <w:tab w:val="right" w:pos="8640"/>
      </w:tabs>
    </w:pPr>
  </w:style>
  <w:style w:type="paragraph" w:styleId="Header">
    <w:name w:val="header"/>
    <w:basedOn w:val="Normal"/>
    <w:rsid w:val="00463F16"/>
    <w:pPr>
      <w:tabs>
        <w:tab w:val="center" w:pos="4320"/>
        <w:tab w:val="right" w:pos="8640"/>
      </w:tabs>
    </w:pPr>
  </w:style>
  <w:style w:type="paragraph" w:styleId="BodyText2">
    <w:name w:val="Body Text 2"/>
    <w:basedOn w:val="Normal"/>
    <w:rsid w:val="00463F16"/>
    <w:pPr>
      <w:ind w:left="864" w:firstLine="432"/>
      <w:jc w:val="both"/>
    </w:pPr>
    <w:rPr>
      <w:rFonts w:ascii="Times New Roman" w:hAnsi="Times New Roman"/>
      <w:sz w:val="24"/>
    </w:rPr>
  </w:style>
  <w:style w:type="paragraph" w:styleId="Title">
    <w:name w:val="Title"/>
    <w:basedOn w:val="Normal"/>
    <w:qFormat/>
    <w:rsid w:val="00463F16"/>
    <w:pPr>
      <w:jc w:val="center"/>
    </w:pPr>
    <w:rPr>
      <w:rFonts w:ascii="Times New Roman" w:hAnsi="Times New Roman"/>
      <w:sz w:val="24"/>
    </w:rPr>
  </w:style>
  <w:style w:type="paragraph" w:styleId="BodyText">
    <w:name w:val="Body Text"/>
    <w:basedOn w:val="Normal"/>
    <w:rsid w:val="00463F16"/>
    <w:pPr>
      <w:jc w:val="both"/>
    </w:pPr>
    <w:rPr>
      <w:rFonts w:ascii="Times New Roman" w:hAnsi="Times New Roman"/>
      <w:sz w:val="24"/>
    </w:rPr>
  </w:style>
  <w:style w:type="paragraph" w:styleId="BodyText3">
    <w:name w:val="Body Text 3"/>
    <w:basedOn w:val="Normal"/>
    <w:rsid w:val="00463F16"/>
    <w:rPr>
      <w:rFonts w:ascii="Times New Roman" w:hAnsi="Times New Roman"/>
      <w:sz w:val="24"/>
    </w:rPr>
  </w:style>
  <w:style w:type="paragraph" w:styleId="BodyTextIndent2">
    <w:name w:val="Body Text Indent 2"/>
    <w:basedOn w:val="Normal"/>
    <w:rsid w:val="00463F16"/>
    <w:pPr>
      <w:spacing w:line="240" w:lineRule="exact"/>
      <w:ind w:left="432"/>
      <w:jc w:val="both"/>
    </w:pPr>
    <w:rPr>
      <w:rFonts w:ascii="Times New Roman" w:hAnsi="Times New Roman"/>
      <w:sz w:val="24"/>
    </w:rPr>
  </w:style>
  <w:style w:type="paragraph" w:styleId="BodyTextIndent3">
    <w:name w:val="Body Text Indent 3"/>
    <w:basedOn w:val="Normal"/>
    <w:rsid w:val="00463F16"/>
    <w:pPr>
      <w:ind w:firstLine="432"/>
      <w:jc w:val="both"/>
    </w:pPr>
    <w:rPr>
      <w:rFonts w:ascii="Times New Roman" w:hAnsi="Times New Roman"/>
      <w:sz w:val="24"/>
    </w:rPr>
  </w:style>
  <w:style w:type="paragraph" w:styleId="BlockText">
    <w:name w:val="Block Text"/>
    <w:basedOn w:val="Normal"/>
    <w:rsid w:val="00463F16"/>
    <w:pPr>
      <w:tabs>
        <w:tab w:val="left" w:pos="1440"/>
        <w:tab w:val="left" w:pos="2340"/>
        <w:tab w:val="left" w:pos="3420"/>
      </w:tabs>
      <w:ind w:left="2340" w:right="-360" w:hanging="3060"/>
      <w:jc w:val="both"/>
    </w:pPr>
  </w:style>
  <w:style w:type="paragraph" w:styleId="BodyTextIndent">
    <w:name w:val="Body Text Indent"/>
    <w:basedOn w:val="Normal"/>
    <w:rsid w:val="00463F16"/>
    <w:pPr>
      <w:pBdr>
        <w:left w:val="single" w:sz="4" w:space="1" w:color="auto"/>
      </w:pBdr>
      <w:tabs>
        <w:tab w:val="left" w:pos="720"/>
        <w:tab w:val="left" w:pos="1440"/>
        <w:tab w:val="left" w:pos="2430"/>
        <w:tab w:val="left" w:pos="3420"/>
      </w:tabs>
      <w:ind w:left="1440" w:hanging="2250"/>
      <w:jc w:val="both"/>
    </w:pPr>
    <w:rPr>
      <w:rFonts w:ascii="Times New Roman" w:hAnsi="Times New Roman"/>
    </w:rPr>
  </w:style>
  <w:style w:type="character" w:styleId="PageNumber">
    <w:name w:val="page number"/>
    <w:basedOn w:val="DefaultParagraphFont"/>
    <w:rsid w:val="00463F16"/>
  </w:style>
  <w:style w:type="character" w:styleId="Hyperlink">
    <w:name w:val="Hyperlink"/>
    <w:basedOn w:val="DefaultParagraphFont"/>
    <w:rsid w:val="00463F16"/>
    <w:rPr>
      <w:color w:val="0000FF"/>
      <w:u w:val="single"/>
    </w:rPr>
  </w:style>
  <w:style w:type="paragraph" w:customStyle="1" w:styleId="Indent2">
    <w:name w:val="Indent 2"/>
    <w:basedOn w:val="Normal"/>
    <w:rsid w:val="00463F16"/>
    <w:pPr>
      <w:ind w:left="1440" w:hanging="720"/>
    </w:pPr>
    <w:rPr>
      <w:rFonts w:ascii="Times New Roman" w:hAnsi="Times New Roman"/>
      <w:sz w:val="20"/>
    </w:rPr>
  </w:style>
  <w:style w:type="paragraph" w:styleId="BalloonText">
    <w:name w:val="Balloon Text"/>
    <w:basedOn w:val="Normal"/>
    <w:semiHidden/>
    <w:rsid w:val="00463F16"/>
    <w:rPr>
      <w:rFonts w:ascii="Tahoma" w:hAnsi="Tahoma" w:cs="Tahoma"/>
      <w:sz w:val="16"/>
      <w:szCs w:val="16"/>
    </w:rPr>
  </w:style>
  <w:style w:type="paragraph" w:styleId="ListParagraph">
    <w:name w:val="List Paragraph"/>
    <w:basedOn w:val="Normal"/>
    <w:uiPriority w:val="34"/>
    <w:qFormat/>
    <w:rsid w:val="00EA194B"/>
    <w:pPr>
      <w:ind w:left="720"/>
      <w:contextualSpacing/>
    </w:pPr>
  </w:style>
  <w:style w:type="paragraph" w:styleId="Revision">
    <w:name w:val="Revision"/>
    <w:hidden/>
    <w:uiPriority w:val="99"/>
    <w:semiHidden/>
    <w:rsid w:val="00E95110"/>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BABBD-ABF6-43EE-85AC-0129A6457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4917</Words>
  <Characters>28028</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PROC.</vt:lpstr>
    </vt:vector>
  </TitlesOfParts>
  <Company>State of Maine - DHS</Company>
  <LinksUpToDate>false</LinksUpToDate>
  <CharactersWithSpaces>32880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dc:title>
  <dc:creator>Brenda Trussel</dc:creator>
  <cp:lastModifiedBy>Parr, J.Chris</cp:lastModifiedBy>
  <cp:revision>3</cp:revision>
  <cp:lastPrinted>2015-12-10T18:03:00Z</cp:lastPrinted>
  <dcterms:created xsi:type="dcterms:W3CDTF">2026-01-28T17:25:00Z</dcterms:created>
  <dcterms:modified xsi:type="dcterms:W3CDTF">2026-02-05T15:15:00Z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