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BA9C" w14:textId="77777777" w:rsidR="004E045D" w:rsidRPr="006F26D8" w:rsidRDefault="004E045D">
      <w:pPr>
        <w:rPr>
          <w:sz w:val="18"/>
          <w:szCs w:val="18"/>
        </w:rPr>
      </w:pPr>
    </w:p>
    <w:p w14:paraId="1CF2CEE9" w14:textId="77777777" w:rsidR="004E045D" w:rsidRPr="006F26D8" w:rsidRDefault="004E045D">
      <w:pPr>
        <w:rPr>
          <w:sz w:val="18"/>
          <w:szCs w:val="18"/>
        </w:rPr>
      </w:pPr>
    </w:p>
    <w:p w14:paraId="29F88B20" w14:textId="77777777" w:rsidR="004E045D" w:rsidRPr="006F26D8" w:rsidRDefault="004E045D">
      <w:pPr>
        <w:rPr>
          <w:sz w:val="18"/>
          <w:szCs w:val="18"/>
        </w:rPr>
      </w:pPr>
    </w:p>
    <w:p w14:paraId="3EFE133B" w14:textId="77777777" w:rsidR="004E045D" w:rsidRPr="006F26D8" w:rsidRDefault="004E045D">
      <w:pPr>
        <w:rPr>
          <w:sz w:val="18"/>
          <w:szCs w:val="18"/>
        </w:rPr>
      </w:pPr>
    </w:p>
    <w:p w14:paraId="343498A6" w14:textId="77777777" w:rsidR="004E045D" w:rsidRPr="006F26D8" w:rsidRDefault="004E045D">
      <w:pPr>
        <w:rPr>
          <w:sz w:val="18"/>
          <w:szCs w:val="18"/>
        </w:rPr>
      </w:pPr>
    </w:p>
    <w:p w14:paraId="60D0E674" w14:textId="77777777" w:rsidR="004E045D" w:rsidRPr="006F26D8" w:rsidRDefault="004E045D">
      <w:pPr>
        <w:rPr>
          <w:sz w:val="18"/>
          <w:szCs w:val="18"/>
        </w:rPr>
      </w:pPr>
    </w:p>
    <w:p w14:paraId="4925DB4A" w14:textId="77777777" w:rsidR="004E045D" w:rsidRPr="006F26D8" w:rsidRDefault="004E045D">
      <w:pPr>
        <w:rPr>
          <w:sz w:val="18"/>
          <w:szCs w:val="18"/>
        </w:rPr>
      </w:pPr>
    </w:p>
    <w:p w14:paraId="4C5A75FB" w14:textId="77777777" w:rsidR="004E045D" w:rsidRPr="006F26D8" w:rsidRDefault="004E045D">
      <w:pPr>
        <w:rPr>
          <w:sz w:val="18"/>
          <w:szCs w:val="18"/>
        </w:rPr>
      </w:pPr>
    </w:p>
    <w:p w14:paraId="456CFEB1" w14:textId="77777777" w:rsidR="004E045D" w:rsidRPr="006F26D8" w:rsidRDefault="004E045D">
      <w:pPr>
        <w:rPr>
          <w:sz w:val="18"/>
          <w:szCs w:val="18"/>
        </w:rPr>
      </w:pPr>
    </w:p>
    <w:p w14:paraId="0173A458" w14:textId="77777777" w:rsidR="004E045D" w:rsidRPr="006F26D8" w:rsidRDefault="004E045D">
      <w:pPr>
        <w:rPr>
          <w:sz w:val="18"/>
          <w:szCs w:val="18"/>
        </w:rPr>
      </w:pPr>
    </w:p>
    <w:p w14:paraId="4C7487DA" w14:textId="77777777" w:rsidR="004E045D" w:rsidRPr="006F26D8" w:rsidRDefault="004E045D">
      <w:pPr>
        <w:rPr>
          <w:sz w:val="18"/>
          <w:szCs w:val="18"/>
        </w:rPr>
      </w:pPr>
    </w:p>
    <w:p w14:paraId="2D8CA5C4" w14:textId="77777777" w:rsidR="004E045D" w:rsidRPr="006F26D8" w:rsidRDefault="004E045D">
      <w:pPr>
        <w:jc w:val="center"/>
        <w:rPr>
          <w:rFonts w:ascii="Times New Roman" w:hAnsi="Times New Roman" w:cs="Times New Roman"/>
          <w:b/>
          <w:sz w:val="28"/>
          <w:szCs w:val="28"/>
        </w:rPr>
      </w:pPr>
      <w:r w:rsidRPr="006F26D8">
        <w:rPr>
          <w:rFonts w:ascii="Times New Roman" w:hAnsi="Times New Roman" w:cs="Times New Roman"/>
          <w:b/>
          <w:sz w:val="28"/>
          <w:szCs w:val="28"/>
        </w:rPr>
        <w:t>10-144</w:t>
      </w:r>
    </w:p>
    <w:p w14:paraId="07C020E8" w14:textId="77777777" w:rsidR="004E045D" w:rsidRPr="006F26D8" w:rsidRDefault="004E045D">
      <w:pPr>
        <w:jc w:val="center"/>
        <w:rPr>
          <w:rFonts w:ascii="Times New Roman" w:hAnsi="Times New Roman" w:cs="Times New Roman"/>
          <w:b/>
          <w:sz w:val="28"/>
          <w:szCs w:val="28"/>
        </w:rPr>
      </w:pPr>
    </w:p>
    <w:p w14:paraId="70BB0971" w14:textId="77777777" w:rsidR="004E045D" w:rsidRPr="006F26D8" w:rsidRDefault="004E045D">
      <w:pPr>
        <w:jc w:val="center"/>
        <w:rPr>
          <w:rFonts w:ascii="Times New Roman" w:hAnsi="Times New Roman" w:cs="Times New Roman"/>
          <w:b/>
          <w:sz w:val="28"/>
          <w:szCs w:val="28"/>
        </w:rPr>
      </w:pPr>
      <w:r w:rsidRPr="006F26D8">
        <w:rPr>
          <w:rFonts w:ascii="Times New Roman" w:hAnsi="Times New Roman" w:cs="Times New Roman"/>
          <w:b/>
          <w:sz w:val="28"/>
          <w:szCs w:val="28"/>
        </w:rPr>
        <w:t xml:space="preserve">DEPARTMENT OF </w:t>
      </w:r>
      <w:r w:rsidR="002C61F3" w:rsidRPr="006F26D8">
        <w:rPr>
          <w:rFonts w:ascii="Times New Roman" w:hAnsi="Times New Roman" w:cs="Times New Roman"/>
          <w:b/>
          <w:sz w:val="28"/>
          <w:szCs w:val="28"/>
        </w:rPr>
        <w:t xml:space="preserve">HEALTH AND </w:t>
      </w:r>
      <w:r w:rsidRPr="006F26D8">
        <w:rPr>
          <w:rFonts w:ascii="Times New Roman" w:hAnsi="Times New Roman" w:cs="Times New Roman"/>
          <w:b/>
          <w:sz w:val="28"/>
          <w:szCs w:val="28"/>
        </w:rPr>
        <w:t>HUMAN SERVICES</w:t>
      </w:r>
    </w:p>
    <w:p w14:paraId="526637D9" w14:textId="77777777" w:rsidR="004E045D" w:rsidRPr="006F26D8" w:rsidRDefault="004E045D">
      <w:pPr>
        <w:jc w:val="center"/>
        <w:rPr>
          <w:rFonts w:ascii="Times New Roman" w:hAnsi="Times New Roman" w:cs="Times New Roman"/>
          <w:b/>
          <w:sz w:val="28"/>
          <w:szCs w:val="28"/>
        </w:rPr>
      </w:pPr>
    </w:p>
    <w:p w14:paraId="36796D27" w14:textId="77777777" w:rsidR="004E045D" w:rsidRPr="006F26D8" w:rsidRDefault="004E045D">
      <w:pPr>
        <w:jc w:val="center"/>
        <w:rPr>
          <w:rFonts w:ascii="Times New Roman" w:hAnsi="Times New Roman" w:cs="Times New Roman"/>
          <w:b/>
          <w:sz w:val="28"/>
          <w:szCs w:val="28"/>
        </w:rPr>
      </w:pPr>
      <w:r w:rsidRPr="006F26D8">
        <w:rPr>
          <w:rFonts w:ascii="Times New Roman" w:hAnsi="Times New Roman" w:cs="Times New Roman"/>
          <w:b/>
          <w:sz w:val="28"/>
          <w:szCs w:val="28"/>
        </w:rPr>
        <w:t>CHAPTER 101</w:t>
      </w:r>
    </w:p>
    <w:p w14:paraId="6B5D4B87" w14:textId="77777777" w:rsidR="004E045D" w:rsidRPr="006F26D8" w:rsidRDefault="004E045D">
      <w:pPr>
        <w:jc w:val="center"/>
        <w:rPr>
          <w:rFonts w:ascii="Times New Roman" w:hAnsi="Times New Roman" w:cs="Times New Roman"/>
          <w:b/>
          <w:sz w:val="28"/>
          <w:szCs w:val="28"/>
        </w:rPr>
      </w:pPr>
    </w:p>
    <w:p w14:paraId="75277C7D" w14:textId="77777777" w:rsidR="004E045D" w:rsidRPr="006F26D8" w:rsidRDefault="004E045D">
      <w:pPr>
        <w:jc w:val="center"/>
        <w:rPr>
          <w:rFonts w:ascii="Times New Roman" w:hAnsi="Times New Roman" w:cs="Times New Roman"/>
          <w:b/>
          <w:sz w:val="28"/>
          <w:szCs w:val="28"/>
        </w:rPr>
      </w:pPr>
      <w:r w:rsidRPr="006F26D8">
        <w:rPr>
          <w:rFonts w:ascii="Times New Roman" w:hAnsi="Times New Roman" w:cs="Times New Roman"/>
          <w:b/>
          <w:sz w:val="28"/>
          <w:szCs w:val="28"/>
        </w:rPr>
        <w:t>MAINE</w:t>
      </w:r>
      <w:r w:rsidR="00E505F0" w:rsidRPr="006F26D8">
        <w:rPr>
          <w:rFonts w:ascii="Times New Roman" w:hAnsi="Times New Roman" w:cs="Times New Roman"/>
          <w:b/>
          <w:sz w:val="28"/>
          <w:szCs w:val="28"/>
        </w:rPr>
        <w:t>CARE BENEFITS</w:t>
      </w:r>
      <w:r w:rsidRPr="006F26D8">
        <w:rPr>
          <w:rFonts w:ascii="Times New Roman" w:hAnsi="Times New Roman" w:cs="Times New Roman"/>
          <w:b/>
          <w:sz w:val="28"/>
          <w:szCs w:val="28"/>
        </w:rPr>
        <w:t xml:space="preserve">  MANUAL</w:t>
      </w:r>
    </w:p>
    <w:p w14:paraId="06DFD0C2" w14:textId="77777777" w:rsidR="004E045D" w:rsidRPr="006F26D8" w:rsidRDefault="004E045D">
      <w:pPr>
        <w:jc w:val="center"/>
        <w:rPr>
          <w:rFonts w:ascii="Times New Roman" w:hAnsi="Times New Roman" w:cs="Times New Roman"/>
          <w:b/>
          <w:sz w:val="28"/>
          <w:szCs w:val="28"/>
        </w:rPr>
      </w:pPr>
    </w:p>
    <w:p w14:paraId="53585401" w14:textId="77777777" w:rsidR="004E045D" w:rsidRPr="006F26D8" w:rsidRDefault="004E045D">
      <w:pPr>
        <w:jc w:val="center"/>
        <w:rPr>
          <w:rFonts w:ascii="Times New Roman" w:hAnsi="Times New Roman" w:cs="Times New Roman"/>
          <w:b/>
          <w:sz w:val="28"/>
          <w:szCs w:val="28"/>
        </w:rPr>
      </w:pPr>
    </w:p>
    <w:p w14:paraId="7E9B86AC" w14:textId="77777777" w:rsidR="004E045D" w:rsidRPr="006F26D8" w:rsidRDefault="004E045D">
      <w:pPr>
        <w:jc w:val="center"/>
        <w:rPr>
          <w:rFonts w:ascii="Times New Roman" w:hAnsi="Times New Roman" w:cs="Times New Roman"/>
          <w:b/>
          <w:sz w:val="28"/>
          <w:szCs w:val="28"/>
        </w:rPr>
      </w:pPr>
    </w:p>
    <w:p w14:paraId="2F8A6C4C" w14:textId="77777777" w:rsidR="004E045D" w:rsidRPr="006F26D8" w:rsidRDefault="004E045D">
      <w:pPr>
        <w:jc w:val="center"/>
        <w:rPr>
          <w:rFonts w:ascii="Times New Roman" w:hAnsi="Times New Roman" w:cs="Times New Roman"/>
          <w:b/>
          <w:sz w:val="28"/>
          <w:szCs w:val="28"/>
        </w:rPr>
      </w:pPr>
      <w:r w:rsidRPr="006F26D8">
        <w:rPr>
          <w:rFonts w:ascii="Times New Roman" w:hAnsi="Times New Roman" w:cs="Times New Roman"/>
          <w:b/>
          <w:sz w:val="28"/>
          <w:szCs w:val="28"/>
        </w:rPr>
        <w:t>CHAPTER III</w:t>
      </w:r>
    </w:p>
    <w:p w14:paraId="6C69642B" w14:textId="77777777" w:rsidR="004E045D" w:rsidRPr="006F26D8" w:rsidRDefault="004E045D">
      <w:pPr>
        <w:jc w:val="center"/>
        <w:rPr>
          <w:rFonts w:ascii="Times New Roman" w:hAnsi="Times New Roman" w:cs="Times New Roman"/>
          <w:b/>
          <w:sz w:val="28"/>
          <w:szCs w:val="28"/>
        </w:rPr>
      </w:pPr>
    </w:p>
    <w:p w14:paraId="2234A72E" w14:textId="77777777" w:rsidR="004E045D" w:rsidRPr="006F26D8" w:rsidRDefault="004E045D">
      <w:pPr>
        <w:jc w:val="center"/>
        <w:rPr>
          <w:rFonts w:ascii="Times New Roman" w:hAnsi="Times New Roman" w:cs="Times New Roman"/>
          <w:b/>
          <w:sz w:val="28"/>
          <w:szCs w:val="28"/>
        </w:rPr>
      </w:pPr>
      <w:r w:rsidRPr="006F26D8">
        <w:rPr>
          <w:rFonts w:ascii="Times New Roman" w:hAnsi="Times New Roman" w:cs="Times New Roman"/>
          <w:b/>
          <w:sz w:val="28"/>
          <w:szCs w:val="28"/>
        </w:rPr>
        <w:t>SECTION 3</w:t>
      </w:r>
    </w:p>
    <w:p w14:paraId="58FE565E" w14:textId="77777777" w:rsidR="004E045D" w:rsidRPr="006F26D8" w:rsidRDefault="004E045D">
      <w:pPr>
        <w:jc w:val="center"/>
        <w:rPr>
          <w:rFonts w:ascii="Times New Roman" w:hAnsi="Times New Roman" w:cs="Times New Roman"/>
          <w:b/>
          <w:sz w:val="28"/>
          <w:szCs w:val="28"/>
        </w:rPr>
      </w:pPr>
    </w:p>
    <w:p w14:paraId="30443901" w14:textId="77777777" w:rsidR="004E045D" w:rsidRPr="006F26D8" w:rsidRDefault="00D950C6">
      <w:pPr>
        <w:jc w:val="center"/>
        <w:rPr>
          <w:rFonts w:ascii="Times New Roman" w:hAnsi="Times New Roman" w:cs="Times New Roman"/>
          <w:b/>
          <w:sz w:val="28"/>
          <w:szCs w:val="28"/>
        </w:rPr>
      </w:pPr>
      <w:r w:rsidRPr="006F26D8">
        <w:rPr>
          <w:rFonts w:ascii="Times New Roman" w:hAnsi="Times New Roman" w:cs="Times New Roman"/>
          <w:b/>
          <w:sz w:val="28"/>
          <w:szCs w:val="28"/>
        </w:rPr>
        <w:t xml:space="preserve">ALLOWANCES FOR AMBULATORY CARE </w:t>
      </w:r>
      <w:r w:rsidR="004E045D" w:rsidRPr="006F26D8">
        <w:rPr>
          <w:rFonts w:ascii="Times New Roman" w:hAnsi="Times New Roman" w:cs="Times New Roman"/>
          <w:b/>
          <w:sz w:val="28"/>
          <w:szCs w:val="28"/>
        </w:rPr>
        <w:t>CLINIC SERVICES</w:t>
      </w:r>
    </w:p>
    <w:p w14:paraId="444BA192" w14:textId="77777777" w:rsidR="004E045D" w:rsidRPr="006F26D8" w:rsidRDefault="004E045D">
      <w:pPr>
        <w:jc w:val="center"/>
        <w:rPr>
          <w:sz w:val="18"/>
          <w:szCs w:val="18"/>
        </w:rPr>
      </w:pPr>
    </w:p>
    <w:p w14:paraId="24823F73" w14:textId="77777777" w:rsidR="004E045D" w:rsidRPr="006F26D8" w:rsidRDefault="004E045D">
      <w:pPr>
        <w:jc w:val="center"/>
        <w:rPr>
          <w:sz w:val="18"/>
          <w:szCs w:val="18"/>
        </w:rPr>
      </w:pPr>
    </w:p>
    <w:p w14:paraId="33C8D759" w14:textId="77777777" w:rsidR="004E045D" w:rsidRPr="006F26D8" w:rsidRDefault="004E045D">
      <w:pPr>
        <w:jc w:val="center"/>
        <w:rPr>
          <w:sz w:val="18"/>
          <w:szCs w:val="18"/>
        </w:rPr>
        <w:sectPr w:rsidR="004E045D" w:rsidRPr="006F26D8">
          <w:headerReference w:type="default" r:id="rId6"/>
          <w:footerReference w:type="default" r:id="rId7"/>
          <w:pgSz w:w="15840" w:h="12240" w:orient="landscape"/>
          <w:pgMar w:top="1440" w:right="1440" w:bottom="1440" w:left="1440" w:header="720" w:footer="720" w:gutter="0"/>
          <w:paperSrc w:first="11" w:other="11"/>
          <w:cols w:space="720"/>
          <w:titlePg/>
        </w:sectPr>
      </w:pPr>
    </w:p>
    <w:p w14:paraId="3AFA507E" w14:textId="77777777" w:rsidR="00D950C6" w:rsidRPr="006F26D8" w:rsidRDefault="00D950C6" w:rsidP="00D950C6">
      <w:pPr>
        <w:jc w:val="center"/>
        <w:rPr>
          <w:rFonts w:ascii="Times New Roman" w:hAnsi="Times New Roman" w:cs="Times New Roman"/>
          <w:b/>
          <w:sz w:val="18"/>
          <w:szCs w:val="18"/>
        </w:rPr>
      </w:pPr>
      <w:r w:rsidRPr="006F26D8">
        <w:rPr>
          <w:rFonts w:ascii="Times New Roman" w:hAnsi="Times New Roman" w:cs="Times New Roman"/>
          <w:b/>
          <w:sz w:val="18"/>
          <w:szCs w:val="18"/>
        </w:rPr>
        <w:lastRenderedPageBreak/>
        <w:t>TABLE 1</w:t>
      </w:r>
    </w:p>
    <w:p w14:paraId="2FEEBF7A" w14:textId="77777777" w:rsidR="00D950C6" w:rsidRPr="006F26D8" w:rsidRDefault="00D950C6" w:rsidP="00D950C6">
      <w:pPr>
        <w:jc w:val="center"/>
        <w:rPr>
          <w:rFonts w:ascii="Times New Roman" w:hAnsi="Times New Roman" w:cs="Times New Roman"/>
          <w:b/>
          <w:sz w:val="18"/>
          <w:szCs w:val="18"/>
        </w:rPr>
      </w:pPr>
      <w:r w:rsidRPr="006F26D8">
        <w:rPr>
          <w:rFonts w:ascii="Times New Roman" w:hAnsi="Times New Roman" w:cs="Times New Roman"/>
          <w:b/>
          <w:sz w:val="18"/>
          <w:szCs w:val="18"/>
        </w:rPr>
        <w:t>The following procedure codes will change to those listed in Table 2 when the new claims system, MIHMS, goes live. MaineCare will send a written notice to all providers at least 30 days in advance.</w:t>
      </w:r>
    </w:p>
    <w:p w14:paraId="75346CA8" w14:textId="77777777" w:rsidR="00D950C6" w:rsidRPr="006F26D8" w:rsidRDefault="00D950C6">
      <w:pPr>
        <w:rPr>
          <w:sz w:val="18"/>
          <w:szCs w:val="18"/>
        </w:rPr>
      </w:pPr>
    </w:p>
    <w:tbl>
      <w:tblPr>
        <w:tblW w:w="0" w:type="auto"/>
        <w:jc w:val="center"/>
        <w:tblLayout w:type="fixed"/>
        <w:tblLook w:val="0000" w:firstRow="0" w:lastRow="0" w:firstColumn="0" w:lastColumn="0" w:noHBand="0" w:noVBand="0"/>
      </w:tblPr>
      <w:tblGrid>
        <w:gridCol w:w="985"/>
        <w:gridCol w:w="9303"/>
        <w:gridCol w:w="1576"/>
      </w:tblGrid>
      <w:tr w:rsidR="008F145A" w:rsidRPr="006F26D8" w14:paraId="432A0922" w14:textId="77777777">
        <w:trPr>
          <w:cantSplit/>
          <w:trHeight w:val="488"/>
          <w:jc w:val="center"/>
        </w:trPr>
        <w:tc>
          <w:tcPr>
            <w:tcW w:w="985" w:type="dxa"/>
            <w:tcBorders>
              <w:top w:val="single" w:sz="6" w:space="0" w:color="auto"/>
              <w:left w:val="single" w:sz="6" w:space="0" w:color="auto"/>
              <w:bottom w:val="single" w:sz="6" w:space="0" w:color="auto"/>
              <w:right w:val="single" w:sz="6" w:space="0" w:color="auto"/>
            </w:tcBorders>
          </w:tcPr>
          <w:p w14:paraId="773951DA" w14:textId="68A8B57D" w:rsidR="008F145A" w:rsidRPr="006F26D8" w:rsidRDefault="00E464B9">
            <w:pPr>
              <w:pStyle w:val="Heading1"/>
              <w:keepNext w:val="0"/>
              <w:spacing w:before="0" w:after="0"/>
              <w:rPr>
                <w:sz w:val="18"/>
                <w:szCs w:val="18"/>
              </w:rPr>
            </w:pPr>
            <w:r w:rsidRPr="006F26D8">
              <w:rPr>
                <w:noProof/>
                <w:sz w:val="18"/>
                <w:szCs w:val="18"/>
              </w:rPr>
              <mc:AlternateContent>
                <mc:Choice Requires="wps">
                  <w:drawing>
                    <wp:anchor distT="0" distB="0" distL="114300" distR="114300" simplePos="0" relativeHeight="251657216" behindDoc="0" locked="0" layoutInCell="1" allowOverlap="1" wp14:anchorId="5DAED1DE" wp14:editId="1DB29FC9">
                      <wp:simplePos x="0" y="0"/>
                      <wp:positionH relativeFrom="column">
                        <wp:posOffset>-173990</wp:posOffset>
                      </wp:positionH>
                      <wp:positionV relativeFrom="paragraph">
                        <wp:posOffset>-19685</wp:posOffset>
                      </wp:positionV>
                      <wp:extent cx="19050" cy="2933700"/>
                      <wp:effectExtent l="0" t="0" r="0" b="0"/>
                      <wp:wrapNone/>
                      <wp:docPr id="1922582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933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8EB3A" id="_x0000_t32" coordsize="21600,21600" o:spt="32" o:oned="t" path="m,l21600,21600e" filled="f">
                      <v:path arrowok="t" fillok="f" o:connecttype="none"/>
                      <o:lock v:ext="edit" shapetype="t"/>
                    </v:shapetype>
                    <v:shape id="AutoShape 2" o:spid="_x0000_s1026" type="#_x0000_t32" style="position:absolute;margin-left:-13.7pt;margin-top:-1.55pt;width:1.5pt;height:23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"/>
                  </w:pict>
                </mc:Fallback>
              </mc:AlternateContent>
            </w:r>
            <w:r w:rsidR="008F145A" w:rsidRPr="006F26D8">
              <w:rPr>
                <w:sz w:val="18"/>
                <w:szCs w:val="18"/>
              </w:rPr>
              <w:t>PROC</w:t>
            </w:r>
          </w:p>
          <w:p w14:paraId="6D061CE4" w14:textId="77777777" w:rsidR="008F145A" w:rsidRPr="006F26D8" w:rsidRDefault="008F145A">
            <w:pPr>
              <w:pStyle w:val="Heading1"/>
              <w:keepNext w:val="0"/>
              <w:spacing w:before="0" w:after="0"/>
              <w:rPr>
                <w:sz w:val="18"/>
                <w:szCs w:val="18"/>
              </w:rPr>
            </w:pPr>
            <w:r w:rsidRPr="006F26D8">
              <w:rPr>
                <w:sz w:val="18"/>
                <w:szCs w:val="18"/>
              </w:rPr>
              <w:t>CODE</w:t>
            </w:r>
          </w:p>
        </w:tc>
        <w:tc>
          <w:tcPr>
            <w:tcW w:w="9303" w:type="dxa"/>
            <w:tcBorders>
              <w:top w:val="single" w:sz="6" w:space="0" w:color="auto"/>
              <w:left w:val="single" w:sz="6" w:space="0" w:color="auto"/>
              <w:bottom w:val="single" w:sz="6" w:space="0" w:color="auto"/>
              <w:right w:val="single" w:sz="6" w:space="0" w:color="auto"/>
            </w:tcBorders>
          </w:tcPr>
          <w:p w14:paraId="1E8F4B0B" w14:textId="77777777" w:rsidR="008F145A" w:rsidRPr="006F26D8" w:rsidRDefault="008F145A">
            <w:pPr>
              <w:pStyle w:val="Heading1"/>
              <w:keepNext w:val="0"/>
              <w:spacing w:before="0" w:after="0"/>
              <w:rPr>
                <w:sz w:val="18"/>
                <w:szCs w:val="18"/>
              </w:rPr>
            </w:pPr>
          </w:p>
          <w:p w14:paraId="7A3EB458" w14:textId="77777777" w:rsidR="008F145A" w:rsidRPr="006F26D8" w:rsidRDefault="008F145A">
            <w:pPr>
              <w:pStyle w:val="Heading1"/>
              <w:keepNext w:val="0"/>
              <w:spacing w:before="0" w:after="0"/>
              <w:rPr>
                <w:sz w:val="18"/>
                <w:szCs w:val="18"/>
              </w:rPr>
            </w:pPr>
            <w:r w:rsidRPr="006F26D8">
              <w:rPr>
                <w:sz w:val="18"/>
                <w:szCs w:val="18"/>
              </w:rPr>
              <w:t>DESCRIPTION</w:t>
            </w:r>
          </w:p>
        </w:tc>
        <w:tc>
          <w:tcPr>
            <w:tcW w:w="1576" w:type="dxa"/>
            <w:tcBorders>
              <w:top w:val="single" w:sz="6" w:space="0" w:color="auto"/>
              <w:left w:val="single" w:sz="6" w:space="0" w:color="auto"/>
              <w:bottom w:val="single" w:sz="6" w:space="0" w:color="auto"/>
              <w:right w:val="single" w:sz="6" w:space="0" w:color="auto"/>
            </w:tcBorders>
          </w:tcPr>
          <w:p w14:paraId="52997B85" w14:textId="77777777" w:rsidR="008F145A" w:rsidRPr="006F26D8" w:rsidRDefault="008F145A">
            <w:pPr>
              <w:pStyle w:val="Heading1"/>
              <w:keepNext w:val="0"/>
              <w:spacing w:before="0" w:after="0"/>
              <w:rPr>
                <w:sz w:val="18"/>
                <w:szCs w:val="18"/>
              </w:rPr>
            </w:pPr>
            <w:r w:rsidRPr="006F26D8">
              <w:rPr>
                <w:sz w:val="18"/>
                <w:szCs w:val="18"/>
              </w:rPr>
              <w:t>MAXIMUM</w:t>
            </w:r>
          </w:p>
          <w:p w14:paraId="6524785A" w14:textId="77777777" w:rsidR="008F145A" w:rsidRPr="006F26D8" w:rsidRDefault="008F145A">
            <w:pPr>
              <w:pStyle w:val="Heading1"/>
              <w:keepNext w:val="0"/>
              <w:spacing w:before="0" w:after="0"/>
              <w:rPr>
                <w:sz w:val="18"/>
                <w:szCs w:val="18"/>
              </w:rPr>
            </w:pPr>
            <w:r w:rsidRPr="006F26D8">
              <w:rPr>
                <w:sz w:val="18"/>
                <w:szCs w:val="18"/>
              </w:rPr>
              <w:t>ALLOWANCE</w:t>
            </w:r>
          </w:p>
        </w:tc>
      </w:tr>
      <w:tr w:rsidR="008F145A" w:rsidRPr="006F26D8" w14:paraId="02182443" w14:textId="77777777">
        <w:trPr>
          <w:cantSplit/>
          <w:trHeight w:val="219"/>
          <w:jc w:val="center"/>
        </w:trPr>
        <w:tc>
          <w:tcPr>
            <w:tcW w:w="10288" w:type="dxa"/>
            <w:gridSpan w:val="2"/>
            <w:tcBorders>
              <w:top w:val="single" w:sz="6" w:space="0" w:color="auto"/>
              <w:left w:val="single" w:sz="6" w:space="0" w:color="auto"/>
              <w:bottom w:val="single" w:sz="6" w:space="0" w:color="auto"/>
            </w:tcBorders>
          </w:tcPr>
          <w:p w14:paraId="3EAD4188" w14:textId="77777777" w:rsidR="008F145A" w:rsidRPr="006F26D8" w:rsidRDefault="008F145A">
            <w:pPr>
              <w:rPr>
                <w:sz w:val="18"/>
                <w:szCs w:val="18"/>
              </w:rPr>
            </w:pPr>
          </w:p>
        </w:tc>
        <w:tc>
          <w:tcPr>
            <w:tcW w:w="1576" w:type="dxa"/>
            <w:tcBorders>
              <w:top w:val="single" w:sz="6" w:space="0" w:color="auto"/>
              <w:bottom w:val="single" w:sz="6" w:space="0" w:color="auto"/>
              <w:right w:val="single" w:sz="6" w:space="0" w:color="auto"/>
            </w:tcBorders>
          </w:tcPr>
          <w:p w14:paraId="17B7D2A1" w14:textId="77777777" w:rsidR="008F145A" w:rsidRPr="006F26D8" w:rsidRDefault="008F145A">
            <w:pPr>
              <w:rPr>
                <w:sz w:val="18"/>
                <w:szCs w:val="18"/>
              </w:rPr>
            </w:pPr>
          </w:p>
        </w:tc>
      </w:tr>
      <w:tr w:rsidR="008F145A" w:rsidRPr="006F26D8" w14:paraId="26472DA1" w14:textId="77777777">
        <w:trPr>
          <w:cantSplit/>
          <w:trHeight w:val="235"/>
          <w:jc w:val="center"/>
        </w:trPr>
        <w:tc>
          <w:tcPr>
            <w:tcW w:w="11864" w:type="dxa"/>
            <w:gridSpan w:val="3"/>
            <w:tcBorders>
              <w:top w:val="single" w:sz="6" w:space="0" w:color="auto"/>
              <w:left w:val="single" w:sz="6" w:space="0" w:color="auto"/>
              <w:bottom w:val="single" w:sz="6" w:space="0" w:color="auto"/>
              <w:right w:val="single" w:sz="6" w:space="0" w:color="auto"/>
            </w:tcBorders>
          </w:tcPr>
          <w:p w14:paraId="7333D389" w14:textId="77777777" w:rsidR="008F145A" w:rsidRPr="006F26D8" w:rsidRDefault="008F145A">
            <w:pPr>
              <w:rPr>
                <w:b/>
                <w:sz w:val="18"/>
                <w:szCs w:val="18"/>
              </w:rPr>
            </w:pPr>
            <w:r w:rsidRPr="006F26D8">
              <w:rPr>
                <w:b/>
                <w:sz w:val="18"/>
                <w:szCs w:val="18"/>
              </w:rPr>
              <w:t>School Health Clinic and Flu Clinics</w:t>
            </w:r>
          </w:p>
        </w:tc>
      </w:tr>
      <w:tr w:rsidR="008F145A" w:rsidRPr="006F26D8" w14:paraId="352CE097" w14:textId="77777777">
        <w:trPr>
          <w:cantSplit/>
          <w:trHeight w:val="219"/>
          <w:jc w:val="center"/>
        </w:trPr>
        <w:tc>
          <w:tcPr>
            <w:tcW w:w="985" w:type="dxa"/>
            <w:tcBorders>
              <w:top w:val="single" w:sz="6" w:space="0" w:color="auto"/>
              <w:left w:val="single" w:sz="6" w:space="0" w:color="auto"/>
              <w:bottom w:val="single" w:sz="6" w:space="0" w:color="auto"/>
            </w:tcBorders>
          </w:tcPr>
          <w:p w14:paraId="13AE3176" w14:textId="77777777" w:rsidR="008F145A" w:rsidRPr="006F26D8" w:rsidRDefault="008F145A">
            <w:pPr>
              <w:rPr>
                <w:sz w:val="18"/>
                <w:szCs w:val="18"/>
              </w:rPr>
            </w:pPr>
          </w:p>
        </w:tc>
        <w:tc>
          <w:tcPr>
            <w:tcW w:w="9303" w:type="dxa"/>
            <w:tcBorders>
              <w:top w:val="single" w:sz="6" w:space="0" w:color="auto"/>
              <w:bottom w:val="single" w:sz="6" w:space="0" w:color="auto"/>
            </w:tcBorders>
          </w:tcPr>
          <w:p w14:paraId="1CAC49A5" w14:textId="77777777" w:rsidR="008F145A" w:rsidRPr="006F26D8" w:rsidRDefault="008F145A">
            <w:pPr>
              <w:rPr>
                <w:sz w:val="18"/>
                <w:szCs w:val="18"/>
              </w:rPr>
            </w:pPr>
          </w:p>
        </w:tc>
        <w:tc>
          <w:tcPr>
            <w:tcW w:w="1576" w:type="dxa"/>
            <w:tcBorders>
              <w:top w:val="single" w:sz="6" w:space="0" w:color="auto"/>
              <w:bottom w:val="single" w:sz="6" w:space="0" w:color="auto"/>
              <w:right w:val="single" w:sz="6" w:space="0" w:color="auto"/>
            </w:tcBorders>
          </w:tcPr>
          <w:p w14:paraId="18920740" w14:textId="77777777" w:rsidR="008F145A" w:rsidRPr="006F26D8" w:rsidRDefault="008F145A">
            <w:pPr>
              <w:rPr>
                <w:sz w:val="18"/>
                <w:szCs w:val="18"/>
              </w:rPr>
            </w:pPr>
          </w:p>
        </w:tc>
      </w:tr>
      <w:tr w:rsidR="008F145A" w:rsidRPr="006F26D8" w14:paraId="59469E0D" w14:textId="77777777">
        <w:trPr>
          <w:cantSplit/>
          <w:trHeight w:val="235"/>
          <w:jc w:val="center"/>
        </w:trPr>
        <w:tc>
          <w:tcPr>
            <w:tcW w:w="985" w:type="dxa"/>
            <w:tcBorders>
              <w:top w:val="single" w:sz="6" w:space="0" w:color="auto"/>
              <w:left w:val="single" w:sz="6" w:space="0" w:color="auto"/>
              <w:right w:val="single" w:sz="6" w:space="0" w:color="auto"/>
            </w:tcBorders>
          </w:tcPr>
          <w:p w14:paraId="15B0DF7E" w14:textId="02C77C48" w:rsidR="008F145A" w:rsidRPr="006F26D8" w:rsidRDefault="00E464B9">
            <w:pPr>
              <w:rPr>
                <w:sz w:val="18"/>
                <w:szCs w:val="18"/>
              </w:rPr>
            </w:pPr>
            <w:r w:rsidRPr="006F26D8">
              <w:rPr>
                <w:noProof/>
                <w:sz w:val="18"/>
                <w:szCs w:val="18"/>
              </w:rPr>
              <mc:AlternateContent>
                <mc:Choice Requires="wps">
                  <w:drawing>
                    <wp:anchor distT="0" distB="0" distL="114300" distR="114300" simplePos="0" relativeHeight="251658240" behindDoc="0" locked="0" layoutInCell="1" allowOverlap="1" wp14:anchorId="16B61442" wp14:editId="6E6DBBB8">
                      <wp:simplePos x="0" y="0"/>
                      <wp:positionH relativeFrom="column">
                        <wp:posOffset>-908685</wp:posOffset>
                      </wp:positionH>
                      <wp:positionV relativeFrom="paragraph">
                        <wp:posOffset>93980</wp:posOffset>
                      </wp:positionV>
                      <wp:extent cx="734695" cy="412750"/>
                      <wp:effectExtent l="0" t="0" r="0" b="0"/>
                      <wp:wrapNone/>
                      <wp:docPr id="969789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12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63312" w14:textId="77777777" w:rsidR="00894E61" w:rsidRDefault="00894E61" w:rsidP="00E8237E">
                                  <w:pPr>
                                    <w:rPr>
                                      <w:rFonts w:ascii="Times New Roman" w:hAnsi="Times New Roman" w:cs="Times New Roman"/>
                                    </w:rPr>
                                  </w:pPr>
                                  <w:r>
                                    <w:rPr>
                                      <w:rFonts w:ascii="Times New Roman" w:hAnsi="Times New Roman" w:cs="Times New Roman"/>
                                    </w:rPr>
                                    <w:t>Effective</w:t>
                                  </w:r>
                                </w:p>
                                <w:p w14:paraId="3A923EFD" w14:textId="77777777" w:rsidR="00894E61" w:rsidRPr="005479A5" w:rsidRDefault="007F418E" w:rsidP="00E8237E">
                                  <w:pPr>
                                    <w:rPr>
                                      <w:rFonts w:ascii="Times New Roman" w:hAnsi="Times New Roman" w:cs="Times New Roman"/>
                                    </w:rPr>
                                  </w:pPr>
                                  <w:r>
                                    <w:rPr>
                                      <w:rFonts w:ascii="Times New Roman" w:hAnsi="Times New Roman" w:cs="Times New Roman"/>
                                    </w:rPr>
                                    <w:t>03/21/12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B61442" id="_x0000_t202" coordsize="21600,21600" o:spt="202" path="m,l,21600r21600,l21600,xe">
                      <v:stroke joinstyle="miter"/>
                      <v:path gradientshapeok="t" o:connecttype="rect"/>
                    </v:shapetype>
                    <v:shape id="Text Box 3" o:spid="_x0000_s1026" type="#_x0000_t202" style="position:absolute;margin-left:-71.55pt;margin-top:7.4pt;width:57.85pt;height:3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" stroked="f">
                      <v:fill opacity="0"/>
                      <v:textbox style="mso-fit-shape-to-text:t">
                        <w:txbxContent>
                          <w:p w14:paraId="7D763312" w14:textId="77777777" w:rsidR="00894E61" w:rsidRDefault="00894E61" w:rsidP="00E8237E">
                            <w:pPr>
                              <w:rPr>
                                <w:rFonts w:ascii="Times New Roman" w:hAnsi="Times New Roman" w:cs="Times New Roman"/>
                              </w:rPr>
                            </w:pPr>
                            <w:r>
                              <w:rPr>
                                <w:rFonts w:ascii="Times New Roman" w:hAnsi="Times New Roman" w:cs="Times New Roman"/>
                              </w:rPr>
                              <w:t>Effective</w:t>
                            </w:r>
                          </w:p>
                          <w:p w14:paraId="3A923EFD" w14:textId="77777777" w:rsidR="00894E61" w:rsidRPr="005479A5" w:rsidRDefault="007F418E" w:rsidP="00E8237E">
                            <w:pPr>
                              <w:rPr>
                                <w:rFonts w:ascii="Times New Roman" w:hAnsi="Times New Roman" w:cs="Times New Roman"/>
                              </w:rPr>
                            </w:pPr>
                            <w:r>
                              <w:rPr>
                                <w:rFonts w:ascii="Times New Roman" w:hAnsi="Times New Roman" w:cs="Times New Roman"/>
                              </w:rPr>
                              <w:t>03/21/12</w:t>
                            </w:r>
                          </w:p>
                        </w:txbxContent>
                      </v:textbox>
                    </v:shape>
                  </w:pict>
                </mc:Fallback>
              </mc:AlternateContent>
            </w:r>
            <w:r w:rsidR="008F145A" w:rsidRPr="006F26D8">
              <w:rPr>
                <w:sz w:val="18"/>
                <w:szCs w:val="18"/>
              </w:rPr>
              <w:t>Z9638</w:t>
            </w:r>
          </w:p>
        </w:tc>
        <w:tc>
          <w:tcPr>
            <w:tcW w:w="9303" w:type="dxa"/>
            <w:tcBorders>
              <w:top w:val="single" w:sz="6" w:space="0" w:color="auto"/>
              <w:left w:val="single" w:sz="6" w:space="0" w:color="auto"/>
              <w:right w:val="single" w:sz="6" w:space="0" w:color="auto"/>
            </w:tcBorders>
          </w:tcPr>
          <w:p w14:paraId="3D7AA80F" w14:textId="77777777" w:rsidR="008F145A" w:rsidRPr="006F26D8" w:rsidRDefault="008F145A">
            <w:pPr>
              <w:rPr>
                <w:sz w:val="18"/>
                <w:szCs w:val="18"/>
              </w:rPr>
            </w:pPr>
            <w:r w:rsidRPr="006F26D8">
              <w:rPr>
                <w:sz w:val="18"/>
                <w:szCs w:val="18"/>
              </w:rPr>
              <w:t>Visit</w:t>
            </w:r>
          </w:p>
        </w:tc>
        <w:tc>
          <w:tcPr>
            <w:tcW w:w="1576" w:type="dxa"/>
            <w:tcBorders>
              <w:top w:val="single" w:sz="6" w:space="0" w:color="auto"/>
              <w:left w:val="single" w:sz="6" w:space="0" w:color="auto"/>
              <w:right w:val="single" w:sz="6" w:space="0" w:color="auto"/>
            </w:tcBorders>
          </w:tcPr>
          <w:p w14:paraId="258E25A3" w14:textId="77777777" w:rsidR="008F145A" w:rsidRPr="006F26D8" w:rsidRDefault="008F145A">
            <w:pPr>
              <w:rPr>
                <w:sz w:val="18"/>
                <w:szCs w:val="18"/>
              </w:rPr>
            </w:pPr>
            <w:r w:rsidRPr="006F26D8">
              <w:rPr>
                <w:sz w:val="18"/>
                <w:szCs w:val="18"/>
              </w:rPr>
              <w:t>By Report</w:t>
            </w:r>
          </w:p>
        </w:tc>
      </w:tr>
      <w:tr w:rsidR="008F145A" w:rsidRPr="006F26D8" w14:paraId="53DA4716" w14:textId="77777777">
        <w:trPr>
          <w:cantSplit/>
          <w:trHeight w:val="219"/>
          <w:jc w:val="center"/>
        </w:trPr>
        <w:tc>
          <w:tcPr>
            <w:tcW w:w="985" w:type="dxa"/>
            <w:tcBorders>
              <w:top w:val="single" w:sz="6" w:space="0" w:color="auto"/>
              <w:left w:val="single" w:sz="6" w:space="0" w:color="auto"/>
              <w:right w:val="single" w:sz="6" w:space="0" w:color="auto"/>
            </w:tcBorders>
          </w:tcPr>
          <w:p w14:paraId="052A4FA3" w14:textId="77777777" w:rsidR="008F145A" w:rsidRPr="006F26D8" w:rsidRDefault="008F145A">
            <w:pPr>
              <w:rPr>
                <w:sz w:val="18"/>
                <w:szCs w:val="18"/>
              </w:rPr>
            </w:pPr>
          </w:p>
        </w:tc>
        <w:tc>
          <w:tcPr>
            <w:tcW w:w="9303" w:type="dxa"/>
            <w:tcBorders>
              <w:top w:val="single" w:sz="6" w:space="0" w:color="auto"/>
              <w:left w:val="single" w:sz="6" w:space="0" w:color="auto"/>
              <w:right w:val="single" w:sz="6" w:space="0" w:color="auto"/>
            </w:tcBorders>
          </w:tcPr>
          <w:p w14:paraId="433DDDCE" w14:textId="77777777" w:rsidR="008F145A" w:rsidRPr="006F26D8" w:rsidRDefault="008F145A">
            <w:pPr>
              <w:rPr>
                <w:sz w:val="18"/>
                <w:szCs w:val="18"/>
              </w:rPr>
            </w:pPr>
          </w:p>
        </w:tc>
        <w:tc>
          <w:tcPr>
            <w:tcW w:w="1576" w:type="dxa"/>
            <w:tcBorders>
              <w:top w:val="single" w:sz="6" w:space="0" w:color="auto"/>
              <w:left w:val="single" w:sz="6" w:space="0" w:color="auto"/>
              <w:right w:val="single" w:sz="6" w:space="0" w:color="auto"/>
            </w:tcBorders>
          </w:tcPr>
          <w:p w14:paraId="37730D84" w14:textId="77777777" w:rsidR="008F145A" w:rsidRPr="006F26D8" w:rsidRDefault="008F145A">
            <w:pPr>
              <w:rPr>
                <w:sz w:val="18"/>
                <w:szCs w:val="18"/>
              </w:rPr>
            </w:pPr>
          </w:p>
        </w:tc>
      </w:tr>
      <w:tr w:rsidR="008F145A" w:rsidRPr="006F26D8" w14:paraId="67C8991F" w14:textId="77777777">
        <w:trPr>
          <w:cantSplit/>
          <w:trHeight w:val="471"/>
          <w:jc w:val="center"/>
        </w:trPr>
        <w:tc>
          <w:tcPr>
            <w:tcW w:w="985" w:type="dxa"/>
            <w:tcBorders>
              <w:top w:val="single" w:sz="6" w:space="0" w:color="auto"/>
              <w:left w:val="single" w:sz="6" w:space="0" w:color="auto"/>
              <w:right w:val="single" w:sz="6" w:space="0" w:color="auto"/>
            </w:tcBorders>
          </w:tcPr>
          <w:p w14:paraId="77E5F16D" w14:textId="77777777" w:rsidR="008F145A" w:rsidRPr="006F26D8" w:rsidRDefault="008F145A">
            <w:pPr>
              <w:rPr>
                <w:sz w:val="18"/>
                <w:szCs w:val="18"/>
              </w:rPr>
            </w:pPr>
            <w:r w:rsidRPr="006F26D8">
              <w:rPr>
                <w:sz w:val="18"/>
                <w:szCs w:val="18"/>
              </w:rPr>
              <w:t>90655-90658</w:t>
            </w:r>
          </w:p>
        </w:tc>
        <w:tc>
          <w:tcPr>
            <w:tcW w:w="9303" w:type="dxa"/>
            <w:tcBorders>
              <w:top w:val="single" w:sz="6" w:space="0" w:color="auto"/>
              <w:left w:val="single" w:sz="6" w:space="0" w:color="auto"/>
              <w:right w:val="single" w:sz="6" w:space="0" w:color="auto"/>
            </w:tcBorders>
          </w:tcPr>
          <w:p w14:paraId="4B6BEC04" w14:textId="77777777" w:rsidR="008F145A" w:rsidRPr="006F26D8" w:rsidRDefault="008F145A">
            <w:pPr>
              <w:rPr>
                <w:sz w:val="18"/>
                <w:szCs w:val="18"/>
              </w:rPr>
            </w:pPr>
            <w:r w:rsidRPr="006F26D8">
              <w:rPr>
                <w:sz w:val="18"/>
                <w:szCs w:val="18"/>
              </w:rPr>
              <w:t>Seasonal Flu Vaccine, non-state supplied, only reimbursed when state supplied vaccine is not covered (adults).</w:t>
            </w:r>
          </w:p>
        </w:tc>
        <w:tc>
          <w:tcPr>
            <w:tcW w:w="1576" w:type="dxa"/>
            <w:tcBorders>
              <w:top w:val="single" w:sz="6" w:space="0" w:color="auto"/>
              <w:left w:val="single" w:sz="6" w:space="0" w:color="auto"/>
              <w:right w:val="single" w:sz="6" w:space="0" w:color="auto"/>
            </w:tcBorders>
          </w:tcPr>
          <w:p w14:paraId="064A3464" w14:textId="77777777" w:rsidR="008F145A" w:rsidRPr="006F26D8" w:rsidRDefault="008F145A">
            <w:pPr>
              <w:rPr>
                <w:sz w:val="18"/>
                <w:szCs w:val="18"/>
              </w:rPr>
            </w:pPr>
            <w:r w:rsidRPr="006F26D8">
              <w:rPr>
                <w:sz w:val="18"/>
                <w:szCs w:val="18"/>
              </w:rPr>
              <w:t>Acquisition Cost</w:t>
            </w:r>
          </w:p>
        </w:tc>
      </w:tr>
      <w:tr w:rsidR="008F145A" w:rsidRPr="006F26D8" w14:paraId="15E89714" w14:textId="77777777">
        <w:trPr>
          <w:cantSplit/>
          <w:trHeight w:val="219"/>
          <w:jc w:val="center"/>
        </w:trPr>
        <w:tc>
          <w:tcPr>
            <w:tcW w:w="985" w:type="dxa"/>
            <w:tcBorders>
              <w:top w:val="single" w:sz="6" w:space="0" w:color="auto"/>
              <w:left w:val="single" w:sz="6" w:space="0" w:color="auto"/>
              <w:right w:val="single" w:sz="6" w:space="0" w:color="auto"/>
            </w:tcBorders>
          </w:tcPr>
          <w:p w14:paraId="15A72E54" w14:textId="77777777" w:rsidR="008F145A" w:rsidRPr="006F26D8" w:rsidRDefault="008F145A">
            <w:pPr>
              <w:rPr>
                <w:sz w:val="18"/>
                <w:szCs w:val="18"/>
              </w:rPr>
            </w:pPr>
          </w:p>
        </w:tc>
        <w:tc>
          <w:tcPr>
            <w:tcW w:w="9303" w:type="dxa"/>
            <w:tcBorders>
              <w:top w:val="single" w:sz="6" w:space="0" w:color="auto"/>
              <w:left w:val="single" w:sz="6" w:space="0" w:color="auto"/>
              <w:right w:val="single" w:sz="6" w:space="0" w:color="auto"/>
            </w:tcBorders>
          </w:tcPr>
          <w:p w14:paraId="49A90DDA" w14:textId="77777777" w:rsidR="008F145A" w:rsidRPr="006F26D8" w:rsidRDefault="008F145A">
            <w:pPr>
              <w:rPr>
                <w:sz w:val="18"/>
                <w:szCs w:val="18"/>
              </w:rPr>
            </w:pPr>
          </w:p>
        </w:tc>
        <w:tc>
          <w:tcPr>
            <w:tcW w:w="1576" w:type="dxa"/>
            <w:tcBorders>
              <w:top w:val="single" w:sz="6" w:space="0" w:color="auto"/>
              <w:left w:val="single" w:sz="6" w:space="0" w:color="auto"/>
              <w:right w:val="single" w:sz="6" w:space="0" w:color="auto"/>
            </w:tcBorders>
          </w:tcPr>
          <w:p w14:paraId="75854D04" w14:textId="77777777" w:rsidR="008F145A" w:rsidRPr="006F26D8" w:rsidRDefault="008F145A">
            <w:pPr>
              <w:rPr>
                <w:sz w:val="18"/>
                <w:szCs w:val="18"/>
              </w:rPr>
            </w:pPr>
          </w:p>
        </w:tc>
      </w:tr>
      <w:tr w:rsidR="008F145A" w:rsidRPr="006F26D8" w14:paraId="0CDFE509" w14:textId="77777777">
        <w:trPr>
          <w:cantSplit/>
          <w:trHeight w:val="235"/>
          <w:jc w:val="center"/>
        </w:trPr>
        <w:tc>
          <w:tcPr>
            <w:tcW w:w="985" w:type="dxa"/>
            <w:tcBorders>
              <w:top w:val="single" w:sz="6" w:space="0" w:color="auto"/>
              <w:left w:val="single" w:sz="6" w:space="0" w:color="auto"/>
              <w:right w:val="single" w:sz="6" w:space="0" w:color="auto"/>
            </w:tcBorders>
          </w:tcPr>
          <w:p w14:paraId="16F8A13A" w14:textId="77777777" w:rsidR="008F145A" w:rsidRPr="006F26D8" w:rsidRDefault="008F145A">
            <w:pPr>
              <w:rPr>
                <w:sz w:val="18"/>
                <w:szCs w:val="18"/>
              </w:rPr>
            </w:pPr>
            <w:r w:rsidRPr="006F26D8">
              <w:rPr>
                <w:sz w:val="18"/>
                <w:szCs w:val="18"/>
              </w:rPr>
              <w:t>Z6514</w:t>
            </w:r>
          </w:p>
        </w:tc>
        <w:tc>
          <w:tcPr>
            <w:tcW w:w="9303" w:type="dxa"/>
            <w:tcBorders>
              <w:top w:val="single" w:sz="6" w:space="0" w:color="auto"/>
              <w:left w:val="single" w:sz="6" w:space="0" w:color="auto"/>
              <w:right w:val="single" w:sz="6" w:space="0" w:color="auto"/>
            </w:tcBorders>
          </w:tcPr>
          <w:p w14:paraId="5B4DE212" w14:textId="77777777" w:rsidR="008F145A" w:rsidRPr="006F26D8" w:rsidRDefault="008F145A">
            <w:pPr>
              <w:rPr>
                <w:sz w:val="18"/>
                <w:szCs w:val="18"/>
              </w:rPr>
            </w:pPr>
            <w:r w:rsidRPr="006F26D8">
              <w:rPr>
                <w:sz w:val="18"/>
                <w:szCs w:val="18"/>
              </w:rPr>
              <w:t>Administration of State supplied non H1N1 vaccine</w:t>
            </w:r>
          </w:p>
        </w:tc>
        <w:tc>
          <w:tcPr>
            <w:tcW w:w="1576" w:type="dxa"/>
            <w:tcBorders>
              <w:top w:val="single" w:sz="6" w:space="0" w:color="auto"/>
              <w:left w:val="single" w:sz="6" w:space="0" w:color="auto"/>
              <w:right w:val="single" w:sz="6" w:space="0" w:color="auto"/>
            </w:tcBorders>
          </w:tcPr>
          <w:p w14:paraId="55E6A8A0" w14:textId="77777777" w:rsidR="008F145A" w:rsidRPr="006F26D8" w:rsidRDefault="008F145A">
            <w:pPr>
              <w:rPr>
                <w:sz w:val="18"/>
                <w:szCs w:val="18"/>
              </w:rPr>
            </w:pPr>
            <w:r w:rsidRPr="006F26D8">
              <w:rPr>
                <w:sz w:val="18"/>
                <w:szCs w:val="18"/>
              </w:rPr>
              <w:t>$5.00</w:t>
            </w:r>
          </w:p>
        </w:tc>
      </w:tr>
      <w:tr w:rsidR="008F145A" w:rsidRPr="006F26D8" w14:paraId="78FD0FFF" w14:textId="77777777">
        <w:trPr>
          <w:cantSplit/>
          <w:trHeight w:val="219"/>
          <w:jc w:val="center"/>
        </w:trPr>
        <w:tc>
          <w:tcPr>
            <w:tcW w:w="985" w:type="dxa"/>
            <w:tcBorders>
              <w:top w:val="single" w:sz="6" w:space="0" w:color="auto"/>
              <w:left w:val="single" w:sz="6" w:space="0" w:color="auto"/>
              <w:right w:val="single" w:sz="6" w:space="0" w:color="auto"/>
            </w:tcBorders>
          </w:tcPr>
          <w:p w14:paraId="046234C2" w14:textId="77777777" w:rsidR="008F145A" w:rsidRPr="006F26D8" w:rsidRDefault="008F145A">
            <w:pPr>
              <w:rPr>
                <w:sz w:val="18"/>
                <w:szCs w:val="18"/>
              </w:rPr>
            </w:pPr>
          </w:p>
        </w:tc>
        <w:tc>
          <w:tcPr>
            <w:tcW w:w="9303" w:type="dxa"/>
            <w:tcBorders>
              <w:top w:val="single" w:sz="6" w:space="0" w:color="auto"/>
              <w:left w:val="single" w:sz="6" w:space="0" w:color="auto"/>
              <w:right w:val="single" w:sz="6" w:space="0" w:color="auto"/>
            </w:tcBorders>
          </w:tcPr>
          <w:p w14:paraId="468EA994" w14:textId="77777777" w:rsidR="008F145A" w:rsidRPr="006F26D8" w:rsidRDefault="008F145A">
            <w:pPr>
              <w:rPr>
                <w:sz w:val="18"/>
                <w:szCs w:val="18"/>
              </w:rPr>
            </w:pPr>
          </w:p>
        </w:tc>
        <w:tc>
          <w:tcPr>
            <w:tcW w:w="1576" w:type="dxa"/>
            <w:tcBorders>
              <w:top w:val="single" w:sz="6" w:space="0" w:color="auto"/>
              <w:left w:val="single" w:sz="6" w:space="0" w:color="auto"/>
              <w:right w:val="single" w:sz="6" w:space="0" w:color="auto"/>
            </w:tcBorders>
          </w:tcPr>
          <w:p w14:paraId="6A0C67F5" w14:textId="77777777" w:rsidR="008F145A" w:rsidRPr="006F26D8" w:rsidRDefault="008F145A">
            <w:pPr>
              <w:rPr>
                <w:sz w:val="18"/>
                <w:szCs w:val="18"/>
              </w:rPr>
            </w:pPr>
          </w:p>
        </w:tc>
      </w:tr>
      <w:tr w:rsidR="008F145A" w:rsidRPr="006F26D8" w14:paraId="3C7A8A31" w14:textId="77777777">
        <w:trPr>
          <w:cantSplit/>
          <w:trHeight w:val="235"/>
          <w:jc w:val="center"/>
        </w:trPr>
        <w:tc>
          <w:tcPr>
            <w:tcW w:w="985" w:type="dxa"/>
            <w:tcBorders>
              <w:top w:val="single" w:sz="6" w:space="0" w:color="auto"/>
              <w:left w:val="single" w:sz="6" w:space="0" w:color="auto"/>
              <w:right w:val="single" w:sz="6" w:space="0" w:color="auto"/>
            </w:tcBorders>
          </w:tcPr>
          <w:p w14:paraId="1F5B9C5B" w14:textId="77777777" w:rsidR="008F145A" w:rsidRPr="006F26D8" w:rsidRDefault="008F145A">
            <w:pPr>
              <w:rPr>
                <w:sz w:val="18"/>
                <w:szCs w:val="18"/>
              </w:rPr>
            </w:pPr>
            <w:r w:rsidRPr="006F26D8">
              <w:rPr>
                <w:sz w:val="18"/>
                <w:szCs w:val="18"/>
              </w:rPr>
              <w:t>Z6578</w:t>
            </w:r>
          </w:p>
        </w:tc>
        <w:tc>
          <w:tcPr>
            <w:tcW w:w="9303" w:type="dxa"/>
            <w:tcBorders>
              <w:top w:val="single" w:sz="6" w:space="0" w:color="auto"/>
              <w:left w:val="single" w:sz="6" w:space="0" w:color="auto"/>
              <w:right w:val="single" w:sz="6" w:space="0" w:color="auto"/>
            </w:tcBorders>
          </w:tcPr>
          <w:p w14:paraId="188A0622" w14:textId="77777777" w:rsidR="008F145A" w:rsidRPr="006F26D8" w:rsidRDefault="008F145A">
            <w:pPr>
              <w:rPr>
                <w:sz w:val="18"/>
                <w:szCs w:val="18"/>
              </w:rPr>
            </w:pPr>
            <w:r w:rsidRPr="006F26D8">
              <w:rPr>
                <w:sz w:val="18"/>
                <w:szCs w:val="18"/>
              </w:rPr>
              <w:t>Administration of State supplied H1N1 vaccine</w:t>
            </w:r>
          </w:p>
        </w:tc>
        <w:tc>
          <w:tcPr>
            <w:tcW w:w="1576" w:type="dxa"/>
            <w:tcBorders>
              <w:top w:val="single" w:sz="6" w:space="0" w:color="auto"/>
              <w:left w:val="single" w:sz="6" w:space="0" w:color="auto"/>
              <w:right w:val="single" w:sz="6" w:space="0" w:color="auto"/>
            </w:tcBorders>
          </w:tcPr>
          <w:p w14:paraId="021A0D3D" w14:textId="77777777" w:rsidR="008F145A" w:rsidRPr="006F26D8" w:rsidRDefault="008F145A">
            <w:pPr>
              <w:rPr>
                <w:sz w:val="18"/>
                <w:szCs w:val="18"/>
              </w:rPr>
            </w:pPr>
            <w:r w:rsidRPr="006F26D8">
              <w:rPr>
                <w:sz w:val="18"/>
                <w:szCs w:val="18"/>
              </w:rPr>
              <w:t>$5.00</w:t>
            </w:r>
          </w:p>
        </w:tc>
      </w:tr>
      <w:tr w:rsidR="008F145A" w:rsidRPr="006F26D8" w14:paraId="5BCDF842" w14:textId="77777777">
        <w:trPr>
          <w:cantSplit/>
          <w:trHeight w:val="235"/>
          <w:jc w:val="center"/>
        </w:trPr>
        <w:tc>
          <w:tcPr>
            <w:tcW w:w="11864" w:type="dxa"/>
            <w:gridSpan w:val="3"/>
            <w:tcBorders>
              <w:top w:val="single" w:sz="6" w:space="0" w:color="auto"/>
              <w:left w:val="single" w:sz="6" w:space="0" w:color="auto"/>
              <w:bottom w:val="single" w:sz="6" w:space="0" w:color="auto"/>
              <w:right w:val="single" w:sz="6" w:space="0" w:color="auto"/>
            </w:tcBorders>
          </w:tcPr>
          <w:p w14:paraId="44145A03" w14:textId="77777777" w:rsidR="008F145A" w:rsidRPr="006F26D8" w:rsidRDefault="008F145A">
            <w:pPr>
              <w:rPr>
                <w:sz w:val="18"/>
                <w:szCs w:val="18"/>
              </w:rPr>
            </w:pPr>
          </w:p>
        </w:tc>
      </w:tr>
      <w:tr w:rsidR="008F145A" w:rsidRPr="006F26D8" w14:paraId="02DE9B7A" w14:textId="77777777">
        <w:trPr>
          <w:cantSplit/>
          <w:trHeight w:val="219"/>
          <w:jc w:val="center"/>
        </w:trPr>
        <w:tc>
          <w:tcPr>
            <w:tcW w:w="11864" w:type="dxa"/>
            <w:gridSpan w:val="3"/>
            <w:tcBorders>
              <w:top w:val="single" w:sz="6" w:space="0" w:color="auto"/>
              <w:left w:val="single" w:sz="6" w:space="0" w:color="auto"/>
              <w:bottom w:val="single" w:sz="6" w:space="0" w:color="auto"/>
              <w:right w:val="single" w:sz="6" w:space="0" w:color="auto"/>
            </w:tcBorders>
          </w:tcPr>
          <w:p w14:paraId="07B9EDA6" w14:textId="77777777" w:rsidR="008F145A" w:rsidRPr="006F26D8" w:rsidRDefault="008F145A">
            <w:pPr>
              <w:rPr>
                <w:b/>
                <w:sz w:val="18"/>
                <w:szCs w:val="18"/>
              </w:rPr>
            </w:pPr>
            <w:r w:rsidRPr="006F26D8">
              <w:rPr>
                <w:b/>
                <w:sz w:val="18"/>
                <w:szCs w:val="18"/>
              </w:rPr>
              <w:t>School Health Clinics</w:t>
            </w:r>
          </w:p>
        </w:tc>
      </w:tr>
      <w:tr w:rsidR="008F145A" w:rsidRPr="006F26D8" w14:paraId="54F3F809" w14:textId="77777777">
        <w:trPr>
          <w:cantSplit/>
          <w:trHeight w:val="235"/>
          <w:jc w:val="center"/>
        </w:trPr>
        <w:tc>
          <w:tcPr>
            <w:tcW w:w="985" w:type="dxa"/>
            <w:tcBorders>
              <w:left w:val="single" w:sz="6" w:space="0" w:color="auto"/>
              <w:bottom w:val="single" w:sz="6" w:space="0" w:color="auto"/>
            </w:tcBorders>
          </w:tcPr>
          <w:p w14:paraId="30FF4434" w14:textId="77777777" w:rsidR="008F145A" w:rsidRPr="006F26D8" w:rsidRDefault="008F145A">
            <w:pPr>
              <w:ind w:left="-108"/>
              <w:rPr>
                <w:sz w:val="18"/>
                <w:szCs w:val="18"/>
              </w:rPr>
            </w:pPr>
          </w:p>
        </w:tc>
        <w:tc>
          <w:tcPr>
            <w:tcW w:w="9303" w:type="dxa"/>
            <w:tcBorders>
              <w:bottom w:val="single" w:sz="6" w:space="0" w:color="auto"/>
            </w:tcBorders>
          </w:tcPr>
          <w:p w14:paraId="4BE8512A" w14:textId="77777777" w:rsidR="008F145A" w:rsidRPr="006F26D8" w:rsidRDefault="008F145A">
            <w:pPr>
              <w:ind w:left="-108"/>
              <w:rPr>
                <w:sz w:val="18"/>
                <w:szCs w:val="18"/>
              </w:rPr>
            </w:pPr>
          </w:p>
        </w:tc>
        <w:tc>
          <w:tcPr>
            <w:tcW w:w="1576" w:type="dxa"/>
            <w:tcBorders>
              <w:bottom w:val="single" w:sz="6" w:space="0" w:color="auto"/>
              <w:right w:val="single" w:sz="6" w:space="0" w:color="auto"/>
            </w:tcBorders>
          </w:tcPr>
          <w:p w14:paraId="2A7E93AC" w14:textId="77777777" w:rsidR="008F145A" w:rsidRPr="006F26D8" w:rsidRDefault="008F145A">
            <w:pPr>
              <w:ind w:left="-108"/>
              <w:rPr>
                <w:sz w:val="18"/>
                <w:szCs w:val="18"/>
              </w:rPr>
            </w:pPr>
          </w:p>
        </w:tc>
      </w:tr>
      <w:tr w:rsidR="008F145A" w:rsidRPr="006F26D8" w14:paraId="3E350F2F" w14:textId="77777777">
        <w:trPr>
          <w:cantSplit/>
          <w:trHeight w:val="219"/>
          <w:jc w:val="center"/>
        </w:trPr>
        <w:tc>
          <w:tcPr>
            <w:tcW w:w="985" w:type="dxa"/>
            <w:tcBorders>
              <w:top w:val="single" w:sz="6" w:space="0" w:color="auto"/>
              <w:left w:val="single" w:sz="4" w:space="0" w:color="auto"/>
              <w:bottom w:val="single" w:sz="6" w:space="0" w:color="auto"/>
              <w:right w:val="single" w:sz="6" w:space="0" w:color="auto"/>
            </w:tcBorders>
          </w:tcPr>
          <w:p w14:paraId="2E7F6735" w14:textId="77777777" w:rsidR="008F145A" w:rsidRPr="006F26D8" w:rsidRDefault="008F145A">
            <w:pPr>
              <w:rPr>
                <w:sz w:val="18"/>
                <w:szCs w:val="18"/>
              </w:rPr>
            </w:pPr>
            <w:r w:rsidRPr="006F26D8">
              <w:rPr>
                <w:sz w:val="18"/>
                <w:szCs w:val="18"/>
              </w:rPr>
              <w:t>Z9667</w:t>
            </w:r>
          </w:p>
        </w:tc>
        <w:tc>
          <w:tcPr>
            <w:tcW w:w="9303" w:type="dxa"/>
            <w:tcBorders>
              <w:top w:val="single" w:sz="6" w:space="0" w:color="auto"/>
              <w:left w:val="single" w:sz="6" w:space="0" w:color="auto"/>
              <w:right w:val="single" w:sz="6" w:space="0" w:color="auto"/>
            </w:tcBorders>
          </w:tcPr>
          <w:p w14:paraId="68A73258" w14:textId="77777777" w:rsidR="008F145A" w:rsidRPr="006F26D8" w:rsidRDefault="008F145A">
            <w:pPr>
              <w:rPr>
                <w:sz w:val="18"/>
                <w:szCs w:val="18"/>
              </w:rPr>
            </w:pPr>
            <w:r w:rsidRPr="006F26D8">
              <w:rPr>
                <w:sz w:val="18"/>
                <w:szCs w:val="18"/>
              </w:rPr>
              <w:t xml:space="preserve"> Interpreter Services (one hour during normal business hours)</w:t>
            </w:r>
          </w:p>
        </w:tc>
        <w:tc>
          <w:tcPr>
            <w:tcW w:w="1576" w:type="dxa"/>
            <w:tcBorders>
              <w:top w:val="single" w:sz="6" w:space="0" w:color="auto"/>
              <w:left w:val="single" w:sz="6" w:space="0" w:color="auto"/>
              <w:right w:val="single" w:sz="6" w:space="0" w:color="auto"/>
            </w:tcBorders>
          </w:tcPr>
          <w:p w14:paraId="71434EDB" w14:textId="77777777" w:rsidR="008F145A" w:rsidRPr="006F26D8" w:rsidRDefault="008F145A">
            <w:pPr>
              <w:rPr>
                <w:sz w:val="18"/>
                <w:szCs w:val="18"/>
              </w:rPr>
            </w:pPr>
            <w:r w:rsidRPr="006F26D8">
              <w:rPr>
                <w:sz w:val="18"/>
                <w:szCs w:val="18"/>
              </w:rPr>
              <w:t>$30.00</w:t>
            </w:r>
          </w:p>
        </w:tc>
      </w:tr>
      <w:tr w:rsidR="008F145A" w:rsidRPr="006F26D8" w14:paraId="73D19911" w14:textId="77777777">
        <w:trPr>
          <w:cantSplit/>
          <w:trHeight w:val="235"/>
          <w:jc w:val="center"/>
        </w:trPr>
        <w:tc>
          <w:tcPr>
            <w:tcW w:w="985" w:type="dxa"/>
            <w:tcBorders>
              <w:top w:val="single" w:sz="6" w:space="0" w:color="auto"/>
              <w:left w:val="single" w:sz="4" w:space="0" w:color="auto"/>
              <w:bottom w:val="single" w:sz="6" w:space="0" w:color="auto"/>
            </w:tcBorders>
          </w:tcPr>
          <w:p w14:paraId="14946002" w14:textId="77777777" w:rsidR="008F145A" w:rsidRPr="006F26D8" w:rsidRDefault="008F145A">
            <w:pPr>
              <w:rPr>
                <w:sz w:val="18"/>
                <w:szCs w:val="18"/>
              </w:rPr>
            </w:pPr>
          </w:p>
        </w:tc>
        <w:tc>
          <w:tcPr>
            <w:tcW w:w="9303" w:type="dxa"/>
            <w:tcBorders>
              <w:top w:val="single" w:sz="6" w:space="0" w:color="auto"/>
              <w:bottom w:val="single" w:sz="6" w:space="0" w:color="auto"/>
            </w:tcBorders>
          </w:tcPr>
          <w:p w14:paraId="1B33EFB7" w14:textId="77777777" w:rsidR="008F145A" w:rsidRPr="006F26D8" w:rsidRDefault="008F145A">
            <w:pPr>
              <w:rPr>
                <w:sz w:val="18"/>
                <w:szCs w:val="18"/>
              </w:rPr>
            </w:pPr>
          </w:p>
        </w:tc>
        <w:tc>
          <w:tcPr>
            <w:tcW w:w="1576" w:type="dxa"/>
            <w:tcBorders>
              <w:top w:val="single" w:sz="6" w:space="0" w:color="auto"/>
              <w:bottom w:val="single" w:sz="6" w:space="0" w:color="auto"/>
              <w:right w:val="single" w:sz="6" w:space="0" w:color="auto"/>
            </w:tcBorders>
          </w:tcPr>
          <w:p w14:paraId="328001CB" w14:textId="77777777" w:rsidR="008F145A" w:rsidRPr="006F26D8" w:rsidRDefault="008F145A">
            <w:pPr>
              <w:rPr>
                <w:sz w:val="18"/>
                <w:szCs w:val="18"/>
              </w:rPr>
            </w:pPr>
          </w:p>
        </w:tc>
      </w:tr>
      <w:tr w:rsidR="008F145A" w:rsidRPr="006F26D8" w14:paraId="591FF730" w14:textId="77777777">
        <w:trPr>
          <w:cantSplit/>
          <w:trHeight w:val="235"/>
          <w:jc w:val="center"/>
        </w:trPr>
        <w:tc>
          <w:tcPr>
            <w:tcW w:w="985" w:type="dxa"/>
            <w:tcBorders>
              <w:top w:val="single" w:sz="6" w:space="0" w:color="auto"/>
              <w:left w:val="single" w:sz="4" w:space="0" w:color="auto"/>
              <w:bottom w:val="single" w:sz="6" w:space="0" w:color="auto"/>
              <w:right w:val="single" w:sz="6" w:space="0" w:color="auto"/>
            </w:tcBorders>
          </w:tcPr>
          <w:p w14:paraId="4AEA1697" w14:textId="77777777" w:rsidR="008F145A" w:rsidRPr="006F26D8" w:rsidRDefault="008F145A">
            <w:pPr>
              <w:rPr>
                <w:sz w:val="18"/>
                <w:szCs w:val="18"/>
              </w:rPr>
            </w:pPr>
            <w:r w:rsidRPr="006F26D8">
              <w:rPr>
                <w:sz w:val="18"/>
                <w:szCs w:val="18"/>
              </w:rPr>
              <w:t>Z9668</w:t>
            </w:r>
          </w:p>
        </w:tc>
        <w:tc>
          <w:tcPr>
            <w:tcW w:w="9303" w:type="dxa"/>
            <w:tcBorders>
              <w:top w:val="single" w:sz="6" w:space="0" w:color="auto"/>
              <w:left w:val="single" w:sz="6" w:space="0" w:color="auto"/>
              <w:right w:val="single" w:sz="6" w:space="0" w:color="auto"/>
            </w:tcBorders>
          </w:tcPr>
          <w:p w14:paraId="11716A9C" w14:textId="77777777" w:rsidR="008F145A" w:rsidRPr="006F26D8" w:rsidRDefault="008F145A">
            <w:pPr>
              <w:rPr>
                <w:sz w:val="18"/>
                <w:szCs w:val="18"/>
              </w:rPr>
            </w:pPr>
            <w:r w:rsidRPr="006F26D8">
              <w:rPr>
                <w:sz w:val="18"/>
                <w:szCs w:val="18"/>
              </w:rPr>
              <w:t xml:space="preserve"> Interpreter Services (one hour during non-business hours)</w:t>
            </w:r>
          </w:p>
        </w:tc>
        <w:tc>
          <w:tcPr>
            <w:tcW w:w="1576" w:type="dxa"/>
            <w:tcBorders>
              <w:top w:val="single" w:sz="6" w:space="0" w:color="auto"/>
              <w:left w:val="single" w:sz="6" w:space="0" w:color="auto"/>
              <w:right w:val="single" w:sz="6" w:space="0" w:color="auto"/>
            </w:tcBorders>
          </w:tcPr>
          <w:p w14:paraId="4713AEA6" w14:textId="77777777" w:rsidR="008F145A" w:rsidRPr="006F26D8" w:rsidRDefault="008F145A">
            <w:pPr>
              <w:rPr>
                <w:sz w:val="18"/>
                <w:szCs w:val="18"/>
              </w:rPr>
            </w:pPr>
            <w:r w:rsidRPr="006F26D8">
              <w:rPr>
                <w:sz w:val="18"/>
                <w:szCs w:val="18"/>
              </w:rPr>
              <w:t>$40.00</w:t>
            </w:r>
          </w:p>
        </w:tc>
      </w:tr>
      <w:tr w:rsidR="008F145A" w:rsidRPr="006F26D8" w14:paraId="3B355497" w14:textId="77777777">
        <w:trPr>
          <w:cantSplit/>
          <w:trHeight w:val="219"/>
          <w:jc w:val="center"/>
        </w:trPr>
        <w:tc>
          <w:tcPr>
            <w:tcW w:w="985" w:type="dxa"/>
            <w:tcBorders>
              <w:top w:val="single" w:sz="6" w:space="0" w:color="auto"/>
              <w:left w:val="single" w:sz="4" w:space="0" w:color="auto"/>
              <w:bottom w:val="single" w:sz="6" w:space="0" w:color="auto"/>
            </w:tcBorders>
          </w:tcPr>
          <w:p w14:paraId="3A5AC0F5" w14:textId="77777777" w:rsidR="008F145A" w:rsidRPr="006F26D8" w:rsidRDefault="008F145A">
            <w:pPr>
              <w:rPr>
                <w:sz w:val="18"/>
                <w:szCs w:val="18"/>
              </w:rPr>
            </w:pPr>
          </w:p>
        </w:tc>
        <w:tc>
          <w:tcPr>
            <w:tcW w:w="9303" w:type="dxa"/>
            <w:tcBorders>
              <w:top w:val="single" w:sz="6" w:space="0" w:color="auto"/>
              <w:bottom w:val="single" w:sz="6" w:space="0" w:color="auto"/>
            </w:tcBorders>
          </w:tcPr>
          <w:p w14:paraId="46A94CA6" w14:textId="77777777" w:rsidR="008F145A" w:rsidRPr="006F26D8" w:rsidRDefault="008F145A">
            <w:pPr>
              <w:rPr>
                <w:sz w:val="18"/>
                <w:szCs w:val="18"/>
              </w:rPr>
            </w:pPr>
          </w:p>
        </w:tc>
        <w:tc>
          <w:tcPr>
            <w:tcW w:w="1576" w:type="dxa"/>
            <w:tcBorders>
              <w:top w:val="single" w:sz="6" w:space="0" w:color="auto"/>
              <w:bottom w:val="single" w:sz="6" w:space="0" w:color="auto"/>
              <w:right w:val="single" w:sz="6" w:space="0" w:color="auto"/>
            </w:tcBorders>
          </w:tcPr>
          <w:p w14:paraId="67EE4761" w14:textId="77777777" w:rsidR="008F145A" w:rsidRPr="006F26D8" w:rsidRDefault="008F145A">
            <w:pPr>
              <w:rPr>
                <w:sz w:val="18"/>
                <w:szCs w:val="18"/>
              </w:rPr>
            </w:pPr>
          </w:p>
        </w:tc>
      </w:tr>
      <w:tr w:rsidR="008F145A" w:rsidRPr="006F26D8" w14:paraId="57B964B0" w14:textId="77777777">
        <w:trPr>
          <w:cantSplit/>
          <w:trHeight w:val="252"/>
          <w:jc w:val="center"/>
        </w:trPr>
        <w:tc>
          <w:tcPr>
            <w:tcW w:w="985" w:type="dxa"/>
            <w:tcBorders>
              <w:top w:val="single" w:sz="6" w:space="0" w:color="auto"/>
              <w:left w:val="single" w:sz="4" w:space="0" w:color="auto"/>
              <w:bottom w:val="single" w:sz="6" w:space="0" w:color="auto"/>
              <w:right w:val="single" w:sz="6" w:space="0" w:color="auto"/>
            </w:tcBorders>
          </w:tcPr>
          <w:p w14:paraId="07FB0478" w14:textId="77777777" w:rsidR="008F145A" w:rsidRPr="006F26D8" w:rsidRDefault="008F145A">
            <w:pPr>
              <w:rPr>
                <w:sz w:val="18"/>
                <w:szCs w:val="18"/>
              </w:rPr>
            </w:pPr>
            <w:r w:rsidRPr="006F26D8">
              <w:rPr>
                <w:sz w:val="18"/>
                <w:szCs w:val="18"/>
              </w:rPr>
              <w:t>Z9669</w:t>
            </w:r>
          </w:p>
        </w:tc>
        <w:tc>
          <w:tcPr>
            <w:tcW w:w="9303" w:type="dxa"/>
            <w:tcBorders>
              <w:top w:val="single" w:sz="6" w:space="0" w:color="auto"/>
              <w:left w:val="single" w:sz="6" w:space="0" w:color="auto"/>
              <w:bottom w:val="single" w:sz="6" w:space="0" w:color="auto"/>
              <w:right w:val="single" w:sz="6" w:space="0" w:color="auto"/>
            </w:tcBorders>
          </w:tcPr>
          <w:p w14:paraId="43E71A61" w14:textId="77777777" w:rsidR="008F145A" w:rsidRPr="006F26D8" w:rsidRDefault="008F145A">
            <w:pPr>
              <w:rPr>
                <w:sz w:val="18"/>
                <w:szCs w:val="18"/>
              </w:rPr>
            </w:pPr>
            <w:r w:rsidRPr="006F26D8">
              <w:rPr>
                <w:sz w:val="18"/>
                <w:szCs w:val="18"/>
              </w:rPr>
              <w:t xml:space="preserve"> Interpreter Services (additional 1/4 hour)</w:t>
            </w:r>
          </w:p>
        </w:tc>
        <w:tc>
          <w:tcPr>
            <w:tcW w:w="1576" w:type="dxa"/>
            <w:tcBorders>
              <w:top w:val="single" w:sz="6" w:space="0" w:color="auto"/>
              <w:left w:val="single" w:sz="6" w:space="0" w:color="auto"/>
              <w:bottom w:val="single" w:sz="6" w:space="0" w:color="auto"/>
              <w:right w:val="single" w:sz="6" w:space="0" w:color="auto"/>
            </w:tcBorders>
          </w:tcPr>
          <w:p w14:paraId="13EBCA37" w14:textId="77777777" w:rsidR="008F145A" w:rsidRPr="006F26D8" w:rsidRDefault="008F145A">
            <w:pPr>
              <w:rPr>
                <w:sz w:val="18"/>
                <w:szCs w:val="18"/>
              </w:rPr>
            </w:pPr>
            <w:r w:rsidRPr="006F26D8">
              <w:rPr>
                <w:sz w:val="18"/>
                <w:szCs w:val="18"/>
              </w:rPr>
              <w:t>$7.50</w:t>
            </w:r>
          </w:p>
        </w:tc>
      </w:tr>
    </w:tbl>
    <w:p w14:paraId="7E58A36D" w14:textId="77777777" w:rsidR="004E045D" w:rsidRPr="006F26D8" w:rsidRDefault="004E045D">
      <w:pPr>
        <w:ind w:hanging="720"/>
        <w:rPr>
          <w:sz w:val="18"/>
          <w:szCs w:val="18"/>
        </w:rPr>
      </w:pPr>
    </w:p>
    <w:p w14:paraId="29829797" w14:textId="77777777" w:rsidR="004E045D" w:rsidRPr="006F26D8" w:rsidRDefault="004E045D">
      <w:pPr>
        <w:ind w:hanging="900"/>
        <w:rPr>
          <w:sz w:val="18"/>
          <w:szCs w:val="18"/>
        </w:rPr>
      </w:pPr>
    </w:p>
    <w:p w14:paraId="11FE539A" w14:textId="77777777" w:rsidR="004E045D" w:rsidRPr="006F26D8" w:rsidRDefault="000C7767" w:rsidP="009C283A">
      <w:pPr>
        <w:ind w:hanging="810"/>
        <w:rPr>
          <w:sz w:val="20"/>
        </w:rPr>
      </w:pPr>
      <w:r w:rsidRPr="006F26D8">
        <w:rPr>
          <w:sz w:val="20"/>
        </w:rPr>
        <w:tab/>
      </w:r>
      <w:r w:rsidR="00D950C6" w:rsidRPr="006F26D8">
        <w:rPr>
          <w:sz w:val="20"/>
        </w:rPr>
        <w:t xml:space="preserve">NOTE : </w:t>
      </w:r>
      <w:r w:rsidR="004E045D" w:rsidRPr="006F26D8">
        <w:rPr>
          <w:sz w:val="20"/>
        </w:rPr>
        <w:t>When</w:t>
      </w:r>
      <w:r w:rsidR="004E045D" w:rsidRPr="006F26D8">
        <w:rPr>
          <w:sz w:val="18"/>
          <w:szCs w:val="18"/>
        </w:rPr>
        <w:t xml:space="preserve"> Primary Health Care Clinics, Well Child Clinics and School Health Clinics</w:t>
      </w:r>
      <w:r w:rsidR="004E045D" w:rsidRPr="006F26D8">
        <w:rPr>
          <w:sz w:val="20"/>
        </w:rPr>
        <w:t xml:space="preserve"> provide EPSDT services, the billing and servicing providers must be enrolled with the EPSDT Program.  When an EPSDT service is provided, ONLY the EPSDT visit code is billed. Billing for EPSDT services should be done using CPT codes 99381-99385 for new patients and 99391-99395 for established patients.</w:t>
      </w:r>
    </w:p>
    <w:p w14:paraId="64D9E2F5" w14:textId="77777777" w:rsidR="00E8237E" w:rsidRPr="006F26D8" w:rsidRDefault="00E8237E" w:rsidP="009C283A">
      <w:pPr>
        <w:ind w:hanging="810"/>
        <w:rPr>
          <w:sz w:val="20"/>
        </w:rPr>
      </w:pPr>
    </w:p>
    <w:p w14:paraId="15E4AAB2" w14:textId="77777777" w:rsidR="008F145A" w:rsidRPr="006F26D8" w:rsidRDefault="008F145A" w:rsidP="009C283A">
      <w:pPr>
        <w:ind w:hanging="810"/>
        <w:rPr>
          <w:sz w:val="20"/>
        </w:rPr>
      </w:pPr>
    </w:p>
    <w:p w14:paraId="00753267" w14:textId="77777777" w:rsidR="007E2D9F" w:rsidRPr="006F26D8" w:rsidRDefault="007E2D9F" w:rsidP="0019726B">
      <w:pPr>
        <w:tabs>
          <w:tab w:val="left" w:pos="0"/>
          <w:tab w:val="left" w:pos="7200"/>
        </w:tabs>
        <w:jc w:val="both"/>
        <w:rPr>
          <w:sz w:val="20"/>
        </w:rPr>
        <w:sectPr w:rsidR="007E2D9F" w:rsidRPr="006F26D8">
          <w:pgSz w:w="15840" w:h="12240" w:orient="landscape"/>
          <w:pgMar w:top="1440" w:right="1440" w:bottom="1440" w:left="1440" w:header="720" w:footer="720" w:gutter="0"/>
          <w:paperSrc w:first="11" w:other="11"/>
          <w:pgNumType w:start="1"/>
          <w:cols w:space="720"/>
        </w:sectPr>
      </w:pPr>
    </w:p>
    <w:p w14:paraId="2B1B54B0" w14:textId="77777777" w:rsidR="0019726B" w:rsidRPr="006F26D8" w:rsidRDefault="0019726B">
      <w:pPr>
        <w:rPr>
          <w:sz w:val="18"/>
          <w:szCs w:val="18"/>
        </w:rPr>
      </w:pPr>
    </w:p>
    <w:tbl>
      <w:tblPr>
        <w:tblW w:w="12400" w:type="dxa"/>
        <w:tblInd w:w="88" w:type="dxa"/>
        <w:tblLook w:val="0000" w:firstRow="0" w:lastRow="0" w:firstColumn="0" w:lastColumn="0" w:noHBand="0" w:noVBand="0"/>
      </w:tblPr>
      <w:tblGrid>
        <w:gridCol w:w="1240"/>
        <w:gridCol w:w="8320"/>
        <w:gridCol w:w="1540"/>
        <w:gridCol w:w="1300"/>
      </w:tblGrid>
      <w:tr w:rsidR="0019726B" w:rsidRPr="006F26D8" w14:paraId="15B0CB6D" w14:textId="77777777">
        <w:trPr>
          <w:trHeight w:val="480"/>
        </w:trPr>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14:paraId="528CB16A" w14:textId="77777777" w:rsidR="0019726B" w:rsidRPr="006F26D8" w:rsidRDefault="0019726B" w:rsidP="00AF7561">
            <w:pPr>
              <w:jc w:val="center"/>
              <w:rPr>
                <w:b/>
                <w:bCs/>
                <w:sz w:val="18"/>
                <w:szCs w:val="18"/>
              </w:rPr>
            </w:pPr>
            <w:r w:rsidRPr="006F26D8">
              <w:rPr>
                <w:b/>
                <w:bCs/>
                <w:sz w:val="18"/>
                <w:szCs w:val="18"/>
              </w:rPr>
              <w:t>CPT Code</w:t>
            </w:r>
          </w:p>
        </w:tc>
        <w:tc>
          <w:tcPr>
            <w:tcW w:w="8320" w:type="dxa"/>
            <w:tcBorders>
              <w:top w:val="single" w:sz="4" w:space="0" w:color="auto"/>
              <w:left w:val="nil"/>
              <w:bottom w:val="single" w:sz="4" w:space="0" w:color="auto"/>
              <w:right w:val="single" w:sz="4" w:space="0" w:color="auto"/>
            </w:tcBorders>
            <w:shd w:val="clear" w:color="auto" w:fill="FFFFFF"/>
            <w:vAlign w:val="bottom"/>
          </w:tcPr>
          <w:p w14:paraId="7A7F0DCD" w14:textId="77777777" w:rsidR="0019726B" w:rsidRPr="006F26D8" w:rsidRDefault="0019726B" w:rsidP="00AF7561">
            <w:pPr>
              <w:rPr>
                <w:b/>
                <w:bCs/>
                <w:sz w:val="18"/>
                <w:szCs w:val="18"/>
              </w:rPr>
            </w:pPr>
            <w:r w:rsidRPr="006F26D8">
              <w:rPr>
                <w:b/>
                <w:bCs/>
                <w:sz w:val="18"/>
                <w:szCs w:val="18"/>
              </w:rPr>
              <w:t>HCPCS/CPT Description of Services</w:t>
            </w:r>
          </w:p>
        </w:tc>
        <w:tc>
          <w:tcPr>
            <w:tcW w:w="1540" w:type="dxa"/>
            <w:tcBorders>
              <w:top w:val="single" w:sz="4" w:space="0" w:color="auto"/>
              <w:left w:val="nil"/>
              <w:bottom w:val="single" w:sz="4" w:space="0" w:color="auto"/>
              <w:right w:val="single" w:sz="4" w:space="0" w:color="auto"/>
            </w:tcBorders>
            <w:shd w:val="clear" w:color="auto" w:fill="FFFFFF"/>
            <w:vAlign w:val="bottom"/>
          </w:tcPr>
          <w:p w14:paraId="77417558" w14:textId="77777777" w:rsidR="0019726B" w:rsidRPr="006F26D8" w:rsidRDefault="0019726B" w:rsidP="00AF7561">
            <w:pPr>
              <w:jc w:val="center"/>
              <w:rPr>
                <w:b/>
                <w:bCs/>
                <w:sz w:val="18"/>
                <w:szCs w:val="18"/>
              </w:rPr>
            </w:pPr>
            <w:r w:rsidRPr="006F26D8">
              <w:rPr>
                <w:b/>
                <w:bCs/>
                <w:sz w:val="18"/>
                <w:szCs w:val="18"/>
              </w:rPr>
              <w:t>Unit</w:t>
            </w:r>
          </w:p>
        </w:tc>
        <w:tc>
          <w:tcPr>
            <w:tcW w:w="1300" w:type="dxa"/>
            <w:tcBorders>
              <w:top w:val="single" w:sz="4" w:space="0" w:color="auto"/>
              <w:left w:val="nil"/>
              <w:bottom w:val="single" w:sz="4" w:space="0" w:color="auto"/>
              <w:right w:val="single" w:sz="4" w:space="0" w:color="auto"/>
            </w:tcBorders>
            <w:shd w:val="clear" w:color="auto" w:fill="FFFFFF"/>
            <w:vAlign w:val="bottom"/>
          </w:tcPr>
          <w:p w14:paraId="253FA52F" w14:textId="77777777" w:rsidR="0019726B" w:rsidRPr="006F26D8" w:rsidRDefault="0019726B" w:rsidP="00AF7561">
            <w:pPr>
              <w:jc w:val="center"/>
              <w:rPr>
                <w:b/>
                <w:bCs/>
                <w:sz w:val="18"/>
                <w:szCs w:val="18"/>
              </w:rPr>
            </w:pPr>
            <w:r w:rsidRPr="006F26D8">
              <w:rPr>
                <w:b/>
                <w:bCs/>
                <w:sz w:val="18"/>
                <w:szCs w:val="18"/>
              </w:rPr>
              <w:t>Maximum Allowance</w:t>
            </w:r>
          </w:p>
        </w:tc>
      </w:tr>
      <w:tr w:rsidR="0019726B" w:rsidRPr="006F26D8" w14:paraId="06493FBD"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3A78D5C9"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48AE5AE8"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63E25CC8"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7E0E5113" w14:textId="77777777" w:rsidR="0019726B" w:rsidRPr="006F26D8" w:rsidRDefault="0019726B" w:rsidP="00AF7561">
            <w:pPr>
              <w:jc w:val="center"/>
              <w:rPr>
                <w:sz w:val="18"/>
                <w:szCs w:val="18"/>
              </w:rPr>
            </w:pPr>
            <w:r w:rsidRPr="006F26D8">
              <w:rPr>
                <w:sz w:val="18"/>
                <w:szCs w:val="18"/>
              </w:rPr>
              <w:t> </w:t>
            </w:r>
          </w:p>
        </w:tc>
      </w:tr>
      <w:tr w:rsidR="0019726B" w:rsidRPr="006F26D8" w14:paraId="035527B2"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431EF6A0" w14:textId="77777777" w:rsidR="0019726B" w:rsidRPr="006F26D8" w:rsidRDefault="0019726B" w:rsidP="00AF7561">
            <w:pPr>
              <w:jc w:val="center"/>
              <w:rPr>
                <w:sz w:val="18"/>
                <w:szCs w:val="18"/>
              </w:rPr>
            </w:pPr>
            <w:r w:rsidRPr="006F26D8">
              <w:rPr>
                <w:sz w:val="18"/>
                <w:szCs w:val="18"/>
              </w:rPr>
              <w:t>T1015*</w:t>
            </w:r>
          </w:p>
        </w:tc>
        <w:tc>
          <w:tcPr>
            <w:tcW w:w="8320" w:type="dxa"/>
            <w:tcBorders>
              <w:top w:val="nil"/>
              <w:left w:val="nil"/>
              <w:bottom w:val="single" w:sz="4" w:space="0" w:color="auto"/>
              <w:right w:val="single" w:sz="4" w:space="0" w:color="auto"/>
            </w:tcBorders>
            <w:shd w:val="clear" w:color="auto" w:fill="FFFFFF"/>
            <w:vAlign w:val="bottom"/>
          </w:tcPr>
          <w:p w14:paraId="15E81E1C" w14:textId="77777777" w:rsidR="0019726B" w:rsidRPr="006F26D8" w:rsidRDefault="0019726B" w:rsidP="00AF7561">
            <w:pPr>
              <w:rPr>
                <w:sz w:val="18"/>
                <w:szCs w:val="18"/>
              </w:rPr>
            </w:pPr>
            <w:r w:rsidRPr="006F26D8">
              <w:rPr>
                <w:sz w:val="18"/>
                <w:szCs w:val="18"/>
              </w:rPr>
              <w:t>Clinic Visit/Encounter, All Inclusive</w:t>
            </w:r>
          </w:p>
        </w:tc>
        <w:tc>
          <w:tcPr>
            <w:tcW w:w="1540" w:type="dxa"/>
            <w:tcBorders>
              <w:top w:val="nil"/>
              <w:left w:val="nil"/>
              <w:bottom w:val="single" w:sz="4" w:space="0" w:color="auto"/>
              <w:right w:val="single" w:sz="4" w:space="0" w:color="auto"/>
            </w:tcBorders>
            <w:shd w:val="clear" w:color="auto" w:fill="FFFFFF"/>
            <w:vAlign w:val="bottom"/>
          </w:tcPr>
          <w:p w14:paraId="04D7E4AD"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696C85C8" w14:textId="77777777" w:rsidR="0019726B" w:rsidRPr="006F26D8" w:rsidRDefault="0019726B" w:rsidP="00AF7561">
            <w:pPr>
              <w:jc w:val="center"/>
              <w:rPr>
                <w:sz w:val="18"/>
                <w:szCs w:val="18"/>
              </w:rPr>
            </w:pPr>
            <w:r w:rsidRPr="006F26D8">
              <w:rPr>
                <w:sz w:val="18"/>
                <w:szCs w:val="18"/>
              </w:rPr>
              <w:t>By Report</w:t>
            </w:r>
          </w:p>
        </w:tc>
      </w:tr>
      <w:tr w:rsidR="0019726B" w:rsidRPr="006F26D8" w14:paraId="6D60B4C5"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74E08990"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650A5877"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58F0C770"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281FF758" w14:textId="77777777" w:rsidR="0019726B" w:rsidRPr="006F26D8" w:rsidRDefault="0019726B" w:rsidP="00AF7561">
            <w:pPr>
              <w:jc w:val="center"/>
              <w:rPr>
                <w:sz w:val="18"/>
                <w:szCs w:val="18"/>
              </w:rPr>
            </w:pPr>
            <w:r w:rsidRPr="006F26D8">
              <w:rPr>
                <w:sz w:val="18"/>
                <w:szCs w:val="18"/>
              </w:rPr>
              <w:t> </w:t>
            </w:r>
          </w:p>
        </w:tc>
      </w:tr>
      <w:tr w:rsidR="0019726B" w:rsidRPr="006F26D8" w14:paraId="7EB03EA9"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3203E68C" w14:textId="77777777" w:rsidR="0019726B" w:rsidRPr="006F26D8" w:rsidRDefault="0019726B" w:rsidP="00AF7561">
            <w:pPr>
              <w:jc w:val="center"/>
              <w:rPr>
                <w:sz w:val="18"/>
                <w:szCs w:val="18"/>
              </w:rPr>
            </w:pPr>
            <w:r w:rsidRPr="006F26D8">
              <w:rPr>
                <w:sz w:val="18"/>
                <w:szCs w:val="18"/>
              </w:rPr>
              <w:t>G0108</w:t>
            </w:r>
          </w:p>
        </w:tc>
        <w:tc>
          <w:tcPr>
            <w:tcW w:w="8320" w:type="dxa"/>
            <w:tcBorders>
              <w:top w:val="nil"/>
              <w:left w:val="nil"/>
              <w:bottom w:val="single" w:sz="4" w:space="0" w:color="auto"/>
              <w:right w:val="single" w:sz="4" w:space="0" w:color="auto"/>
            </w:tcBorders>
            <w:shd w:val="clear" w:color="auto" w:fill="FFFFFF"/>
            <w:vAlign w:val="bottom"/>
          </w:tcPr>
          <w:p w14:paraId="5AB061CC" w14:textId="77777777" w:rsidR="0019726B" w:rsidRPr="006F26D8" w:rsidRDefault="0019726B" w:rsidP="00AF7561">
            <w:pPr>
              <w:rPr>
                <w:sz w:val="18"/>
                <w:szCs w:val="18"/>
              </w:rPr>
            </w:pPr>
            <w:r w:rsidRPr="006F26D8">
              <w:rPr>
                <w:sz w:val="18"/>
                <w:szCs w:val="18"/>
              </w:rPr>
              <w:t>Diabetes outpatient self management training services, individual, per 30 minutes</w:t>
            </w:r>
          </w:p>
        </w:tc>
        <w:tc>
          <w:tcPr>
            <w:tcW w:w="1540" w:type="dxa"/>
            <w:tcBorders>
              <w:top w:val="nil"/>
              <w:left w:val="nil"/>
              <w:bottom w:val="single" w:sz="4" w:space="0" w:color="auto"/>
              <w:right w:val="single" w:sz="4" w:space="0" w:color="auto"/>
            </w:tcBorders>
            <w:shd w:val="clear" w:color="auto" w:fill="FFFFFF"/>
            <w:vAlign w:val="bottom"/>
          </w:tcPr>
          <w:p w14:paraId="3BA4C040" w14:textId="77777777" w:rsidR="0019726B" w:rsidRPr="006F26D8" w:rsidRDefault="0019726B" w:rsidP="00AF7561">
            <w:pPr>
              <w:jc w:val="center"/>
              <w:rPr>
                <w:sz w:val="18"/>
                <w:szCs w:val="18"/>
              </w:rPr>
            </w:pPr>
            <w:r w:rsidRPr="006F26D8">
              <w:rPr>
                <w:sz w:val="18"/>
                <w:szCs w:val="18"/>
              </w:rPr>
              <w:t>30 minutes</w:t>
            </w:r>
          </w:p>
        </w:tc>
        <w:tc>
          <w:tcPr>
            <w:tcW w:w="1300" w:type="dxa"/>
            <w:tcBorders>
              <w:top w:val="nil"/>
              <w:left w:val="nil"/>
              <w:bottom w:val="single" w:sz="4" w:space="0" w:color="auto"/>
              <w:right w:val="single" w:sz="4" w:space="0" w:color="auto"/>
            </w:tcBorders>
            <w:shd w:val="clear" w:color="auto" w:fill="FFFFFF"/>
            <w:vAlign w:val="bottom"/>
          </w:tcPr>
          <w:p w14:paraId="3A703BBB" w14:textId="77777777" w:rsidR="0019726B" w:rsidRPr="006F26D8" w:rsidRDefault="0019726B" w:rsidP="00AF7561">
            <w:pPr>
              <w:jc w:val="center"/>
              <w:rPr>
                <w:sz w:val="18"/>
                <w:szCs w:val="18"/>
              </w:rPr>
            </w:pPr>
            <w:r w:rsidRPr="006F26D8">
              <w:rPr>
                <w:sz w:val="18"/>
                <w:szCs w:val="18"/>
              </w:rPr>
              <w:t>By Report</w:t>
            </w:r>
          </w:p>
        </w:tc>
      </w:tr>
      <w:tr w:rsidR="0019726B" w:rsidRPr="006F26D8" w14:paraId="26722972"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4A60CF68"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7F01A5EA"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7D46F9BD"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26E7D20E" w14:textId="77777777" w:rsidR="0019726B" w:rsidRPr="006F26D8" w:rsidRDefault="0019726B" w:rsidP="00AF7561">
            <w:pPr>
              <w:jc w:val="center"/>
              <w:rPr>
                <w:sz w:val="18"/>
                <w:szCs w:val="18"/>
              </w:rPr>
            </w:pPr>
            <w:r w:rsidRPr="006F26D8">
              <w:rPr>
                <w:sz w:val="18"/>
                <w:szCs w:val="18"/>
              </w:rPr>
              <w:t> </w:t>
            </w:r>
          </w:p>
        </w:tc>
      </w:tr>
      <w:tr w:rsidR="0019726B" w:rsidRPr="006F26D8" w14:paraId="681674BD" w14:textId="77777777">
        <w:trPr>
          <w:trHeight w:val="285"/>
        </w:trPr>
        <w:tc>
          <w:tcPr>
            <w:tcW w:w="1240" w:type="dxa"/>
            <w:tcBorders>
              <w:top w:val="nil"/>
              <w:left w:val="single" w:sz="4" w:space="0" w:color="auto"/>
              <w:bottom w:val="single" w:sz="4" w:space="0" w:color="auto"/>
              <w:right w:val="single" w:sz="4" w:space="0" w:color="auto"/>
            </w:tcBorders>
            <w:shd w:val="clear" w:color="auto" w:fill="FFFFFF"/>
            <w:vAlign w:val="bottom"/>
          </w:tcPr>
          <w:p w14:paraId="04ACC366" w14:textId="77777777" w:rsidR="0019726B" w:rsidRPr="006F26D8" w:rsidRDefault="0019726B" w:rsidP="00AF7561">
            <w:pPr>
              <w:jc w:val="center"/>
              <w:rPr>
                <w:sz w:val="18"/>
                <w:szCs w:val="18"/>
              </w:rPr>
            </w:pPr>
            <w:r w:rsidRPr="006F26D8">
              <w:rPr>
                <w:sz w:val="18"/>
                <w:szCs w:val="18"/>
              </w:rPr>
              <w:t>G0109</w:t>
            </w:r>
          </w:p>
        </w:tc>
        <w:tc>
          <w:tcPr>
            <w:tcW w:w="8320" w:type="dxa"/>
            <w:tcBorders>
              <w:top w:val="nil"/>
              <w:left w:val="nil"/>
              <w:bottom w:val="single" w:sz="4" w:space="0" w:color="auto"/>
              <w:right w:val="single" w:sz="4" w:space="0" w:color="auto"/>
            </w:tcBorders>
            <w:shd w:val="clear" w:color="auto" w:fill="FFFFFF"/>
            <w:vAlign w:val="bottom"/>
          </w:tcPr>
          <w:p w14:paraId="72D0D061" w14:textId="77777777" w:rsidR="0019726B" w:rsidRPr="006F26D8" w:rsidRDefault="0019726B" w:rsidP="00AF7561">
            <w:pPr>
              <w:rPr>
                <w:sz w:val="18"/>
                <w:szCs w:val="18"/>
              </w:rPr>
            </w:pPr>
            <w:r w:rsidRPr="006F26D8">
              <w:rPr>
                <w:sz w:val="18"/>
                <w:szCs w:val="18"/>
              </w:rPr>
              <w:t>Diabetes outpatient self management training services, group session (2 or more), per 30 minutes</w:t>
            </w:r>
          </w:p>
        </w:tc>
        <w:tc>
          <w:tcPr>
            <w:tcW w:w="1540" w:type="dxa"/>
            <w:tcBorders>
              <w:top w:val="nil"/>
              <w:left w:val="nil"/>
              <w:bottom w:val="single" w:sz="4" w:space="0" w:color="auto"/>
              <w:right w:val="single" w:sz="4" w:space="0" w:color="auto"/>
            </w:tcBorders>
            <w:shd w:val="clear" w:color="auto" w:fill="FFFFFF"/>
            <w:vAlign w:val="bottom"/>
          </w:tcPr>
          <w:p w14:paraId="4FD71F82" w14:textId="77777777" w:rsidR="0019726B" w:rsidRPr="006F26D8" w:rsidRDefault="0019726B" w:rsidP="00AF7561">
            <w:pPr>
              <w:jc w:val="center"/>
              <w:rPr>
                <w:sz w:val="18"/>
                <w:szCs w:val="18"/>
              </w:rPr>
            </w:pPr>
            <w:r w:rsidRPr="006F26D8">
              <w:rPr>
                <w:sz w:val="18"/>
                <w:szCs w:val="18"/>
              </w:rPr>
              <w:t>30 minutes</w:t>
            </w:r>
          </w:p>
        </w:tc>
        <w:tc>
          <w:tcPr>
            <w:tcW w:w="1300" w:type="dxa"/>
            <w:tcBorders>
              <w:top w:val="nil"/>
              <w:left w:val="nil"/>
              <w:bottom w:val="single" w:sz="4" w:space="0" w:color="auto"/>
              <w:right w:val="single" w:sz="4" w:space="0" w:color="auto"/>
            </w:tcBorders>
            <w:shd w:val="clear" w:color="auto" w:fill="FFFFFF"/>
            <w:vAlign w:val="bottom"/>
          </w:tcPr>
          <w:p w14:paraId="0AE0AB40" w14:textId="77777777" w:rsidR="0019726B" w:rsidRPr="006F26D8" w:rsidRDefault="0019726B" w:rsidP="00AF7561">
            <w:pPr>
              <w:jc w:val="center"/>
              <w:rPr>
                <w:sz w:val="18"/>
                <w:szCs w:val="18"/>
              </w:rPr>
            </w:pPr>
            <w:r w:rsidRPr="006F26D8">
              <w:rPr>
                <w:sz w:val="18"/>
                <w:szCs w:val="18"/>
              </w:rPr>
              <w:t>By Report</w:t>
            </w:r>
          </w:p>
        </w:tc>
      </w:tr>
      <w:tr w:rsidR="0019726B" w:rsidRPr="006F26D8" w14:paraId="58E7B951"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4089633B"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71B0AFD6"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2256AA0B"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71C620DD" w14:textId="77777777" w:rsidR="0019726B" w:rsidRPr="006F26D8" w:rsidRDefault="0019726B" w:rsidP="00AF7561">
            <w:pPr>
              <w:jc w:val="center"/>
              <w:rPr>
                <w:sz w:val="18"/>
                <w:szCs w:val="18"/>
              </w:rPr>
            </w:pPr>
            <w:r w:rsidRPr="006F26D8">
              <w:rPr>
                <w:sz w:val="18"/>
                <w:szCs w:val="18"/>
              </w:rPr>
              <w:t> </w:t>
            </w:r>
          </w:p>
        </w:tc>
      </w:tr>
      <w:tr w:rsidR="0019726B" w:rsidRPr="006F26D8" w14:paraId="1B72C0EC"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4CBD3C28" w14:textId="77777777" w:rsidR="0019726B" w:rsidRPr="006F26D8" w:rsidRDefault="0019726B" w:rsidP="00AF7561">
            <w:pPr>
              <w:jc w:val="center"/>
              <w:rPr>
                <w:sz w:val="18"/>
                <w:szCs w:val="18"/>
              </w:rPr>
            </w:pPr>
            <w:r w:rsidRPr="006F26D8">
              <w:rPr>
                <w:sz w:val="18"/>
                <w:szCs w:val="18"/>
              </w:rPr>
              <w:t xml:space="preserve">S9441 </w:t>
            </w:r>
          </w:p>
        </w:tc>
        <w:tc>
          <w:tcPr>
            <w:tcW w:w="8320" w:type="dxa"/>
            <w:tcBorders>
              <w:top w:val="nil"/>
              <w:left w:val="nil"/>
              <w:bottom w:val="single" w:sz="4" w:space="0" w:color="auto"/>
              <w:right w:val="single" w:sz="4" w:space="0" w:color="auto"/>
            </w:tcBorders>
            <w:shd w:val="clear" w:color="auto" w:fill="FFFFFF"/>
            <w:vAlign w:val="bottom"/>
          </w:tcPr>
          <w:p w14:paraId="12B99B4F" w14:textId="77777777" w:rsidR="0019726B" w:rsidRPr="006F26D8" w:rsidRDefault="0019726B" w:rsidP="00AF7561">
            <w:pPr>
              <w:rPr>
                <w:sz w:val="18"/>
                <w:szCs w:val="18"/>
              </w:rPr>
            </w:pPr>
            <w:r w:rsidRPr="006F26D8">
              <w:rPr>
                <w:sz w:val="18"/>
                <w:szCs w:val="18"/>
              </w:rPr>
              <w:t>Asthma education, non-physician provider, per session</w:t>
            </w:r>
          </w:p>
        </w:tc>
        <w:tc>
          <w:tcPr>
            <w:tcW w:w="1540" w:type="dxa"/>
            <w:tcBorders>
              <w:top w:val="nil"/>
              <w:left w:val="nil"/>
              <w:bottom w:val="single" w:sz="4" w:space="0" w:color="auto"/>
              <w:right w:val="single" w:sz="4" w:space="0" w:color="auto"/>
            </w:tcBorders>
            <w:shd w:val="clear" w:color="auto" w:fill="FFFFFF"/>
            <w:vAlign w:val="bottom"/>
          </w:tcPr>
          <w:p w14:paraId="7587D1D4"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7689B1B1" w14:textId="77777777" w:rsidR="0019726B" w:rsidRPr="006F26D8" w:rsidRDefault="0019726B" w:rsidP="00AF7561">
            <w:pPr>
              <w:jc w:val="center"/>
              <w:rPr>
                <w:sz w:val="18"/>
                <w:szCs w:val="18"/>
              </w:rPr>
            </w:pPr>
            <w:r w:rsidRPr="006F26D8">
              <w:rPr>
                <w:sz w:val="18"/>
                <w:szCs w:val="18"/>
              </w:rPr>
              <w:t>By Report</w:t>
            </w:r>
          </w:p>
        </w:tc>
      </w:tr>
      <w:tr w:rsidR="0019726B" w:rsidRPr="006F26D8" w14:paraId="003A8602"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1C5FEDAF"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272E2526"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3053DCBA"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1C478EB5" w14:textId="77777777" w:rsidR="0019726B" w:rsidRPr="006F26D8" w:rsidRDefault="0019726B" w:rsidP="00AF7561">
            <w:pPr>
              <w:jc w:val="center"/>
              <w:rPr>
                <w:sz w:val="18"/>
                <w:szCs w:val="18"/>
              </w:rPr>
            </w:pPr>
            <w:r w:rsidRPr="006F26D8">
              <w:rPr>
                <w:sz w:val="18"/>
                <w:szCs w:val="18"/>
              </w:rPr>
              <w:t> </w:t>
            </w:r>
          </w:p>
        </w:tc>
      </w:tr>
      <w:tr w:rsidR="0019726B" w:rsidRPr="006F26D8" w14:paraId="48047BC8"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60339C71" w14:textId="77777777" w:rsidR="0019726B" w:rsidRPr="006F26D8" w:rsidRDefault="0019726B" w:rsidP="00AF7561">
            <w:pPr>
              <w:jc w:val="center"/>
              <w:rPr>
                <w:sz w:val="18"/>
                <w:szCs w:val="18"/>
              </w:rPr>
            </w:pPr>
            <w:r w:rsidRPr="006F26D8">
              <w:rPr>
                <w:sz w:val="18"/>
                <w:szCs w:val="18"/>
              </w:rPr>
              <w:t>J1055</w:t>
            </w:r>
          </w:p>
        </w:tc>
        <w:tc>
          <w:tcPr>
            <w:tcW w:w="8320" w:type="dxa"/>
            <w:tcBorders>
              <w:top w:val="nil"/>
              <w:left w:val="nil"/>
              <w:bottom w:val="single" w:sz="4" w:space="0" w:color="auto"/>
              <w:right w:val="single" w:sz="4" w:space="0" w:color="auto"/>
            </w:tcBorders>
            <w:shd w:val="clear" w:color="auto" w:fill="FFFFFF"/>
            <w:vAlign w:val="bottom"/>
          </w:tcPr>
          <w:p w14:paraId="37059137" w14:textId="77777777" w:rsidR="0019726B" w:rsidRPr="006F26D8" w:rsidRDefault="0019726B" w:rsidP="00AF7561">
            <w:pPr>
              <w:rPr>
                <w:sz w:val="18"/>
                <w:szCs w:val="18"/>
              </w:rPr>
            </w:pPr>
            <w:r w:rsidRPr="006F26D8">
              <w:rPr>
                <w:sz w:val="18"/>
                <w:szCs w:val="18"/>
              </w:rPr>
              <w:t>Injection, medroxyprogesterone acetate/estradiol cypionate, 5 mg/25 mg</w:t>
            </w:r>
          </w:p>
        </w:tc>
        <w:tc>
          <w:tcPr>
            <w:tcW w:w="1540" w:type="dxa"/>
            <w:tcBorders>
              <w:top w:val="nil"/>
              <w:left w:val="nil"/>
              <w:bottom w:val="single" w:sz="4" w:space="0" w:color="auto"/>
              <w:right w:val="single" w:sz="4" w:space="0" w:color="auto"/>
            </w:tcBorders>
            <w:shd w:val="clear" w:color="auto" w:fill="FFFFFF"/>
            <w:vAlign w:val="bottom"/>
          </w:tcPr>
          <w:p w14:paraId="6BA0BE00" w14:textId="77777777" w:rsidR="0019726B" w:rsidRPr="006F26D8" w:rsidRDefault="0019726B" w:rsidP="00AF7561">
            <w:pPr>
              <w:jc w:val="center"/>
              <w:rPr>
                <w:sz w:val="18"/>
                <w:szCs w:val="18"/>
              </w:rPr>
            </w:pPr>
            <w:r w:rsidRPr="006F26D8">
              <w:rPr>
                <w:sz w:val="18"/>
                <w:szCs w:val="18"/>
              </w:rPr>
              <w:t>Per unit</w:t>
            </w:r>
          </w:p>
        </w:tc>
        <w:tc>
          <w:tcPr>
            <w:tcW w:w="1300" w:type="dxa"/>
            <w:tcBorders>
              <w:top w:val="nil"/>
              <w:left w:val="nil"/>
              <w:bottom w:val="single" w:sz="4" w:space="0" w:color="auto"/>
              <w:right w:val="single" w:sz="4" w:space="0" w:color="auto"/>
            </w:tcBorders>
            <w:shd w:val="clear" w:color="auto" w:fill="FFFFFF"/>
            <w:vAlign w:val="bottom"/>
          </w:tcPr>
          <w:p w14:paraId="10A5E9BC" w14:textId="77777777" w:rsidR="0019726B" w:rsidRPr="006F26D8" w:rsidRDefault="0019726B" w:rsidP="00AF7561">
            <w:pPr>
              <w:jc w:val="center"/>
              <w:rPr>
                <w:sz w:val="18"/>
                <w:szCs w:val="18"/>
              </w:rPr>
            </w:pPr>
            <w:r w:rsidRPr="006F26D8">
              <w:rPr>
                <w:sz w:val="18"/>
                <w:szCs w:val="18"/>
              </w:rPr>
              <w:t>By Report</w:t>
            </w:r>
          </w:p>
        </w:tc>
      </w:tr>
      <w:tr w:rsidR="0019726B" w:rsidRPr="006F26D8" w14:paraId="5DFA355F"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6F0D811E"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741F5774"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716AEB35"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2DCE4A04" w14:textId="77777777" w:rsidR="0019726B" w:rsidRPr="006F26D8" w:rsidRDefault="0019726B" w:rsidP="00AF7561">
            <w:pPr>
              <w:jc w:val="center"/>
              <w:rPr>
                <w:sz w:val="18"/>
                <w:szCs w:val="18"/>
              </w:rPr>
            </w:pPr>
            <w:r w:rsidRPr="006F26D8">
              <w:rPr>
                <w:sz w:val="18"/>
                <w:szCs w:val="18"/>
              </w:rPr>
              <w:t> </w:t>
            </w:r>
          </w:p>
        </w:tc>
      </w:tr>
      <w:tr w:rsidR="0019726B" w:rsidRPr="006F26D8" w14:paraId="3E8EA94B"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62DE6702" w14:textId="77777777" w:rsidR="0019726B" w:rsidRPr="006F26D8" w:rsidRDefault="0019726B" w:rsidP="00AF7561">
            <w:pPr>
              <w:jc w:val="center"/>
              <w:rPr>
                <w:sz w:val="18"/>
                <w:szCs w:val="18"/>
              </w:rPr>
            </w:pPr>
            <w:r w:rsidRPr="006F26D8">
              <w:rPr>
                <w:sz w:val="18"/>
                <w:szCs w:val="18"/>
              </w:rPr>
              <w:t>J7307</w:t>
            </w:r>
          </w:p>
        </w:tc>
        <w:tc>
          <w:tcPr>
            <w:tcW w:w="8320" w:type="dxa"/>
            <w:tcBorders>
              <w:top w:val="nil"/>
              <w:left w:val="nil"/>
              <w:bottom w:val="single" w:sz="4" w:space="0" w:color="auto"/>
              <w:right w:val="single" w:sz="4" w:space="0" w:color="auto"/>
            </w:tcBorders>
            <w:shd w:val="clear" w:color="auto" w:fill="FFFFFF"/>
            <w:vAlign w:val="bottom"/>
          </w:tcPr>
          <w:p w14:paraId="0922AE57" w14:textId="77777777" w:rsidR="0019726B" w:rsidRPr="006F26D8" w:rsidRDefault="0019726B" w:rsidP="00AF7561">
            <w:pPr>
              <w:rPr>
                <w:sz w:val="18"/>
                <w:szCs w:val="18"/>
              </w:rPr>
            </w:pPr>
            <w:proofErr w:type="spellStart"/>
            <w:r w:rsidRPr="006F26D8">
              <w:rPr>
                <w:sz w:val="18"/>
                <w:szCs w:val="18"/>
              </w:rPr>
              <w:t>Etogestrel</w:t>
            </w:r>
            <w:proofErr w:type="spellEnd"/>
            <w:r w:rsidRPr="006F26D8">
              <w:rPr>
                <w:sz w:val="18"/>
                <w:szCs w:val="18"/>
              </w:rPr>
              <w:t xml:space="preserve"> (contraceptive) implant system, including implant and supplies (Implanon)</w:t>
            </w:r>
          </w:p>
        </w:tc>
        <w:tc>
          <w:tcPr>
            <w:tcW w:w="1540" w:type="dxa"/>
            <w:tcBorders>
              <w:top w:val="nil"/>
              <w:left w:val="nil"/>
              <w:bottom w:val="single" w:sz="4" w:space="0" w:color="auto"/>
              <w:right w:val="single" w:sz="4" w:space="0" w:color="auto"/>
            </w:tcBorders>
            <w:shd w:val="clear" w:color="auto" w:fill="FFFFFF"/>
            <w:vAlign w:val="bottom"/>
          </w:tcPr>
          <w:p w14:paraId="128707B1" w14:textId="77777777" w:rsidR="0019726B" w:rsidRPr="006F26D8" w:rsidRDefault="0019726B" w:rsidP="00AF7561">
            <w:pPr>
              <w:jc w:val="center"/>
              <w:rPr>
                <w:sz w:val="18"/>
                <w:szCs w:val="18"/>
              </w:rPr>
            </w:pPr>
            <w:r w:rsidRPr="006F26D8">
              <w:rPr>
                <w:sz w:val="18"/>
                <w:szCs w:val="18"/>
              </w:rPr>
              <w:t>Per unit</w:t>
            </w:r>
          </w:p>
        </w:tc>
        <w:tc>
          <w:tcPr>
            <w:tcW w:w="1300" w:type="dxa"/>
            <w:tcBorders>
              <w:top w:val="nil"/>
              <w:left w:val="nil"/>
              <w:bottom w:val="single" w:sz="4" w:space="0" w:color="auto"/>
              <w:right w:val="single" w:sz="4" w:space="0" w:color="auto"/>
            </w:tcBorders>
            <w:shd w:val="clear" w:color="auto" w:fill="FFFFFF"/>
            <w:vAlign w:val="bottom"/>
          </w:tcPr>
          <w:p w14:paraId="613EBABC" w14:textId="77777777" w:rsidR="0019726B" w:rsidRPr="006F26D8" w:rsidRDefault="0019726B" w:rsidP="00AF7561">
            <w:pPr>
              <w:jc w:val="center"/>
              <w:rPr>
                <w:sz w:val="18"/>
                <w:szCs w:val="18"/>
              </w:rPr>
            </w:pPr>
            <w:r w:rsidRPr="006F26D8">
              <w:rPr>
                <w:sz w:val="18"/>
                <w:szCs w:val="18"/>
              </w:rPr>
              <w:t>By Report</w:t>
            </w:r>
          </w:p>
        </w:tc>
      </w:tr>
      <w:tr w:rsidR="0019726B" w:rsidRPr="006F26D8" w14:paraId="10CED35B"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02018AC6"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10359052"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71EE4AB8"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5DB556C6" w14:textId="77777777" w:rsidR="0019726B" w:rsidRPr="006F26D8" w:rsidRDefault="0019726B" w:rsidP="00AF7561">
            <w:pPr>
              <w:jc w:val="center"/>
              <w:rPr>
                <w:sz w:val="18"/>
                <w:szCs w:val="18"/>
              </w:rPr>
            </w:pPr>
            <w:r w:rsidRPr="006F26D8">
              <w:rPr>
                <w:sz w:val="18"/>
                <w:szCs w:val="18"/>
              </w:rPr>
              <w:t> </w:t>
            </w:r>
          </w:p>
        </w:tc>
      </w:tr>
      <w:tr w:rsidR="0019726B" w:rsidRPr="006F26D8" w14:paraId="2C883B00"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698F1356" w14:textId="77777777" w:rsidR="0019726B" w:rsidRPr="006F26D8" w:rsidRDefault="0019726B" w:rsidP="00AF7561">
            <w:pPr>
              <w:jc w:val="center"/>
              <w:rPr>
                <w:sz w:val="18"/>
                <w:szCs w:val="18"/>
              </w:rPr>
            </w:pPr>
          </w:p>
        </w:tc>
        <w:tc>
          <w:tcPr>
            <w:tcW w:w="8320" w:type="dxa"/>
            <w:tcBorders>
              <w:top w:val="nil"/>
              <w:left w:val="nil"/>
              <w:bottom w:val="single" w:sz="4" w:space="0" w:color="auto"/>
              <w:right w:val="single" w:sz="4" w:space="0" w:color="auto"/>
            </w:tcBorders>
            <w:shd w:val="clear" w:color="auto" w:fill="FFFFFF"/>
            <w:vAlign w:val="bottom"/>
          </w:tcPr>
          <w:p w14:paraId="30E5BCCF" w14:textId="77777777" w:rsidR="0019726B" w:rsidRPr="006F26D8" w:rsidRDefault="0019726B" w:rsidP="00AF7561">
            <w:pPr>
              <w:rPr>
                <w:sz w:val="18"/>
                <w:szCs w:val="18"/>
              </w:rPr>
            </w:pPr>
          </w:p>
        </w:tc>
        <w:tc>
          <w:tcPr>
            <w:tcW w:w="1540" w:type="dxa"/>
            <w:tcBorders>
              <w:top w:val="nil"/>
              <w:left w:val="nil"/>
              <w:bottom w:val="single" w:sz="4" w:space="0" w:color="auto"/>
              <w:right w:val="single" w:sz="4" w:space="0" w:color="auto"/>
            </w:tcBorders>
            <w:shd w:val="clear" w:color="auto" w:fill="FFFFFF"/>
            <w:vAlign w:val="bottom"/>
          </w:tcPr>
          <w:p w14:paraId="7889209F" w14:textId="77777777" w:rsidR="0019726B" w:rsidRPr="006F26D8" w:rsidRDefault="0019726B" w:rsidP="00AF7561">
            <w:pPr>
              <w:jc w:val="center"/>
              <w:rPr>
                <w:sz w:val="18"/>
                <w:szCs w:val="18"/>
              </w:rPr>
            </w:pPr>
          </w:p>
        </w:tc>
        <w:tc>
          <w:tcPr>
            <w:tcW w:w="1300" w:type="dxa"/>
            <w:tcBorders>
              <w:top w:val="nil"/>
              <w:left w:val="nil"/>
              <w:bottom w:val="single" w:sz="4" w:space="0" w:color="auto"/>
              <w:right w:val="single" w:sz="4" w:space="0" w:color="auto"/>
            </w:tcBorders>
            <w:shd w:val="clear" w:color="auto" w:fill="FFFFFF"/>
            <w:vAlign w:val="bottom"/>
          </w:tcPr>
          <w:p w14:paraId="3FB56248" w14:textId="77777777" w:rsidR="0019726B" w:rsidRPr="006F26D8" w:rsidRDefault="0019726B" w:rsidP="00AF7561">
            <w:pPr>
              <w:jc w:val="center"/>
              <w:rPr>
                <w:sz w:val="18"/>
                <w:szCs w:val="18"/>
              </w:rPr>
            </w:pPr>
          </w:p>
        </w:tc>
      </w:tr>
      <w:tr w:rsidR="0019726B" w:rsidRPr="006F26D8" w14:paraId="3913F609"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014C367C"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63D2F176"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2E862179"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6ABEE995" w14:textId="77777777" w:rsidR="0019726B" w:rsidRPr="006F26D8" w:rsidRDefault="0019726B" w:rsidP="00AF7561">
            <w:pPr>
              <w:jc w:val="center"/>
              <w:rPr>
                <w:sz w:val="18"/>
                <w:szCs w:val="18"/>
              </w:rPr>
            </w:pPr>
            <w:r w:rsidRPr="006F26D8">
              <w:rPr>
                <w:sz w:val="18"/>
                <w:szCs w:val="18"/>
              </w:rPr>
              <w:t> </w:t>
            </w:r>
          </w:p>
        </w:tc>
      </w:tr>
      <w:tr w:rsidR="0019726B" w:rsidRPr="006F26D8" w14:paraId="7B26B4E2"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4DD2893E" w14:textId="77777777" w:rsidR="0019726B" w:rsidRPr="006F26D8" w:rsidRDefault="0019726B" w:rsidP="00AF7561">
            <w:pPr>
              <w:jc w:val="center"/>
              <w:rPr>
                <w:sz w:val="18"/>
                <w:szCs w:val="18"/>
              </w:rPr>
            </w:pPr>
            <w:r w:rsidRPr="006F26D8">
              <w:rPr>
                <w:sz w:val="18"/>
                <w:szCs w:val="18"/>
              </w:rPr>
              <w:t>11976</w:t>
            </w:r>
          </w:p>
        </w:tc>
        <w:tc>
          <w:tcPr>
            <w:tcW w:w="8320" w:type="dxa"/>
            <w:tcBorders>
              <w:top w:val="nil"/>
              <w:left w:val="nil"/>
              <w:bottom w:val="single" w:sz="4" w:space="0" w:color="auto"/>
              <w:right w:val="single" w:sz="4" w:space="0" w:color="auto"/>
            </w:tcBorders>
            <w:shd w:val="clear" w:color="auto" w:fill="FFFFFF"/>
            <w:vAlign w:val="bottom"/>
          </w:tcPr>
          <w:p w14:paraId="20E7DE6D" w14:textId="77777777" w:rsidR="0019726B" w:rsidRPr="006F26D8" w:rsidRDefault="0019726B" w:rsidP="00AF7561">
            <w:pPr>
              <w:rPr>
                <w:sz w:val="18"/>
                <w:szCs w:val="18"/>
              </w:rPr>
            </w:pPr>
            <w:r w:rsidRPr="006F26D8">
              <w:rPr>
                <w:sz w:val="18"/>
                <w:szCs w:val="18"/>
              </w:rPr>
              <w:t>Removal, implantable contraceptive capsules</w:t>
            </w:r>
          </w:p>
        </w:tc>
        <w:tc>
          <w:tcPr>
            <w:tcW w:w="1540" w:type="dxa"/>
            <w:tcBorders>
              <w:top w:val="nil"/>
              <w:left w:val="nil"/>
              <w:bottom w:val="single" w:sz="4" w:space="0" w:color="auto"/>
              <w:right w:val="single" w:sz="4" w:space="0" w:color="auto"/>
            </w:tcBorders>
            <w:shd w:val="clear" w:color="auto" w:fill="FFFFFF"/>
            <w:vAlign w:val="bottom"/>
          </w:tcPr>
          <w:p w14:paraId="7A4CB956" w14:textId="77777777" w:rsidR="0019726B" w:rsidRPr="006F26D8" w:rsidRDefault="0019726B" w:rsidP="00AF7561">
            <w:pPr>
              <w:jc w:val="center"/>
              <w:rPr>
                <w:sz w:val="18"/>
                <w:szCs w:val="18"/>
              </w:rPr>
            </w:pPr>
            <w:r w:rsidRPr="006F26D8">
              <w:rPr>
                <w:sz w:val="18"/>
                <w:szCs w:val="18"/>
              </w:rPr>
              <w:t>Per unit</w:t>
            </w:r>
          </w:p>
        </w:tc>
        <w:tc>
          <w:tcPr>
            <w:tcW w:w="1300" w:type="dxa"/>
            <w:tcBorders>
              <w:top w:val="nil"/>
              <w:left w:val="nil"/>
              <w:bottom w:val="single" w:sz="4" w:space="0" w:color="auto"/>
              <w:right w:val="single" w:sz="4" w:space="0" w:color="auto"/>
            </w:tcBorders>
            <w:shd w:val="clear" w:color="auto" w:fill="FFFFFF"/>
            <w:vAlign w:val="bottom"/>
          </w:tcPr>
          <w:p w14:paraId="6C6F0BDB" w14:textId="77777777" w:rsidR="0019726B" w:rsidRPr="006F26D8" w:rsidRDefault="0019726B" w:rsidP="00AF7561">
            <w:pPr>
              <w:jc w:val="center"/>
              <w:rPr>
                <w:sz w:val="18"/>
                <w:szCs w:val="18"/>
              </w:rPr>
            </w:pPr>
            <w:r w:rsidRPr="006F26D8">
              <w:rPr>
                <w:sz w:val="18"/>
                <w:szCs w:val="18"/>
              </w:rPr>
              <w:t>By Report</w:t>
            </w:r>
          </w:p>
        </w:tc>
      </w:tr>
      <w:tr w:rsidR="0019726B" w:rsidRPr="006F26D8" w14:paraId="1E786760"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16F64AB3"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019C6D9A"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692565BD"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5ABCF7B9" w14:textId="77777777" w:rsidR="0019726B" w:rsidRPr="006F26D8" w:rsidRDefault="0019726B" w:rsidP="00AF7561">
            <w:pPr>
              <w:jc w:val="center"/>
              <w:rPr>
                <w:sz w:val="18"/>
                <w:szCs w:val="18"/>
              </w:rPr>
            </w:pPr>
            <w:r w:rsidRPr="006F26D8">
              <w:rPr>
                <w:sz w:val="18"/>
                <w:szCs w:val="18"/>
              </w:rPr>
              <w:t> </w:t>
            </w:r>
          </w:p>
        </w:tc>
      </w:tr>
      <w:tr w:rsidR="0019726B" w:rsidRPr="006F26D8" w14:paraId="1B395C7E"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0C228853" w14:textId="77777777" w:rsidR="0019726B" w:rsidRPr="006F26D8" w:rsidRDefault="009453F2" w:rsidP="00AF7561">
            <w:pPr>
              <w:jc w:val="center"/>
              <w:rPr>
                <w:sz w:val="18"/>
                <w:szCs w:val="18"/>
              </w:rPr>
            </w:pPr>
            <w:r w:rsidRPr="006F26D8">
              <w:rPr>
                <w:sz w:val="18"/>
                <w:szCs w:val="18"/>
              </w:rPr>
              <w:t>11981</w:t>
            </w:r>
          </w:p>
        </w:tc>
        <w:tc>
          <w:tcPr>
            <w:tcW w:w="8320" w:type="dxa"/>
            <w:tcBorders>
              <w:top w:val="nil"/>
              <w:left w:val="nil"/>
              <w:bottom w:val="single" w:sz="4" w:space="0" w:color="auto"/>
              <w:right w:val="single" w:sz="4" w:space="0" w:color="auto"/>
            </w:tcBorders>
            <w:shd w:val="clear" w:color="auto" w:fill="FFFFFF"/>
            <w:vAlign w:val="bottom"/>
          </w:tcPr>
          <w:p w14:paraId="23D47F58" w14:textId="77777777" w:rsidR="0019726B" w:rsidRPr="006F26D8" w:rsidRDefault="009453F2" w:rsidP="00AF7561">
            <w:pPr>
              <w:rPr>
                <w:sz w:val="18"/>
                <w:szCs w:val="18"/>
              </w:rPr>
            </w:pPr>
            <w:r w:rsidRPr="006F26D8">
              <w:rPr>
                <w:sz w:val="18"/>
                <w:szCs w:val="18"/>
              </w:rPr>
              <w:t>Insertion, non-biodegradable drug delivery implant</w:t>
            </w:r>
          </w:p>
        </w:tc>
        <w:tc>
          <w:tcPr>
            <w:tcW w:w="1540" w:type="dxa"/>
            <w:tcBorders>
              <w:top w:val="nil"/>
              <w:left w:val="nil"/>
              <w:bottom w:val="single" w:sz="4" w:space="0" w:color="auto"/>
              <w:right w:val="single" w:sz="4" w:space="0" w:color="auto"/>
            </w:tcBorders>
            <w:shd w:val="clear" w:color="auto" w:fill="FFFFFF"/>
            <w:vAlign w:val="bottom"/>
          </w:tcPr>
          <w:p w14:paraId="2A26065F" w14:textId="77777777" w:rsidR="0019726B" w:rsidRPr="006F26D8" w:rsidRDefault="009453F2" w:rsidP="00AF7561">
            <w:pPr>
              <w:jc w:val="center"/>
              <w:rPr>
                <w:sz w:val="18"/>
                <w:szCs w:val="18"/>
              </w:rPr>
            </w:pPr>
            <w:r w:rsidRPr="006F26D8">
              <w:rPr>
                <w:sz w:val="18"/>
                <w:szCs w:val="18"/>
              </w:rPr>
              <w:t>Per unit</w:t>
            </w:r>
          </w:p>
        </w:tc>
        <w:tc>
          <w:tcPr>
            <w:tcW w:w="1300" w:type="dxa"/>
            <w:tcBorders>
              <w:top w:val="nil"/>
              <w:left w:val="nil"/>
              <w:bottom w:val="single" w:sz="4" w:space="0" w:color="auto"/>
              <w:right w:val="single" w:sz="4" w:space="0" w:color="auto"/>
            </w:tcBorders>
            <w:shd w:val="clear" w:color="auto" w:fill="FFFFFF"/>
            <w:vAlign w:val="bottom"/>
          </w:tcPr>
          <w:p w14:paraId="0FCF3538" w14:textId="77777777" w:rsidR="0019726B" w:rsidRPr="006F26D8" w:rsidRDefault="009453F2" w:rsidP="00AF7561">
            <w:pPr>
              <w:jc w:val="center"/>
              <w:rPr>
                <w:sz w:val="18"/>
                <w:szCs w:val="18"/>
              </w:rPr>
            </w:pPr>
            <w:r w:rsidRPr="006F26D8">
              <w:rPr>
                <w:sz w:val="18"/>
                <w:szCs w:val="18"/>
              </w:rPr>
              <w:t>By Report</w:t>
            </w:r>
          </w:p>
        </w:tc>
      </w:tr>
      <w:tr w:rsidR="0019726B" w:rsidRPr="006F26D8" w14:paraId="3E6E521F"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029E1BA1"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06969867"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5A6161A3"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64EBA037" w14:textId="77777777" w:rsidR="0019726B" w:rsidRPr="006F26D8" w:rsidRDefault="0019726B" w:rsidP="00AF7561">
            <w:pPr>
              <w:jc w:val="center"/>
              <w:rPr>
                <w:sz w:val="18"/>
                <w:szCs w:val="18"/>
              </w:rPr>
            </w:pPr>
            <w:r w:rsidRPr="006F26D8">
              <w:rPr>
                <w:sz w:val="18"/>
                <w:szCs w:val="18"/>
              </w:rPr>
              <w:t> </w:t>
            </w:r>
          </w:p>
        </w:tc>
      </w:tr>
      <w:tr w:rsidR="0019726B" w:rsidRPr="006F26D8" w14:paraId="21559695" w14:textId="77777777">
        <w:trPr>
          <w:trHeight w:val="960"/>
        </w:trPr>
        <w:tc>
          <w:tcPr>
            <w:tcW w:w="1240" w:type="dxa"/>
            <w:tcBorders>
              <w:top w:val="nil"/>
              <w:left w:val="single" w:sz="4" w:space="0" w:color="auto"/>
              <w:bottom w:val="single" w:sz="4" w:space="0" w:color="auto"/>
              <w:right w:val="single" w:sz="4" w:space="0" w:color="auto"/>
            </w:tcBorders>
            <w:shd w:val="clear" w:color="auto" w:fill="FFFFFF"/>
            <w:vAlign w:val="bottom"/>
          </w:tcPr>
          <w:p w14:paraId="29513792" w14:textId="77777777" w:rsidR="0019726B" w:rsidRPr="006F26D8" w:rsidRDefault="0019726B" w:rsidP="00AF7561">
            <w:pPr>
              <w:jc w:val="center"/>
              <w:rPr>
                <w:sz w:val="18"/>
                <w:szCs w:val="18"/>
              </w:rPr>
            </w:pPr>
            <w:r w:rsidRPr="006F26D8">
              <w:rPr>
                <w:sz w:val="18"/>
                <w:szCs w:val="18"/>
              </w:rPr>
              <w:t>99381</w:t>
            </w:r>
          </w:p>
        </w:tc>
        <w:tc>
          <w:tcPr>
            <w:tcW w:w="8320" w:type="dxa"/>
            <w:tcBorders>
              <w:top w:val="nil"/>
              <w:left w:val="nil"/>
              <w:bottom w:val="single" w:sz="4" w:space="0" w:color="auto"/>
              <w:right w:val="single" w:sz="4" w:space="0" w:color="auto"/>
            </w:tcBorders>
            <w:shd w:val="clear" w:color="auto" w:fill="FFFFFF"/>
            <w:vAlign w:val="bottom"/>
          </w:tcPr>
          <w:p w14:paraId="2BCD9A62" w14:textId="77777777" w:rsidR="0019726B" w:rsidRPr="006F26D8" w:rsidRDefault="0019726B" w:rsidP="00AF7561">
            <w:pPr>
              <w:rPr>
                <w:sz w:val="18"/>
                <w:szCs w:val="18"/>
              </w:rPr>
            </w:pPr>
            <w:r w:rsidRPr="006F26D8">
              <w:rPr>
                <w:sz w:val="18"/>
                <w:szCs w:val="18"/>
              </w:rPr>
              <w:t>Initial preventive medicine evaluation and management of an individual including an age and gender appropriate history, examination, counseling/anticipatory guidance/risk factor reduction interventions and the ordering of appropriate laboratory/diagnostic procedures, new patient; infant (age younger than 1 year).</w:t>
            </w:r>
          </w:p>
        </w:tc>
        <w:tc>
          <w:tcPr>
            <w:tcW w:w="1540" w:type="dxa"/>
            <w:tcBorders>
              <w:top w:val="nil"/>
              <w:left w:val="nil"/>
              <w:bottom w:val="single" w:sz="4" w:space="0" w:color="auto"/>
              <w:right w:val="single" w:sz="4" w:space="0" w:color="auto"/>
            </w:tcBorders>
            <w:shd w:val="clear" w:color="auto" w:fill="FFFFFF"/>
            <w:vAlign w:val="bottom"/>
          </w:tcPr>
          <w:p w14:paraId="09A859E0"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1A8CA9AA" w14:textId="77777777" w:rsidR="0019726B" w:rsidRPr="006F26D8" w:rsidRDefault="0019726B" w:rsidP="00AF7561">
            <w:pPr>
              <w:jc w:val="center"/>
              <w:rPr>
                <w:sz w:val="18"/>
                <w:szCs w:val="18"/>
              </w:rPr>
            </w:pPr>
            <w:r w:rsidRPr="006F26D8">
              <w:rPr>
                <w:sz w:val="18"/>
                <w:szCs w:val="18"/>
              </w:rPr>
              <w:t>By Report</w:t>
            </w:r>
          </w:p>
        </w:tc>
      </w:tr>
    </w:tbl>
    <w:p w14:paraId="6B7E91F7" w14:textId="77777777" w:rsidR="0019726B" w:rsidRPr="006F26D8" w:rsidRDefault="0019726B">
      <w:pPr>
        <w:rPr>
          <w:sz w:val="18"/>
          <w:szCs w:val="18"/>
        </w:rPr>
      </w:pPr>
    </w:p>
    <w:tbl>
      <w:tblPr>
        <w:tblW w:w="12400" w:type="dxa"/>
        <w:tblInd w:w="88" w:type="dxa"/>
        <w:tblLook w:val="0000" w:firstRow="0" w:lastRow="0" w:firstColumn="0" w:lastColumn="0" w:noHBand="0" w:noVBand="0"/>
      </w:tblPr>
      <w:tblGrid>
        <w:gridCol w:w="1240"/>
        <w:gridCol w:w="8320"/>
        <w:gridCol w:w="1540"/>
        <w:gridCol w:w="1300"/>
      </w:tblGrid>
      <w:tr w:rsidR="0019726B" w:rsidRPr="006F26D8" w14:paraId="11743308" w14:textId="77777777">
        <w:trPr>
          <w:trHeight w:val="960"/>
        </w:trPr>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14:paraId="71B2A7A4" w14:textId="77777777" w:rsidR="0019726B" w:rsidRPr="006F26D8" w:rsidRDefault="0019726B" w:rsidP="00AF7561">
            <w:pPr>
              <w:jc w:val="center"/>
              <w:rPr>
                <w:sz w:val="18"/>
                <w:szCs w:val="18"/>
              </w:rPr>
            </w:pPr>
            <w:r w:rsidRPr="006F26D8">
              <w:rPr>
                <w:sz w:val="18"/>
                <w:szCs w:val="18"/>
              </w:rPr>
              <w:t>99382</w:t>
            </w:r>
          </w:p>
        </w:tc>
        <w:tc>
          <w:tcPr>
            <w:tcW w:w="8320" w:type="dxa"/>
            <w:tcBorders>
              <w:top w:val="single" w:sz="4" w:space="0" w:color="auto"/>
              <w:left w:val="nil"/>
              <w:bottom w:val="single" w:sz="4" w:space="0" w:color="auto"/>
              <w:right w:val="single" w:sz="4" w:space="0" w:color="auto"/>
            </w:tcBorders>
            <w:shd w:val="clear" w:color="auto" w:fill="FFFFFF"/>
            <w:vAlign w:val="bottom"/>
          </w:tcPr>
          <w:p w14:paraId="6DD6229B" w14:textId="77777777" w:rsidR="0019726B" w:rsidRPr="006F26D8" w:rsidRDefault="0019726B" w:rsidP="00AF7561">
            <w:pPr>
              <w:rPr>
                <w:sz w:val="18"/>
                <w:szCs w:val="18"/>
              </w:rPr>
            </w:pPr>
            <w:r w:rsidRPr="006F26D8">
              <w:rPr>
                <w:sz w:val="18"/>
                <w:szCs w:val="18"/>
              </w:rPr>
              <w:t>Initial preventive medicine evaluation and management of an individual including an age and gender appropriate history, examination, counseling/anticipatory guidance/risk factor reduction interventions and the ordering of appropriate laboratory/diagnostic procedures, new patient; early childhood (age 1 through 4 years).</w:t>
            </w:r>
          </w:p>
        </w:tc>
        <w:tc>
          <w:tcPr>
            <w:tcW w:w="1540" w:type="dxa"/>
            <w:tcBorders>
              <w:top w:val="single" w:sz="4" w:space="0" w:color="auto"/>
              <w:left w:val="nil"/>
              <w:bottom w:val="single" w:sz="4" w:space="0" w:color="auto"/>
              <w:right w:val="single" w:sz="4" w:space="0" w:color="auto"/>
            </w:tcBorders>
            <w:shd w:val="clear" w:color="auto" w:fill="FFFFFF"/>
            <w:vAlign w:val="bottom"/>
          </w:tcPr>
          <w:p w14:paraId="4AFA8107" w14:textId="77777777" w:rsidR="0019726B" w:rsidRPr="006F26D8" w:rsidRDefault="0019726B" w:rsidP="00AF7561">
            <w:pPr>
              <w:jc w:val="center"/>
              <w:rPr>
                <w:sz w:val="18"/>
                <w:szCs w:val="18"/>
              </w:rPr>
            </w:pPr>
            <w:r w:rsidRPr="006F26D8">
              <w:rPr>
                <w:sz w:val="18"/>
                <w:szCs w:val="18"/>
              </w:rPr>
              <w:t>Per visit</w:t>
            </w:r>
          </w:p>
        </w:tc>
        <w:tc>
          <w:tcPr>
            <w:tcW w:w="1300" w:type="dxa"/>
            <w:tcBorders>
              <w:top w:val="single" w:sz="4" w:space="0" w:color="auto"/>
              <w:left w:val="nil"/>
              <w:bottom w:val="single" w:sz="4" w:space="0" w:color="auto"/>
              <w:right w:val="single" w:sz="4" w:space="0" w:color="auto"/>
            </w:tcBorders>
            <w:shd w:val="clear" w:color="auto" w:fill="FFFFFF"/>
            <w:vAlign w:val="bottom"/>
          </w:tcPr>
          <w:p w14:paraId="0734D8F7" w14:textId="77777777" w:rsidR="0019726B" w:rsidRPr="006F26D8" w:rsidRDefault="0019726B" w:rsidP="00AF7561">
            <w:pPr>
              <w:jc w:val="center"/>
              <w:rPr>
                <w:sz w:val="18"/>
                <w:szCs w:val="18"/>
              </w:rPr>
            </w:pPr>
            <w:r w:rsidRPr="006F26D8">
              <w:rPr>
                <w:sz w:val="18"/>
                <w:szCs w:val="18"/>
              </w:rPr>
              <w:t>By Report</w:t>
            </w:r>
          </w:p>
        </w:tc>
      </w:tr>
      <w:tr w:rsidR="0019726B" w:rsidRPr="006F26D8" w14:paraId="4FFBE973"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31D66F55"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0A79D6EA"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7F3689F9"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6A5813C9" w14:textId="77777777" w:rsidR="0019726B" w:rsidRPr="006F26D8" w:rsidRDefault="0019726B" w:rsidP="00AF7561">
            <w:pPr>
              <w:jc w:val="center"/>
              <w:rPr>
                <w:sz w:val="18"/>
                <w:szCs w:val="18"/>
              </w:rPr>
            </w:pPr>
            <w:r w:rsidRPr="006F26D8">
              <w:rPr>
                <w:sz w:val="18"/>
                <w:szCs w:val="18"/>
              </w:rPr>
              <w:t> </w:t>
            </w:r>
          </w:p>
        </w:tc>
      </w:tr>
      <w:tr w:rsidR="0019726B" w:rsidRPr="006F26D8" w14:paraId="189937B4" w14:textId="77777777">
        <w:trPr>
          <w:trHeight w:val="960"/>
        </w:trPr>
        <w:tc>
          <w:tcPr>
            <w:tcW w:w="1240" w:type="dxa"/>
            <w:tcBorders>
              <w:top w:val="nil"/>
              <w:left w:val="single" w:sz="4" w:space="0" w:color="auto"/>
              <w:bottom w:val="single" w:sz="4" w:space="0" w:color="auto"/>
              <w:right w:val="single" w:sz="4" w:space="0" w:color="auto"/>
            </w:tcBorders>
            <w:shd w:val="clear" w:color="auto" w:fill="FFFFFF"/>
            <w:vAlign w:val="bottom"/>
          </w:tcPr>
          <w:p w14:paraId="0E37BC0B" w14:textId="77777777" w:rsidR="0019726B" w:rsidRPr="006F26D8" w:rsidRDefault="0019726B" w:rsidP="00AF7561">
            <w:pPr>
              <w:jc w:val="center"/>
              <w:rPr>
                <w:sz w:val="18"/>
                <w:szCs w:val="18"/>
              </w:rPr>
            </w:pPr>
            <w:r w:rsidRPr="006F26D8">
              <w:rPr>
                <w:sz w:val="18"/>
                <w:szCs w:val="18"/>
              </w:rPr>
              <w:lastRenderedPageBreak/>
              <w:t>99383</w:t>
            </w:r>
          </w:p>
        </w:tc>
        <w:tc>
          <w:tcPr>
            <w:tcW w:w="8320" w:type="dxa"/>
            <w:tcBorders>
              <w:top w:val="nil"/>
              <w:left w:val="nil"/>
              <w:bottom w:val="single" w:sz="4" w:space="0" w:color="auto"/>
              <w:right w:val="single" w:sz="4" w:space="0" w:color="auto"/>
            </w:tcBorders>
            <w:shd w:val="clear" w:color="auto" w:fill="FFFFFF"/>
            <w:vAlign w:val="bottom"/>
          </w:tcPr>
          <w:p w14:paraId="0B35AE9E" w14:textId="77777777" w:rsidR="0019726B" w:rsidRPr="006F26D8" w:rsidRDefault="0019726B" w:rsidP="00AF7561">
            <w:pPr>
              <w:rPr>
                <w:sz w:val="18"/>
                <w:szCs w:val="18"/>
              </w:rPr>
            </w:pPr>
            <w:r w:rsidRPr="006F26D8">
              <w:rPr>
                <w:sz w:val="18"/>
                <w:szCs w:val="18"/>
              </w:rPr>
              <w:t>Initial preventive medicine evaluation and management of an individual including an age and gender appropriate history, examination, counseling/anticipatory guidance/risk factor reduction interventions and the ordering of appropriate laboratory/diagnostic procedures, new patient; late childhood (age 5 through 11 years).</w:t>
            </w:r>
          </w:p>
        </w:tc>
        <w:tc>
          <w:tcPr>
            <w:tcW w:w="1540" w:type="dxa"/>
            <w:tcBorders>
              <w:top w:val="nil"/>
              <w:left w:val="nil"/>
              <w:bottom w:val="single" w:sz="4" w:space="0" w:color="auto"/>
              <w:right w:val="single" w:sz="4" w:space="0" w:color="auto"/>
            </w:tcBorders>
            <w:shd w:val="clear" w:color="auto" w:fill="FFFFFF"/>
            <w:vAlign w:val="bottom"/>
          </w:tcPr>
          <w:p w14:paraId="257894DA"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1DF3448B" w14:textId="77777777" w:rsidR="0019726B" w:rsidRPr="006F26D8" w:rsidRDefault="0019726B" w:rsidP="00AF7561">
            <w:pPr>
              <w:jc w:val="center"/>
              <w:rPr>
                <w:sz w:val="18"/>
                <w:szCs w:val="18"/>
              </w:rPr>
            </w:pPr>
            <w:r w:rsidRPr="006F26D8">
              <w:rPr>
                <w:sz w:val="18"/>
                <w:szCs w:val="18"/>
              </w:rPr>
              <w:t>By Report</w:t>
            </w:r>
          </w:p>
        </w:tc>
      </w:tr>
      <w:tr w:rsidR="0019726B" w:rsidRPr="006F26D8" w14:paraId="08BC70DC"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48FAB880"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5584E49C"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664313E7"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365F7FF3" w14:textId="77777777" w:rsidR="0019726B" w:rsidRPr="006F26D8" w:rsidRDefault="0019726B" w:rsidP="00AF7561">
            <w:pPr>
              <w:jc w:val="center"/>
              <w:rPr>
                <w:sz w:val="18"/>
                <w:szCs w:val="18"/>
              </w:rPr>
            </w:pPr>
            <w:r w:rsidRPr="006F26D8">
              <w:rPr>
                <w:sz w:val="18"/>
                <w:szCs w:val="18"/>
              </w:rPr>
              <w:t> </w:t>
            </w:r>
          </w:p>
        </w:tc>
      </w:tr>
      <w:tr w:rsidR="0019726B" w:rsidRPr="006F26D8" w14:paraId="47D36D9D" w14:textId="77777777">
        <w:trPr>
          <w:trHeight w:val="960"/>
        </w:trPr>
        <w:tc>
          <w:tcPr>
            <w:tcW w:w="1240" w:type="dxa"/>
            <w:tcBorders>
              <w:top w:val="nil"/>
              <w:left w:val="single" w:sz="4" w:space="0" w:color="auto"/>
              <w:bottom w:val="single" w:sz="4" w:space="0" w:color="auto"/>
              <w:right w:val="single" w:sz="4" w:space="0" w:color="auto"/>
            </w:tcBorders>
            <w:shd w:val="clear" w:color="auto" w:fill="FFFFFF"/>
            <w:vAlign w:val="bottom"/>
          </w:tcPr>
          <w:p w14:paraId="40426AC2" w14:textId="77777777" w:rsidR="0019726B" w:rsidRPr="006F26D8" w:rsidRDefault="0019726B" w:rsidP="00AF7561">
            <w:pPr>
              <w:jc w:val="center"/>
              <w:rPr>
                <w:sz w:val="18"/>
                <w:szCs w:val="18"/>
              </w:rPr>
            </w:pPr>
            <w:r w:rsidRPr="006F26D8">
              <w:rPr>
                <w:sz w:val="18"/>
                <w:szCs w:val="18"/>
              </w:rPr>
              <w:t>99384</w:t>
            </w:r>
          </w:p>
        </w:tc>
        <w:tc>
          <w:tcPr>
            <w:tcW w:w="8320" w:type="dxa"/>
            <w:tcBorders>
              <w:top w:val="nil"/>
              <w:left w:val="nil"/>
              <w:bottom w:val="single" w:sz="4" w:space="0" w:color="auto"/>
              <w:right w:val="single" w:sz="4" w:space="0" w:color="auto"/>
            </w:tcBorders>
            <w:shd w:val="clear" w:color="auto" w:fill="FFFFFF"/>
            <w:vAlign w:val="bottom"/>
          </w:tcPr>
          <w:p w14:paraId="4F066F37" w14:textId="77777777" w:rsidR="0019726B" w:rsidRPr="006F26D8" w:rsidRDefault="0019726B" w:rsidP="00AF7561">
            <w:pPr>
              <w:rPr>
                <w:sz w:val="18"/>
                <w:szCs w:val="18"/>
              </w:rPr>
            </w:pPr>
            <w:r w:rsidRPr="006F26D8">
              <w:rPr>
                <w:sz w:val="18"/>
                <w:szCs w:val="18"/>
              </w:rPr>
              <w:t>Initial preventive medicine evaluation and management of an individual including an age and gender appropriate history, examination, counseling/anticipatory guidance/risk factor reduction interventions and the ordering of appropriate laboratory/diagnostic procedures, new patient; adolescent (age 12 through 17 years).</w:t>
            </w:r>
          </w:p>
        </w:tc>
        <w:tc>
          <w:tcPr>
            <w:tcW w:w="1540" w:type="dxa"/>
            <w:tcBorders>
              <w:top w:val="nil"/>
              <w:left w:val="nil"/>
              <w:bottom w:val="single" w:sz="4" w:space="0" w:color="auto"/>
              <w:right w:val="single" w:sz="4" w:space="0" w:color="auto"/>
            </w:tcBorders>
            <w:shd w:val="clear" w:color="auto" w:fill="FFFFFF"/>
            <w:vAlign w:val="bottom"/>
          </w:tcPr>
          <w:p w14:paraId="44E5698C"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300EEE29" w14:textId="77777777" w:rsidR="0019726B" w:rsidRPr="006F26D8" w:rsidRDefault="0019726B" w:rsidP="00AF7561">
            <w:pPr>
              <w:jc w:val="center"/>
              <w:rPr>
                <w:sz w:val="18"/>
                <w:szCs w:val="18"/>
              </w:rPr>
            </w:pPr>
            <w:r w:rsidRPr="006F26D8">
              <w:rPr>
                <w:sz w:val="18"/>
                <w:szCs w:val="18"/>
              </w:rPr>
              <w:t>By Report</w:t>
            </w:r>
          </w:p>
        </w:tc>
      </w:tr>
      <w:tr w:rsidR="0019726B" w:rsidRPr="006F26D8" w14:paraId="5BAE42F0"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15210E42"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302CB4DF"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3E23A002"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77BE5420" w14:textId="77777777" w:rsidR="0019726B" w:rsidRPr="006F26D8" w:rsidRDefault="0019726B" w:rsidP="00AF7561">
            <w:pPr>
              <w:jc w:val="center"/>
              <w:rPr>
                <w:sz w:val="18"/>
                <w:szCs w:val="18"/>
              </w:rPr>
            </w:pPr>
            <w:r w:rsidRPr="006F26D8">
              <w:rPr>
                <w:sz w:val="18"/>
                <w:szCs w:val="18"/>
              </w:rPr>
              <w:t> </w:t>
            </w:r>
          </w:p>
        </w:tc>
      </w:tr>
      <w:tr w:rsidR="0019726B" w:rsidRPr="006F26D8" w14:paraId="385F6FBB" w14:textId="77777777">
        <w:trPr>
          <w:trHeight w:val="960"/>
        </w:trPr>
        <w:tc>
          <w:tcPr>
            <w:tcW w:w="1240" w:type="dxa"/>
            <w:tcBorders>
              <w:top w:val="nil"/>
              <w:left w:val="single" w:sz="4" w:space="0" w:color="auto"/>
              <w:bottom w:val="single" w:sz="4" w:space="0" w:color="auto"/>
              <w:right w:val="single" w:sz="4" w:space="0" w:color="auto"/>
            </w:tcBorders>
            <w:shd w:val="clear" w:color="auto" w:fill="FFFFFF"/>
            <w:vAlign w:val="bottom"/>
          </w:tcPr>
          <w:p w14:paraId="474AE002" w14:textId="77777777" w:rsidR="0019726B" w:rsidRPr="006F26D8" w:rsidRDefault="0019726B" w:rsidP="00AF7561">
            <w:pPr>
              <w:jc w:val="center"/>
              <w:rPr>
                <w:sz w:val="18"/>
                <w:szCs w:val="18"/>
              </w:rPr>
            </w:pPr>
            <w:r w:rsidRPr="006F26D8">
              <w:rPr>
                <w:sz w:val="18"/>
                <w:szCs w:val="18"/>
              </w:rPr>
              <w:t>99385</w:t>
            </w:r>
          </w:p>
        </w:tc>
        <w:tc>
          <w:tcPr>
            <w:tcW w:w="8320" w:type="dxa"/>
            <w:tcBorders>
              <w:top w:val="nil"/>
              <w:left w:val="nil"/>
              <w:bottom w:val="single" w:sz="4" w:space="0" w:color="auto"/>
              <w:right w:val="single" w:sz="4" w:space="0" w:color="auto"/>
            </w:tcBorders>
            <w:shd w:val="clear" w:color="auto" w:fill="FFFFFF"/>
            <w:vAlign w:val="bottom"/>
          </w:tcPr>
          <w:p w14:paraId="1E807902" w14:textId="77777777" w:rsidR="0019726B" w:rsidRPr="006F26D8" w:rsidRDefault="0019726B" w:rsidP="00AF7561">
            <w:pPr>
              <w:rPr>
                <w:sz w:val="18"/>
                <w:szCs w:val="18"/>
              </w:rPr>
            </w:pPr>
            <w:r w:rsidRPr="006F26D8">
              <w:rPr>
                <w:sz w:val="18"/>
                <w:szCs w:val="18"/>
              </w:rPr>
              <w:t>Initial preventive medicine evaluation and management of an individual including an age and gender appropriate history, examination, counseling/anticipatory guidance/risk factor reduction interventions and the ordering of appropriate laboratory/diagnostic procedures, new patient; age 18 through 39 years.</w:t>
            </w:r>
          </w:p>
        </w:tc>
        <w:tc>
          <w:tcPr>
            <w:tcW w:w="1540" w:type="dxa"/>
            <w:tcBorders>
              <w:top w:val="nil"/>
              <w:left w:val="nil"/>
              <w:bottom w:val="single" w:sz="4" w:space="0" w:color="auto"/>
              <w:right w:val="single" w:sz="4" w:space="0" w:color="auto"/>
            </w:tcBorders>
            <w:shd w:val="clear" w:color="auto" w:fill="FFFFFF"/>
            <w:vAlign w:val="bottom"/>
          </w:tcPr>
          <w:p w14:paraId="41AEF1C1"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6F7D6382" w14:textId="77777777" w:rsidR="0019726B" w:rsidRPr="006F26D8" w:rsidRDefault="0019726B" w:rsidP="00AF7561">
            <w:pPr>
              <w:jc w:val="center"/>
              <w:rPr>
                <w:sz w:val="18"/>
                <w:szCs w:val="18"/>
              </w:rPr>
            </w:pPr>
            <w:r w:rsidRPr="006F26D8">
              <w:rPr>
                <w:sz w:val="18"/>
                <w:szCs w:val="18"/>
              </w:rPr>
              <w:t>By Report</w:t>
            </w:r>
          </w:p>
        </w:tc>
      </w:tr>
      <w:tr w:rsidR="0019726B" w:rsidRPr="006F26D8" w14:paraId="32C51B94"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404E3C5D"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146E970D"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71A58A56"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76B9036B" w14:textId="77777777" w:rsidR="0019726B" w:rsidRPr="006F26D8" w:rsidRDefault="0019726B" w:rsidP="00AF7561">
            <w:pPr>
              <w:jc w:val="center"/>
              <w:rPr>
                <w:sz w:val="18"/>
                <w:szCs w:val="18"/>
              </w:rPr>
            </w:pPr>
            <w:r w:rsidRPr="006F26D8">
              <w:rPr>
                <w:sz w:val="18"/>
                <w:szCs w:val="18"/>
              </w:rPr>
              <w:t> </w:t>
            </w:r>
          </w:p>
        </w:tc>
      </w:tr>
      <w:tr w:rsidR="0019726B" w:rsidRPr="006F26D8" w14:paraId="4FFBC394" w14:textId="77777777">
        <w:trPr>
          <w:trHeight w:val="960"/>
        </w:trPr>
        <w:tc>
          <w:tcPr>
            <w:tcW w:w="1240" w:type="dxa"/>
            <w:tcBorders>
              <w:top w:val="nil"/>
              <w:left w:val="single" w:sz="4" w:space="0" w:color="auto"/>
              <w:bottom w:val="single" w:sz="4" w:space="0" w:color="auto"/>
              <w:right w:val="single" w:sz="4" w:space="0" w:color="auto"/>
            </w:tcBorders>
            <w:shd w:val="clear" w:color="auto" w:fill="FFFFFF"/>
            <w:vAlign w:val="bottom"/>
          </w:tcPr>
          <w:p w14:paraId="4EBFD268" w14:textId="77777777" w:rsidR="0019726B" w:rsidRPr="006F26D8" w:rsidRDefault="0019726B" w:rsidP="00AF7561">
            <w:pPr>
              <w:jc w:val="center"/>
              <w:rPr>
                <w:sz w:val="18"/>
                <w:szCs w:val="18"/>
              </w:rPr>
            </w:pPr>
            <w:r w:rsidRPr="006F26D8">
              <w:rPr>
                <w:sz w:val="18"/>
                <w:szCs w:val="18"/>
              </w:rPr>
              <w:t>99391</w:t>
            </w:r>
          </w:p>
        </w:tc>
        <w:tc>
          <w:tcPr>
            <w:tcW w:w="8320" w:type="dxa"/>
            <w:tcBorders>
              <w:top w:val="nil"/>
              <w:left w:val="nil"/>
              <w:bottom w:val="single" w:sz="4" w:space="0" w:color="auto"/>
              <w:right w:val="single" w:sz="4" w:space="0" w:color="auto"/>
            </w:tcBorders>
            <w:shd w:val="clear" w:color="auto" w:fill="FFFFFF"/>
            <w:vAlign w:val="bottom"/>
          </w:tcPr>
          <w:p w14:paraId="2FF7D139" w14:textId="77777777" w:rsidR="0019726B" w:rsidRPr="006F26D8" w:rsidRDefault="0019726B" w:rsidP="00AF7561">
            <w:pPr>
              <w:rPr>
                <w:sz w:val="18"/>
                <w:szCs w:val="18"/>
              </w:rPr>
            </w:pPr>
            <w:r w:rsidRPr="006F26D8">
              <w:rPr>
                <w:sz w:val="18"/>
                <w:szCs w:val="18"/>
              </w:rPr>
              <w:t>Periodic comprehensive  preventive medicine reevaluation and management of an individual including an age and gender appropriate history, examination, counseling/anticipatory guidance/risk factor reduction interventions and the ordering of appropriate laboratory/diagnostic procedures, established patient; infant (age younger than 1 year).</w:t>
            </w:r>
          </w:p>
        </w:tc>
        <w:tc>
          <w:tcPr>
            <w:tcW w:w="1540" w:type="dxa"/>
            <w:tcBorders>
              <w:top w:val="nil"/>
              <w:left w:val="nil"/>
              <w:bottom w:val="single" w:sz="4" w:space="0" w:color="auto"/>
              <w:right w:val="single" w:sz="4" w:space="0" w:color="auto"/>
            </w:tcBorders>
            <w:shd w:val="clear" w:color="auto" w:fill="FFFFFF"/>
            <w:vAlign w:val="bottom"/>
          </w:tcPr>
          <w:p w14:paraId="512251B2"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2CA4F946" w14:textId="77777777" w:rsidR="0019726B" w:rsidRPr="006F26D8" w:rsidRDefault="0019726B" w:rsidP="00AF7561">
            <w:pPr>
              <w:jc w:val="center"/>
              <w:rPr>
                <w:sz w:val="18"/>
                <w:szCs w:val="18"/>
              </w:rPr>
            </w:pPr>
            <w:r w:rsidRPr="006F26D8">
              <w:rPr>
                <w:sz w:val="18"/>
                <w:szCs w:val="18"/>
              </w:rPr>
              <w:t>By Report</w:t>
            </w:r>
          </w:p>
        </w:tc>
      </w:tr>
      <w:tr w:rsidR="0019726B" w:rsidRPr="006F26D8" w14:paraId="610A6BBC"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088AD3BE"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50E9E4BB"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37F8C96D"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5E543F3A" w14:textId="77777777" w:rsidR="0019726B" w:rsidRPr="006F26D8" w:rsidRDefault="0019726B" w:rsidP="00AF7561">
            <w:pPr>
              <w:jc w:val="center"/>
              <w:rPr>
                <w:sz w:val="18"/>
                <w:szCs w:val="18"/>
              </w:rPr>
            </w:pPr>
            <w:r w:rsidRPr="006F26D8">
              <w:rPr>
                <w:sz w:val="18"/>
                <w:szCs w:val="18"/>
              </w:rPr>
              <w:t> </w:t>
            </w:r>
          </w:p>
        </w:tc>
      </w:tr>
      <w:tr w:rsidR="0019726B" w:rsidRPr="006F26D8" w14:paraId="06833D6E" w14:textId="77777777">
        <w:trPr>
          <w:trHeight w:val="440"/>
        </w:trPr>
        <w:tc>
          <w:tcPr>
            <w:tcW w:w="1240" w:type="dxa"/>
            <w:tcBorders>
              <w:top w:val="nil"/>
              <w:left w:val="single" w:sz="4" w:space="0" w:color="auto"/>
              <w:bottom w:val="single" w:sz="4" w:space="0" w:color="auto"/>
              <w:right w:val="single" w:sz="4" w:space="0" w:color="auto"/>
            </w:tcBorders>
            <w:shd w:val="clear" w:color="auto" w:fill="FFFFFF"/>
            <w:vAlign w:val="bottom"/>
          </w:tcPr>
          <w:p w14:paraId="67D3F911" w14:textId="77777777" w:rsidR="0019726B" w:rsidRPr="006F26D8" w:rsidRDefault="0019726B" w:rsidP="00AF7561">
            <w:pPr>
              <w:jc w:val="center"/>
              <w:rPr>
                <w:sz w:val="18"/>
                <w:szCs w:val="18"/>
              </w:rPr>
            </w:pPr>
            <w:r w:rsidRPr="006F26D8">
              <w:rPr>
                <w:sz w:val="18"/>
                <w:szCs w:val="18"/>
              </w:rPr>
              <w:t>99392</w:t>
            </w:r>
          </w:p>
        </w:tc>
        <w:tc>
          <w:tcPr>
            <w:tcW w:w="8320" w:type="dxa"/>
            <w:tcBorders>
              <w:top w:val="nil"/>
              <w:left w:val="nil"/>
              <w:bottom w:val="single" w:sz="4" w:space="0" w:color="auto"/>
              <w:right w:val="single" w:sz="4" w:space="0" w:color="auto"/>
            </w:tcBorders>
            <w:shd w:val="clear" w:color="auto" w:fill="FFFFFF"/>
            <w:vAlign w:val="bottom"/>
          </w:tcPr>
          <w:p w14:paraId="4A06DEFC" w14:textId="77777777" w:rsidR="0019726B" w:rsidRPr="006F26D8" w:rsidRDefault="0019726B" w:rsidP="00AF7561">
            <w:pPr>
              <w:rPr>
                <w:sz w:val="18"/>
                <w:szCs w:val="18"/>
              </w:rPr>
            </w:pPr>
            <w:r w:rsidRPr="006F26D8">
              <w:rPr>
                <w:sz w:val="18"/>
                <w:szCs w:val="18"/>
              </w:rPr>
              <w:t>Periodic comprehensive  preventive medicine reevaluation and management of an individual including an age and gender appropriate history, examination, counseling/anticipatory guidance/risk factor reduction interventions and the ordering of appropriate laboratory/diagnostic procedures, established patient; early childhood (age 1 through 4 years).</w:t>
            </w:r>
          </w:p>
        </w:tc>
        <w:tc>
          <w:tcPr>
            <w:tcW w:w="1540" w:type="dxa"/>
            <w:tcBorders>
              <w:top w:val="nil"/>
              <w:left w:val="nil"/>
              <w:bottom w:val="single" w:sz="4" w:space="0" w:color="auto"/>
              <w:right w:val="single" w:sz="4" w:space="0" w:color="auto"/>
            </w:tcBorders>
            <w:shd w:val="clear" w:color="auto" w:fill="FFFFFF"/>
            <w:vAlign w:val="bottom"/>
          </w:tcPr>
          <w:p w14:paraId="04A55346"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55786338" w14:textId="77777777" w:rsidR="0019726B" w:rsidRPr="006F26D8" w:rsidRDefault="0019726B" w:rsidP="00AF7561">
            <w:pPr>
              <w:jc w:val="center"/>
              <w:rPr>
                <w:sz w:val="18"/>
                <w:szCs w:val="18"/>
              </w:rPr>
            </w:pPr>
            <w:r w:rsidRPr="006F26D8">
              <w:rPr>
                <w:sz w:val="18"/>
                <w:szCs w:val="18"/>
              </w:rPr>
              <w:t>By Report</w:t>
            </w:r>
          </w:p>
        </w:tc>
      </w:tr>
      <w:tr w:rsidR="0019726B" w:rsidRPr="006F26D8" w14:paraId="5F0BDF44"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73D84F84"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4C6F81C0"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6CD173E5"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3A580D88" w14:textId="77777777" w:rsidR="0019726B" w:rsidRPr="006F26D8" w:rsidRDefault="0019726B" w:rsidP="00AF7561">
            <w:pPr>
              <w:jc w:val="center"/>
              <w:rPr>
                <w:sz w:val="18"/>
                <w:szCs w:val="18"/>
              </w:rPr>
            </w:pPr>
            <w:r w:rsidRPr="006F26D8">
              <w:rPr>
                <w:sz w:val="18"/>
                <w:szCs w:val="18"/>
              </w:rPr>
              <w:t> </w:t>
            </w:r>
          </w:p>
        </w:tc>
      </w:tr>
      <w:tr w:rsidR="0019726B" w:rsidRPr="006F26D8" w14:paraId="74C42986" w14:textId="77777777">
        <w:trPr>
          <w:trHeight w:val="960"/>
        </w:trPr>
        <w:tc>
          <w:tcPr>
            <w:tcW w:w="1240" w:type="dxa"/>
            <w:tcBorders>
              <w:top w:val="nil"/>
              <w:left w:val="single" w:sz="4" w:space="0" w:color="auto"/>
              <w:bottom w:val="single" w:sz="4" w:space="0" w:color="auto"/>
              <w:right w:val="single" w:sz="4" w:space="0" w:color="auto"/>
            </w:tcBorders>
            <w:shd w:val="clear" w:color="auto" w:fill="FFFFFF"/>
            <w:vAlign w:val="bottom"/>
          </w:tcPr>
          <w:p w14:paraId="65810AC5" w14:textId="77777777" w:rsidR="0019726B" w:rsidRPr="006F26D8" w:rsidRDefault="0019726B" w:rsidP="00AF7561">
            <w:pPr>
              <w:jc w:val="center"/>
              <w:rPr>
                <w:sz w:val="18"/>
                <w:szCs w:val="18"/>
              </w:rPr>
            </w:pPr>
            <w:r w:rsidRPr="006F26D8">
              <w:rPr>
                <w:sz w:val="18"/>
                <w:szCs w:val="18"/>
              </w:rPr>
              <w:t>99393</w:t>
            </w:r>
          </w:p>
        </w:tc>
        <w:tc>
          <w:tcPr>
            <w:tcW w:w="8320" w:type="dxa"/>
            <w:tcBorders>
              <w:top w:val="nil"/>
              <w:left w:val="nil"/>
              <w:bottom w:val="single" w:sz="4" w:space="0" w:color="auto"/>
              <w:right w:val="single" w:sz="4" w:space="0" w:color="auto"/>
            </w:tcBorders>
            <w:shd w:val="clear" w:color="auto" w:fill="FFFFFF"/>
            <w:vAlign w:val="bottom"/>
          </w:tcPr>
          <w:p w14:paraId="228703F5" w14:textId="77777777" w:rsidR="0019726B" w:rsidRPr="006F26D8" w:rsidRDefault="0019726B" w:rsidP="00AF7561">
            <w:pPr>
              <w:rPr>
                <w:sz w:val="18"/>
                <w:szCs w:val="18"/>
              </w:rPr>
            </w:pPr>
            <w:r w:rsidRPr="006F26D8">
              <w:rPr>
                <w:sz w:val="18"/>
                <w:szCs w:val="18"/>
              </w:rPr>
              <w:t>Periodic comprehensive  preventive medicine reevaluation and management of an individual including an age and gender appropriate history, examination, counseling/anticipatory guidance/risk factor reduction interventions and the ordering of appropriate laboratory/diagnostic procedures, established patient; late childhood (age 5 through 11 years).</w:t>
            </w:r>
          </w:p>
        </w:tc>
        <w:tc>
          <w:tcPr>
            <w:tcW w:w="1540" w:type="dxa"/>
            <w:tcBorders>
              <w:top w:val="nil"/>
              <w:left w:val="nil"/>
              <w:bottom w:val="single" w:sz="4" w:space="0" w:color="auto"/>
              <w:right w:val="single" w:sz="4" w:space="0" w:color="auto"/>
            </w:tcBorders>
            <w:shd w:val="clear" w:color="auto" w:fill="FFFFFF"/>
            <w:vAlign w:val="bottom"/>
          </w:tcPr>
          <w:p w14:paraId="30AF800F"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57D07FD0" w14:textId="77777777" w:rsidR="0019726B" w:rsidRPr="006F26D8" w:rsidRDefault="0019726B" w:rsidP="00AF7561">
            <w:pPr>
              <w:jc w:val="center"/>
              <w:rPr>
                <w:sz w:val="18"/>
                <w:szCs w:val="18"/>
              </w:rPr>
            </w:pPr>
            <w:r w:rsidRPr="006F26D8">
              <w:rPr>
                <w:sz w:val="18"/>
                <w:szCs w:val="18"/>
              </w:rPr>
              <w:t>By Report</w:t>
            </w:r>
          </w:p>
        </w:tc>
      </w:tr>
      <w:tr w:rsidR="0019726B" w:rsidRPr="006F26D8" w14:paraId="62ED3C28"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2479E727"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73A5852D"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2FF31086"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1ACDC437" w14:textId="77777777" w:rsidR="0019726B" w:rsidRPr="006F26D8" w:rsidRDefault="0019726B" w:rsidP="00AF7561">
            <w:pPr>
              <w:jc w:val="center"/>
              <w:rPr>
                <w:sz w:val="18"/>
                <w:szCs w:val="18"/>
              </w:rPr>
            </w:pPr>
            <w:r w:rsidRPr="006F26D8">
              <w:rPr>
                <w:sz w:val="18"/>
                <w:szCs w:val="18"/>
              </w:rPr>
              <w:t> </w:t>
            </w:r>
          </w:p>
        </w:tc>
      </w:tr>
      <w:tr w:rsidR="0019726B" w:rsidRPr="006F26D8" w14:paraId="75F8BEF8" w14:textId="77777777">
        <w:trPr>
          <w:trHeight w:val="960"/>
        </w:trPr>
        <w:tc>
          <w:tcPr>
            <w:tcW w:w="1240" w:type="dxa"/>
            <w:tcBorders>
              <w:top w:val="nil"/>
              <w:left w:val="single" w:sz="4" w:space="0" w:color="auto"/>
              <w:bottom w:val="single" w:sz="4" w:space="0" w:color="auto"/>
              <w:right w:val="single" w:sz="4" w:space="0" w:color="auto"/>
            </w:tcBorders>
            <w:shd w:val="clear" w:color="auto" w:fill="FFFFFF"/>
            <w:vAlign w:val="bottom"/>
          </w:tcPr>
          <w:p w14:paraId="4229C3FD" w14:textId="77777777" w:rsidR="0019726B" w:rsidRPr="006F26D8" w:rsidRDefault="0019726B" w:rsidP="00AF7561">
            <w:pPr>
              <w:jc w:val="center"/>
              <w:rPr>
                <w:sz w:val="18"/>
                <w:szCs w:val="18"/>
              </w:rPr>
            </w:pPr>
            <w:r w:rsidRPr="006F26D8">
              <w:rPr>
                <w:sz w:val="18"/>
                <w:szCs w:val="18"/>
              </w:rPr>
              <w:t>99394</w:t>
            </w:r>
          </w:p>
        </w:tc>
        <w:tc>
          <w:tcPr>
            <w:tcW w:w="8320" w:type="dxa"/>
            <w:tcBorders>
              <w:top w:val="nil"/>
              <w:left w:val="nil"/>
              <w:bottom w:val="single" w:sz="4" w:space="0" w:color="auto"/>
              <w:right w:val="single" w:sz="4" w:space="0" w:color="auto"/>
            </w:tcBorders>
            <w:shd w:val="clear" w:color="auto" w:fill="FFFFFF"/>
            <w:vAlign w:val="bottom"/>
          </w:tcPr>
          <w:p w14:paraId="5750AB9B" w14:textId="77777777" w:rsidR="0019726B" w:rsidRPr="006F26D8" w:rsidRDefault="0019726B" w:rsidP="00AF7561">
            <w:pPr>
              <w:rPr>
                <w:sz w:val="18"/>
                <w:szCs w:val="18"/>
              </w:rPr>
            </w:pPr>
            <w:r w:rsidRPr="006F26D8">
              <w:rPr>
                <w:sz w:val="18"/>
                <w:szCs w:val="18"/>
              </w:rPr>
              <w:t>Periodic comprehensive  preventive medicine reevaluation and management of an individual including an age and gender appropriate history, examination, counseling/anticipatory guidance/risk factor reduction interventions and the ordering of appropriate laboratory/diagnostic procedures, established patient; adolescent (age 12 through 17 years).</w:t>
            </w:r>
          </w:p>
        </w:tc>
        <w:tc>
          <w:tcPr>
            <w:tcW w:w="1540" w:type="dxa"/>
            <w:tcBorders>
              <w:top w:val="nil"/>
              <w:left w:val="nil"/>
              <w:bottom w:val="single" w:sz="4" w:space="0" w:color="auto"/>
              <w:right w:val="single" w:sz="4" w:space="0" w:color="auto"/>
            </w:tcBorders>
            <w:shd w:val="clear" w:color="auto" w:fill="FFFFFF"/>
            <w:vAlign w:val="bottom"/>
          </w:tcPr>
          <w:p w14:paraId="4CD44C53"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0780DF07" w14:textId="77777777" w:rsidR="0019726B" w:rsidRPr="006F26D8" w:rsidRDefault="0019726B" w:rsidP="00AF7561">
            <w:pPr>
              <w:jc w:val="center"/>
              <w:rPr>
                <w:sz w:val="18"/>
                <w:szCs w:val="18"/>
              </w:rPr>
            </w:pPr>
            <w:r w:rsidRPr="006F26D8">
              <w:rPr>
                <w:sz w:val="18"/>
                <w:szCs w:val="18"/>
              </w:rPr>
              <w:t>By Report</w:t>
            </w:r>
          </w:p>
        </w:tc>
      </w:tr>
      <w:tr w:rsidR="0019726B" w:rsidRPr="006F26D8" w14:paraId="50B9CF6D"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62C32F78" w14:textId="77777777" w:rsidR="0019726B" w:rsidRPr="006F26D8" w:rsidRDefault="0019726B" w:rsidP="00AF7561">
            <w:pPr>
              <w:jc w:val="center"/>
              <w:rPr>
                <w:sz w:val="18"/>
                <w:szCs w:val="18"/>
              </w:rPr>
            </w:pPr>
            <w:r w:rsidRPr="006F26D8">
              <w:rPr>
                <w:sz w:val="18"/>
                <w:szCs w:val="18"/>
              </w:rPr>
              <w:lastRenderedPageBreak/>
              <w:t> </w:t>
            </w:r>
          </w:p>
        </w:tc>
        <w:tc>
          <w:tcPr>
            <w:tcW w:w="8320" w:type="dxa"/>
            <w:tcBorders>
              <w:top w:val="nil"/>
              <w:left w:val="nil"/>
              <w:bottom w:val="single" w:sz="4" w:space="0" w:color="auto"/>
              <w:right w:val="single" w:sz="4" w:space="0" w:color="auto"/>
            </w:tcBorders>
            <w:shd w:val="clear" w:color="auto" w:fill="FFFFFF"/>
            <w:vAlign w:val="bottom"/>
          </w:tcPr>
          <w:p w14:paraId="750106B3"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436B07C0"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7C151B00" w14:textId="77777777" w:rsidR="0019726B" w:rsidRPr="006F26D8" w:rsidRDefault="0019726B" w:rsidP="00AF7561">
            <w:pPr>
              <w:jc w:val="center"/>
              <w:rPr>
                <w:sz w:val="18"/>
                <w:szCs w:val="18"/>
              </w:rPr>
            </w:pPr>
            <w:r w:rsidRPr="006F26D8">
              <w:rPr>
                <w:sz w:val="18"/>
                <w:szCs w:val="18"/>
              </w:rPr>
              <w:t> </w:t>
            </w:r>
          </w:p>
        </w:tc>
      </w:tr>
      <w:tr w:rsidR="0019726B" w:rsidRPr="006F26D8" w14:paraId="7D576F99" w14:textId="77777777">
        <w:trPr>
          <w:trHeight w:val="960"/>
        </w:trPr>
        <w:tc>
          <w:tcPr>
            <w:tcW w:w="1240" w:type="dxa"/>
            <w:tcBorders>
              <w:top w:val="nil"/>
              <w:left w:val="single" w:sz="4" w:space="0" w:color="auto"/>
              <w:bottom w:val="single" w:sz="4" w:space="0" w:color="auto"/>
              <w:right w:val="single" w:sz="4" w:space="0" w:color="auto"/>
            </w:tcBorders>
            <w:shd w:val="clear" w:color="auto" w:fill="FFFFFF"/>
            <w:vAlign w:val="bottom"/>
          </w:tcPr>
          <w:p w14:paraId="03576F54" w14:textId="77777777" w:rsidR="0019726B" w:rsidRPr="006F26D8" w:rsidRDefault="0019726B" w:rsidP="00AF7561">
            <w:pPr>
              <w:jc w:val="center"/>
              <w:rPr>
                <w:sz w:val="18"/>
                <w:szCs w:val="18"/>
              </w:rPr>
            </w:pPr>
            <w:r w:rsidRPr="006F26D8">
              <w:rPr>
                <w:sz w:val="18"/>
                <w:szCs w:val="18"/>
              </w:rPr>
              <w:t>99395</w:t>
            </w:r>
          </w:p>
        </w:tc>
        <w:tc>
          <w:tcPr>
            <w:tcW w:w="8320" w:type="dxa"/>
            <w:tcBorders>
              <w:top w:val="nil"/>
              <w:left w:val="nil"/>
              <w:bottom w:val="single" w:sz="4" w:space="0" w:color="auto"/>
              <w:right w:val="single" w:sz="4" w:space="0" w:color="auto"/>
            </w:tcBorders>
            <w:shd w:val="clear" w:color="auto" w:fill="FFFFFF"/>
            <w:vAlign w:val="bottom"/>
          </w:tcPr>
          <w:p w14:paraId="4C569E1D" w14:textId="77777777" w:rsidR="0019726B" w:rsidRPr="006F26D8" w:rsidRDefault="0019726B" w:rsidP="00AF7561">
            <w:pPr>
              <w:rPr>
                <w:sz w:val="18"/>
                <w:szCs w:val="18"/>
              </w:rPr>
            </w:pPr>
            <w:r w:rsidRPr="006F26D8">
              <w:rPr>
                <w:sz w:val="18"/>
                <w:szCs w:val="18"/>
              </w:rPr>
              <w:t>Periodic comprehensive  preventive medicine reevaluation and management of an individual including an age and gender appropriate history, examination, counseling/anticipatory guidance/risk factor reduction interventions and the ordering of appropriate laboratory/diagnostic procedures, established patient; age 18 through 39 years.</w:t>
            </w:r>
          </w:p>
        </w:tc>
        <w:tc>
          <w:tcPr>
            <w:tcW w:w="1540" w:type="dxa"/>
            <w:tcBorders>
              <w:top w:val="nil"/>
              <w:left w:val="nil"/>
              <w:bottom w:val="single" w:sz="4" w:space="0" w:color="auto"/>
              <w:right w:val="single" w:sz="4" w:space="0" w:color="auto"/>
            </w:tcBorders>
            <w:shd w:val="clear" w:color="auto" w:fill="FFFFFF"/>
            <w:vAlign w:val="bottom"/>
          </w:tcPr>
          <w:p w14:paraId="31FCAC02" w14:textId="77777777" w:rsidR="0019726B" w:rsidRPr="006F26D8" w:rsidRDefault="0019726B" w:rsidP="00AF7561">
            <w:pPr>
              <w:jc w:val="center"/>
              <w:rPr>
                <w:sz w:val="18"/>
                <w:szCs w:val="18"/>
              </w:rPr>
            </w:pPr>
            <w:r w:rsidRPr="006F26D8">
              <w:rPr>
                <w:sz w:val="18"/>
                <w:szCs w:val="18"/>
              </w:rPr>
              <w:t>Per visit</w:t>
            </w:r>
          </w:p>
        </w:tc>
        <w:tc>
          <w:tcPr>
            <w:tcW w:w="1300" w:type="dxa"/>
            <w:tcBorders>
              <w:top w:val="nil"/>
              <w:left w:val="nil"/>
              <w:bottom w:val="single" w:sz="4" w:space="0" w:color="auto"/>
              <w:right w:val="single" w:sz="4" w:space="0" w:color="auto"/>
            </w:tcBorders>
            <w:shd w:val="clear" w:color="auto" w:fill="FFFFFF"/>
            <w:vAlign w:val="bottom"/>
          </w:tcPr>
          <w:p w14:paraId="455F8AAA" w14:textId="77777777" w:rsidR="0019726B" w:rsidRPr="006F26D8" w:rsidRDefault="0019726B" w:rsidP="00AF7561">
            <w:pPr>
              <w:jc w:val="center"/>
              <w:rPr>
                <w:sz w:val="18"/>
                <w:szCs w:val="18"/>
              </w:rPr>
            </w:pPr>
            <w:r w:rsidRPr="006F26D8">
              <w:rPr>
                <w:sz w:val="18"/>
                <w:szCs w:val="18"/>
              </w:rPr>
              <w:t>By Report</w:t>
            </w:r>
          </w:p>
        </w:tc>
      </w:tr>
      <w:tr w:rsidR="0019726B" w:rsidRPr="006F26D8" w14:paraId="4F51E78A"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1E614A9A"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1577BFE7"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2E09BF1C"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46F565DF" w14:textId="77777777" w:rsidR="0019726B" w:rsidRPr="006F26D8" w:rsidRDefault="0019726B" w:rsidP="00AF7561">
            <w:pPr>
              <w:jc w:val="center"/>
              <w:rPr>
                <w:sz w:val="18"/>
                <w:szCs w:val="18"/>
              </w:rPr>
            </w:pPr>
            <w:r w:rsidRPr="006F26D8">
              <w:rPr>
                <w:sz w:val="18"/>
                <w:szCs w:val="18"/>
              </w:rPr>
              <w:t> </w:t>
            </w:r>
          </w:p>
        </w:tc>
      </w:tr>
      <w:tr w:rsidR="0019726B" w:rsidRPr="006F26D8" w14:paraId="6CA8BCB1" w14:textId="77777777">
        <w:trPr>
          <w:trHeight w:val="480"/>
        </w:trPr>
        <w:tc>
          <w:tcPr>
            <w:tcW w:w="1240" w:type="dxa"/>
            <w:tcBorders>
              <w:top w:val="nil"/>
              <w:left w:val="single" w:sz="4" w:space="0" w:color="auto"/>
              <w:bottom w:val="single" w:sz="4" w:space="0" w:color="auto"/>
              <w:right w:val="single" w:sz="4" w:space="0" w:color="auto"/>
            </w:tcBorders>
            <w:shd w:val="clear" w:color="auto" w:fill="FFFFFF"/>
            <w:vAlign w:val="bottom"/>
          </w:tcPr>
          <w:p w14:paraId="142C7692" w14:textId="77777777" w:rsidR="0019726B" w:rsidRPr="006F26D8" w:rsidRDefault="0019726B" w:rsidP="00AF7561">
            <w:pPr>
              <w:jc w:val="center"/>
              <w:rPr>
                <w:sz w:val="18"/>
                <w:szCs w:val="18"/>
              </w:rPr>
            </w:pPr>
            <w:r w:rsidRPr="006F26D8">
              <w:rPr>
                <w:sz w:val="18"/>
                <w:szCs w:val="18"/>
              </w:rPr>
              <w:t>99460</w:t>
            </w:r>
          </w:p>
        </w:tc>
        <w:tc>
          <w:tcPr>
            <w:tcW w:w="8320" w:type="dxa"/>
            <w:tcBorders>
              <w:top w:val="nil"/>
              <w:left w:val="nil"/>
              <w:bottom w:val="single" w:sz="4" w:space="0" w:color="auto"/>
              <w:right w:val="single" w:sz="4" w:space="0" w:color="auto"/>
            </w:tcBorders>
            <w:shd w:val="clear" w:color="auto" w:fill="FFFFFF"/>
            <w:vAlign w:val="bottom"/>
          </w:tcPr>
          <w:p w14:paraId="08CD85ED" w14:textId="77777777" w:rsidR="0019726B" w:rsidRPr="006F26D8" w:rsidRDefault="0019726B" w:rsidP="00AF7561">
            <w:pPr>
              <w:rPr>
                <w:sz w:val="18"/>
                <w:szCs w:val="18"/>
              </w:rPr>
            </w:pPr>
            <w:r w:rsidRPr="006F26D8">
              <w:rPr>
                <w:sz w:val="18"/>
                <w:szCs w:val="18"/>
              </w:rPr>
              <w:t>Initial hospital or birthing center care, per day, for evaluation and management of normal newborn infant</w:t>
            </w:r>
          </w:p>
        </w:tc>
        <w:tc>
          <w:tcPr>
            <w:tcW w:w="1540" w:type="dxa"/>
            <w:tcBorders>
              <w:top w:val="nil"/>
              <w:left w:val="nil"/>
              <w:bottom w:val="single" w:sz="4" w:space="0" w:color="auto"/>
              <w:right w:val="single" w:sz="4" w:space="0" w:color="auto"/>
            </w:tcBorders>
            <w:shd w:val="clear" w:color="auto" w:fill="FFFFFF"/>
            <w:vAlign w:val="bottom"/>
          </w:tcPr>
          <w:p w14:paraId="4F978221" w14:textId="77777777" w:rsidR="0019726B" w:rsidRPr="006F26D8" w:rsidRDefault="0019726B" w:rsidP="00AF7561">
            <w:pPr>
              <w:jc w:val="center"/>
              <w:rPr>
                <w:sz w:val="18"/>
                <w:szCs w:val="18"/>
              </w:rPr>
            </w:pPr>
            <w:r w:rsidRPr="006F26D8">
              <w:rPr>
                <w:sz w:val="18"/>
                <w:szCs w:val="18"/>
              </w:rPr>
              <w:t>Per diem</w:t>
            </w:r>
          </w:p>
        </w:tc>
        <w:tc>
          <w:tcPr>
            <w:tcW w:w="1300" w:type="dxa"/>
            <w:tcBorders>
              <w:top w:val="nil"/>
              <w:left w:val="nil"/>
              <w:bottom w:val="single" w:sz="4" w:space="0" w:color="auto"/>
              <w:right w:val="single" w:sz="4" w:space="0" w:color="auto"/>
            </w:tcBorders>
            <w:shd w:val="clear" w:color="auto" w:fill="FFFFFF"/>
            <w:vAlign w:val="bottom"/>
          </w:tcPr>
          <w:p w14:paraId="02680C33" w14:textId="77777777" w:rsidR="0019726B" w:rsidRPr="006F26D8" w:rsidRDefault="0019726B" w:rsidP="00AF7561">
            <w:pPr>
              <w:jc w:val="center"/>
              <w:rPr>
                <w:sz w:val="18"/>
                <w:szCs w:val="18"/>
              </w:rPr>
            </w:pPr>
            <w:r w:rsidRPr="006F26D8">
              <w:rPr>
                <w:sz w:val="18"/>
                <w:szCs w:val="18"/>
              </w:rPr>
              <w:t>By Report</w:t>
            </w:r>
          </w:p>
        </w:tc>
      </w:tr>
      <w:tr w:rsidR="0019726B" w:rsidRPr="006F26D8" w14:paraId="39902588" w14:textId="77777777">
        <w:trPr>
          <w:trHeight w:val="240"/>
        </w:trPr>
        <w:tc>
          <w:tcPr>
            <w:tcW w:w="1240" w:type="dxa"/>
            <w:tcBorders>
              <w:top w:val="nil"/>
              <w:left w:val="single" w:sz="4" w:space="0" w:color="auto"/>
              <w:bottom w:val="single" w:sz="4" w:space="0" w:color="auto"/>
              <w:right w:val="single" w:sz="4" w:space="0" w:color="auto"/>
            </w:tcBorders>
            <w:shd w:val="clear" w:color="auto" w:fill="FFFFFF"/>
            <w:vAlign w:val="bottom"/>
          </w:tcPr>
          <w:p w14:paraId="205BCD0A"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single" w:sz="4" w:space="0" w:color="auto"/>
              <w:right w:val="single" w:sz="4" w:space="0" w:color="auto"/>
            </w:tcBorders>
            <w:shd w:val="clear" w:color="auto" w:fill="FFFFFF"/>
            <w:vAlign w:val="bottom"/>
          </w:tcPr>
          <w:p w14:paraId="7CD5B10D"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single" w:sz="4" w:space="0" w:color="auto"/>
              <w:right w:val="single" w:sz="4" w:space="0" w:color="auto"/>
            </w:tcBorders>
            <w:shd w:val="clear" w:color="auto" w:fill="FFFFFF"/>
            <w:vAlign w:val="bottom"/>
          </w:tcPr>
          <w:p w14:paraId="2CF6374F"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single" w:sz="4" w:space="0" w:color="auto"/>
              <w:right w:val="single" w:sz="4" w:space="0" w:color="auto"/>
            </w:tcBorders>
            <w:shd w:val="clear" w:color="auto" w:fill="FFFFFF"/>
            <w:vAlign w:val="bottom"/>
          </w:tcPr>
          <w:p w14:paraId="7CB4A7A3" w14:textId="77777777" w:rsidR="0019726B" w:rsidRPr="006F26D8" w:rsidRDefault="0019726B" w:rsidP="00AF7561">
            <w:pPr>
              <w:jc w:val="center"/>
              <w:rPr>
                <w:sz w:val="18"/>
                <w:szCs w:val="18"/>
              </w:rPr>
            </w:pPr>
            <w:r w:rsidRPr="006F26D8">
              <w:rPr>
                <w:sz w:val="18"/>
                <w:szCs w:val="18"/>
              </w:rPr>
              <w:t> </w:t>
            </w:r>
          </w:p>
        </w:tc>
      </w:tr>
      <w:tr w:rsidR="0019726B" w:rsidRPr="006F26D8" w14:paraId="48948F6E" w14:textId="77777777">
        <w:trPr>
          <w:trHeight w:val="480"/>
        </w:trPr>
        <w:tc>
          <w:tcPr>
            <w:tcW w:w="1240" w:type="dxa"/>
            <w:tcBorders>
              <w:top w:val="nil"/>
              <w:left w:val="single" w:sz="4" w:space="0" w:color="auto"/>
              <w:bottom w:val="single" w:sz="4" w:space="0" w:color="auto"/>
              <w:right w:val="single" w:sz="4" w:space="0" w:color="auto"/>
            </w:tcBorders>
            <w:shd w:val="clear" w:color="auto" w:fill="FFFFFF"/>
            <w:vAlign w:val="bottom"/>
          </w:tcPr>
          <w:p w14:paraId="69FC9C0F" w14:textId="77777777" w:rsidR="0019726B" w:rsidRPr="006F26D8" w:rsidRDefault="0019726B" w:rsidP="00AF7561">
            <w:pPr>
              <w:jc w:val="center"/>
              <w:rPr>
                <w:sz w:val="18"/>
                <w:szCs w:val="18"/>
              </w:rPr>
            </w:pPr>
            <w:r w:rsidRPr="006F26D8">
              <w:rPr>
                <w:sz w:val="18"/>
                <w:szCs w:val="18"/>
              </w:rPr>
              <w:br/>
              <w:t>99461</w:t>
            </w:r>
          </w:p>
        </w:tc>
        <w:tc>
          <w:tcPr>
            <w:tcW w:w="8320" w:type="dxa"/>
            <w:tcBorders>
              <w:top w:val="nil"/>
              <w:left w:val="nil"/>
              <w:bottom w:val="single" w:sz="4" w:space="0" w:color="auto"/>
              <w:right w:val="single" w:sz="4" w:space="0" w:color="auto"/>
            </w:tcBorders>
            <w:shd w:val="clear" w:color="auto" w:fill="FFFFFF"/>
            <w:vAlign w:val="bottom"/>
          </w:tcPr>
          <w:p w14:paraId="1AFBDA7F" w14:textId="77777777" w:rsidR="0019726B" w:rsidRPr="006F26D8" w:rsidRDefault="0019726B" w:rsidP="00AF7561">
            <w:pPr>
              <w:rPr>
                <w:sz w:val="18"/>
                <w:szCs w:val="18"/>
              </w:rPr>
            </w:pPr>
            <w:r w:rsidRPr="006F26D8">
              <w:rPr>
                <w:sz w:val="18"/>
                <w:szCs w:val="18"/>
              </w:rPr>
              <w:t>Initial care, per day, for evaluation and management of normal newborn infant seen in other than hospital or birthing center</w:t>
            </w:r>
          </w:p>
        </w:tc>
        <w:tc>
          <w:tcPr>
            <w:tcW w:w="1540" w:type="dxa"/>
            <w:tcBorders>
              <w:top w:val="nil"/>
              <w:left w:val="nil"/>
              <w:bottom w:val="single" w:sz="4" w:space="0" w:color="auto"/>
              <w:right w:val="single" w:sz="4" w:space="0" w:color="auto"/>
            </w:tcBorders>
            <w:shd w:val="clear" w:color="auto" w:fill="FFFFFF"/>
            <w:vAlign w:val="bottom"/>
          </w:tcPr>
          <w:p w14:paraId="4AF9F4F5" w14:textId="77777777" w:rsidR="0019726B" w:rsidRPr="006F26D8" w:rsidRDefault="0019726B" w:rsidP="00AF7561">
            <w:pPr>
              <w:jc w:val="center"/>
              <w:rPr>
                <w:sz w:val="18"/>
                <w:szCs w:val="18"/>
              </w:rPr>
            </w:pPr>
            <w:r w:rsidRPr="006F26D8">
              <w:rPr>
                <w:sz w:val="18"/>
                <w:szCs w:val="18"/>
              </w:rPr>
              <w:t>Per diem</w:t>
            </w:r>
          </w:p>
        </w:tc>
        <w:tc>
          <w:tcPr>
            <w:tcW w:w="1300" w:type="dxa"/>
            <w:tcBorders>
              <w:top w:val="nil"/>
              <w:left w:val="nil"/>
              <w:bottom w:val="single" w:sz="4" w:space="0" w:color="auto"/>
              <w:right w:val="single" w:sz="4" w:space="0" w:color="auto"/>
            </w:tcBorders>
            <w:shd w:val="clear" w:color="auto" w:fill="FFFFFF"/>
            <w:vAlign w:val="bottom"/>
          </w:tcPr>
          <w:p w14:paraId="72372508" w14:textId="77777777" w:rsidR="0019726B" w:rsidRPr="006F26D8" w:rsidRDefault="0019726B" w:rsidP="00AF7561">
            <w:pPr>
              <w:jc w:val="center"/>
              <w:rPr>
                <w:sz w:val="18"/>
                <w:szCs w:val="18"/>
              </w:rPr>
            </w:pPr>
            <w:r w:rsidRPr="006F26D8">
              <w:rPr>
                <w:sz w:val="18"/>
                <w:szCs w:val="18"/>
              </w:rPr>
              <w:t>By Report</w:t>
            </w:r>
          </w:p>
        </w:tc>
      </w:tr>
      <w:tr w:rsidR="0019726B" w:rsidRPr="006F26D8" w14:paraId="56E5281E" w14:textId="77777777">
        <w:trPr>
          <w:trHeight w:val="242"/>
        </w:trPr>
        <w:tc>
          <w:tcPr>
            <w:tcW w:w="1240" w:type="dxa"/>
            <w:tcBorders>
              <w:top w:val="nil"/>
              <w:left w:val="single" w:sz="4" w:space="0" w:color="auto"/>
              <w:bottom w:val="single" w:sz="4" w:space="0" w:color="auto"/>
              <w:right w:val="single" w:sz="4" w:space="0" w:color="auto"/>
            </w:tcBorders>
            <w:shd w:val="clear" w:color="auto" w:fill="FFFFFF"/>
            <w:vAlign w:val="bottom"/>
          </w:tcPr>
          <w:p w14:paraId="064F3B9E" w14:textId="77777777" w:rsidR="0019726B" w:rsidRPr="006F26D8" w:rsidRDefault="0019726B" w:rsidP="00AF7561">
            <w:pPr>
              <w:jc w:val="center"/>
              <w:rPr>
                <w:sz w:val="18"/>
                <w:szCs w:val="18"/>
              </w:rPr>
            </w:pPr>
          </w:p>
        </w:tc>
        <w:tc>
          <w:tcPr>
            <w:tcW w:w="8320" w:type="dxa"/>
            <w:tcBorders>
              <w:top w:val="nil"/>
              <w:left w:val="nil"/>
              <w:bottom w:val="single" w:sz="4" w:space="0" w:color="auto"/>
              <w:right w:val="single" w:sz="4" w:space="0" w:color="auto"/>
            </w:tcBorders>
            <w:shd w:val="clear" w:color="auto" w:fill="FFFFFF"/>
            <w:vAlign w:val="bottom"/>
          </w:tcPr>
          <w:p w14:paraId="28AEC8E8" w14:textId="77777777" w:rsidR="0019726B" w:rsidRPr="006F26D8" w:rsidRDefault="0019726B" w:rsidP="00AF7561">
            <w:pPr>
              <w:rPr>
                <w:sz w:val="18"/>
                <w:szCs w:val="18"/>
              </w:rPr>
            </w:pPr>
          </w:p>
        </w:tc>
        <w:tc>
          <w:tcPr>
            <w:tcW w:w="1540" w:type="dxa"/>
            <w:tcBorders>
              <w:top w:val="nil"/>
              <w:left w:val="nil"/>
              <w:bottom w:val="single" w:sz="4" w:space="0" w:color="auto"/>
              <w:right w:val="single" w:sz="4" w:space="0" w:color="auto"/>
            </w:tcBorders>
            <w:shd w:val="clear" w:color="auto" w:fill="FFFFFF"/>
            <w:vAlign w:val="bottom"/>
          </w:tcPr>
          <w:p w14:paraId="545E4213" w14:textId="77777777" w:rsidR="0019726B" w:rsidRPr="006F26D8" w:rsidRDefault="0019726B" w:rsidP="00AF7561">
            <w:pPr>
              <w:jc w:val="center"/>
              <w:rPr>
                <w:sz w:val="18"/>
                <w:szCs w:val="18"/>
              </w:rPr>
            </w:pPr>
          </w:p>
        </w:tc>
        <w:tc>
          <w:tcPr>
            <w:tcW w:w="1300" w:type="dxa"/>
            <w:tcBorders>
              <w:top w:val="nil"/>
              <w:left w:val="nil"/>
              <w:bottom w:val="single" w:sz="4" w:space="0" w:color="auto"/>
              <w:right w:val="single" w:sz="4" w:space="0" w:color="auto"/>
            </w:tcBorders>
            <w:shd w:val="clear" w:color="auto" w:fill="FFFFFF"/>
            <w:vAlign w:val="bottom"/>
          </w:tcPr>
          <w:p w14:paraId="3F19ABEB" w14:textId="77777777" w:rsidR="0019726B" w:rsidRPr="006F26D8" w:rsidRDefault="0019726B" w:rsidP="00AF7561">
            <w:pPr>
              <w:jc w:val="center"/>
              <w:rPr>
                <w:sz w:val="18"/>
                <w:szCs w:val="18"/>
              </w:rPr>
            </w:pPr>
          </w:p>
        </w:tc>
      </w:tr>
      <w:tr w:rsidR="0019726B" w:rsidRPr="006F26D8" w14:paraId="0E81052E" w14:textId="77777777">
        <w:trPr>
          <w:trHeight w:val="422"/>
        </w:trPr>
        <w:tc>
          <w:tcPr>
            <w:tcW w:w="1240" w:type="dxa"/>
            <w:tcBorders>
              <w:top w:val="nil"/>
              <w:left w:val="single" w:sz="4" w:space="0" w:color="auto"/>
              <w:bottom w:val="single" w:sz="4" w:space="0" w:color="auto"/>
              <w:right w:val="single" w:sz="4" w:space="0" w:color="auto"/>
            </w:tcBorders>
            <w:shd w:val="clear" w:color="auto" w:fill="FFFFFF"/>
            <w:vAlign w:val="bottom"/>
          </w:tcPr>
          <w:p w14:paraId="3040E742" w14:textId="77777777" w:rsidR="0019726B" w:rsidRPr="006F26D8" w:rsidRDefault="0019726B" w:rsidP="00AF7561">
            <w:pPr>
              <w:jc w:val="center"/>
              <w:rPr>
                <w:sz w:val="18"/>
                <w:szCs w:val="18"/>
              </w:rPr>
            </w:pPr>
            <w:r w:rsidRPr="006F26D8">
              <w:rPr>
                <w:sz w:val="18"/>
                <w:szCs w:val="18"/>
              </w:rPr>
              <w:t>G0008</w:t>
            </w:r>
          </w:p>
        </w:tc>
        <w:tc>
          <w:tcPr>
            <w:tcW w:w="8320" w:type="dxa"/>
            <w:tcBorders>
              <w:top w:val="nil"/>
              <w:left w:val="nil"/>
              <w:bottom w:val="single" w:sz="4" w:space="0" w:color="auto"/>
              <w:right w:val="single" w:sz="4" w:space="0" w:color="auto"/>
            </w:tcBorders>
            <w:shd w:val="clear" w:color="auto" w:fill="FFFFFF"/>
            <w:vAlign w:val="bottom"/>
          </w:tcPr>
          <w:p w14:paraId="44F49915" w14:textId="77777777" w:rsidR="0019726B" w:rsidRPr="006F26D8" w:rsidRDefault="0019726B" w:rsidP="00AF7561">
            <w:pPr>
              <w:rPr>
                <w:sz w:val="18"/>
                <w:szCs w:val="18"/>
              </w:rPr>
            </w:pPr>
            <w:r w:rsidRPr="006F26D8">
              <w:rPr>
                <w:sz w:val="18"/>
                <w:szCs w:val="18"/>
              </w:rPr>
              <w:t>Administration of influenza virus vaccine</w:t>
            </w:r>
          </w:p>
        </w:tc>
        <w:tc>
          <w:tcPr>
            <w:tcW w:w="1540" w:type="dxa"/>
            <w:tcBorders>
              <w:top w:val="nil"/>
              <w:left w:val="nil"/>
              <w:bottom w:val="single" w:sz="4" w:space="0" w:color="auto"/>
              <w:right w:val="single" w:sz="4" w:space="0" w:color="auto"/>
            </w:tcBorders>
            <w:shd w:val="clear" w:color="auto" w:fill="FFFFFF"/>
            <w:vAlign w:val="bottom"/>
          </w:tcPr>
          <w:p w14:paraId="76A186C1" w14:textId="77777777" w:rsidR="0019726B" w:rsidRPr="006F26D8" w:rsidRDefault="0019726B" w:rsidP="00AF7561">
            <w:pPr>
              <w:jc w:val="center"/>
              <w:rPr>
                <w:sz w:val="18"/>
                <w:szCs w:val="18"/>
              </w:rPr>
            </w:pPr>
            <w:r w:rsidRPr="006F26D8">
              <w:rPr>
                <w:sz w:val="18"/>
                <w:szCs w:val="18"/>
              </w:rPr>
              <w:t>Per unit</w:t>
            </w:r>
          </w:p>
        </w:tc>
        <w:tc>
          <w:tcPr>
            <w:tcW w:w="1300" w:type="dxa"/>
            <w:tcBorders>
              <w:top w:val="nil"/>
              <w:left w:val="nil"/>
              <w:bottom w:val="single" w:sz="4" w:space="0" w:color="auto"/>
              <w:right w:val="single" w:sz="4" w:space="0" w:color="auto"/>
            </w:tcBorders>
            <w:shd w:val="clear" w:color="auto" w:fill="FFFFFF"/>
            <w:vAlign w:val="bottom"/>
          </w:tcPr>
          <w:p w14:paraId="2DBB88EF" w14:textId="77777777" w:rsidR="0019726B" w:rsidRPr="006F26D8" w:rsidRDefault="0019726B" w:rsidP="00AF7561">
            <w:pPr>
              <w:jc w:val="center"/>
              <w:rPr>
                <w:sz w:val="18"/>
                <w:szCs w:val="18"/>
              </w:rPr>
            </w:pPr>
            <w:r w:rsidRPr="006F26D8">
              <w:rPr>
                <w:sz w:val="18"/>
                <w:szCs w:val="18"/>
              </w:rPr>
              <w:t>$8.09</w:t>
            </w:r>
          </w:p>
        </w:tc>
      </w:tr>
      <w:tr w:rsidR="0019726B" w:rsidRPr="006F26D8" w14:paraId="0634094F" w14:textId="77777777">
        <w:trPr>
          <w:trHeight w:val="350"/>
        </w:trPr>
        <w:tc>
          <w:tcPr>
            <w:tcW w:w="1240" w:type="dxa"/>
            <w:tcBorders>
              <w:top w:val="nil"/>
              <w:left w:val="single" w:sz="4" w:space="0" w:color="auto"/>
              <w:bottom w:val="single" w:sz="4" w:space="0" w:color="auto"/>
              <w:right w:val="single" w:sz="4" w:space="0" w:color="auto"/>
            </w:tcBorders>
            <w:shd w:val="clear" w:color="auto" w:fill="FFFFFF"/>
            <w:vAlign w:val="bottom"/>
          </w:tcPr>
          <w:p w14:paraId="06B06CB6" w14:textId="77777777" w:rsidR="0019726B" w:rsidRPr="006F26D8" w:rsidRDefault="0019726B" w:rsidP="00AF7561">
            <w:pPr>
              <w:jc w:val="center"/>
              <w:rPr>
                <w:sz w:val="18"/>
                <w:szCs w:val="18"/>
              </w:rPr>
            </w:pPr>
          </w:p>
        </w:tc>
        <w:tc>
          <w:tcPr>
            <w:tcW w:w="8320" w:type="dxa"/>
            <w:tcBorders>
              <w:top w:val="nil"/>
              <w:left w:val="nil"/>
              <w:bottom w:val="single" w:sz="4" w:space="0" w:color="auto"/>
              <w:right w:val="single" w:sz="4" w:space="0" w:color="auto"/>
            </w:tcBorders>
            <w:shd w:val="clear" w:color="auto" w:fill="FFFFFF"/>
            <w:vAlign w:val="bottom"/>
          </w:tcPr>
          <w:p w14:paraId="39474208" w14:textId="77777777" w:rsidR="0019726B" w:rsidRPr="006F26D8" w:rsidRDefault="0019726B" w:rsidP="00AF7561">
            <w:pPr>
              <w:rPr>
                <w:sz w:val="18"/>
                <w:szCs w:val="18"/>
              </w:rPr>
            </w:pPr>
          </w:p>
        </w:tc>
        <w:tc>
          <w:tcPr>
            <w:tcW w:w="1540" w:type="dxa"/>
            <w:tcBorders>
              <w:top w:val="nil"/>
              <w:left w:val="nil"/>
              <w:bottom w:val="single" w:sz="4" w:space="0" w:color="auto"/>
              <w:right w:val="single" w:sz="4" w:space="0" w:color="auto"/>
            </w:tcBorders>
            <w:shd w:val="clear" w:color="auto" w:fill="FFFFFF"/>
            <w:vAlign w:val="bottom"/>
          </w:tcPr>
          <w:p w14:paraId="7DBD046B" w14:textId="77777777" w:rsidR="0019726B" w:rsidRPr="006F26D8" w:rsidRDefault="0019726B" w:rsidP="00AF7561">
            <w:pPr>
              <w:jc w:val="center"/>
              <w:rPr>
                <w:sz w:val="18"/>
                <w:szCs w:val="18"/>
              </w:rPr>
            </w:pPr>
          </w:p>
        </w:tc>
        <w:tc>
          <w:tcPr>
            <w:tcW w:w="1300" w:type="dxa"/>
            <w:tcBorders>
              <w:top w:val="nil"/>
              <w:left w:val="nil"/>
              <w:bottom w:val="single" w:sz="4" w:space="0" w:color="auto"/>
              <w:right w:val="single" w:sz="4" w:space="0" w:color="auto"/>
            </w:tcBorders>
            <w:shd w:val="clear" w:color="auto" w:fill="FFFFFF"/>
            <w:vAlign w:val="bottom"/>
          </w:tcPr>
          <w:p w14:paraId="575F8311" w14:textId="77777777" w:rsidR="0019726B" w:rsidRPr="006F26D8" w:rsidRDefault="0019726B" w:rsidP="00AF7561">
            <w:pPr>
              <w:jc w:val="center"/>
              <w:rPr>
                <w:sz w:val="18"/>
                <w:szCs w:val="18"/>
              </w:rPr>
            </w:pPr>
          </w:p>
        </w:tc>
      </w:tr>
      <w:tr w:rsidR="0019726B" w:rsidRPr="006F26D8" w14:paraId="2786FE5E" w14:textId="77777777">
        <w:trPr>
          <w:trHeight w:val="480"/>
        </w:trPr>
        <w:tc>
          <w:tcPr>
            <w:tcW w:w="1240" w:type="dxa"/>
            <w:tcBorders>
              <w:top w:val="nil"/>
              <w:left w:val="single" w:sz="4" w:space="0" w:color="auto"/>
              <w:bottom w:val="single" w:sz="4" w:space="0" w:color="auto"/>
              <w:right w:val="single" w:sz="4" w:space="0" w:color="auto"/>
            </w:tcBorders>
            <w:shd w:val="clear" w:color="auto" w:fill="FFFFFF"/>
            <w:vAlign w:val="bottom"/>
          </w:tcPr>
          <w:p w14:paraId="1555BEEB" w14:textId="77777777" w:rsidR="0019726B" w:rsidRPr="006F26D8" w:rsidRDefault="0019726B" w:rsidP="00AF7561">
            <w:pPr>
              <w:jc w:val="center"/>
              <w:rPr>
                <w:sz w:val="18"/>
                <w:szCs w:val="18"/>
              </w:rPr>
            </w:pPr>
            <w:r w:rsidRPr="006F26D8">
              <w:rPr>
                <w:sz w:val="18"/>
                <w:szCs w:val="18"/>
              </w:rPr>
              <w:t>G9141</w:t>
            </w:r>
          </w:p>
        </w:tc>
        <w:tc>
          <w:tcPr>
            <w:tcW w:w="8320" w:type="dxa"/>
            <w:tcBorders>
              <w:top w:val="nil"/>
              <w:left w:val="nil"/>
              <w:bottom w:val="single" w:sz="4" w:space="0" w:color="auto"/>
              <w:right w:val="single" w:sz="4" w:space="0" w:color="auto"/>
            </w:tcBorders>
            <w:shd w:val="clear" w:color="auto" w:fill="FFFFFF"/>
            <w:vAlign w:val="bottom"/>
          </w:tcPr>
          <w:p w14:paraId="1589FF16" w14:textId="77777777" w:rsidR="0019726B" w:rsidRPr="006F26D8" w:rsidRDefault="0019726B" w:rsidP="00AF7561">
            <w:pPr>
              <w:rPr>
                <w:sz w:val="18"/>
                <w:szCs w:val="18"/>
              </w:rPr>
            </w:pPr>
            <w:r w:rsidRPr="006F26D8">
              <w:rPr>
                <w:sz w:val="18"/>
                <w:szCs w:val="18"/>
              </w:rPr>
              <w:t>Influenza A (H1N1) immunization administration (includes the physician counseling the patient/family)</w:t>
            </w:r>
          </w:p>
        </w:tc>
        <w:tc>
          <w:tcPr>
            <w:tcW w:w="1540" w:type="dxa"/>
            <w:tcBorders>
              <w:top w:val="nil"/>
              <w:left w:val="nil"/>
              <w:bottom w:val="single" w:sz="4" w:space="0" w:color="auto"/>
              <w:right w:val="single" w:sz="4" w:space="0" w:color="auto"/>
            </w:tcBorders>
            <w:shd w:val="clear" w:color="auto" w:fill="FFFFFF"/>
            <w:vAlign w:val="bottom"/>
          </w:tcPr>
          <w:p w14:paraId="6A0BADEE" w14:textId="77777777" w:rsidR="0019726B" w:rsidRPr="006F26D8" w:rsidRDefault="0019726B" w:rsidP="00AF7561">
            <w:pPr>
              <w:jc w:val="center"/>
              <w:rPr>
                <w:sz w:val="18"/>
                <w:szCs w:val="18"/>
              </w:rPr>
            </w:pPr>
            <w:r w:rsidRPr="006F26D8">
              <w:rPr>
                <w:sz w:val="18"/>
                <w:szCs w:val="18"/>
              </w:rPr>
              <w:t>Per unit</w:t>
            </w:r>
          </w:p>
        </w:tc>
        <w:tc>
          <w:tcPr>
            <w:tcW w:w="1300" w:type="dxa"/>
            <w:tcBorders>
              <w:top w:val="nil"/>
              <w:left w:val="nil"/>
              <w:bottom w:val="single" w:sz="4" w:space="0" w:color="auto"/>
              <w:right w:val="single" w:sz="4" w:space="0" w:color="auto"/>
            </w:tcBorders>
            <w:shd w:val="clear" w:color="auto" w:fill="FFFFFF"/>
            <w:vAlign w:val="bottom"/>
          </w:tcPr>
          <w:p w14:paraId="5D1C737A" w14:textId="77777777" w:rsidR="0019726B" w:rsidRPr="006F26D8" w:rsidRDefault="0019726B" w:rsidP="00AF7561">
            <w:pPr>
              <w:jc w:val="center"/>
              <w:rPr>
                <w:sz w:val="18"/>
                <w:szCs w:val="18"/>
              </w:rPr>
            </w:pPr>
            <w:r w:rsidRPr="006F26D8">
              <w:rPr>
                <w:sz w:val="18"/>
                <w:szCs w:val="18"/>
              </w:rPr>
              <w:t>$8.09</w:t>
            </w:r>
          </w:p>
        </w:tc>
      </w:tr>
      <w:tr w:rsidR="0019726B" w:rsidRPr="006F26D8" w14:paraId="761F1E98" w14:textId="77777777">
        <w:trPr>
          <w:trHeight w:val="287"/>
        </w:trPr>
        <w:tc>
          <w:tcPr>
            <w:tcW w:w="1240" w:type="dxa"/>
            <w:tcBorders>
              <w:top w:val="nil"/>
              <w:left w:val="single" w:sz="4" w:space="0" w:color="auto"/>
              <w:bottom w:val="single" w:sz="4" w:space="0" w:color="auto"/>
              <w:right w:val="single" w:sz="4" w:space="0" w:color="auto"/>
            </w:tcBorders>
            <w:shd w:val="clear" w:color="auto" w:fill="FFFFFF"/>
            <w:vAlign w:val="bottom"/>
          </w:tcPr>
          <w:p w14:paraId="00D916F9" w14:textId="77777777" w:rsidR="0019726B" w:rsidRPr="006F26D8" w:rsidRDefault="0019726B" w:rsidP="00AF7561">
            <w:pPr>
              <w:jc w:val="center"/>
              <w:rPr>
                <w:sz w:val="18"/>
                <w:szCs w:val="18"/>
              </w:rPr>
            </w:pPr>
          </w:p>
        </w:tc>
        <w:tc>
          <w:tcPr>
            <w:tcW w:w="8320" w:type="dxa"/>
            <w:tcBorders>
              <w:top w:val="nil"/>
              <w:left w:val="nil"/>
              <w:bottom w:val="single" w:sz="4" w:space="0" w:color="auto"/>
              <w:right w:val="single" w:sz="4" w:space="0" w:color="auto"/>
            </w:tcBorders>
            <w:shd w:val="clear" w:color="auto" w:fill="FFFFFF"/>
            <w:vAlign w:val="bottom"/>
          </w:tcPr>
          <w:p w14:paraId="2352F220" w14:textId="77777777" w:rsidR="0019726B" w:rsidRPr="006F26D8" w:rsidRDefault="0019726B" w:rsidP="00AF7561">
            <w:pPr>
              <w:rPr>
                <w:sz w:val="18"/>
                <w:szCs w:val="18"/>
              </w:rPr>
            </w:pPr>
          </w:p>
        </w:tc>
        <w:tc>
          <w:tcPr>
            <w:tcW w:w="1540" w:type="dxa"/>
            <w:tcBorders>
              <w:top w:val="nil"/>
              <w:left w:val="nil"/>
              <w:bottom w:val="single" w:sz="4" w:space="0" w:color="auto"/>
              <w:right w:val="single" w:sz="4" w:space="0" w:color="auto"/>
            </w:tcBorders>
            <w:shd w:val="clear" w:color="auto" w:fill="FFFFFF"/>
            <w:vAlign w:val="bottom"/>
          </w:tcPr>
          <w:p w14:paraId="401F7AC9" w14:textId="77777777" w:rsidR="0019726B" w:rsidRPr="006F26D8" w:rsidRDefault="0019726B" w:rsidP="00AF7561">
            <w:pPr>
              <w:jc w:val="center"/>
              <w:rPr>
                <w:sz w:val="18"/>
                <w:szCs w:val="18"/>
              </w:rPr>
            </w:pPr>
          </w:p>
        </w:tc>
        <w:tc>
          <w:tcPr>
            <w:tcW w:w="1300" w:type="dxa"/>
            <w:tcBorders>
              <w:top w:val="nil"/>
              <w:left w:val="nil"/>
              <w:bottom w:val="single" w:sz="4" w:space="0" w:color="auto"/>
              <w:right w:val="single" w:sz="4" w:space="0" w:color="auto"/>
            </w:tcBorders>
            <w:shd w:val="clear" w:color="auto" w:fill="FFFFFF"/>
            <w:vAlign w:val="bottom"/>
          </w:tcPr>
          <w:p w14:paraId="12B6491A" w14:textId="77777777" w:rsidR="0019726B" w:rsidRPr="006F26D8" w:rsidRDefault="0019726B" w:rsidP="00AF7561">
            <w:pPr>
              <w:jc w:val="center"/>
              <w:rPr>
                <w:sz w:val="18"/>
                <w:szCs w:val="18"/>
              </w:rPr>
            </w:pPr>
          </w:p>
        </w:tc>
      </w:tr>
      <w:tr w:rsidR="0019726B" w:rsidRPr="006F26D8" w14:paraId="6370A2D9" w14:textId="77777777">
        <w:trPr>
          <w:trHeight w:val="480"/>
        </w:trPr>
        <w:tc>
          <w:tcPr>
            <w:tcW w:w="1240" w:type="dxa"/>
            <w:tcBorders>
              <w:top w:val="nil"/>
              <w:left w:val="single" w:sz="4" w:space="0" w:color="auto"/>
              <w:bottom w:val="single" w:sz="4" w:space="0" w:color="auto"/>
              <w:right w:val="single" w:sz="4" w:space="0" w:color="auto"/>
            </w:tcBorders>
            <w:shd w:val="clear" w:color="auto" w:fill="FFFFFF"/>
            <w:vAlign w:val="bottom"/>
          </w:tcPr>
          <w:p w14:paraId="22E5973F" w14:textId="77777777" w:rsidR="0019726B" w:rsidRPr="006F26D8" w:rsidRDefault="0019726B" w:rsidP="00AF7561">
            <w:pPr>
              <w:jc w:val="center"/>
              <w:rPr>
                <w:sz w:val="18"/>
                <w:szCs w:val="18"/>
              </w:rPr>
            </w:pPr>
            <w:r w:rsidRPr="006F26D8">
              <w:rPr>
                <w:sz w:val="18"/>
                <w:szCs w:val="18"/>
              </w:rPr>
              <w:t>0771</w:t>
            </w:r>
          </w:p>
        </w:tc>
        <w:tc>
          <w:tcPr>
            <w:tcW w:w="8320" w:type="dxa"/>
            <w:tcBorders>
              <w:top w:val="nil"/>
              <w:left w:val="nil"/>
              <w:bottom w:val="single" w:sz="4" w:space="0" w:color="auto"/>
              <w:right w:val="single" w:sz="4" w:space="0" w:color="auto"/>
            </w:tcBorders>
            <w:shd w:val="clear" w:color="auto" w:fill="FFFFFF"/>
            <w:vAlign w:val="bottom"/>
          </w:tcPr>
          <w:p w14:paraId="5CE80043" w14:textId="77777777" w:rsidR="0019726B" w:rsidRPr="006F26D8" w:rsidRDefault="0019726B" w:rsidP="00AF7561">
            <w:pPr>
              <w:rPr>
                <w:sz w:val="18"/>
                <w:szCs w:val="18"/>
              </w:rPr>
            </w:pPr>
            <w:r w:rsidRPr="006F26D8">
              <w:rPr>
                <w:sz w:val="18"/>
                <w:szCs w:val="18"/>
              </w:rPr>
              <w:t>Revenue code for administration of H1N1 (also use HCPCS Code G9141)</w:t>
            </w:r>
          </w:p>
        </w:tc>
        <w:tc>
          <w:tcPr>
            <w:tcW w:w="1540" w:type="dxa"/>
            <w:tcBorders>
              <w:top w:val="nil"/>
              <w:left w:val="nil"/>
              <w:bottom w:val="single" w:sz="4" w:space="0" w:color="auto"/>
              <w:right w:val="single" w:sz="4" w:space="0" w:color="auto"/>
            </w:tcBorders>
            <w:shd w:val="clear" w:color="auto" w:fill="FFFFFF"/>
            <w:vAlign w:val="bottom"/>
          </w:tcPr>
          <w:p w14:paraId="4B5EE2E8" w14:textId="77777777" w:rsidR="0019726B" w:rsidRPr="006F26D8" w:rsidRDefault="0019726B" w:rsidP="00AF7561">
            <w:pPr>
              <w:jc w:val="center"/>
              <w:rPr>
                <w:sz w:val="18"/>
                <w:szCs w:val="18"/>
              </w:rPr>
            </w:pPr>
            <w:r w:rsidRPr="006F26D8">
              <w:rPr>
                <w:sz w:val="18"/>
                <w:szCs w:val="18"/>
              </w:rPr>
              <w:t>Per unit</w:t>
            </w:r>
          </w:p>
        </w:tc>
        <w:tc>
          <w:tcPr>
            <w:tcW w:w="1300" w:type="dxa"/>
            <w:tcBorders>
              <w:top w:val="nil"/>
              <w:left w:val="nil"/>
              <w:bottom w:val="single" w:sz="4" w:space="0" w:color="auto"/>
              <w:right w:val="single" w:sz="4" w:space="0" w:color="auto"/>
            </w:tcBorders>
            <w:shd w:val="clear" w:color="auto" w:fill="FFFFFF"/>
            <w:vAlign w:val="bottom"/>
          </w:tcPr>
          <w:p w14:paraId="1233AC96" w14:textId="77777777" w:rsidR="0019726B" w:rsidRPr="006F26D8" w:rsidRDefault="0019726B" w:rsidP="00AF7561">
            <w:pPr>
              <w:jc w:val="center"/>
              <w:rPr>
                <w:sz w:val="18"/>
                <w:szCs w:val="18"/>
              </w:rPr>
            </w:pPr>
            <w:r w:rsidRPr="006F26D8">
              <w:rPr>
                <w:sz w:val="18"/>
                <w:szCs w:val="18"/>
              </w:rPr>
              <w:t>$8.09</w:t>
            </w:r>
          </w:p>
        </w:tc>
      </w:tr>
      <w:tr w:rsidR="0019726B" w:rsidRPr="006F26D8" w14:paraId="26A56F45" w14:textId="77777777">
        <w:trPr>
          <w:trHeight w:val="305"/>
        </w:trPr>
        <w:tc>
          <w:tcPr>
            <w:tcW w:w="1240" w:type="dxa"/>
            <w:tcBorders>
              <w:top w:val="nil"/>
              <w:left w:val="single" w:sz="4" w:space="0" w:color="auto"/>
              <w:bottom w:val="single" w:sz="4" w:space="0" w:color="auto"/>
              <w:right w:val="single" w:sz="4" w:space="0" w:color="auto"/>
            </w:tcBorders>
            <w:shd w:val="clear" w:color="auto" w:fill="FFFFFF"/>
            <w:vAlign w:val="bottom"/>
          </w:tcPr>
          <w:p w14:paraId="73244D0C" w14:textId="77777777" w:rsidR="0019726B" w:rsidRPr="006F26D8" w:rsidRDefault="0019726B" w:rsidP="00AF7561">
            <w:pPr>
              <w:jc w:val="center"/>
              <w:rPr>
                <w:sz w:val="18"/>
                <w:szCs w:val="18"/>
              </w:rPr>
            </w:pPr>
          </w:p>
        </w:tc>
        <w:tc>
          <w:tcPr>
            <w:tcW w:w="8320" w:type="dxa"/>
            <w:tcBorders>
              <w:top w:val="nil"/>
              <w:left w:val="nil"/>
              <w:bottom w:val="single" w:sz="4" w:space="0" w:color="auto"/>
              <w:right w:val="single" w:sz="4" w:space="0" w:color="auto"/>
            </w:tcBorders>
            <w:shd w:val="clear" w:color="auto" w:fill="FFFFFF"/>
            <w:vAlign w:val="bottom"/>
          </w:tcPr>
          <w:p w14:paraId="52ACCCFB" w14:textId="77777777" w:rsidR="0019726B" w:rsidRPr="006F26D8" w:rsidRDefault="0019726B" w:rsidP="00AF7561">
            <w:pPr>
              <w:rPr>
                <w:sz w:val="18"/>
                <w:szCs w:val="18"/>
              </w:rPr>
            </w:pPr>
          </w:p>
        </w:tc>
        <w:tc>
          <w:tcPr>
            <w:tcW w:w="1540" w:type="dxa"/>
            <w:tcBorders>
              <w:top w:val="nil"/>
              <w:left w:val="nil"/>
              <w:bottom w:val="single" w:sz="4" w:space="0" w:color="auto"/>
              <w:right w:val="single" w:sz="4" w:space="0" w:color="auto"/>
            </w:tcBorders>
            <w:shd w:val="clear" w:color="auto" w:fill="FFFFFF"/>
            <w:vAlign w:val="bottom"/>
          </w:tcPr>
          <w:p w14:paraId="4A408A55" w14:textId="77777777" w:rsidR="0019726B" w:rsidRPr="006F26D8" w:rsidRDefault="0019726B" w:rsidP="00AF7561">
            <w:pPr>
              <w:jc w:val="center"/>
              <w:rPr>
                <w:sz w:val="18"/>
                <w:szCs w:val="18"/>
              </w:rPr>
            </w:pPr>
          </w:p>
        </w:tc>
        <w:tc>
          <w:tcPr>
            <w:tcW w:w="1300" w:type="dxa"/>
            <w:tcBorders>
              <w:top w:val="nil"/>
              <w:left w:val="nil"/>
              <w:bottom w:val="single" w:sz="4" w:space="0" w:color="auto"/>
              <w:right w:val="single" w:sz="4" w:space="0" w:color="auto"/>
            </w:tcBorders>
            <w:shd w:val="clear" w:color="auto" w:fill="FFFFFF"/>
            <w:vAlign w:val="bottom"/>
          </w:tcPr>
          <w:p w14:paraId="2907ADDB" w14:textId="77777777" w:rsidR="0019726B" w:rsidRPr="006F26D8" w:rsidRDefault="0019726B" w:rsidP="00AF7561">
            <w:pPr>
              <w:jc w:val="center"/>
              <w:rPr>
                <w:sz w:val="18"/>
                <w:szCs w:val="18"/>
              </w:rPr>
            </w:pPr>
          </w:p>
        </w:tc>
      </w:tr>
      <w:tr w:rsidR="0019726B" w:rsidRPr="006F26D8" w14:paraId="5480BBD1" w14:textId="77777777">
        <w:trPr>
          <w:trHeight w:val="480"/>
        </w:trPr>
        <w:tc>
          <w:tcPr>
            <w:tcW w:w="1240" w:type="dxa"/>
            <w:tcBorders>
              <w:top w:val="nil"/>
              <w:left w:val="single" w:sz="4" w:space="0" w:color="auto"/>
              <w:bottom w:val="single" w:sz="4" w:space="0" w:color="auto"/>
              <w:right w:val="single" w:sz="4" w:space="0" w:color="auto"/>
            </w:tcBorders>
            <w:shd w:val="clear" w:color="auto" w:fill="FFFFFF"/>
            <w:vAlign w:val="bottom"/>
          </w:tcPr>
          <w:p w14:paraId="33AA7333" w14:textId="77777777" w:rsidR="0019726B" w:rsidRPr="006F26D8" w:rsidRDefault="0019726B" w:rsidP="00AF7561">
            <w:pPr>
              <w:jc w:val="center"/>
              <w:rPr>
                <w:sz w:val="18"/>
                <w:szCs w:val="18"/>
              </w:rPr>
            </w:pPr>
            <w:r w:rsidRPr="006F26D8">
              <w:rPr>
                <w:sz w:val="18"/>
                <w:szCs w:val="18"/>
              </w:rPr>
              <w:t>90470</w:t>
            </w:r>
          </w:p>
        </w:tc>
        <w:tc>
          <w:tcPr>
            <w:tcW w:w="8320" w:type="dxa"/>
            <w:tcBorders>
              <w:top w:val="nil"/>
              <w:left w:val="nil"/>
              <w:bottom w:val="single" w:sz="4" w:space="0" w:color="auto"/>
              <w:right w:val="single" w:sz="4" w:space="0" w:color="auto"/>
            </w:tcBorders>
            <w:shd w:val="clear" w:color="auto" w:fill="FFFFFF"/>
            <w:vAlign w:val="bottom"/>
          </w:tcPr>
          <w:p w14:paraId="2D1229CB" w14:textId="77777777" w:rsidR="0019726B" w:rsidRPr="006F26D8" w:rsidRDefault="0019726B" w:rsidP="00AF7561">
            <w:pPr>
              <w:rPr>
                <w:sz w:val="18"/>
                <w:szCs w:val="18"/>
              </w:rPr>
            </w:pPr>
            <w:r w:rsidRPr="006F26D8">
              <w:rPr>
                <w:sz w:val="18"/>
                <w:szCs w:val="18"/>
              </w:rPr>
              <w:t>H1N1 immunization administration (intramuscular, intranasal), including counseling when performed</w:t>
            </w:r>
          </w:p>
        </w:tc>
        <w:tc>
          <w:tcPr>
            <w:tcW w:w="1540" w:type="dxa"/>
            <w:tcBorders>
              <w:top w:val="nil"/>
              <w:left w:val="nil"/>
              <w:bottom w:val="single" w:sz="4" w:space="0" w:color="auto"/>
              <w:right w:val="single" w:sz="4" w:space="0" w:color="auto"/>
            </w:tcBorders>
            <w:shd w:val="clear" w:color="auto" w:fill="FFFFFF"/>
            <w:vAlign w:val="bottom"/>
          </w:tcPr>
          <w:p w14:paraId="2CDA286A" w14:textId="77777777" w:rsidR="0019726B" w:rsidRPr="006F26D8" w:rsidRDefault="0019726B" w:rsidP="00AF7561">
            <w:pPr>
              <w:jc w:val="center"/>
              <w:rPr>
                <w:sz w:val="18"/>
                <w:szCs w:val="18"/>
              </w:rPr>
            </w:pPr>
            <w:r w:rsidRPr="006F26D8">
              <w:rPr>
                <w:sz w:val="18"/>
                <w:szCs w:val="18"/>
              </w:rPr>
              <w:t>Per unit</w:t>
            </w:r>
          </w:p>
        </w:tc>
        <w:tc>
          <w:tcPr>
            <w:tcW w:w="1300" w:type="dxa"/>
            <w:tcBorders>
              <w:top w:val="nil"/>
              <w:left w:val="nil"/>
              <w:bottom w:val="single" w:sz="4" w:space="0" w:color="auto"/>
              <w:right w:val="single" w:sz="4" w:space="0" w:color="auto"/>
            </w:tcBorders>
            <w:shd w:val="clear" w:color="auto" w:fill="FFFFFF"/>
            <w:vAlign w:val="bottom"/>
          </w:tcPr>
          <w:p w14:paraId="484D31EA" w14:textId="77777777" w:rsidR="0019726B" w:rsidRPr="006F26D8" w:rsidRDefault="0019726B" w:rsidP="00AF7561">
            <w:pPr>
              <w:jc w:val="center"/>
              <w:rPr>
                <w:sz w:val="18"/>
                <w:szCs w:val="18"/>
              </w:rPr>
            </w:pPr>
            <w:r w:rsidRPr="006F26D8">
              <w:rPr>
                <w:sz w:val="18"/>
                <w:szCs w:val="18"/>
              </w:rPr>
              <w:t>$8.09</w:t>
            </w:r>
          </w:p>
        </w:tc>
      </w:tr>
    </w:tbl>
    <w:p w14:paraId="69B22AA6" w14:textId="77777777" w:rsidR="0017518D" w:rsidRPr="006F26D8" w:rsidRDefault="0017518D">
      <w:r w:rsidRPr="006F26D8">
        <w:br w:type="page"/>
      </w:r>
    </w:p>
    <w:tbl>
      <w:tblPr>
        <w:tblW w:w="12400" w:type="dxa"/>
        <w:tblInd w:w="88" w:type="dxa"/>
        <w:tblLook w:val="0000" w:firstRow="0" w:lastRow="0" w:firstColumn="0" w:lastColumn="0" w:noHBand="0" w:noVBand="0"/>
      </w:tblPr>
      <w:tblGrid>
        <w:gridCol w:w="1240"/>
        <w:gridCol w:w="8320"/>
        <w:gridCol w:w="1540"/>
        <w:gridCol w:w="1300"/>
      </w:tblGrid>
      <w:tr w:rsidR="0019726B" w:rsidRPr="006F26D8" w14:paraId="0325537B" w14:textId="77777777">
        <w:trPr>
          <w:trHeight w:val="240"/>
        </w:trPr>
        <w:tc>
          <w:tcPr>
            <w:tcW w:w="9560" w:type="dxa"/>
            <w:gridSpan w:val="2"/>
            <w:tcBorders>
              <w:top w:val="nil"/>
              <w:left w:val="nil"/>
              <w:bottom w:val="nil"/>
              <w:right w:val="nil"/>
            </w:tcBorders>
            <w:shd w:val="clear" w:color="auto" w:fill="FFFFFF"/>
            <w:noWrap/>
            <w:vAlign w:val="bottom"/>
          </w:tcPr>
          <w:p w14:paraId="731B0775" w14:textId="77777777" w:rsidR="0019726B" w:rsidRPr="006F26D8" w:rsidRDefault="0019726B" w:rsidP="00AF7561">
            <w:pPr>
              <w:rPr>
                <w:i/>
                <w:iCs/>
                <w:sz w:val="18"/>
                <w:szCs w:val="18"/>
              </w:rPr>
            </w:pPr>
          </w:p>
          <w:p w14:paraId="6EF9F595" w14:textId="77777777" w:rsidR="0019726B" w:rsidRPr="006F26D8" w:rsidRDefault="0019726B" w:rsidP="00AF7561">
            <w:pPr>
              <w:rPr>
                <w:i/>
                <w:iCs/>
                <w:sz w:val="18"/>
                <w:szCs w:val="18"/>
              </w:rPr>
            </w:pPr>
          </w:p>
          <w:p w14:paraId="064F4C7E" w14:textId="77777777" w:rsidR="0019726B" w:rsidRPr="006F26D8" w:rsidRDefault="0019726B" w:rsidP="00AF7561">
            <w:pPr>
              <w:rPr>
                <w:i/>
                <w:iCs/>
                <w:sz w:val="18"/>
                <w:szCs w:val="18"/>
              </w:rPr>
            </w:pPr>
          </w:p>
          <w:p w14:paraId="2B363EE3" w14:textId="77777777" w:rsidR="0019726B" w:rsidRPr="006F26D8" w:rsidRDefault="0019726B" w:rsidP="00AF7561">
            <w:pPr>
              <w:rPr>
                <w:i/>
                <w:iCs/>
                <w:sz w:val="18"/>
                <w:szCs w:val="18"/>
              </w:rPr>
            </w:pPr>
          </w:p>
          <w:p w14:paraId="5B175E62" w14:textId="77777777" w:rsidR="0019726B" w:rsidRPr="006F26D8" w:rsidRDefault="0019726B" w:rsidP="00AF7561">
            <w:pPr>
              <w:rPr>
                <w:i/>
                <w:iCs/>
                <w:sz w:val="18"/>
                <w:szCs w:val="18"/>
              </w:rPr>
            </w:pPr>
          </w:p>
          <w:p w14:paraId="2A8CC03A" w14:textId="77777777" w:rsidR="0019726B" w:rsidRPr="006F26D8" w:rsidRDefault="0019726B" w:rsidP="00AF7561">
            <w:pPr>
              <w:rPr>
                <w:i/>
                <w:iCs/>
                <w:sz w:val="18"/>
                <w:szCs w:val="18"/>
              </w:rPr>
            </w:pPr>
          </w:p>
          <w:p w14:paraId="74B736C0" w14:textId="77777777" w:rsidR="0019726B" w:rsidRPr="006F26D8" w:rsidRDefault="0019726B" w:rsidP="00AF7561">
            <w:pPr>
              <w:rPr>
                <w:i/>
                <w:iCs/>
                <w:sz w:val="18"/>
                <w:szCs w:val="18"/>
              </w:rPr>
            </w:pPr>
            <w:r w:rsidRPr="006F26D8">
              <w:rPr>
                <w:i/>
                <w:iCs/>
                <w:sz w:val="18"/>
                <w:szCs w:val="18"/>
              </w:rPr>
              <w:t xml:space="preserve">*For additional clinic visits/encounters, providers should use one of the suggested modifiers to differentiate between the visits. </w:t>
            </w:r>
          </w:p>
        </w:tc>
        <w:tc>
          <w:tcPr>
            <w:tcW w:w="1540" w:type="dxa"/>
            <w:tcBorders>
              <w:top w:val="nil"/>
              <w:left w:val="nil"/>
              <w:bottom w:val="nil"/>
              <w:right w:val="nil"/>
            </w:tcBorders>
            <w:shd w:val="clear" w:color="auto" w:fill="FFFFFF"/>
            <w:vAlign w:val="bottom"/>
          </w:tcPr>
          <w:p w14:paraId="33BC611B"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nil"/>
              <w:right w:val="nil"/>
            </w:tcBorders>
            <w:shd w:val="clear" w:color="auto" w:fill="FFFFFF"/>
            <w:vAlign w:val="bottom"/>
          </w:tcPr>
          <w:p w14:paraId="5CE61E4D" w14:textId="77777777" w:rsidR="0019726B" w:rsidRPr="006F26D8" w:rsidRDefault="0019726B" w:rsidP="00AF7561">
            <w:pPr>
              <w:jc w:val="center"/>
              <w:rPr>
                <w:sz w:val="18"/>
                <w:szCs w:val="18"/>
              </w:rPr>
            </w:pPr>
            <w:r w:rsidRPr="006F26D8">
              <w:rPr>
                <w:sz w:val="18"/>
                <w:szCs w:val="18"/>
              </w:rPr>
              <w:t> </w:t>
            </w:r>
          </w:p>
        </w:tc>
      </w:tr>
      <w:tr w:rsidR="0019726B" w:rsidRPr="006F26D8" w14:paraId="2EF74069" w14:textId="77777777">
        <w:trPr>
          <w:trHeight w:val="240"/>
        </w:trPr>
        <w:tc>
          <w:tcPr>
            <w:tcW w:w="9560" w:type="dxa"/>
            <w:gridSpan w:val="2"/>
            <w:tcBorders>
              <w:top w:val="nil"/>
              <w:left w:val="nil"/>
              <w:bottom w:val="nil"/>
              <w:right w:val="nil"/>
            </w:tcBorders>
            <w:shd w:val="clear" w:color="auto" w:fill="FFFFFF"/>
            <w:noWrap/>
            <w:vAlign w:val="bottom"/>
          </w:tcPr>
          <w:p w14:paraId="4A00518D" w14:textId="77777777" w:rsidR="0019726B" w:rsidRPr="006F26D8" w:rsidRDefault="0019726B" w:rsidP="00AF7561">
            <w:pPr>
              <w:rPr>
                <w:i/>
                <w:iCs/>
                <w:sz w:val="18"/>
                <w:szCs w:val="18"/>
              </w:rPr>
            </w:pPr>
          </w:p>
        </w:tc>
        <w:tc>
          <w:tcPr>
            <w:tcW w:w="1540" w:type="dxa"/>
            <w:tcBorders>
              <w:top w:val="nil"/>
              <w:left w:val="nil"/>
              <w:bottom w:val="nil"/>
              <w:right w:val="nil"/>
            </w:tcBorders>
            <w:shd w:val="clear" w:color="auto" w:fill="FFFFFF"/>
            <w:vAlign w:val="bottom"/>
          </w:tcPr>
          <w:p w14:paraId="09456D16" w14:textId="77777777" w:rsidR="0019726B" w:rsidRPr="006F26D8" w:rsidRDefault="0019726B" w:rsidP="00AF7561">
            <w:pPr>
              <w:jc w:val="center"/>
              <w:rPr>
                <w:sz w:val="18"/>
                <w:szCs w:val="18"/>
              </w:rPr>
            </w:pPr>
          </w:p>
        </w:tc>
        <w:tc>
          <w:tcPr>
            <w:tcW w:w="1300" w:type="dxa"/>
            <w:tcBorders>
              <w:top w:val="nil"/>
              <w:left w:val="nil"/>
              <w:bottom w:val="nil"/>
              <w:right w:val="nil"/>
            </w:tcBorders>
            <w:shd w:val="clear" w:color="auto" w:fill="FFFFFF"/>
            <w:vAlign w:val="bottom"/>
          </w:tcPr>
          <w:p w14:paraId="4776ADD3" w14:textId="77777777" w:rsidR="0019726B" w:rsidRPr="006F26D8" w:rsidRDefault="0019726B" w:rsidP="00AF7561">
            <w:pPr>
              <w:jc w:val="center"/>
              <w:rPr>
                <w:sz w:val="18"/>
                <w:szCs w:val="18"/>
              </w:rPr>
            </w:pPr>
          </w:p>
        </w:tc>
      </w:tr>
      <w:tr w:rsidR="0019726B" w:rsidRPr="006F26D8" w14:paraId="5EBB57FC" w14:textId="77777777">
        <w:trPr>
          <w:trHeight w:val="240"/>
        </w:trPr>
        <w:tc>
          <w:tcPr>
            <w:tcW w:w="1240" w:type="dxa"/>
            <w:tcBorders>
              <w:top w:val="nil"/>
              <w:left w:val="nil"/>
              <w:bottom w:val="nil"/>
              <w:right w:val="nil"/>
            </w:tcBorders>
            <w:shd w:val="clear" w:color="auto" w:fill="FFFFFF"/>
            <w:vAlign w:val="bottom"/>
          </w:tcPr>
          <w:p w14:paraId="5E6EBDEE" w14:textId="77777777" w:rsidR="0019726B" w:rsidRPr="006F26D8" w:rsidRDefault="0019726B" w:rsidP="00AF7561">
            <w:pPr>
              <w:jc w:val="center"/>
              <w:rPr>
                <w:sz w:val="18"/>
                <w:szCs w:val="18"/>
              </w:rPr>
            </w:pPr>
            <w:r w:rsidRPr="006F26D8">
              <w:rPr>
                <w:sz w:val="18"/>
                <w:szCs w:val="18"/>
              </w:rPr>
              <w:t> </w:t>
            </w:r>
          </w:p>
        </w:tc>
        <w:tc>
          <w:tcPr>
            <w:tcW w:w="8320" w:type="dxa"/>
            <w:tcBorders>
              <w:top w:val="nil"/>
              <w:left w:val="nil"/>
              <w:bottom w:val="nil"/>
              <w:right w:val="nil"/>
            </w:tcBorders>
            <w:shd w:val="clear" w:color="auto" w:fill="FFFFFF"/>
            <w:vAlign w:val="bottom"/>
          </w:tcPr>
          <w:p w14:paraId="59793FBB" w14:textId="77777777" w:rsidR="0019726B" w:rsidRPr="006F26D8" w:rsidRDefault="0019726B" w:rsidP="00AF7561">
            <w:pPr>
              <w:rPr>
                <w:sz w:val="18"/>
                <w:szCs w:val="18"/>
              </w:rPr>
            </w:pPr>
            <w:r w:rsidRPr="006F26D8">
              <w:rPr>
                <w:sz w:val="18"/>
                <w:szCs w:val="18"/>
              </w:rPr>
              <w:t> </w:t>
            </w:r>
          </w:p>
        </w:tc>
        <w:tc>
          <w:tcPr>
            <w:tcW w:w="1540" w:type="dxa"/>
            <w:tcBorders>
              <w:top w:val="nil"/>
              <w:left w:val="nil"/>
              <w:bottom w:val="nil"/>
              <w:right w:val="nil"/>
            </w:tcBorders>
            <w:shd w:val="clear" w:color="auto" w:fill="FFFFFF"/>
            <w:vAlign w:val="bottom"/>
          </w:tcPr>
          <w:p w14:paraId="1B8ED4D5"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nil"/>
              <w:right w:val="nil"/>
            </w:tcBorders>
            <w:shd w:val="clear" w:color="auto" w:fill="FFFFFF"/>
            <w:vAlign w:val="bottom"/>
          </w:tcPr>
          <w:p w14:paraId="5187B86F" w14:textId="77777777" w:rsidR="0019726B" w:rsidRPr="006F26D8" w:rsidRDefault="0019726B" w:rsidP="00AF7561">
            <w:pPr>
              <w:jc w:val="center"/>
              <w:rPr>
                <w:sz w:val="18"/>
                <w:szCs w:val="18"/>
              </w:rPr>
            </w:pPr>
            <w:r w:rsidRPr="006F26D8">
              <w:rPr>
                <w:sz w:val="18"/>
                <w:szCs w:val="18"/>
              </w:rPr>
              <w:t> </w:t>
            </w:r>
          </w:p>
        </w:tc>
      </w:tr>
      <w:tr w:rsidR="0019726B" w:rsidRPr="006F26D8" w14:paraId="6D830C1D" w14:textId="77777777">
        <w:trPr>
          <w:trHeight w:val="240"/>
        </w:trPr>
        <w:tc>
          <w:tcPr>
            <w:tcW w:w="1240" w:type="dxa"/>
            <w:tcBorders>
              <w:top w:val="nil"/>
              <w:left w:val="nil"/>
              <w:bottom w:val="nil"/>
              <w:right w:val="nil"/>
            </w:tcBorders>
            <w:shd w:val="clear" w:color="auto" w:fill="FFFFFF"/>
            <w:vAlign w:val="bottom"/>
          </w:tcPr>
          <w:p w14:paraId="542B3A55" w14:textId="77777777" w:rsidR="0019726B" w:rsidRPr="006F26D8" w:rsidRDefault="0019726B" w:rsidP="00AF7561">
            <w:pPr>
              <w:jc w:val="center"/>
              <w:rPr>
                <w:b/>
                <w:bCs/>
                <w:sz w:val="18"/>
                <w:szCs w:val="18"/>
              </w:rPr>
            </w:pPr>
            <w:r w:rsidRPr="006F26D8">
              <w:rPr>
                <w:b/>
                <w:bCs/>
                <w:sz w:val="18"/>
                <w:szCs w:val="18"/>
              </w:rPr>
              <w:t>Modifiers</w:t>
            </w:r>
          </w:p>
        </w:tc>
        <w:tc>
          <w:tcPr>
            <w:tcW w:w="8320" w:type="dxa"/>
            <w:tcBorders>
              <w:top w:val="nil"/>
              <w:left w:val="nil"/>
              <w:bottom w:val="nil"/>
              <w:right w:val="nil"/>
            </w:tcBorders>
            <w:shd w:val="clear" w:color="auto" w:fill="FFFFFF"/>
            <w:vAlign w:val="bottom"/>
          </w:tcPr>
          <w:p w14:paraId="1969BC47" w14:textId="77777777" w:rsidR="0019726B" w:rsidRPr="006F26D8" w:rsidRDefault="0019726B" w:rsidP="00AF7561">
            <w:pPr>
              <w:rPr>
                <w:sz w:val="18"/>
                <w:szCs w:val="18"/>
              </w:rPr>
            </w:pPr>
            <w:r w:rsidRPr="006F26D8">
              <w:rPr>
                <w:sz w:val="18"/>
                <w:szCs w:val="18"/>
              </w:rPr>
              <w:t>Description</w:t>
            </w:r>
          </w:p>
        </w:tc>
        <w:tc>
          <w:tcPr>
            <w:tcW w:w="1540" w:type="dxa"/>
            <w:tcBorders>
              <w:top w:val="nil"/>
              <w:left w:val="nil"/>
              <w:bottom w:val="nil"/>
              <w:right w:val="nil"/>
            </w:tcBorders>
            <w:shd w:val="clear" w:color="auto" w:fill="FFFFFF"/>
            <w:vAlign w:val="bottom"/>
          </w:tcPr>
          <w:p w14:paraId="0868AAC4"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nil"/>
              <w:right w:val="nil"/>
            </w:tcBorders>
            <w:shd w:val="clear" w:color="auto" w:fill="FFFFFF"/>
            <w:vAlign w:val="bottom"/>
          </w:tcPr>
          <w:p w14:paraId="326BD2CF" w14:textId="77777777" w:rsidR="0019726B" w:rsidRPr="006F26D8" w:rsidRDefault="0019726B" w:rsidP="00AF7561">
            <w:pPr>
              <w:jc w:val="center"/>
              <w:rPr>
                <w:sz w:val="18"/>
                <w:szCs w:val="18"/>
              </w:rPr>
            </w:pPr>
            <w:r w:rsidRPr="006F26D8">
              <w:rPr>
                <w:sz w:val="18"/>
                <w:szCs w:val="18"/>
              </w:rPr>
              <w:t> </w:t>
            </w:r>
          </w:p>
        </w:tc>
      </w:tr>
      <w:tr w:rsidR="0019726B" w:rsidRPr="006F26D8" w14:paraId="56876960" w14:textId="77777777">
        <w:trPr>
          <w:trHeight w:val="240"/>
        </w:trPr>
        <w:tc>
          <w:tcPr>
            <w:tcW w:w="1240" w:type="dxa"/>
            <w:tcBorders>
              <w:top w:val="nil"/>
              <w:left w:val="nil"/>
              <w:bottom w:val="nil"/>
              <w:right w:val="nil"/>
            </w:tcBorders>
            <w:shd w:val="clear" w:color="auto" w:fill="FFFFFF"/>
            <w:noWrap/>
            <w:vAlign w:val="bottom"/>
          </w:tcPr>
          <w:p w14:paraId="5774A839" w14:textId="77777777" w:rsidR="0019726B" w:rsidRPr="006F26D8" w:rsidRDefault="0019726B" w:rsidP="00AF7561">
            <w:pPr>
              <w:jc w:val="center"/>
              <w:rPr>
                <w:color w:val="000000"/>
                <w:sz w:val="18"/>
                <w:szCs w:val="18"/>
              </w:rPr>
            </w:pPr>
            <w:r w:rsidRPr="006F26D8">
              <w:rPr>
                <w:color w:val="000000"/>
                <w:sz w:val="18"/>
                <w:szCs w:val="18"/>
              </w:rPr>
              <w:t>UF</w:t>
            </w:r>
          </w:p>
        </w:tc>
        <w:tc>
          <w:tcPr>
            <w:tcW w:w="8320" w:type="dxa"/>
            <w:tcBorders>
              <w:top w:val="nil"/>
              <w:left w:val="nil"/>
              <w:bottom w:val="nil"/>
              <w:right w:val="nil"/>
            </w:tcBorders>
            <w:shd w:val="clear" w:color="auto" w:fill="FFFFFF"/>
            <w:noWrap/>
            <w:vAlign w:val="bottom"/>
          </w:tcPr>
          <w:p w14:paraId="31667DEE" w14:textId="77777777" w:rsidR="0019726B" w:rsidRPr="006F26D8" w:rsidRDefault="0019726B" w:rsidP="00AF7561">
            <w:pPr>
              <w:rPr>
                <w:color w:val="000000"/>
                <w:sz w:val="18"/>
                <w:szCs w:val="18"/>
              </w:rPr>
            </w:pPr>
            <w:r w:rsidRPr="006F26D8">
              <w:rPr>
                <w:color w:val="000000"/>
                <w:sz w:val="18"/>
                <w:szCs w:val="18"/>
              </w:rPr>
              <w:t>Services provided in the morning (6 a.m. to 11:59 a.m.)</w:t>
            </w:r>
          </w:p>
        </w:tc>
        <w:tc>
          <w:tcPr>
            <w:tcW w:w="1540" w:type="dxa"/>
            <w:tcBorders>
              <w:top w:val="nil"/>
              <w:left w:val="nil"/>
              <w:bottom w:val="nil"/>
              <w:right w:val="nil"/>
            </w:tcBorders>
            <w:shd w:val="clear" w:color="auto" w:fill="FFFFFF"/>
            <w:vAlign w:val="bottom"/>
          </w:tcPr>
          <w:p w14:paraId="43F9EA87"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nil"/>
              <w:right w:val="nil"/>
            </w:tcBorders>
            <w:shd w:val="clear" w:color="auto" w:fill="FFFFFF"/>
            <w:vAlign w:val="bottom"/>
          </w:tcPr>
          <w:p w14:paraId="65A7196D" w14:textId="77777777" w:rsidR="0019726B" w:rsidRPr="006F26D8" w:rsidRDefault="0019726B" w:rsidP="00AF7561">
            <w:pPr>
              <w:jc w:val="center"/>
              <w:rPr>
                <w:sz w:val="18"/>
                <w:szCs w:val="18"/>
              </w:rPr>
            </w:pPr>
            <w:r w:rsidRPr="006F26D8">
              <w:rPr>
                <w:sz w:val="18"/>
                <w:szCs w:val="18"/>
              </w:rPr>
              <w:t> </w:t>
            </w:r>
          </w:p>
        </w:tc>
      </w:tr>
      <w:tr w:rsidR="0019726B" w:rsidRPr="006F26D8" w14:paraId="2FE76992" w14:textId="77777777">
        <w:trPr>
          <w:trHeight w:val="240"/>
        </w:trPr>
        <w:tc>
          <w:tcPr>
            <w:tcW w:w="1240" w:type="dxa"/>
            <w:tcBorders>
              <w:top w:val="nil"/>
              <w:left w:val="nil"/>
              <w:bottom w:val="nil"/>
              <w:right w:val="nil"/>
            </w:tcBorders>
            <w:shd w:val="clear" w:color="auto" w:fill="FFFFFF"/>
            <w:noWrap/>
            <w:vAlign w:val="bottom"/>
          </w:tcPr>
          <w:p w14:paraId="23E26E9B" w14:textId="77777777" w:rsidR="0019726B" w:rsidRPr="006F26D8" w:rsidRDefault="0019726B" w:rsidP="00AF7561">
            <w:pPr>
              <w:jc w:val="center"/>
              <w:rPr>
                <w:color w:val="000000"/>
                <w:sz w:val="18"/>
                <w:szCs w:val="18"/>
              </w:rPr>
            </w:pPr>
            <w:r w:rsidRPr="006F26D8">
              <w:rPr>
                <w:color w:val="000000"/>
                <w:sz w:val="18"/>
                <w:szCs w:val="18"/>
              </w:rPr>
              <w:t>UG</w:t>
            </w:r>
          </w:p>
        </w:tc>
        <w:tc>
          <w:tcPr>
            <w:tcW w:w="8320" w:type="dxa"/>
            <w:tcBorders>
              <w:top w:val="nil"/>
              <w:left w:val="nil"/>
              <w:bottom w:val="nil"/>
              <w:right w:val="nil"/>
            </w:tcBorders>
            <w:shd w:val="clear" w:color="auto" w:fill="FFFFFF"/>
            <w:noWrap/>
            <w:vAlign w:val="bottom"/>
          </w:tcPr>
          <w:p w14:paraId="40B9E4E9" w14:textId="77777777" w:rsidR="0019726B" w:rsidRPr="006F26D8" w:rsidRDefault="0019726B" w:rsidP="00AF7561">
            <w:pPr>
              <w:rPr>
                <w:color w:val="000000"/>
                <w:sz w:val="18"/>
                <w:szCs w:val="18"/>
              </w:rPr>
            </w:pPr>
            <w:r w:rsidRPr="006F26D8">
              <w:rPr>
                <w:color w:val="000000"/>
                <w:sz w:val="18"/>
                <w:szCs w:val="18"/>
              </w:rPr>
              <w:t>Services provided in the afternoon (12 p.m. to 5:59 p.m.)</w:t>
            </w:r>
          </w:p>
        </w:tc>
        <w:tc>
          <w:tcPr>
            <w:tcW w:w="1540" w:type="dxa"/>
            <w:tcBorders>
              <w:top w:val="nil"/>
              <w:left w:val="nil"/>
              <w:bottom w:val="nil"/>
              <w:right w:val="nil"/>
            </w:tcBorders>
            <w:shd w:val="clear" w:color="auto" w:fill="FFFFFF"/>
            <w:vAlign w:val="bottom"/>
          </w:tcPr>
          <w:p w14:paraId="368F85C1"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nil"/>
              <w:right w:val="nil"/>
            </w:tcBorders>
            <w:shd w:val="clear" w:color="auto" w:fill="FFFFFF"/>
            <w:vAlign w:val="bottom"/>
          </w:tcPr>
          <w:p w14:paraId="3B0AFF0D" w14:textId="77777777" w:rsidR="0019726B" w:rsidRPr="006F26D8" w:rsidRDefault="0019726B" w:rsidP="00AF7561">
            <w:pPr>
              <w:jc w:val="center"/>
              <w:rPr>
                <w:sz w:val="18"/>
                <w:szCs w:val="18"/>
              </w:rPr>
            </w:pPr>
            <w:r w:rsidRPr="006F26D8">
              <w:rPr>
                <w:sz w:val="18"/>
                <w:szCs w:val="18"/>
              </w:rPr>
              <w:t> </w:t>
            </w:r>
          </w:p>
        </w:tc>
      </w:tr>
      <w:tr w:rsidR="0019726B" w:rsidRPr="006F26D8" w14:paraId="707714CD" w14:textId="77777777">
        <w:trPr>
          <w:trHeight w:val="240"/>
        </w:trPr>
        <w:tc>
          <w:tcPr>
            <w:tcW w:w="1240" w:type="dxa"/>
            <w:tcBorders>
              <w:top w:val="nil"/>
              <w:left w:val="nil"/>
              <w:bottom w:val="nil"/>
              <w:right w:val="nil"/>
            </w:tcBorders>
            <w:shd w:val="clear" w:color="auto" w:fill="FFFFFF"/>
            <w:noWrap/>
            <w:vAlign w:val="bottom"/>
          </w:tcPr>
          <w:p w14:paraId="5BC9C354" w14:textId="77777777" w:rsidR="0019726B" w:rsidRPr="006F26D8" w:rsidRDefault="0019726B" w:rsidP="00AF7561">
            <w:pPr>
              <w:jc w:val="center"/>
              <w:rPr>
                <w:color w:val="000000"/>
                <w:sz w:val="18"/>
                <w:szCs w:val="18"/>
              </w:rPr>
            </w:pPr>
            <w:r w:rsidRPr="006F26D8">
              <w:rPr>
                <w:color w:val="000000"/>
                <w:sz w:val="18"/>
                <w:szCs w:val="18"/>
              </w:rPr>
              <w:t>UH</w:t>
            </w:r>
          </w:p>
        </w:tc>
        <w:tc>
          <w:tcPr>
            <w:tcW w:w="8320" w:type="dxa"/>
            <w:tcBorders>
              <w:top w:val="nil"/>
              <w:left w:val="nil"/>
              <w:bottom w:val="nil"/>
              <w:right w:val="nil"/>
            </w:tcBorders>
            <w:shd w:val="clear" w:color="auto" w:fill="FFFFFF"/>
            <w:noWrap/>
            <w:vAlign w:val="bottom"/>
          </w:tcPr>
          <w:p w14:paraId="66575DAE" w14:textId="77777777" w:rsidR="0019726B" w:rsidRPr="006F26D8" w:rsidRDefault="0019726B" w:rsidP="00AF7561">
            <w:pPr>
              <w:rPr>
                <w:color w:val="000000"/>
                <w:sz w:val="18"/>
                <w:szCs w:val="18"/>
              </w:rPr>
            </w:pPr>
            <w:r w:rsidRPr="006F26D8">
              <w:rPr>
                <w:color w:val="000000"/>
                <w:sz w:val="18"/>
                <w:szCs w:val="18"/>
              </w:rPr>
              <w:t>Services provided in the evening (6 p.m. to 11:59 p.m.)</w:t>
            </w:r>
          </w:p>
        </w:tc>
        <w:tc>
          <w:tcPr>
            <w:tcW w:w="1540" w:type="dxa"/>
            <w:tcBorders>
              <w:top w:val="nil"/>
              <w:left w:val="nil"/>
              <w:bottom w:val="nil"/>
              <w:right w:val="nil"/>
            </w:tcBorders>
            <w:shd w:val="clear" w:color="auto" w:fill="FFFFFF"/>
            <w:vAlign w:val="bottom"/>
          </w:tcPr>
          <w:p w14:paraId="40B1D931"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nil"/>
              <w:right w:val="nil"/>
            </w:tcBorders>
            <w:shd w:val="clear" w:color="auto" w:fill="FFFFFF"/>
            <w:vAlign w:val="bottom"/>
          </w:tcPr>
          <w:p w14:paraId="01E605BF" w14:textId="77777777" w:rsidR="0019726B" w:rsidRPr="006F26D8" w:rsidRDefault="0019726B" w:rsidP="00AF7561">
            <w:pPr>
              <w:jc w:val="center"/>
              <w:rPr>
                <w:sz w:val="18"/>
                <w:szCs w:val="18"/>
              </w:rPr>
            </w:pPr>
            <w:r w:rsidRPr="006F26D8">
              <w:rPr>
                <w:sz w:val="18"/>
                <w:szCs w:val="18"/>
              </w:rPr>
              <w:t> </w:t>
            </w:r>
          </w:p>
        </w:tc>
      </w:tr>
      <w:tr w:rsidR="0019726B" w:rsidRPr="006F26D8" w14:paraId="136E1ABC" w14:textId="77777777">
        <w:trPr>
          <w:trHeight w:val="240"/>
        </w:trPr>
        <w:tc>
          <w:tcPr>
            <w:tcW w:w="1240" w:type="dxa"/>
            <w:tcBorders>
              <w:top w:val="nil"/>
              <w:left w:val="nil"/>
              <w:bottom w:val="nil"/>
              <w:right w:val="nil"/>
            </w:tcBorders>
            <w:shd w:val="clear" w:color="auto" w:fill="FFFFFF"/>
            <w:noWrap/>
            <w:vAlign w:val="bottom"/>
          </w:tcPr>
          <w:p w14:paraId="2365E0F5" w14:textId="77777777" w:rsidR="0019726B" w:rsidRPr="006F26D8" w:rsidRDefault="0019726B" w:rsidP="00AF7561">
            <w:pPr>
              <w:jc w:val="center"/>
              <w:rPr>
                <w:color w:val="000000"/>
                <w:sz w:val="18"/>
                <w:szCs w:val="18"/>
              </w:rPr>
            </w:pPr>
            <w:r w:rsidRPr="006F26D8">
              <w:rPr>
                <w:color w:val="000000"/>
                <w:sz w:val="18"/>
                <w:szCs w:val="18"/>
              </w:rPr>
              <w:t>UJ</w:t>
            </w:r>
          </w:p>
        </w:tc>
        <w:tc>
          <w:tcPr>
            <w:tcW w:w="8320" w:type="dxa"/>
            <w:tcBorders>
              <w:top w:val="nil"/>
              <w:left w:val="nil"/>
              <w:bottom w:val="nil"/>
              <w:right w:val="nil"/>
            </w:tcBorders>
            <w:shd w:val="clear" w:color="auto" w:fill="FFFFFF"/>
            <w:noWrap/>
            <w:vAlign w:val="bottom"/>
          </w:tcPr>
          <w:p w14:paraId="1673D160" w14:textId="77777777" w:rsidR="0019726B" w:rsidRPr="006F26D8" w:rsidRDefault="0019726B" w:rsidP="00AF7561">
            <w:pPr>
              <w:rPr>
                <w:color w:val="000000"/>
                <w:sz w:val="18"/>
                <w:szCs w:val="18"/>
              </w:rPr>
            </w:pPr>
            <w:r w:rsidRPr="006F26D8">
              <w:rPr>
                <w:color w:val="000000"/>
                <w:sz w:val="18"/>
                <w:szCs w:val="18"/>
              </w:rPr>
              <w:t>Services provided at night (12 a.m. to 5:59 a.m.)</w:t>
            </w:r>
          </w:p>
        </w:tc>
        <w:tc>
          <w:tcPr>
            <w:tcW w:w="1540" w:type="dxa"/>
            <w:tcBorders>
              <w:top w:val="nil"/>
              <w:left w:val="nil"/>
              <w:bottom w:val="nil"/>
              <w:right w:val="nil"/>
            </w:tcBorders>
            <w:shd w:val="clear" w:color="auto" w:fill="FFFFFF"/>
            <w:vAlign w:val="bottom"/>
          </w:tcPr>
          <w:p w14:paraId="74341674" w14:textId="77777777" w:rsidR="0019726B" w:rsidRPr="006F26D8" w:rsidRDefault="0019726B" w:rsidP="00AF7561">
            <w:pPr>
              <w:jc w:val="center"/>
              <w:rPr>
                <w:sz w:val="18"/>
                <w:szCs w:val="18"/>
              </w:rPr>
            </w:pPr>
            <w:r w:rsidRPr="006F26D8">
              <w:rPr>
                <w:sz w:val="18"/>
                <w:szCs w:val="18"/>
              </w:rPr>
              <w:t> </w:t>
            </w:r>
          </w:p>
        </w:tc>
        <w:tc>
          <w:tcPr>
            <w:tcW w:w="1300" w:type="dxa"/>
            <w:tcBorders>
              <w:top w:val="nil"/>
              <w:left w:val="nil"/>
              <w:bottom w:val="nil"/>
              <w:right w:val="nil"/>
            </w:tcBorders>
            <w:shd w:val="clear" w:color="auto" w:fill="FFFFFF"/>
            <w:vAlign w:val="bottom"/>
          </w:tcPr>
          <w:p w14:paraId="0D4E6464" w14:textId="77777777" w:rsidR="0019726B" w:rsidRPr="006F26D8" w:rsidRDefault="0019726B" w:rsidP="00AF7561">
            <w:pPr>
              <w:jc w:val="center"/>
              <w:rPr>
                <w:sz w:val="18"/>
                <w:szCs w:val="18"/>
              </w:rPr>
            </w:pPr>
            <w:r w:rsidRPr="006F26D8">
              <w:rPr>
                <w:sz w:val="18"/>
                <w:szCs w:val="18"/>
              </w:rPr>
              <w:t> </w:t>
            </w:r>
          </w:p>
        </w:tc>
      </w:tr>
    </w:tbl>
    <w:p w14:paraId="02045FF0" w14:textId="77777777" w:rsidR="0019726B" w:rsidRPr="006F26D8" w:rsidRDefault="0019726B">
      <w:pPr>
        <w:tabs>
          <w:tab w:val="left" w:pos="0"/>
          <w:tab w:val="left" w:pos="7200"/>
        </w:tabs>
        <w:ind w:left="900" w:hanging="1620"/>
        <w:jc w:val="both"/>
        <w:rPr>
          <w:sz w:val="18"/>
          <w:szCs w:val="18"/>
        </w:rPr>
      </w:pPr>
    </w:p>
    <w:p w14:paraId="7CE13228" w14:textId="77777777" w:rsidR="0019726B" w:rsidRPr="006F26D8" w:rsidRDefault="0019726B" w:rsidP="0019726B">
      <w:pPr>
        <w:tabs>
          <w:tab w:val="left" w:pos="0"/>
          <w:tab w:val="left" w:pos="7200"/>
        </w:tabs>
        <w:jc w:val="both"/>
        <w:rPr>
          <w:sz w:val="20"/>
        </w:rPr>
      </w:pPr>
    </w:p>
    <w:p w14:paraId="664E1CAC" w14:textId="77777777" w:rsidR="004E045D" w:rsidRDefault="004E045D" w:rsidP="0026050F">
      <w:pPr>
        <w:pBdr>
          <w:bottom w:val="single" w:sz="4" w:space="1" w:color="auto"/>
        </w:pBdr>
        <w:tabs>
          <w:tab w:val="left" w:pos="0"/>
          <w:tab w:val="left" w:pos="7200"/>
        </w:tabs>
        <w:ind w:left="900" w:hanging="1620"/>
        <w:jc w:val="both"/>
      </w:pPr>
    </w:p>
    <w:p w14:paraId="7D3B6868" w14:textId="77777777" w:rsidR="0026050F" w:rsidRDefault="0026050F">
      <w:pPr>
        <w:tabs>
          <w:tab w:val="left" w:pos="0"/>
          <w:tab w:val="left" w:pos="7200"/>
        </w:tabs>
        <w:ind w:left="900" w:hanging="1620"/>
        <w:jc w:val="both"/>
      </w:pPr>
    </w:p>
    <w:p w14:paraId="001DE1C3" w14:textId="266D9969" w:rsidR="0026050F" w:rsidRDefault="0026050F">
      <w:pPr>
        <w:tabs>
          <w:tab w:val="left" w:pos="0"/>
          <w:tab w:val="left" w:pos="7200"/>
        </w:tabs>
        <w:ind w:left="900" w:hanging="1620"/>
        <w:jc w:val="both"/>
      </w:pPr>
      <w:r>
        <w:t xml:space="preserve">APAO ACCESSIBILITY CHECK: </w:t>
      </w:r>
    </w:p>
    <w:p w14:paraId="199D6D7C" w14:textId="749C32A5" w:rsidR="0026050F" w:rsidRDefault="0026050F">
      <w:pPr>
        <w:tabs>
          <w:tab w:val="left" w:pos="0"/>
          <w:tab w:val="left" w:pos="7200"/>
        </w:tabs>
        <w:ind w:left="900" w:hanging="1620"/>
        <w:jc w:val="both"/>
      </w:pPr>
      <w:r>
        <w:tab/>
        <w:t>January 21, 2026 (no issues detected by agency of jurisdiction)</w:t>
      </w:r>
    </w:p>
    <w:p w14:paraId="205F48DC" w14:textId="77777777" w:rsidR="0026050F" w:rsidRDefault="0026050F">
      <w:pPr>
        <w:tabs>
          <w:tab w:val="left" w:pos="0"/>
          <w:tab w:val="left" w:pos="7200"/>
        </w:tabs>
        <w:ind w:left="900" w:hanging="1620"/>
        <w:jc w:val="both"/>
      </w:pPr>
    </w:p>
    <w:p w14:paraId="7A9A7B35" w14:textId="77777777" w:rsidR="0026050F" w:rsidRPr="006F26D8" w:rsidRDefault="0026050F">
      <w:pPr>
        <w:tabs>
          <w:tab w:val="left" w:pos="0"/>
          <w:tab w:val="left" w:pos="7200"/>
        </w:tabs>
        <w:ind w:left="900" w:hanging="1620"/>
        <w:jc w:val="both"/>
      </w:pPr>
    </w:p>
    <w:sectPr w:rsidR="0026050F" w:rsidRPr="006F26D8">
      <w:headerReference w:type="default" r:id="rId8"/>
      <w:pgSz w:w="15840" w:h="12240" w:orient="landscape"/>
      <w:pgMar w:top="1440" w:right="1440" w:bottom="1440" w:left="1440"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1EE6" w14:textId="77777777" w:rsidR="00D701EF" w:rsidRDefault="00D701EF">
      <w:r>
        <w:separator/>
      </w:r>
    </w:p>
  </w:endnote>
  <w:endnote w:type="continuationSeparator" w:id="0">
    <w:p w14:paraId="6014D35F" w14:textId="77777777" w:rsidR="00D701EF" w:rsidRDefault="00D7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D271" w14:textId="77777777" w:rsidR="00894E61" w:rsidRDefault="00894E61">
    <w:pPr>
      <w:pStyle w:val="Footer"/>
      <w:framePr w:wrap="auto" w:vAnchor="text" w:hAnchor="margin" w:xAlign="center" w:y="1"/>
      <w:rPr>
        <w:sz w:val="18"/>
        <w:szCs w:val="18"/>
      </w:rPr>
    </w:pPr>
    <w:r>
      <w:rPr>
        <w:sz w:val="18"/>
        <w:szCs w:val="18"/>
      </w:rPr>
      <w:fldChar w:fldCharType="begin"/>
    </w:r>
    <w:r>
      <w:rPr>
        <w:sz w:val="18"/>
        <w:szCs w:val="18"/>
      </w:rPr>
      <w:instrText xml:space="preserve">page  </w:instrText>
    </w:r>
    <w:r>
      <w:rPr>
        <w:sz w:val="18"/>
        <w:szCs w:val="18"/>
      </w:rPr>
      <w:fldChar w:fldCharType="separate"/>
    </w:r>
    <w:r w:rsidR="00A6040E">
      <w:rPr>
        <w:noProof/>
        <w:sz w:val="18"/>
        <w:szCs w:val="18"/>
      </w:rPr>
      <w:t>4</w:t>
    </w:r>
    <w:r>
      <w:fldChar w:fldCharType="end"/>
    </w:r>
  </w:p>
  <w:p w14:paraId="2AC932D0" w14:textId="77777777" w:rsidR="00894E61" w:rsidRDefault="00894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0D98" w14:textId="77777777" w:rsidR="00D701EF" w:rsidRDefault="00D701EF">
      <w:r>
        <w:separator/>
      </w:r>
    </w:p>
  </w:footnote>
  <w:footnote w:type="continuationSeparator" w:id="0">
    <w:p w14:paraId="5688121B" w14:textId="77777777" w:rsidR="00D701EF" w:rsidRDefault="00D70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F5DA" w14:textId="77777777" w:rsidR="00894E61" w:rsidRDefault="00894E61">
    <w:pPr>
      <w:pStyle w:val="Heading1"/>
      <w:spacing w:before="0" w:after="0"/>
      <w:jc w:val="center"/>
      <w:rPr>
        <w:b w:val="0"/>
        <w:sz w:val="18"/>
        <w:szCs w:val="18"/>
      </w:rPr>
    </w:pPr>
    <w:r>
      <w:rPr>
        <w:b w:val="0"/>
        <w:sz w:val="18"/>
        <w:szCs w:val="18"/>
      </w:rPr>
      <w:t>10-144 Chapter 101</w:t>
    </w:r>
  </w:p>
  <w:p w14:paraId="5F70745A" w14:textId="77777777" w:rsidR="00894E61" w:rsidRDefault="00894E61">
    <w:pPr>
      <w:pStyle w:val="Heading1"/>
      <w:spacing w:before="0" w:after="0"/>
      <w:jc w:val="center"/>
      <w:rPr>
        <w:b w:val="0"/>
        <w:sz w:val="18"/>
        <w:szCs w:val="18"/>
      </w:rPr>
    </w:pPr>
    <w:r>
      <w:rPr>
        <w:b w:val="0"/>
        <w:sz w:val="18"/>
        <w:szCs w:val="18"/>
      </w:rPr>
      <w:t>MAINECARE BENEFITS MANUAL</w:t>
    </w:r>
  </w:p>
  <w:p w14:paraId="782C7776" w14:textId="77777777" w:rsidR="00894E61" w:rsidRDefault="00894E61">
    <w:pPr>
      <w:pStyle w:val="Heading1"/>
      <w:spacing w:before="0" w:after="0"/>
      <w:jc w:val="center"/>
      <w:rPr>
        <w:b w:val="0"/>
        <w:sz w:val="18"/>
        <w:szCs w:val="18"/>
      </w:rPr>
    </w:pPr>
    <w:r>
      <w:rPr>
        <w:b w:val="0"/>
        <w:sz w:val="18"/>
        <w:szCs w:val="18"/>
      </w:rPr>
      <w:t>CHAPTER III</w:t>
    </w:r>
  </w:p>
  <w:p w14:paraId="5CEFD0BE" w14:textId="77777777" w:rsidR="00894E61" w:rsidRDefault="00894E61">
    <w:pPr>
      <w:jc w:val="center"/>
      <w:rPr>
        <w:sz w:val="18"/>
        <w:szCs w:val="18"/>
      </w:rPr>
    </w:pPr>
  </w:p>
  <w:p w14:paraId="7727F1FF" w14:textId="77777777" w:rsidR="007F418E" w:rsidRDefault="00894E61" w:rsidP="002C61F3">
    <w:pPr>
      <w:pStyle w:val="Heading1"/>
      <w:keepNext w:val="0"/>
      <w:pBdr>
        <w:top w:val="single" w:sz="6" w:space="1" w:color="auto"/>
        <w:bottom w:val="single" w:sz="6" w:space="1" w:color="auto"/>
      </w:pBdr>
      <w:tabs>
        <w:tab w:val="center" w:pos="6480"/>
        <w:tab w:val="right" w:pos="12960"/>
      </w:tabs>
      <w:spacing w:before="0" w:after="0"/>
      <w:rPr>
        <w:sz w:val="18"/>
        <w:szCs w:val="18"/>
      </w:rPr>
    </w:pPr>
    <w:r>
      <w:rPr>
        <w:sz w:val="18"/>
        <w:szCs w:val="18"/>
      </w:rPr>
      <w:t>SECT</w:t>
    </w:r>
    <w:r w:rsidR="002C61F3">
      <w:rPr>
        <w:sz w:val="18"/>
        <w:szCs w:val="18"/>
      </w:rPr>
      <w:t>ION 3</w:t>
    </w:r>
    <w:r w:rsidR="002C61F3">
      <w:rPr>
        <w:sz w:val="18"/>
        <w:szCs w:val="18"/>
      </w:rPr>
      <w:tab/>
    </w:r>
    <w:r>
      <w:rPr>
        <w:sz w:val="18"/>
        <w:szCs w:val="18"/>
      </w:rPr>
      <w:t>ALLOWANCES FOR AMBULATORY CARE CLINIC SERVICES</w:t>
    </w:r>
    <w:r w:rsidR="002C61F3">
      <w:rPr>
        <w:sz w:val="18"/>
        <w:szCs w:val="18"/>
      </w:rPr>
      <w:tab/>
    </w:r>
    <w:r w:rsidR="007F418E">
      <w:rPr>
        <w:sz w:val="18"/>
        <w:szCs w:val="18"/>
      </w:rPr>
      <w:t>12/21/09</w:t>
    </w:r>
  </w:p>
  <w:p w14:paraId="527BAFD5" w14:textId="77777777" w:rsidR="00894E61" w:rsidRDefault="002C61F3" w:rsidP="002C61F3">
    <w:pPr>
      <w:pStyle w:val="Heading1"/>
      <w:keepNext w:val="0"/>
      <w:pBdr>
        <w:top w:val="single" w:sz="6" w:space="1" w:color="auto"/>
        <w:bottom w:val="single" w:sz="6" w:space="1" w:color="auto"/>
      </w:pBdr>
      <w:tabs>
        <w:tab w:val="right" w:pos="12960"/>
      </w:tabs>
      <w:spacing w:before="0" w:after="0"/>
      <w:ind w:firstLine="720"/>
      <w:rPr>
        <w:sz w:val="18"/>
        <w:szCs w:val="18"/>
      </w:rPr>
    </w:pPr>
    <w:r>
      <w:rPr>
        <w:sz w:val="18"/>
        <w:szCs w:val="18"/>
      </w:rPr>
      <w:tab/>
      <w:t>upd</w:t>
    </w:r>
    <w:r w:rsidR="007F418E">
      <w:rPr>
        <w:sz w:val="18"/>
        <w:szCs w:val="18"/>
      </w:rPr>
      <w:t>ated 03/21/2012</w:t>
    </w:r>
  </w:p>
  <w:p w14:paraId="6E15634E" w14:textId="77777777" w:rsidR="007F418E" w:rsidRPr="007F418E" w:rsidRDefault="007F418E" w:rsidP="007F418E">
    <w:r>
      <w:t xml:space="preserve"> </w:t>
    </w:r>
  </w:p>
  <w:p w14:paraId="458F9AE0" w14:textId="77777777" w:rsidR="00894E61" w:rsidRDefault="00894E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EB4F" w14:textId="77777777" w:rsidR="002C61F3" w:rsidRDefault="002C61F3" w:rsidP="002C61F3">
    <w:pPr>
      <w:pStyle w:val="Heading1"/>
      <w:spacing w:before="0" w:after="0"/>
      <w:jc w:val="center"/>
      <w:rPr>
        <w:b w:val="0"/>
        <w:sz w:val="18"/>
        <w:szCs w:val="18"/>
      </w:rPr>
    </w:pPr>
    <w:r>
      <w:rPr>
        <w:b w:val="0"/>
        <w:sz w:val="18"/>
        <w:szCs w:val="18"/>
      </w:rPr>
      <w:t>10-144 Chapter 101</w:t>
    </w:r>
  </w:p>
  <w:p w14:paraId="01C63070" w14:textId="77777777" w:rsidR="002C61F3" w:rsidRDefault="002C61F3" w:rsidP="002C61F3">
    <w:pPr>
      <w:pStyle w:val="Heading1"/>
      <w:spacing w:before="0" w:after="0"/>
      <w:jc w:val="center"/>
      <w:rPr>
        <w:b w:val="0"/>
        <w:sz w:val="18"/>
        <w:szCs w:val="18"/>
      </w:rPr>
    </w:pPr>
    <w:r>
      <w:rPr>
        <w:b w:val="0"/>
        <w:sz w:val="18"/>
        <w:szCs w:val="18"/>
      </w:rPr>
      <w:t>MAINECARE BENEFITS MANUAL</w:t>
    </w:r>
  </w:p>
  <w:p w14:paraId="2B3CDA2F" w14:textId="77777777" w:rsidR="002C61F3" w:rsidRPr="00D950C6" w:rsidRDefault="002C61F3" w:rsidP="00D950C6">
    <w:pPr>
      <w:pStyle w:val="Heading1"/>
      <w:spacing w:before="0" w:after="0"/>
      <w:jc w:val="center"/>
      <w:rPr>
        <w:b w:val="0"/>
        <w:sz w:val="18"/>
        <w:szCs w:val="18"/>
      </w:rPr>
    </w:pPr>
    <w:r w:rsidRPr="00D950C6">
      <w:rPr>
        <w:b w:val="0"/>
        <w:sz w:val="18"/>
        <w:szCs w:val="18"/>
      </w:rPr>
      <w:t>CHAPTER III</w:t>
    </w:r>
  </w:p>
  <w:p w14:paraId="588AF7F8" w14:textId="77777777" w:rsidR="002C61F3" w:rsidRDefault="002C61F3" w:rsidP="002C61F3">
    <w:pPr>
      <w:pStyle w:val="Heading1"/>
      <w:keepNext w:val="0"/>
      <w:pBdr>
        <w:top w:val="single" w:sz="6" w:space="1" w:color="auto"/>
        <w:bottom w:val="single" w:sz="6" w:space="1" w:color="auto"/>
      </w:pBdr>
      <w:tabs>
        <w:tab w:val="center" w:pos="6480"/>
        <w:tab w:val="right" w:pos="12960"/>
      </w:tabs>
      <w:spacing w:before="0" w:after="0"/>
      <w:rPr>
        <w:sz w:val="18"/>
        <w:szCs w:val="18"/>
      </w:rPr>
    </w:pPr>
    <w:r>
      <w:rPr>
        <w:sz w:val="18"/>
        <w:szCs w:val="18"/>
      </w:rPr>
      <w:t>SECTION 3</w:t>
    </w:r>
    <w:r>
      <w:rPr>
        <w:sz w:val="18"/>
        <w:szCs w:val="18"/>
      </w:rPr>
      <w:tab/>
      <w:t>ALLOWANCES FOR AMBULATORY CARE CLINIC SERVICES</w:t>
    </w:r>
    <w:r>
      <w:rPr>
        <w:sz w:val="18"/>
        <w:szCs w:val="18"/>
      </w:rPr>
      <w:tab/>
      <w:t>12/21/09</w:t>
    </w:r>
  </w:p>
  <w:p w14:paraId="6657CD18" w14:textId="77777777" w:rsidR="002C61F3" w:rsidRDefault="002C61F3" w:rsidP="002C61F3">
    <w:pPr>
      <w:pStyle w:val="Heading1"/>
      <w:keepNext w:val="0"/>
      <w:pBdr>
        <w:top w:val="single" w:sz="6" w:space="1" w:color="auto"/>
        <w:bottom w:val="single" w:sz="6" w:space="1" w:color="auto"/>
      </w:pBdr>
      <w:tabs>
        <w:tab w:val="right" w:pos="12960"/>
      </w:tabs>
      <w:spacing w:before="0" w:after="0"/>
      <w:ind w:firstLine="720"/>
      <w:rPr>
        <w:sz w:val="18"/>
        <w:szCs w:val="18"/>
      </w:rPr>
    </w:pPr>
    <w:r>
      <w:rPr>
        <w:sz w:val="18"/>
        <w:szCs w:val="18"/>
      </w:rPr>
      <w:tab/>
      <w:t>updated 03/21/2012</w:t>
    </w:r>
  </w:p>
  <w:p w14:paraId="5163F00D" w14:textId="77777777" w:rsidR="002C61F3" w:rsidRPr="00D950C6" w:rsidRDefault="002C61F3" w:rsidP="002C61F3">
    <w:pPr>
      <w:rPr>
        <w:sz w:val="18"/>
        <w:szCs w:val="18"/>
      </w:rPr>
    </w:pPr>
  </w:p>
  <w:p w14:paraId="01FD16DE" w14:textId="77777777" w:rsidR="00D950C6" w:rsidRDefault="00D950C6" w:rsidP="00D950C6">
    <w:pPr>
      <w:jc w:val="center"/>
      <w:rPr>
        <w:rFonts w:ascii="Times New Roman" w:hAnsi="Times New Roman" w:cs="Times New Roman"/>
        <w:sz w:val="18"/>
        <w:szCs w:val="18"/>
      </w:rPr>
    </w:pPr>
    <w:r>
      <w:rPr>
        <w:rFonts w:ascii="Times New Roman" w:hAnsi="Times New Roman" w:cs="Times New Roman"/>
        <w:sz w:val="18"/>
        <w:szCs w:val="18"/>
      </w:rPr>
      <w:t>*TABLE 2</w:t>
    </w:r>
  </w:p>
  <w:p w14:paraId="6562E497" w14:textId="77777777" w:rsidR="00894E61" w:rsidRPr="00D950C6" w:rsidRDefault="00D950C6" w:rsidP="00D950C6">
    <w:pPr>
      <w:jc w:val="center"/>
      <w:rPr>
        <w:rFonts w:ascii="Times New Roman" w:hAnsi="Times New Roman" w:cs="Times New Roman"/>
        <w:sz w:val="18"/>
        <w:szCs w:val="18"/>
      </w:rPr>
    </w:pPr>
    <w:r>
      <w:rPr>
        <w:rFonts w:ascii="Times New Roman" w:hAnsi="Times New Roman" w:cs="Times New Roman"/>
        <w:sz w:val="18"/>
        <w:szCs w:val="18"/>
      </w:rPr>
      <w:t>T</w:t>
    </w:r>
    <w:r w:rsidRPr="00D950C6">
      <w:rPr>
        <w:rFonts w:ascii="Times New Roman" w:hAnsi="Times New Roman" w:cs="Times New Roman"/>
        <w:sz w:val="18"/>
        <w:szCs w:val="18"/>
      </w:rPr>
      <w:t>he following codes will go into effect when the new information system</w:t>
    </w:r>
    <w:r w:rsidR="00894E61" w:rsidRPr="00D950C6">
      <w:rPr>
        <w:rFonts w:ascii="Times New Roman" w:hAnsi="Times New Roman" w:cs="Times New Roman"/>
        <w:sz w:val="18"/>
        <w:szCs w:val="18"/>
      </w:rPr>
      <w:t xml:space="preserve">, MIHMS, </w:t>
    </w:r>
    <w:r w:rsidRPr="00D950C6">
      <w:rPr>
        <w:rFonts w:ascii="Times New Roman" w:hAnsi="Times New Roman" w:cs="Times New Roman"/>
        <w:sz w:val="18"/>
        <w:szCs w:val="18"/>
      </w:rPr>
      <w:t>goes live, with</w:t>
    </w:r>
    <w:r>
      <w:rPr>
        <w:rFonts w:ascii="Times New Roman" w:hAnsi="Times New Roman" w:cs="Times New Roman"/>
        <w:sz w:val="18"/>
        <w:szCs w:val="18"/>
      </w:rPr>
      <w:t xml:space="preserve"> 30 days prior notice from the D</w:t>
    </w:r>
    <w:r w:rsidRPr="00D950C6">
      <w:rPr>
        <w:rFonts w:ascii="Times New Roman" w:hAnsi="Times New Roman" w:cs="Times New Roman"/>
        <w:sz w:val="18"/>
        <w:szCs w:val="18"/>
      </w:rPr>
      <w:t>epartment</w:t>
    </w:r>
    <w:r w:rsidR="00894E61" w:rsidRPr="00D950C6">
      <w:rPr>
        <w:rFonts w:ascii="Times New Roman" w:hAnsi="Times New Roman" w:cs="Times New Roman"/>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BB"/>
    <w:rsid w:val="000125BB"/>
    <w:rsid w:val="00046F27"/>
    <w:rsid w:val="000C7767"/>
    <w:rsid w:val="0017518D"/>
    <w:rsid w:val="0019577E"/>
    <w:rsid w:val="0019726B"/>
    <w:rsid w:val="0025323E"/>
    <w:rsid w:val="0026050F"/>
    <w:rsid w:val="002934B2"/>
    <w:rsid w:val="002C61F3"/>
    <w:rsid w:val="002E188B"/>
    <w:rsid w:val="002E306C"/>
    <w:rsid w:val="00325BC0"/>
    <w:rsid w:val="00341C47"/>
    <w:rsid w:val="003D1A87"/>
    <w:rsid w:val="003F28F1"/>
    <w:rsid w:val="004E045D"/>
    <w:rsid w:val="005B0900"/>
    <w:rsid w:val="00610EE7"/>
    <w:rsid w:val="00612B88"/>
    <w:rsid w:val="006E0DB9"/>
    <w:rsid w:val="006F26D8"/>
    <w:rsid w:val="007E2D9F"/>
    <w:rsid w:val="007F418E"/>
    <w:rsid w:val="00893268"/>
    <w:rsid w:val="00894E61"/>
    <w:rsid w:val="008D6DB1"/>
    <w:rsid w:val="008F145A"/>
    <w:rsid w:val="009453F2"/>
    <w:rsid w:val="00993CBB"/>
    <w:rsid w:val="009C283A"/>
    <w:rsid w:val="009D76C6"/>
    <w:rsid w:val="00A6040E"/>
    <w:rsid w:val="00AF7561"/>
    <w:rsid w:val="00B046C5"/>
    <w:rsid w:val="00B53A61"/>
    <w:rsid w:val="00B656F3"/>
    <w:rsid w:val="00B90785"/>
    <w:rsid w:val="00BB135B"/>
    <w:rsid w:val="00BC5B03"/>
    <w:rsid w:val="00C23A11"/>
    <w:rsid w:val="00C61C1B"/>
    <w:rsid w:val="00D701EF"/>
    <w:rsid w:val="00D91991"/>
    <w:rsid w:val="00D950C6"/>
    <w:rsid w:val="00E464B9"/>
    <w:rsid w:val="00E505F0"/>
    <w:rsid w:val="00E8237E"/>
    <w:rsid w:val="00EB2567"/>
    <w:rsid w:val="00EF45C1"/>
    <w:rsid w:val="00F33D3E"/>
    <w:rsid w:val="00F939B7"/>
    <w:rsid w:val="00FC0714"/>
    <w:rsid w:val="00FD561D"/>
    <w:rsid w:val="00FD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818DA"/>
  <w15:chartTrackingRefBased/>
  <w15:docId w15:val="{F2112734-02CB-4D2E-A1C0-AD3CF5F8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8F145A"/>
    <w:rPr>
      <w:rFonts w:ascii="Arial" w:hAnsi="Arial" w:cs="Arial"/>
      <w:sz w:val="22"/>
    </w:rPr>
  </w:style>
  <w:style w:type="paragraph" w:styleId="Revision">
    <w:name w:val="Revision"/>
    <w:hidden/>
    <w:uiPriority w:val="99"/>
    <w:semiHidden/>
    <w:rsid w:val="0026050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907</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Kay Bailey</dc:creator>
  <cp:keywords/>
  <dc:description/>
  <cp:lastModifiedBy>Parr, J.Chris</cp:lastModifiedBy>
  <cp:revision>3</cp:revision>
  <cp:lastPrinted>2012-03-12T16:42:00Z</cp:lastPrinted>
  <dcterms:created xsi:type="dcterms:W3CDTF">2026-01-14T14:38:00Z</dcterms:created>
  <dcterms:modified xsi:type="dcterms:W3CDTF">2026-01-21T14:11:00Z</dcterms:modified>
</cp:coreProperties>
</file>