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B05E" w14:textId="4668EF5C" w:rsidR="00CB463B" w:rsidRDefault="00CB463B" w:rsidP="00CB463B">
      <w:pPr>
        <w:jc w:val="center"/>
        <w:rPr>
          <w:rFonts w:eastAsia="Times New Roman" w:cs="Aptos"/>
          <w:b/>
          <w:bCs/>
          <w:sz w:val="32"/>
          <w:szCs w:val="32"/>
        </w:rPr>
      </w:pPr>
      <w:r w:rsidRPr="00CB463B">
        <w:rPr>
          <w:rFonts w:eastAsia="Times New Roman" w:cs="Aptos"/>
          <w:b/>
          <w:bCs/>
          <w:sz w:val="32"/>
          <w:szCs w:val="32"/>
        </w:rPr>
        <w:t>Agency Umbrella Number</w:t>
      </w:r>
      <w:r w:rsidR="00960A4D">
        <w:rPr>
          <w:rFonts w:eastAsia="Times New Roman" w:cs="Aptos"/>
          <w:b/>
          <w:bCs/>
          <w:sz w:val="32"/>
          <w:szCs w:val="32"/>
        </w:rPr>
        <w:t>s</w:t>
      </w:r>
    </w:p>
    <w:p w14:paraId="79B2D04D" w14:textId="77777777" w:rsidR="00E405D1" w:rsidRDefault="00E405D1" w:rsidP="00CB463B">
      <w:pPr>
        <w:jc w:val="center"/>
        <w:rPr>
          <w:rFonts w:eastAsia="Times New Roman" w:cs="Aptos"/>
          <w:b/>
          <w:bCs/>
        </w:rPr>
      </w:pPr>
    </w:p>
    <w:p w14:paraId="7FEF883C" w14:textId="4B483866" w:rsidR="00E405D1" w:rsidRDefault="00731ACD" w:rsidP="00BF27B0">
      <w:pPr>
        <w:jc w:val="both"/>
        <w:rPr>
          <w:rFonts w:eastAsia="Times New Roman" w:cs="Aptos"/>
          <w:b/>
          <w:bCs/>
        </w:rPr>
      </w:pPr>
      <w:r>
        <w:rPr>
          <w:rFonts w:eastAsia="Times New Roman" w:cs="Aptos"/>
          <w:b/>
          <w:bCs/>
        </w:rPr>
        <w:t>Agency rules are organized by the Umbrella Number assigned to each agency</w:t>
      </w:r>
      <w:r w:rsidR="00D34B3D">
        <w:rPr>
          <w:rFonts w:eastAsia="Times New Roman" w:cs="Aptos"/>
          <w:b/>
          <w:bCs/>
        </w:rPr>
        <w:t>, as well as the Unit Number</w:t>
      </w:r>
      <w:r w:rsidR="00DF79AF">
        <w:rPr>
          <w:rFonts w:eastAsia="Times New Roman" w:cs="Aptos"/>
          <w:b/>
          <w:bCs/>
        </w:rPr>
        <w:t>s</w:t>
      </w:r>
      <w:r w:rsidR="00D34B3D">
        <w:rPr>
          <w:rFonts w:eastAsia="Times New Roman" w:cs="Aptos"/>
          <w:b/>
          <w:bCs/>
        </w:rPr>
        <w:t xml:space="preserve"> for</w:t>
      </w:r>
      <w:r w:rsidR="00DF79AF">
        <w:rPr>
          <w:rFonts w:eastAsia="Times New Roman" w:cs="Aptos"/>
          <w:b/>
          <w:bCs/>
        </w:rPr>
        <w:t xml:space="preserve"> the</w:t>
      </w:r>
      <w:r w:rsidR="00D34B3D">
        <w:rPr>
          <w:rFonts w:eastAsia="Times New Roman" w:cs="Aptos"/>
          <w:b/>
          <w:bCs/>
        </w:rPr>
        <w:t xml:space="preserve"> specific offices and bureaus within an agency. For example, </w:t>
      </w:r>
      <w:r w:rsidR="004B1D64">
        <w:rPr>
          <w:rFonts w:eastAsia="Times New Roman" w:cs="Aptos"/>
          <w:b/>
          <w:bCs/>
        </w:rPr>
        <w:t xml:space="preserve">rules of the Department of </w:t>
      </w:r>
      <w:r w:rsidR="00B3391A">
        <w:rPr>
          <w:rFonts w:eastAsia="Times New Roman" w:cs="Aptos"/>
          <w:b/>
          <w:bCs/>
        </w:rPr>
        <w:t>Public Safety</w:t>
      </w:r>
      <w:r w:rsidR="002A0DF3">
        <w:rPr>
          <w:rFonts w:eastAsia="Times New Roman" w:cs="Aptos"/>
          <w:b/>
          <w:bCs/>
        </w:rPr>
        <w:t xml:space="preserve">, Bureau of </w:t>
      </w:r>
      <w:r w:rsidR="00B3391A">
        <w:rPr>
          <w:rFonts w:eastAsia="Times New Roman" w:cs="Aptos"/>
          <w:b/>
          <w:bCs/>
        </w:rPr>
        <w:t>State Police</w:t>
      </w:r>
      <w:r w:rsidR="004B1D64">
        <w:rPr>
          <w:rFonts w:eastAsia="Times New Roman" w:cs="Aptos"/>
          <w:b/>
          <w:bCs/>
        </w:rPr>
        <w:t xml:space="preserve"> are design</w:t>
      </w:r>
      <w:r w:rsidR="004B7718">
        <w:rPr>
          <w:rFonts w:eastAsia="Times New Roman" w:cs="Aptos"/>
          <w:b/>
          <w:bCs/>
        </w:rPr>
        <w:t>ated</w:t>
      </w:r>
      <w:r w:rsidR="004B1D64">
        <w:rPr>
          <w:rFonts w:eastAsia="Times New Roman" w:cs="Aptos"/>
          <w:b/>
          <w:bCs/>
        </w:rPr>
        <w:t xml:space="preserve"> </w:t>
      </w:r>
      <w:r w:rsidR="001A7AFD">
        <w:rPr>
          <w:rFonts w:eastAsia="Times New Roman" w:cs="Aptos"/>
          <w:b/>
          <w:bCs/>
        </w:rPr>
        <w:t>with the Umbrella Number for that department (</w:t>
      </w:r>
      <w:r w:rsidR="00B3391A">
        <w:rPr>
          <w:rFonts w:eastAsia="Times New Roman" w:cs="Aptos"/>
          <w:b/>
          <w:bCs/>
        </w:rPr>
        <w:t>16</w:t>
      </w:r>
      <w:r w:rsidR="001A7AFD">
        <w:rPr>
          <w:rFonts w:eastAsia="Times New Roman" w:cs="Aptos"/>
          <w:b/>
          <w:bCs/>
        </w:rPr>
        <w:t>)</w:t>
      </w:r>
      <w:r w:rsidR="00B3391A">
        <w:rPr>
          <w:rFonts w:eastAsia="Times New Roman" w:cs="Aptos"/>
          <w:b/>
          <w:bCs/>
        </w:rPr>
        <w:t xml:space="preserve"> and the Unit Number </w:t>
      </w:r>
      <w:r w:rsidR="004B7718">
        <w:rPr>
          <w:rFonts w:eastAsia="Times New Roman" w:cs="Aptos"/>
          <w:b/>
          <w:bCs/>
        </w:rPr>
        <w:t>assigned to the Bureau of State Police (</w:t>
      </w:r>
      <w:r w:rsidR="00B869CC">
        <w:rPr>
          <w:rFonts w:eastAsia="Times New Roman" w:cs="Aptos"/>
          <w:b/>
          <w:bCs/>
        </w:rPr>
        <w:t>222)</w:t>
      </w:r>
      <w:r w:rsidR="00951B69">
        <w:rPr>
          <w:rFonts w:eastAsia="Times New Roman" w:cs="Aptos"/>
          <w:b/>
          <w:bCs/>
        </w:rPr>
        <w:t>. Thus, rules of the Bureau of State Police</w:t>
      </w:r>
      <w:r w:rsidR="00BF27B0">
        <w:rPr>
          <w:rFonts w:eastAsia="Times New Roman" w:cs="Aptos"/>
          <w:b/>
          <w:bCs/>
        </w:rPr>
        <w:t xml:space="preserve"> each</w:t>
      </w:r>
      <w:r w:rsidR="00951B69">
        <w:rPr>
          <w:rFonts w:eastAsia="Times New Roman" w:cs="Aptos"/>
          <w:b/>
          <w:bCs/>
        </w:rPr>
        <w:t xml:space="preserve"> have the prefix </w:t>
      </w:r>
      <w:r w:rsidR="00BF27B0">
        <w:rPr>
          <w:rFonts w:eastAsia="Times New Roman" w:cs="Aptos"/>
          <w:b/>
          <w:bCs/>
        </w:rPr>
        <w:t xml:space="preserve">number </w:t>
      </w:r>
      <w:r w:rsidR="00951B69">
        <w:rPr>
          <w:rFonts w:eastAsia="Times New Roman" w:cs="Aptos"/>
          <w:b/>
          <w:bCs/>
        </w:rPr>
        <w:t xml:space="preserve">of </w:t>
      </w:r>
      <w:r w:rsidR="00BF27B0">
        <w:rPr>
          <w:rFonts w:eastAsia="Times New Roman" w:cs="Aptos"/>
          <w:b/>
          <w:bCs/>
        </w:rPr>
        <w:t>16-222.</w:t>
      </w:r>
    </w:p>
    <w:p w14:paraId="40D8CB19" w14:textId="77777777" w:rsidR="00E73E19" w:rsidRDefault="00E73E19" w:rsidP="00BF27B0">
      <w:pPr>
        <w:jc w:val="both"/>
        <w:rPr>
          <w:rFonts w:eastAsia="Times New Roman" w:cs="Aptos"/>
          <w:b/>
          <w:bCs/>
        </w:rPr>
      </w:pPr>
    </w:p>
    <w:p w14:paraId="52C9D6D2" w14:textId="14FDA522" w:rsidR="00E73E19" w:rsidRPr="00E405D1" w:rsidRDefault="00E73E19" w:rsidP="00BF27B0">
      <w:pPr>
        <w:jc w:val="both"/>
        <w:rPr>
          <w:rFonts w:eastAsia="Times New Roman" w:cs="Aptos"/>
          <w:b/>
          <w:bCs/>
        </w:rPr>
      </w:pPr>
      <w:r>
        <w:rPr>
          <w:rFonts w:eastAsia="Times New Roman" w:cs="Aptos"/>
          <w:b/>
          <w:bCs/>
        </w:rPr>
        <w:t>The following are the Umbrella Numbers of each agency:</w:t>
      </w:r>
    </w:p>
    <w:p w14:paraId="5947F678" w14:textId="77777777" w:rsidR="00351E92" w:rsidRDefault="00351E92" w:rsidP="003E3721">
      <w:pPr>
        <w:rPr>
          <w:rFonts w:ascii="Aptos" w:eastAsia="Times New Roman" w:hAnsi="Aptos" w:cs="Aptos"/>
          <w:sz w:val="22"/>
          <w:szCs w:val="22"/>
        </w:rPr>
      </w:pPr>
    </w:p>
    <w:tbl>
      <w:tblPr>
        <w:tblW w:w="4473" w:type="pct"/>
        <w:tblCellSpacing w:w="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3691"/>
      </w:tblGrid>
      <w:tr w:rsidR="00A1339E" w:rsidRPr="00A1339E" w14:paraId="0D538BE1" w14:textId="77777777" w:rsidTr="00A1339E">
        <w:trPr>
          <w:tblCellSpacing w:w="0" w:type="dxa"/>
        </w:trPr>
        <w:tc>
          <w:tcPr>
            <w:tcW w:w="3407" w:type="pct"/>
            <w:shd w:val="clear" w:color="auto" w:fill="156082" w:themeFill="accent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99CE3B" w14:textId="77777777" w:rsidR="00351E92" w:rsidRPr="00A1339E" w:rsidRDefault="00351E92" w:rsidP="00F005CF">
            <w:pPr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A1339E">
              <w:rPr>
                <w:rFonts w:eastAsia="Times New Roman" w:cs="Arial"/>
                <w:b/>
                <w:bCs/>
                <w:color w:val="FFFFFF" w:themeColor="background1"/>
              </w:rPr>
              <w:t>Agency Name</w:t>
            </w:r>
          </w:p>
        </w:tc>
        <w:tc>
          <w:tcPr>
            <w:tcW w:w="1593" w:type="pct"/>
            <w:shd w:val="clear" w:color="auto" w:fill="156082" w:themeFill="accent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898F83" w14:textId="29E64E8C" w:rsidR="00351E92" w:rsidRPr="00A1339E" w:rsidRDefault="00351E92" w:rsidP="00F005CF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</w:rPr>
            </w:pPr>
            <w:r w:rsidRPr="00A1339E">
              <w:rPr>
                <w:rFonts w:eastAsia="Times New Roman" w:cs="Arial"/>
                <w:b/>
                <w:bCs/>
                <w:color w:val="FFFFFF" w:themeColor="background1"/>
              </w:rPr>
              <w:t xml:space="preserve">Agency </w:t>
            </w:r>
            <w:r w:rsidR="00D57C4E">
              <w:rPr>
                <w:rFonts w:eastAsia="Times New Roman" w:cs="Arial"/>
                <w:b/>
                <w:bCs/>
                <w:color w:val="FFFFFF" w:themeColor="background1"/>
              </w:rPr>
              <w:t xml:space="preserve">Umbrella </w:t>
            </w:r>
            <w:r w:rsidRPr="00A1339E">
              <w:rPr>
                <w:rFonts w:eastAsia="Times New Roman" w:cs="Arial"/>
                <w:b/>
                <w:bCs/>
                <w:color w:val="FFFFFF" w:themeColor="background1"/>
              </w:rPr>
              <w:t>Number</w:t>
            </w:r>
          </w:p>
        </w:tc>
      </w:tr>
      <w:tr w:rsidR="00351E92" w:rsidRPr="00A1339E" w14:paraId="03E57371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5929F0CE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Administrative &amp; Financial Services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39080646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18</w:t>
            </w:r>
          </w:p>
        </w:tc>
      </w:tr>
      <w:tr w:rsidR="00351E92" w:rsidRPr="00A1339E" w14:paraId="3CB32DB1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48A5885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Agriculture, Conservation and Forestry</w:t>
            </w:r>
          </w:p>
        </w:tc>
        <w:tc>
          <w:tcPr>
            <w:tcW w:w="1593" w:type="pct"/>
            <w:shd w:val="clear" w:color="auto" w:fill="FFFFFF"/>
            <w:hideMark/>
          </w:tcPr>
          <w:p w14:paraId="1A72AF13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01 and 04</w:t>
            </w:r>
          </w:p>
        </w:tc>
      </w:tr>
      <w:tr w:rsidR="00351E92" w:rsidRPr="00A1339E" w14:paraId="55137739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40ECA536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Attorney General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518ACE26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26</w:t>
            </w:r>
          </w:p>
        </w:tc>
      </w:tr>
      <w:tr w:rsidR="00351E92" w:rsidRPr="00A1339E" w14:paraId="10B04639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6D1A35E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Corrections</w:t>
            </w:r>
          </w:p>
        </w:tc>
        <w:tc>
          <w:tcPr>
            <w:tcW w:w="1593" w:type="pct"/>
            <w:shd w:val="clear" w:color="auto" w:fill="FFFFFF"/>
            <w:hideMark/>
          </w:tcPr>
          <w:p w14:paraId="137528F0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03</w:t>
            </w:r>
          </w:p>
        </w:tc>
      </w:tr>
      <w:tr w:rsidR="00351E92" w:rsidRPr="00A1339E" w14:paraId="681ECDD7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5582B3AD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Defense, Veterans &amp; Emergency Management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1233CBD1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15</w:t>
            </w:r>
          </w:p>
        </w:tc>
      </w:tr>
      <w:tr w:rsidR="00351E92" w:rsidRPr="00A1339E" w14:paraId="3CAC032A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0CBA4CD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Economic &amp; Community Development</w:t>
            </w:r>
          </w:p>
        </w:tc>
        <w:tc>
          <w:tcPr>
            <w:tcW w:w="1593" w:type="pct"/>
            <w:shd w:val="clear" w:color="auto" w:fill="FFFFFF"/>
            <w:hideMark/>
          </w:tcPr>
          <w:p w14:paraId="1F7DEAF9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19</w:t>
            </w:r>
          </w:p>
        </w:tc>
      </w:tr>
      <w:tr w:rsidR="00351E92" w:rsidRPr="00A1339E" w14:paraId="275B67EB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2E0223C9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Education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232396C2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05</w:t>
            </w:r>
          </w:p>
        </w:tc>
      </w:tr>
      <w:tr w:rsidR="00351E92" w:rsidRPr="00A1339E" w14:paraId="093E90C6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AE7B3C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Environmental Protection</w:t>
            </w:r>
          </w:p>
        </w:tc>
        <w:tc>
          <w:tcPr>
            <w:tcW w:w="1593" w:type="pct"/>
            <w:shd w:val="clear" w:color="auto" w:fill="FFFFFF"/>
            <w:hideMark/>
          </w:tcPr>
          <w:p w14:paraId="58BA96F8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06</w:t>
            </w:r>
          </w:p>
        </w:tc>
      </w:tr>
      <w:tr w:rsidR="00351E92" w:rsidRPr="00A1339E" w14:paraId="32EB856B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4044A5E4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Executive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249CEAE1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07</w:t>
            </w:r>
          </w:p>
        </w:tc>
      </w:tr>
      <w:tr w:rsidR="00351E92" w:rsidRPr="00A1339E" w14:paraId="03B7872C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06A1EE2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Health &amp; Human Services</w:t>
            </w:r>
          </w:p>
        </w:tc>
        <w:tc>
          <w:tcPr>
            <w:tcW w:w="1593" w:type="pct"/>
            <w:shd w:val="clear" w:color="auto" w:fill="FFFFFF"/>
            <w:hideMark/>
          </w:tcPr>
          <w:p w14:paraId="522F82BE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10 and 14</w:t>
            </w:r>
          </w:p>
        </w:tc>
      </w:tr>
      <w:tr w:rsidR="00351E92" w:rsidRPr="00A1339E" w14:paraId="4A4ED482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32C955C9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Independent Agencies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70ECDFB3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90, 94, 95 and 99</w:t>
            </w:r>
          </w:p>
        </w:tc>
      </w:tr>
      <w:tr w:rsidR="00351E92" w:rsidRPr="00A1339E" w14:paraId="6BDB4E16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D3B4A14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Inland Fisheries &amp; Wildlife</w:t>
            </w:r>
          </w:p>
        </w:tc>
        <w:tc>
          <w:tcPr>
            <w:tcW w:w="1593" w:type="pct"/>
            <w:shd w:val="clear" w:color="auto" w:fill="FFFFFF"/>
            <w:hideMark/>
          </w:tcPr>
          <w:p w14:paraId="7695CCB6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09</w:t>
            </w:r>
          </w:p>
        </w:tc>
      </w:tr>
      <w:tr w:rsidR="00351E92" w:rsidRPr="00A1339E" w14:paraId="2BA8EA38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574F9874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Labor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23987ABA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12</w:t>
            </w:r>
          </w:p>
        </w:tc>
      </w:tr>
      <w:tr w:rsidR="00351E92" w:rsidRPr="00A1339E" w14:paraId="5FE0B2D3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2E261D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Marine Resources</w:t>
            </w:r>
          </w:p>
        </w:tc>
        <w:tc>
          <w:tcPr>
            <w:tcW w:w="1593" w:type="pct"/>
            <w:shd w:val="clear" w:color="auto" w:fill="FFFFFF"/>
            <w:hideMark/>
          </w:tcPr>
          <w:p w14:paraId="2778C9C1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13</w:t>
            </w:r>
          </w:p>
        </w:tc>
      </w:tr>
      <w:tr w:rsidR="00351E92" w:rsidRPr="00A1339E" w14:paraId="653EF113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4A392DF5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Professional and Financial Regulation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0EA4D9A9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02</w:t>
            </w:r>
          </w:p>
        </w:tc>
      </w:tr>
      <w:tr w:rsidR="00351E92" w:rsidRPr="00A1339E" w14:paraId="3E576857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B34716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Public Safety</w:t>
            </w:r>
          </w:p>
        </w:tc>
        <w:tc>
          <w:tcPr>
            <w:tcW w:w="1593" w:type="pct"/>
            <w:shd w:val="clear" w:color="auto" w:fill="FFFFFF"/>
            <w:hideMark/>
          </w:tcPr>
          <w:p w14:paraId="0ABAE106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16</w:t>
            </w:r>
          </w:p>
        </w:tc>
      </w:tr>
      <w:tr w:rsidR="00351E92" w:rsidRPr="00A1339E" w14:paraId="20671CBD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3A4A9E2F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Public Utilities Commission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5BA33CFA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65</w:t>
            </w:r>
          </w:p>
        </w:tc>
      </w:tr>
      <w:tr w:rsidR="00351E92" w:rsidRPr="00A1339E" w14:paraId="152C231B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C630F0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Secretary of State</w:t>
            </w:r>
          </w:p>
        </w:tc>
        <w:tc>
          <w:tcPr>
            <w:tcW w:w="1593" w:type="pct"/>
            <w:shd w:val="clear" w:color="auto" w:fill="FFFFFF"/>
            <w:hideMark/>
          </w:tcPr>
          <w:p w14:paraId="04503C76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29</w:t>
            </w:r>
          </w:p>
        </w:tc>
      </w:tr>
      <w:tr w:rsidR="00351E92" w:rsidRPr="00A1339E" w14:paraId="280FE4E8" w14:textId="77777777" w:rsidTr="00AC3775">
        <w:trPr>
          <w:tblCellSpacing w:w="0" w:type="dxa"/>
        </w:trPr>
        <w:tc>
          <w:tcPr>
            <w:tcW w:w="0" w:type="auto"/>
            <w:shd w:val="clear" w:color="auto" w:fill="C1E4F5" w:themeFill="accent1" w:themeFillTint="33"/>
            <w:hideMark/>
          </w:tcPr>
          <w:p w14:paraId="594B8B0A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Transportation</w:t>
            </w:r>
          </w:p>
        </w:tc>
        <w:tc>
          <w:tcPr>
            <w:tcW w:w="1593" w:type="pct"/>
            <w:shd w:val="clear" w:color="auto" w:fill="C1E4F5" w:themeFill="accent1" w:themeFillTint="33"/>
            <w:hideMark/>
          </w:tcPr>
          <w:p w14:paraId="4221DC5E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17</w:t>
            </w:r>
          </w:p>
        </w:tc>
      </w:tr>
      <w:tr w:rsidR="00351E92" w:rsidRPr="00A1339E" w14:paraId="385A77AC" w14:textId="77777777" w:rsidTr="00AC37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CD5B32" w14:textId="77777777" w:rsidR="00351E92" w:rsidRPr="00A1339E" w:rsidRDefault="00351E92" w:rsidP="00F005CF">
            <w:pPr>
              <w:rPr>
                <w:rFonts w:eastAsia="Times New Roman" w:cs="Arial"/>
                <w:sz w:val="28"/>
                <w:szCs w:val="28"/>
              </w:rPr>
            </w:pPr>
            <w:r w:rsidRPr="00A1339E">
              <w:rPr>
                <w:rFonts w:eastAsia="Times New Roman" w:cs="Arial"/>
                <w:sz w:val="28"/>
                <w:szCs w:val="28"/>
              </w:rPr>
              <w:t>Treasury</w:t>
            </w:r>
          </w:p>
        </w:tc>
        <w:tc>
          <w:tcPr>
            <w:tcW w:w="1593" w:type="pct"/>
            <w:shd w:val="clear" w:color="auto" w:fill="FFFFFF"/>
            <w:hideMark/>
          </w:tcPr>
          <w:p w14:paraId="55304882" w14:textId="77777777" w:rsidR="00351E92" w:rsidRPr="00A1339E" w:rsidRDefault="00351E92" w:rsidP="00F005C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A1339E">
              <w:rPr>
                <w:rFonts w:eastAsia="Times New Roman" w:cs="Arial"/>
                <w:color w:val="000000"/>
                <w:sz w:val="28"/>
                <w:szCs w:val="28"/>
              </w:rPr>
              <w:t>28</w:t>
            </w:r>
          </w:p>
        </w:tc>
      </w:tr>
    </w:tbl>
    <w:p w14:paraId="4DA55424" w14:textId="77777777" w:rsidR="00351E92" w:rsidRPr="003E3721" w:rsidRDefault="00351E92" w:rsidP="003E3721">
      <w:pPr>
        <w:rPr>
          <w:rFonts w:ascii="Aptos" w:eastAsia="Times New Roman" w:hAnsi="Aptos" w:cs="Aptos"/>
          <w:sz w:val="22"/>
          <w:szCs w:val="22"/>
        </w:rPr>
      </w:pPr>
    </w:p>
    <w:p w14:paraId="24D98888" w14:textId="77777777" w:rsidR="00307988" w:rsidRDefault="00307988"/>
    <w:p w14:paraId="6D6103FB" w14:textId="77777777" w:rsidR="003E3721" w:rsidRDefault="003E3721"/>
    <w:sectPr w:rsidR="003E3721" w:rsidSect="00E73E19">
      <w:pgSz w:w="15840" w:h="12240" w:orient="landscape"/>
      <w:pgMar w:top="720" w:right="1440" w:bottom="360" w:left="1440" w:header="720" w:footer="720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E777" w14:textId="77777777" w:rsidR="000C7227" w:rsidRDefault="000C7227" w:rsidP="000C7227">
      <w:r>
        <w:separator/>
      </w:r>
    </w:p>
  </w:endnote>
  <w:endnote w:type="continuationSeparator" w:id="0">
    <w:p w14:paraId="06C86CAA" w14:textId="77777777" w:rsidR="000C7227" w:rsidRDefault="000C7227" w:rsidP="000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8B04" w14:textId="77777777" w:rsidR="000C7227" w:rsidRDefault="000C7227" w:rsidP="000C7227">
      <w:r>
        <w:separator/>
      </w:r>
    </w:p>
  </w:footnote>
  <w:footnote w:type="continuationSeparator" w:id="0">
    <w:p w14:paraId="697ADE4A" w14:textId="77777777" w:rsidR="000C7227" w:rsidRDefault="000C7227" w:rsidP="000C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21"/>
    <w:rsid w:val="00061BEF"/>
    <w:rsid w:val="000C7227"/>
    <w:rsid w:val="001A7AFD"/>
    <w:rsid w:val="001C1D01"/>
    <w:rsid w:val="001F5C6F"/>
    <w:rsid w:val="002A0DF3"/>
    <w:rsid w:val="00307988"/>
    <w:rsid w:val="00351E92"/>
    <w:rsid w:val="003E3721"/>
    <w:rsid w:val="00435566"/>
    <w:rsid w:val="004B1D64"/>
    <w:rsid w:val="004B7718"/>
    <w:rsid w:val="00542EBA"/>
    <w:rsid w:val="006F04E9"/>
    <w:rsid w:val="00731ACD"/>
    <w:rsid w:val="007F567A"/>
    <w:rsid w:val="008B650E"/>
    <w:rsid w:val="008F2D92"/>
    <w:rsid w:val="00901BED"/>
    <w:rsid w:val="00951B69"/>
    <w:rsid w:val="00960A4D"/>
    <w:rsid w:val="00A1339E"/>
    <w:rsid w:val="00AC3775"/>
    <w:rsid w:val="00B11C60"/>
    <w:rsid w:val="00B15CD6"/>
    <w:rsid w:val="00B3391A"/>
    <w:rsid w:val="00B869CC"/>
    <w:rsid w:val="00BF27B0"/>
    <w:rsid w:val="00C36833"/>
    <w:rsid w:val="00CB463B"/>
    <w:rsid w:val="00D01EFD"/>
    <w:rsid w:val="00D34B3D"/>
    <w:rsid w:val="00D57C4E"/>
    <w:rsid w:val="00DF79AF"/>
    <w:rsid w:val="00E405D1"/>
    <w:rsid w:val="00E73E19"/>
    <w:rsid w:val="00F36910"/>
    <w:rsid w:val="00FA0FE4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BC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7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7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7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7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7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7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7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7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7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27"/>
  </w:style>
  <w:style w:type="paragraph" w:styleId="Footer">
    <w:name w:val="footer"/>
    <w:basedOn w:val="Normal"/>
    <w:link w:val="FooterChar"/>
    <w:uiPriority w:val="99"/>
    <w:unhideWhenUsed/>
    <w:rsid w:val="000C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2025-04-14T14:15:00Z</dcterms:created>
  <dcterms:modified xsi:type="dcterms:W3CDTF">2025-04-14T14:15:00Z</dcterms:modified>
</cp:coreProperties>
</file>