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053C" w14:textId="77777777" w:rsidR="001E4B8D" w:rsidRPr="0056597B" w:rsidRDefault="00A33533" w:rsidP="0056597B">
      <w:pPr>
        <w:pStyle w:val="Heading1"/>
        <w:rPr>
          <w:rFonts w:ascii="Times New Roman" w:hAnsi="Times New Roman" w:cs="Times New Roman"/>
          <w:b/>
          <w:bCs/>
          <w:sz w:val="24"/>
          <w:szCs w:val="24"/>
        </w:rPr>
      </w:pPr>
      <w:r w:rsidRPr="0056597B">
        <w:rPr>
          <w:rFonts w:ascii="Times New Roman" w:hAnsi="Times New Roman" w:cs="Times New Roman"/>
          <w:b/>
          <w:bCs/>
          <w:sz w:val="24"/>
          <w:szCs w:val="24"/>
        </w:rPr>
        <w:t>90-668</w:t>
      </w:r>
      <w:r w:rsidR="00311A41" w:rsidRPr="0056597B">
        <w:rPr>
          <w:rFonts w:ascii="Times New Roman" w:hAnsi="Times New Roman" w:cs="Times New Roman"/>
          <w:b/>
          <w:bCs/>
          <w:sz w:val="24"/>
          <w:szCs w:val="24"/>
        </w:rPr>
        <w:tab/>
      </w:r>
      <w:r w:rsidR="00311A41" w:rsidRPr="0056597B">
        <w:rPr>
          <w:rFonts w:ascii="Times New Roman" w:hAnsi="Times New Roman" w:cs="Times New Roman"/>
          <w:b/>
          <w:bCs/>
          <w:sz w:val="24"/>
          <w:szCs w:val="24"/>
        </w:rPr>
        <w:tab/>
      </w:r>
      <w:r w:rsidR="001E4B8D" w:rsidRPr="0056597B">
        <w:rPr>
          <w:rFonts w:ascii="Times New Roman" w:hAnsi="Times New Roman" w:cs="Times New Roman"/>
          <w:b/>
          <w:bCs/>
          <w:sz w:val="24"/>
          <w:szCs w:val="24"/>
        </w:rPr>
        <w:t>STATE CHARTER SCHOOL COMMISSION</w:t>
      </w:r>
    </w:p>
    <w:p w14:paraId="0B90A6C4" w14:textId="77777777" w:rsidR="001E4B8D" w:rsidRPr="00A33533" w:rsidRDefault="001E4B8D" w:rsidP="00A33533">
      <w:pPr>
        <w:tabs>
          <w:tab w:val="left" w:pos="720"/>
          <w:tab w:val="left" w:pos="1440"/>
          <w:tab w:val="left" w:pos="2160"/>
          <w:tab w:val="left" w:pos="2880"/>
        </w:tabs>
        <w:rPr>
          <w:b/>
          <w:bCs/>
          <w:sz w:val="22"/>
          <w:szCs w:val="22"/>
        </w:rPr>
      </w:pPr>
    </w:p>
    <w:p w14:paraId="475A6A1F" w14:textId="77777777" w:rsidR="00F64048" w:rsidRPr="00A33533" w:rsidRDefault="001E4B8D" w:rsidP="00A33533">
      <w:pPr>
        <w:tabs>
          <w:tab w:val="left" w:pos="720"/>
          <w:tab w:val="left" w:pos="1440"/>
          <w:tab w:val="left" w:pos="2160"/>
          <w:tab w:val="left" w:pos="2880"/>
        </w:tabs>
        <w:ind w:left="1440" w:hanging="1440"/>
        <w:rPr>
          <w:sz w:val="22"/>
          <w:szCs w:val="22"/>
        </w:rPr>
      </w:pPr>
      <w:r w:rsidRPr="00A33533">
        <w:rPr>
          <w:b/>
          <w:bCs/>
          <w:sz w:val="22"/>
          <w:szCs w:val="22"/>
        </w:rPr>
        <w:t>Chapter</w:t>
      </w:r>
      <w:r w:rsidR="004D5133">
        <w:rPr>
          <w:b/>
          <w:bCs/>
          <w:sz w:val="22"/>
          <w:szCs w:val="22"/>
        </w:rPr>
        <w:t xml:space="preserve"> </w:t>
      </w:r>
      <w:r w:rsidR="00BB15CF" w:rsidRPr="00A33533">
        <w:rPr>
          <w:b/>
          <w:bCs/>
          <w:sz w:val="22"/>
          <w:szCs w:val="22"/>
        </w:rPr>
        <w:t>2</w:t>
      </w:r>
      <w:r w:rsidR="004D5133">
        <w:rPr>
          <w:b/>
          <w:bCs/>
          <w:sz w:val="22"/>
          <w:szCs w:val="22"/>
        </w:rPr>
        <w:t>:</w:t>
      </w:r>
      <w:r w:rsidR="00311A41" w:rsidRPr="00A33533">
        <w:rPr>
          <w:b/>
          <w:bCs/>
          <w:sz w:val="22"/>
          <w:szCs w:val="22"/>
        </w:rPr>
        <w:tab/>
      </w:r>
      <w:r w:rsidRPr="00A33533">
        <w:rPr>
          <w:b/>
          <w:bCs/>
          <w:sz w:val="22"/>
          <w:szCs w:val="22"/>
        </w:rPr>
        <w:t xml:space="preserve">PROCEDURES FOR COMMISSION AUTHORIZATION OF </w:t>
      </w:r>
      <w:r w:rsidR="00A33533">
        <w:rPr>
          <w:b/>
          <w:bCs/>
          <w:sz w:val="22"/>
          <w:szCs w:val="22"/>
        </w:rPr>
        <w:t>PUBLIC CHARTER SCHOOLS</w:t>
      </w:r>
    </w:p>
    <w:p w14:paraId="72A5F496" w14:textId="77777777" w:rsidR="00FD0210" w:rsidRPr="00A33533" w:rsidRDefault="00FD0210" w:rsidP="00A33533">
      <w:pPr>
        <w:tabs>
          <w:tab w:val="left" w:pos="720"/>
          <w:tab w:val="left" w:pos="1440"/>
          <w:tab w:val="left" w:pos="2160"/>
          <w:tab w:val="left" w:pos="2880"/>
        </w:tabs>
        <w:rPr>
          <w:sz w:val="22"/>
          <w:szCs w:val="22"/>
        </w:rPr>
      </w:pPr>
    </w:p>
    <w:p w14:paraId="63A509B6" w14:textId="77777777" w:rsidR="006B0A2C" w:rsidRPr="00A33533" w:rsidRDefault="006B0A2C" w:rsidP="00A33533">
      <w:pPr>
        <w:pBdr>
          <w:top w:val="single" w:sz="4" w:space="1" w:color="auto"/>
          <w:bottom w:val="single" w:sz="4" w:space="1" w:color="auto"/>
        </w:pBdr>
        <w:tabs>
          <w:tab w:val="left" w:pos="720"/>
          <w:tab w:val="left" w:pos="1440"/>
          <w:tab w:val="left" w:pos="2160"/>
          <w:tab w:val="left" w:pos="2880"/>
        </w:tabs>
        <w:rPr>
          <w:b/>
          <w:sz w:val="22"/>
          <w:szCs w:val="22"/>
        </w:rPr>
      </w:pPr>
    </w:p>
    <w:p w14:paraId="4D72889F" w14:textId="77777777" w:rsidR="006B0A2C" w:rsidRPr="00A33533" w:rsidRDefault="00FD0210" w:rsidP="00A33533">
      <w:pPr>
        <w:pBdr>
          <w:top w:val="single" w:sz="4" w:space="1" w:color="auto"/>
          <w:bottom w:val="single" w:sz="4" w:space="1" w:color="auto"/>
        </w:pBdr>
        <w:tabs>
          <w:tab w:val="left" w:pos="720"/>
          <w:tab w:val="left" w:pos="1440"/>
          <w:tab w:val="left" w:pos="2160"/>
          <w:tab w:val="left" w:pos="2880"/>
        </w:tabs>
        <w:rPr>
          <w:sz w:val="22"/>
          <w:szCs w:val="22"/>
        </w:rPr>
      </w:pPr>
      <w:r w:rsidRPr="00A33533">
        <w:rPr>
          <w:b/>
          <w:sz w:val="22"/>
          <w:szCs w:val="22"/>
        </w:rPr>
        <w:t>SUMMARY</w:t>
      </w:r>
      <w:r w:rsidRPr="00A33533">
        <w:rPr>
          <w:sz w:val="22"/>
          <w:szCs w:val="22"/>
        </w:rPr>
        <w:t>: This rule sets forth the process by which the State Charter School Commission solicits, accepts and reviews applications for the formation of public charter schools</w:t>
      </w:r>
      <w:r w:rsidR="00311A41" w:rsidRPr="00A33533">
        <w:rPr>
          <w:sz w:val="22"/>
          <w:szCs w:val="22"/>
        </w:rPr>
        <w:t xml:space="preserve">. </w:t>
      </w:r>
      <w:r w:rsidRPr="00A33533">
        <w:rPr>
          <w:sz w:val="22"/>
          <w:szCs w:val="22"/>
        </w:rPr>
        <w:t>The rule also sets forth the performance indicators that will be used as the performance framework for any approved application, and minimum requirements for a charter contract.</w:t>
      </w:r>
    </w:p>
    <w:p w14:paraId="3DF01F1E" w14:textId="77777777" w:rsidR="00311A41" w:rsidRPr="00A33533" w:rsidRDefault="00311A41" w:rsidP="00A33533">
      <w:pPr>
        <w:pBdr>
          <w:top w:val="single" w:sz="4" w:space="1" w:color="auto"/>
          <w:bottom w:val="single" w:sz="4" w:space="1" w:color="auto"/>
        </w:pBdr>
        <w:tabs>
          <w:tab w:val="left" w:pos="720"/>
          <w:tab w:val="left" w:pos="1440"/>
          <w:tab w:val="left" w:pos="2160"/>
          <w:tab w:val="left" w:pos="2880"/>
        </w:tabs>
        <w:rPr>
          <w:sz w:val="22"/>
          <w:szCs w:val="22"/>
        </w:rPr>
      </w:pPr>
    </w:p>
    <w:p w14:paraId="3FE69631" w14:textId="77777777" w:rsidR="00FD0210" w:rsidRPr="00A33533" w:rsidRDefault="00FD0210" w:rsidP="00A33533">
      <w:pPr>
        <w:tabs>
          <w:tab w:val="left" w:pos="720"/>
          <w:tab w:val="left" w:pos="1440"/>
          <w:tab w:val="left" w:pos="2160"/>
          <w:tab w:val="left" w:pos="2880"/>
        </w:tabs>
        <w:rPr>
          <w:sz w:val="22"/>
          <w:szCs w:val="22"/>
        </w:rPr>
      </w:pPr>
    </w:p>
    <w:p w14:paraId="0C1CBCE8" w14:textId="77777777" w:rsidR="00FD0210" w:rsidRPr="00A33533" w:rsidRDefault="00FD0210" w:rsidP="00A33533">
      <w:pPr>
        <w:tabs>
          <w:tab w:val="left" w:pos="720"/>
          <w:tab w:val="left" w:pos="1440"/>
          <w:tab w:val="left" w:pos="2160"/>
          <w:tab w:val="left" w:pos="2880"/>
        </w:tabs>
        <w:rPr>
          <w:b/>
          <w:sz w:val="22"/>
          <w:szCs w:val="22"/>
        </w:rPr>
      </w:pPr>
    </w:p>
    <w:p w14:paraId="4587C15C" w14:textId="77777777" w:rsidR="00FD0210" w:rsidRPr="00A33533" w:rsidRDefault="00A33533" w:rsidP="00A33533">
      <w:pPr>
        <w:tabs>
          <w:tab w:val="left" w:pos="720"/>
          <w:tab w:val="left" w:pos="1440"/>
          <w:tab w:val="left" w:pos="2160"/>
          <w:tab w:val="left" w:pos="2880"/>
        </w:tabs>
        <w:rPr>
          <w:b/>
          <w:sz w:val="22"/>
          <w:szCs w:val="22"/>
        </w:rPr>
      </w:pPr>
      <w:r>
        <w:rPr>
          <w:b/>
          <w:sz w:val="22"/>
          <w:szCs w:val="22"/>
        </w:rPr>
        <w:t>SECTION 1.</w:t>
      </w:r>
      <w:r w:rsidR="00141C16">
        <w:rPr>
          <w:b/>
          <w:sz w:val="22"/>
          <w:szCs w:val="22"/>
        </w:rPr>
        <w:tab/>
      </w:r>
      <w:r w:rsidR="00FD0210" w:rsidRPr="00A33533">
        <w:rPr>
          <w:b/>
          <w:sz w:val="22"/>
          <w:szCs w:val="22"/>
        </w:rPr>
        <w:t>DEFINITIONS</w:t>
      </w:r>
    </w:p>
    <w:p w14:paraId="0411BF4A" w14:textId="77777777" w:rsidR="005E3474" w:rsidRPr="00A33533" w:rsidRDefault="005E3474" w:rsidP="00A33533">
      <w:pPr>
        <w:tabs>
          <w:tab w:val="left" w:pos="720"/>
          <w:tab w:val="left" w:pos="1440"/>
          <w:tab w:val="left" w:pos="2160"/>
          <w:tab w:val="left" w:pos="2880"/>
        </w:tabs>
        <w:rPr>
          <w:sz w:val="22"/>
          <w:szCs w:val="22"/>
        </w:rPr>
      </w:pPr>
    </w:p>
    <w:p w14:paraId="37E43DB2" w14:textId="77777777" w:rsidR="00141C16" w:rsidRPr="00141C16" w:rsidRDefault="00FD0210" w:rsidP="00B52515">
      <w:pPr>
        <w:tabs>
          <w:tab w:val="left" w:pos="720"/>
          <w:tab w:val="left" w:pos="1440"/>
          <w:tab w:val="left" w:pos="2160"/>
          <w:tab w:val="left" w:pos="2880"/>
        </w:tabs>
        <w:ind w:left="1440" w:hanging="720"/>
        <w:rPr>
          <w:b/>
          <w:sz w:val="22"/>
          <w:szCs w:val="22"/>
        </w:rPr>
      </w:pPr>
      <w:r w:rsidRPr="00A33533">
        <w:rPr>
          <w:b/>
          <w:sz w:val="22"/>
          <w:szCs w:val="22"/>
        </w:rPr>
        <w:t>1.</w:t>
      </w:r>
      <w:r w:rsidR="00A33533">
        <w:rPr>
          <w:b/>
          <w:sz w:val="22"/>
          <w:szCs w:val="22"/>
        </w:rPr>
        <w:tab/>
      </w:r>
      <w:r w:rsidRPr="00A33533">
        <w:rPr>
          <w:b/>
          <w:sz w:val="22"/>
          <w:szCs w:val="22"/>
        </w:rPr>
        <w:t>Commissi</w:t>
      </w:r>
      <w:r w:rsidR="00141C16">
        <w:rPr>
          <w:b/>
          <w:sz w:val="22"/>
          <w:szCs w:val="22"/>
        </w:rPr>
        <w:t>on</w:t>
      </w:r>
    </w:p>
    <w:p w14:paraId="4A1F97E6" w14:textId="77777777" w:rsidR="005E3474" w:rsidRPr="00A33533" w:rsidRDefault="005E3474" w:rsidP="00A33533">
      <w:pPr>
        <w:tabs>
          <w:tab w:val="left" w:pos="720"/>
          <w:tab w:val="left" w:pos="1440"/>
          <w:tab w:val="left" w:pos="2160"/>
          <w:tab w:val="left" w:pos="2880"/>
        </w:tabs>
        <w:rPr>
          <w:sz w:val="22"/>
          <w:szCs w:val="22"/>
        </w:rPr>
      </w:pPr>
    </w:p>
    <w:p w14:paraId="39134246" w14:textId="77777777" w:rsidR="00FD0210" w:rsidRPr="00A33533" w:rsidRDefault="00FD0210" w:rsidP="00B52515">
      <w:pPr>
        <w:tabs>
          <w:tab w:val="left" w:pos="720"/>
          <w:tab w:val="left" w:pos="1440"/>
          <w:tab w:val="left" w:pos="2160"/>
          <w:tab w:val="left" w:pos="2880"/>
        </w:tabs>
        <w:ind w:left="1440"/>
        <w:rPr>
          <w:sz w:val="22"/>
          <w:szCs w:val="22"/>
        </w:rPr>
      </w:pPr>
      <w:r w:rsidRPr="00A33533">
        <w:rPr>
          <w:sz w:val="22"/>
          <w:szCs w:val="22"/>
        </w:rPr>
        <w:t>“Commission” means the State Charter School Commission formed pursuant to Title 20-A of the Maine Revised Statutes, Chapter 112.</w:t>
      </w:r>
    </w:p>
    <w:p w14:paraId="32E24A9A" w14:textId="77777777" w:rsidR="005E3474" w:rsidRPr="00A33533" w:rsidRDefault="005E3474" w:rsidP="00A33533">
      <w:pPr>
        <w:tabs>
          <w:tab w:val="left" w:pos="720"/>
          <w:tab w:val="left" w:pos="1440"/>
          <w:tab w:val="left" w:pos="2160"/>
          <w:tab w:val="left" w:pos="2880"/>
        </w:tabs>
        <w:rPr>
          <w:sz w:val="22"/>
          <w:szCs w:val="22"/>
        </w:rPr>
      </w:pPr>
    </w:p>
    <w:p w14:paraId="2E54C140" w14:textId="77777777" w:rsidR="00A33533" w:rsidRDefault="00FD0210" w:rsidP="00B52515">
      <w:pPr>
        <w:tabs>
          <w:tab w:val="left" w:pos="720"/>
          <w:tab w:val="left" w:pos="1440"/>
          <w:tab w:val="left" w:pos="2160"/>
          <w:tab w:val="left" w:pos="2880"/>
        </w:tabs>
        <w:ind w:left="1440" w:hanging="720"/>
        <w:rPr>
          <w:sz w:val="22"/>
          <w:szCs w:val="22"/>
        </w:rPr>
      </w:pPr>
      <w:r w:rsidRPr="00A33533">
        <w:rPr>
          <w:b/>
          <w:sz w:val="22"/>
          <w:szCs w:val="22"/>
        </w:rPr>
        <w:t>2.</w:t>
      </w:r>
      <w:r w:rsidR="00A33533">
        <w:rPr>
          <w:b/>
          <w:sz w:val="22"/>
          <w:szCs w:val="22"/>
        </w:rPr>
        <w:tab/>
      </w:r>
      <w:r w:rsidRPr="00A33533">
        <w:rPr>
          <w:b/>
          <w:sz w:val="22"/>
          <w:szCs w:val="22"/>
        </w:rPr>
        <w:t>Department</w:t>
      </w:r>
    </w:p>
    <w:p w14:paraId="04867CC9" w14:textId="77777777" w:rsidR="005E3474" w:rsidRPr="00A33533" w:rsidRDefault="005E3474" w:rsidP="00A33533">
      <w:pPr>
        <w:tabs>
          <w:tab w:val="left" w:pos="720"/>
          <w:tab w:val="left" w:pos="1440"/>
          <w:tab w:val="left" w:pos="2160"/>
          <w:tab w:val="left" w:pos="2880"/>
        </w:tabs>
        <w:rPr>
          <w:sz w:val="22"/>
          <w:szCs w:val="22"/>
        </w:rPr>
      </w:pPr>
    </w:p>
    <w:p w14:paraId="366DD7E7" w14:textId="77777777" w:rsidR="00FD0210" w:rsidRPr="00A33533" w:rsidRDefault="00FD0210" w:rsidP="00B52515">
      <w:pPr>
        <w:tabs>
          <w:tab w:val="left" w:pos="720"/>
          <w:tab w:val="left" w:pos="1440"/>
          <w:tab w:val="left" w:pos="2160"/>
          <w:tab w:val="left" w:pos="2880"/>
        </w:tabs>
        <w:ind w:left="1440"/>
        <w:rPr>
          <w:sz w:val="22"/>
          <w:szCs w:val="22"/>
        </w:rPr>
      </w:pPr>
      <w:r w:rsidRPr="00A33533">
        <w:rPr>
          <w:sz w:val="22"/>
          <w:szCs w:val="22"/>
        </w:rPr>
        <w:t>“Department” means the Maine Department of Education</w:t>
      </w:r>
      <w:r w:rsidR="001E4B8D" w:rsidRPr="00A33533">
        <w:rPr>
          <w:sz w:val="22"/>
          <w:szCs w:val="22"/>
        </w:rPr>
        <w:t>.</w:t>
      </w:r>
    </w:p>
    <w:p w14:paraId="2F008B31" w14:textId="77777777" w:rsidR="00200C1E" w:rsidRPr="00A33533" w:rsidRDefault="00200C1E" w:rsidP="00A33533">
      <w:pPr>
        <w:tabs>
          <w:tab w:val="left" w:pos="720"/>
          <w:tab w:val="left" w:pos="1440"/>
          <w:tab w:val="left" w:pos="2160"/>
          <w:tab w:val="left" w:pos="2880"/>
        </w:tabs>
        <w:rPr>
          <w:sz w:val="22"/>
          <w:szCs w:val="22"/>
        </w:rPr>
      </w:pPr>
    </w:p>
    <w:p w14:paraId="42E89B36" w14:textId="77777777" w:rsidR="006B0A2C" w:rsidRPr="00A33533" w:rsidRDefault="006B0A2C" w:rsidP="00A33533">
      <w:pPr>
        <w:tabs>
          <w:tab w:val="left" w:pos="720"/>
          <w:tab w:val="left" w:pos="1440"/>
          <w:tab w:val="left" w:pos="2160"/>
          <w:tab w:val="left" w:pos="2880"/>
        </w:tabs>
        <w:rPr>
          <w:b/>
          <w:bCs/>
          <w:sz w:val="22"/>
          <w:szCs w:val="22"/>
        </w:rPr>
      </w:pPr>
    </w:p>
    <w:p w14:paraId="70973A3C" w14:textId="77777777" w:rsidR="00A33533" w:rsidRDefault="00FD0210" w:rsidP="00A33533">
      <w:pPr>
        <w:tabs>
          <w:tab w:val="left" w:pos="720"/>
          <w:tab w:val="left" w:pos="1440"/>
          <w:tab w:val="left" w:pos="2160"/>
          <w:tab w:val="left" w:pos="2880"/>
        </w:tabs>
        <w:rPr>
          <w:b/>
          <w:bCs/>
          <w:sz w:val="22"/>
          <w:szCs w:val="22"/>
        </w:rPr>
      </w:pPr>
      <w:r w:rsidRPr="00A33533">
        <w:rPr>
          <w:b/>
          <w:bCs/>
          <w:sz w:val="22"/>
          <w:szCs w:val="22"/>
        </w:rPr>
        <w:t>SECTION 2.</w:t>
      </w:r>
      <w:r w:rsidR="00141C16">
        <w:rPr>
          <w:b/>
          <w:bCs/>
          <w:sz w:val="22"/>
          <w:szCs w:val="22"/>
        </w:rPr>
        <w:tab/>
      </w:r>
      <w:r w:rsidR="006B0A2C" w:rsidRPr="00A33533">
        <w:rPr>
          <w:b/>
          <w:bCs/>
          <w:sz w:val="22"/>
          <w:szCs w:val="22"/>
        </w:rPr>
        <w:t>ISSUANCE OF REQUEST for PROPOSALS; INFORMATION</w:t>
      </w:r>
    </w:p>
    <w:p w14:paraId="74A204E8" w14:textId="77777777" w:rsidR="00546EA4" w:rsidRPr="00A33533" w:rsidRDefault="00546EA4" w:rsidP="00A33533">
      <w:pPr>
        <w:tabs>
          <w:tab w:val="left" w:pos="720"/>
          <w:tab w:val="left" w:pos="1440"/>
          <w:tab w:val="left" w:pos="2160"/>
          <w:tab w:val="left" w:pos="2880"/>
        </w:tabs>
        <w:rPr>
          <w:sz w:val="22"/>
          <w:szCs w:val="22"/>
        </w:rPr>
      </w:pPr>
    </w:p>
    <w:p w14:paraId="06A334E4" w14:textId="77777777" w:rsidR="00A33533" w:rsidRDefault="001E4B8D" w:rsidP="00B52515">
      <w:pPr>
        <w:tabs>
          <w:tab w:val="left" w:pos="720"/>
          <w:tab w:val="left" w:pos="1440"/>
          <w:tab w:val="left" w:pos="2160"/>
          <w:tab w:val="left" w:pos="2880"/>
        </w:tabs>
        <w:ind w:left="1440" w:hanging="720"/>
        <w:rPr>
          <w:sz w:val="22"/>
          <w:szCs w:val="22"/>
        </w:rPr>
      </w:pPr>
      <w:r w:rsidRPr="00A33533">
        <w:rPr>
          <w:b/>
          <w:sz w:val="22"/>
          <w:szCs w:val="22"/>
        </w:rPr>
        <w:t>1.</w:t>
      </w:r>
      <w:r w:rsidR="00A33533">
        <w:rPr>
          <w:b/>
          <w:sz w:val="22"/>
          <w:szCs w:val="22"/>
        </w:rPr>
        <w:tab/>
      </w:r>
      <w:r w:rsidRPr="00A33533">
        <w:rPr>
          <w:b/>
          <w:sz w:val="22"/>
          <w:szCs w:val="22"/>
        </w:rPr>
        <w:t>Issuance; notice</w:t>
      </w:r>
    </w:p>
    <w:p w14:paraId="3E30C500" w14:textId="77777777" w:rsidR="00546EA4" w:rsidRPr="00A33533" w:rsidRDefault="00546EA4" w:rsidP="00B52515">
      <w:pPr>
        <w:tabs>
          <w:tab w:val="left" w:pos="720"/>
          <w:tab w:val="left" w:pos="1440"/>
          <w:tab w:val="left" w:pos="2160"/>
          <w:tab w:val="left" w:pos="2880"/>
        </w:tabs>
        <w:ind w:left="1440" w:hanging="720"/>
        <w:rPr>
          <w:sz w:val="22"/>
          <w:szCs w:val="22"/>
        </w:rPr>
      </w:pPr>
    </w:p>
    <w:p w14:paraId="70027759" w14:textId="77777777" w:rsidR="00FD0210" w:rsidRPr="00A33533" w:rsidRDefault="00FD0210" w:rsidP="00B52515">
      <w:pPr>
        <w:tabs>
          <w:tab w:val="left" w:pos="720"/>
          <w:tab w:val="left" w:pos="1440"/>
          <w:tab w:val="left" w:pos="2160"/>
          <w:tab w:val="left" w:pos="2880"/>
        </w:tabs>
        <w:ind w:left="1440"/>
        <w:rPr>
          <w:sz w:val="22"/>
          <w:szCs w:val="22"/>
        </w:rPr>
      </w:pPr>
      <w:r w:rsidRPr="00A33533">
        <w:rPr>
          <w:sz w:val="22"/>
          <w:szCs w:val="22"/>
        </w:rPr>
        <w:t>Before accepting public charter school applications, the Commission must issue a Request for Proposals (RFP) that complies with Maine law, Title 20-A</w:t>
      </w:r>
      <w:r w:rsidR="00200C1E" w:rsidRPr="00A33533">
        <w:rPr>
          <w:sz w:val="22"/>
          <w:szCs w:val="22"/>
        </w:rPr>
        <w:t>,</w:t>
      </w:r>
      <w:r w:rsidRPr="00A33533">
        <w:rPr>
          <w:sz w:val="22"/>
          <w:szCs w:val="22"/>
        </w:rPr>
        <w:t xml:space="preserve"> </w:t>
      </w:r>
      <w:r w:rsidR="00311A41" w:rsidRPr="00A33533">
        <w:rPr>
          <w:sz w:val="22"/>
          <w:szCs w:val="22"/>
        </w:rPr>
        <w:t xml:space="preserve">Maine Revised Statutes, </w:t>
      </w:r>
      <w:r w:rsidRPr="00A33533">
        <w:rPr>
          <w:sz w:val="22"/>
          <w:szCs w:val="22"/>
        </w:rPr>
        <w:t>chapter 112 and with relevant rules adopted by the Commission or the Department of Education.</w:t>
      </w:r>
    </w:p>
    <w:p w14:paraId="29A9962E" w14:textId="77777777" w:rsidR="00FD0210" w:rsidRPr="00A33533" w:rsidRDefault="00FD0210" w:rsidP="00B52515">
      <w:pPr>
        <w:tabs>
          <w:tab w:val="left" w:pos="720"/>
          <w:tab w:val="left" w:pos="1440"/>
          <w:tab w:val="left" w:pos="2160"/>
          <w:tab w:val="left" w:pos="2880"/>
        </w:tabs>
        <w:ind w:left="1440" w:hanging="720"/>
        <w:rPr>
          <w:sz w:val="22"/>
          <w:szCs w:val="22"/>
        </w:rPr>
      </w:pPr>
    </w:p>
    <w:p w14:paraId="69F33E7F" w14:textId="77777777" w:rsidR="00A33533" w:rsidRDefault="00FD0210" w:rsidP="00B52515">
      <w:pPr>
        <w:tabs>
          <w:tab w:val="left" w:pos="720"/>
          <w:tab w:val="left" w:pos="1440"/>
          <w:tab w:val="left" w:pos="2160"/>
          <w:tab w:val="left" w:pos="2880"/>
        </w:tabs>
        <w:ind w:left="1440"/>
        <w:rPr>
          <w:sz w:val="22"/>
          <w:szCs w:val="22"/>
        </w:rPr>
      </w:pPr>
      <w:r w:rsidRPr="00A33533">
        <w:rPr>
          <w:sz w:val="22"/>
          <w:szCs w:val="22"/>
        </w:rPr>
        <w:t>In addition to statutorily</w:t>
      </w:r>
      <w:r w:rsidR="00311A41" w:rsidRPr="00A33533">
        <w:rPr>
          <w:sz w:val="22"/>
          <w:szCs w:val="22"/>
        </w:rPr>
        <w:t>-</w:t>
      </w:r>
      <w:r w:rsidRPr="00A33533">
        <w:rPr>
          <w:sz w:val="22"/>
          <w:szCs w:val="22"/>
        </w:rPr>
        <w:t>required elements, the RFP must state whether the Commission intends to limit the number of applications it will approve in response to that RFP.</w:t>
      </w:r>
      <w:r w:rsidR="00A33533">
        <w:rPr>
          <w:sz w:val="22"/>
          <w:szCs w:val="22"/>
        </w:rPr>
        <w:t xml:space="preserve"> </w:t>
      </w:r>
      <w:r w:rsidRPr="00A33533">
        <w:rPr>
          <w:sz w:val="22"/>
          <w:szCs w:val="22"/>
        </w:rPr>
        <w:t xml:space="preserve">The decision to issue </w:t>
      </w:r>
      <w:proofErr w:type="gramStart"/>
      <w:r w:rsidRPr="00A33533">
        <w:rPr>
          <w:sz w:val="22"/>
          <w:szCs w:val="22"/>
        </w:rPr>
        <w:t>a</w:t>
      </w:r>
      <w:proofErr w:type="gramEnd"/>
      <w:r w:rsidRPr="00A33533">
        <w:rPr>
          <w:sz w:val="22"/>
          <w:szCs w:val="22"/>
        </w:rPr>
        <w:t xml:space="preserve"> RFP, and the timing of RFP issuance, are matters of Commission discretion.</w:t>
      </w:r>
    </w:p>
    <w:p w14:paraId="33B17B88" w14:textId="77777777" w:rsidR="00FD0210" w:rsidRPr="00A33533" w:rsidRDefault="00FD0210" w:rsidP="00B52515">
      <w:pPr>
        <w:tabs>
          <w:tab w:val="left" w:pos="720"/>
          <w:tab w:val="left" w:pos="1440"/>
          <w:tab w:val="left" w:pos="2160"/>
          <w:tab w:val="left" w:pos="2880"/>
        </w:tabs>
        <w:ind w:left="1440" w:hanging="720"/>
        <w:rPr>
          <w:sz w:val="22"/>
          <w:szCs w:val="22"/>
        </w:rPr>
      </w:pPr>
    </w:p>
    <w:p w14:paraId="3ADCF1BD" w14:textId="77777777" w:rsidR="00FD0210" w:rsidRPr="00A33533" w:rsidRDefault="00FD0210" w:rsidP="00B52515">
      <w:pPr>
        <w:tabs>
          <w:tab w:val="left" w:pos="720"/>
          <w:tab w:val="left" w:pos="1440"/>
          <w:tab w:val="left" w:pos="2160"/>
          <w:tab w:val="left" w:pos="2880"/>
        </w:tabs>
        <w:ind w:left="1440"/>
        <w:rPr>
          <w:sz w:val="22"/>
          <w:szCs w:val="22"/>
          <w:u w:val="single"/>
        </w:rPr>
      </w:pPr>
      <w:r w:rsidRPr="00A33533">
        <w:rPr>
          <w:sz w:val="22"/>
          <w:szCs w:val="22"/>
        </w:rPr>
        <w:t xml:space="preserve">The Commission must provide notice of RFP issuance to the </w:t>
      </w:r>
      <w:proofErr w:type="gramStart"/>
      <w:r w:rsidRPr="00A33533">
        <w:rPr>
          <w:sz w:val="22"/>
          <w:szCs w:val="22"/>
        </w:rPr>
        <w:t>general public</w:t>
      </w:r>
      <w:proofErr w:type="gramEnd"/>
      <w:r w:rsidRPr="00A33533">
        <w:rPr>
          <w:sz w:val="22"/>
          <w:szCs w:val="22"/>
        </w:rPr>
        <w:t xml:space="preserve"> and to interested parties, in accordance with statute, department rule and Commission rule.</w:t>
      </w:r>
    </w:p>
    <w:p w14:paraId="4932B7A0" w14:textId="77777777" w:rsidR="00B83C4C" w:rsidRPr="00A33533" w:rsidRDefault="00B83C4C" w:rsidP="00B52515">
      <w:pPr>
        <w:tabs>
          <w:tab w:val="left" w:pos="720"/>
          <w:tab w:val="left" w:pos="1440"/>
          <w:tab w:val="left" w:pos="2160"/>
          <w:tab w:val="left" w:pos="2880"/>
        </w:tabs>
        <w:ind w:left="1440" w:hanging="720"/>
        <w:rPr>
          <w:sz w:val="22"/>
          <w:szCs w:val="22"/>
        </w:rPr>
      </w:pPr>
    </w:p>
    <w:p w14:paraId="39BB5868" w14:textId="77777777" w:rsidR="00A33533" w:rsidRDefault="001E4B8D" w:rsidP="00B52515">
      <w:pPr>
        <w:tabs>
          <w:tab w:val="left" w:pos="720"/>
          <w:tab w:val="left" w:pos="1440"/>
          <w:tab w:val="left" w:pos="2160"/>
          <w:tab w:val="left" w:pos="2880"/>
        </w:tabs>
        <w:ind w:left="1440" w:hanging="720"/>
        <w:rPr>
          <w:sz w:val="22"/>
          <w:szCs w:val="22"/>
        </w:rPr>
      </w:pPr>
      <w:r w:rsidRPr="00A33533">
        <w:rPr>
          <w:b/>
          <w:sz w:val="22"/>
          <w:szCs w:val="22"/>
        </w:rPr>
        <w:t>2.</w:t>
      </w:r>
      <w:r w:rsidR="00A33533">
        <w:rPr>
          <w:b/>
          <w:sz w:val="22"/>
          <w:szCs w:val="22"/>
        </w:rPr>
        <w:tab/>
      </w:r>
      <w:r w:rsidRPr="00A33533">
        <w:rPr>
          <w:b/>
          <w:sz w:val="22"/>
          <w:szCs w:val="22"/>
        </w:rPr>
        <w:t>Informational meeting; written responses</w:t>
      </w:r>
    </w:p>
    <w:p w14:paraId="633B5B1B" w14:textId="77777777" w:rsidR="00546EA4" w:rsidRPr="00A33533" w:rsidRDefault="00546EA4" w:rsidP="00B52515">
      <w:pPr>
        <w:tabs>
          <w:tab w:val="left" w:pos="720"/>
          <w:tab w:val="left" w:pos="1440"/>
          <w:tab w:val="left" w:pos="2160"/>
          <w:tab w:val="left" w:pos="2880"/>
        </w:tabs>
        <w:ind w:left="1440" w:hanging="720"/>
        <w:rPr>
          <w:sz w:val="22"/>
          <w:szCs w:val="22"/>
        </w:rPr>
      </w:pPr>
    </w:p>
    <w:p w14:paraId="77230607" w14:textId="77777777" w:rsidR="00A33533" w:rsidRDefault="00FD0210" w:rsidP="00B52515">
      <w:pPr>
        <w:tabs>
          <w:tab w:val="left" w:pos="720"/>
          <w:tab w:val="left" w:pos="1440"/>
          <w:tab w:val="left" w:pos="2160"/>
          <w:tab w:val="left" w:pos="2880"/>
        </w:tabs>
        <w:ind w:left="1440"/>
        <w:rPr>
          <w:i/>
          <w:sz w:val="22"/>
          <w:szCs w:val="22"/>
        </w:rPr>
      </w:pPr>
      <w:r w:rsidRPr="00A33533">
        <w:rPr>
          <w:sz w:val="22"/>
          <w:szCs w:val="22"/>
        </w:rPr>
        <w:t xml:space="preserve">The Commission may conduct one or more public informational meetings </w:t>
      </w:r>
      <w:r w:rsidR="001E4B8D" w:rsidRPr="00A33533">
        <w:rPr>
          <w:sz w:val="22"/>
          <w:szCs w:val="22"/>
        </w:rPr>
        <w:t>to answer questions about the RFP</w:t>
      </w:r>
      <w:r w:rsidRPr="00A33533">
        <w:rPr>
          <w:sz w:val="22"/>
          <w:szCs w:val="22"/>
        </w:rPr>
        <w:t>, following the issuance of the RFP.</w:t>
      </w:r>
      <w:r w:rsidR="00A33533">
        <w:rPr>
          <w:sz w:val="22"/>
          <w:szCs w:val="22"/>
        </w:rPr>
        <w:t xml:space="preserve"> </w:t>
      </w:r>
      <w:r w:rsidRPr="00A33533">
        <w:rPr>
          <w:sz w:val="22"/>
          <w:szCs w:val="22"/>
        </w:rPr>
        <w:t xml:space="preserve">Notice of the meeting must be provided on the Commission’s Website, to the </w:t>
      </w:r>
      <w:r w:rsidR="001E4B8D" w:rsidRPr="00A33533">
        <w:rPr>
          <w:sz w:val="22"/>
          <w:szCs w:val="22"/>
        </w:rPr>
        <w:t xml:space="preserve">department </w:t>
      </w:r>
      <w:r w:rsidRPr="00A33533">
        <w:rPr>
          <w:sz w:val="22"/>
          <w:szCs w:val="22"/>
        </w:rPr>
        <w:t>and to any person who has asked the Commission for notice of Commission activities.</w:t>
      </w:r>
      <w:r w:rsidR="00A33533">
        <w:rPr>
          <w:sz w:val="22"/>
          <w:szCs w:val="22"/>
        </w:rPr>
        <w:t xml:space="preserve"> </w:t>
      </w:r>
      <w:r w:rsidR="00200C1E" w:rsidRPr="00A33533">
        <w:rPr>
          <w:sz w:val="22"/>
          <w:szCs w:val="22"/>
        </w:rPr>
        <w:t xml:space="preserve">The Commission </w:t>
      </w:r>
      <w:r w:rsidRPr="00A33533">
        <w:rPr>
          <w:sz w:val="22"/>
          <w:szCs w:val="22"/>
        </w:rPr>
        <w:t>may provide written responses on the Commission’s Website to written questions submitted to the Commission</w:t>
      </w:r>
      <w:r w:rsidR="00A61CF5" w:rsidRPr="00A33533">
        <w:rPr>
          <w:sz w:val="22"/>
          <w:szCs w:val="22"/>
        </w:rPr>
        <w:t xml:space="preserve"> in addition to or in lieu of conducting an informational meeting</w:t>
      </w:r>
      <w:r w:rsidRPr="00A33533">
        <w:rPr>
          <w:sz w:val="22"/>
          <w:szCs w:val="22"/>
        </w:rPr>
        <w:t>.</w:t>
      </w:r>
    </w:p>
    <w:p w14:paraId="15AB37FA" w14:textId="77777777" w:rsidR="00546EA4" w:rsidRPr="00A33533" w:rsidRDefault="00546EA4" w:rsidP="00B52515">
      <w:pPr>
        <w:tabs>
          <w:tab w:val="left" w:pos="720"/>
          <w:tab w:val="left" w:pos="1440"/>
          <w:tab w:val="left" w:pos="2160"/>
          <w:tab w:val="left" w:pos="2880"/>
        </w:tabs>
        <w:ind w:left="720"/>
        <w:rPr>
          <w:sz w:val="22"/>
          <w:szCs w:val="22"/>
        </w:rPr>
      </w:pPr>
    </w:p>
    <w:p w14:paraId="648F27FE" w14:textId="77777777" w:rsidR="00A33533" w:rsidRDefault="001E4B8D" w:rsidP="00B52515">
      <w:pPr>
        <w:keepNext/>
        <w:keepLines/>
        <w:tabs>
          <w:tab w:val="left" w:pos="720"/>
          <w:tab w:val="left" w:pos="1440"/>
          <w:tab w:val="left" w:pos="2160"/>
          <w:tab w:val="left" w:pos="2880"/>
        </w:tabs>
        <w:ind w:left="720"/>
        <w:rPr>
          <w:sz w:val="22"/>
          <w:szCs w:val="22"/>
        </w:rPr>
      </w:pPr>
      <w:r w:rsidRPr="00A33533">
        <w:rPr>
          <w:b/>
          <w:sz w:val="22"/>
          <w:szCs w:val="22"/>
        </w:rPr>
        <w:t>3.</w:t>
      </w:r>
      <w:r w:rsidR="00A33533">
        <w:rPr>
          <w:b/>
          <w:sz w:val="22"/>
          <w:szCs w:val="22"/>
        </w:rPr>
        <w:tab/>
      </w:r>
      <w:r w:rsidRPr="00A33533">
        <w:rPr>
          <w:b/>
          <w:sz w:val="22"/>
          <w:szCs w:val="22"/>
        </w:rPr>
        <w:t>Limit on discussion of applications</w:t>
      </w:r>
    </w:p>
    <w:p w14:paraId="62FE21A0" w14:textId="77777777" w:rsidR="00546EA4" w:rsidRPr="00A33533" w:rsidRDefault="00546EA4" w:rsidP="00B52515">
      <w:pPr>
        <w:keepNext/>
        <w:keepLines/>
        <w:tabs>
          <w:tab w:val="left" w:pos="720"/>
          <w:tab w:val="left" w:pos="1440"/>
          <w:tab w:val="left" w:pos="2160"/>
          <w:tab w:val="left" w:pos="2880"/>
        </w:tabs>
        <w:ind w:left="720"/>
        <w:rPr>
          <w:sz w:val="22"/>
          <w:szCs w:val="22"/>
        </w:rPr>
      </w:pPr>
    </w:p>
    <w:p w14:paraId="4A5CD59C" w14:textId="77777777" w:rsidR="00FD0210" w:rsidRPr="00A33533" w:rsidRDefault="00B52515" w:rsidP="00B52515">
      <w:pPr>
        <w:keepNext/>
        <w:keepLines/>
        <w:tabs>
          <w:tab w:val="left" w:pos="720"/>
          <w:tab w:val="left" w:pos="1440"/>
          <w:tab w:val="left" w:pos="2160"/>
          <w:tab w:val="left" w:pos="2880"/>
        </w:tabs>
        <w:ind w:left="1440"/>
        <w:rPr>
          <w:sz w:val="22"/>
          <w:szCs w:val="22"/>
        </w:rPr>
      </w:pPr>
      <w:r>
        <w:rPr>
          <w:sz w:val="22"/>
          <w:szCs w:val="22"/>
        </w:rPr>
        <w:t xml:space="preserve">After receipt of the application by the Commission, all correspondence or clarifying questions between applicant and Commission will be directed to the Executive Director. </w:t>
      </w:r>
      <w:r w:rsidR="00FD0210" w:rsidRPr="00A33533">
        <w:rPr>
          <w:sz w:val="22"/>
          <w:szCs w:val="22"/>
        </w:rPr>
        <w:t>Commi</w:t>
      </w:r>
      <w:r w:rsidR="001B10FB" w:rsidRPr="00A33533">
        <w:rPr>
          <w:sz w:val="22"/>
          <w:szCs w:val="22"/>
        </w:rPr>
        <w:t>ssion member</w:t>
      </w:r>
      <w:r>
        <w:rPr>
          <w:sz w:val="22"/>
          <w:szCs w:val="22"/>
        </w:rPr>
        <w:t>s</w:t>
      </w:r>
      <w:r w:rsidR="001B10FB" w:rsidRPr="00A33533">
        <w:rPr>
          <w:sz w:val="22"/>
          <w:szCs w:val="22"/>
        </w:rPr>
        <w:t xml:space="preserve"> may not discuss any potential or actual application with a proposed or actual applicant during the </w:t>
      </w:r>
      <w:r w:rsidR="00FD0210" w:rsidRPr="00A33533">
        <w:rPr>
          <w:sz w:val="22"/>
          <w:szCs w:val="22"/>
        </w:rPr>
        <w:t xml:space="preserve">period between the issuance of the RFP and the final Commission vote on </w:t>
      </w:r>
      <w:r>
        <w:rPr>
          <w:sz w:val="22"/>
          <w:szCs w:val="22"/>
        </w:rPr>
        <w:t>the</w:t>
      </w:r>
      <w:r w:rsidR="00FD0210" w:rsidRPr="00A33533">
        <w:rPr>
          <w:sz w:val="22"/>
          <w:szCs w:val="22"/>
        </w:rPr>
        <w:t xml:space="preserve"> applications submitted in response to that RFP, </w:t>
      </w:r>
      <w:r w:rsidR="001B10FB" w:rsidRPr="00A33533">
        <w:rPr>
          <w:sz w:val="22"/>
          <w:szCs w:val="22"/>
        </w:rPr>
        <w:t>except during an interview held pursuant to section 6.</w:t>
      </w:r>
    </w:p>
    <w:p w14:paraId="667B9D62" w14:textId="77777777" w:rsidR="00FD0210" w:rsidRPr="00A33533" w:rsidRDefault="00FD0210" w:rsidP="00A33533">
      <w:pPr>
        <w:tabs>
          <w:tab w:val="left" w:pos="720"/>
          <w:tab w:val="left" w:pos="1440"/>
          <w:tab w:val="left" w:pos="2160"/>
          <w:tab w:val="left" w:pos="2880"/>
        </w:tabs>
        <w:ind w:left="720"/>
        <w:rPr>
          <w:sz w:val="22"/>
          <w:szCs w:val="22"/>
          <w:u w:val="single"/>
        </w:rPr>
      </w:pPr>
    </w:p>
    <w:p w14:paraId="2F519F08" w14:textId="77777777" w:rsidR="00FD0210" w:rsidRPr="00A33533" w:rsidRDefault="00FD0210" w:rsidP="00A33533">
      <w:pPr>
        <w:tabs>
          <w:tab w:val="left" w:pos="720"/>
          <w:tab w:val="left" w:pos="1440"/>
          <w:tab w:val="left" w:pos="2160"/>
          <w:tab w:val="left" w:pos="2880"/>
        </w:tabs>
        <w:rPr>
          <w:b/>
          <w:bCs/>
          <w:sz w:val="22"/>
          <w:szCs w:val="22"/>
          <w:u w:val="single"/>
        </w:rPr>
      </w:pPr>
    </w:p>
    <w:p w14:paraId="694EB4FE" w14:textId="77777777" w:rsidR="00FD0210" w:rsidRPr="00A33533" w:rsidRDefault="00FD0210" w:rsidP="00A33533">
      <w:pPr>
        <w:tabs>
          <w:tab w:val="left" w:pos="720"/>
          <w:tab w:val="left" w:pos="1440"/>
          <w:tab w:val="left" w:pos="2160"/>
          <w:tab w:val="left" w:pos="2880"/>
        </w:tabs>
        <w:rPr>
          <w:b/>
          <w:bCs/>
          <w:sz w:val="22"/>
          <w:szCs w:val="22"/>
        </w:rPr>
      </w:pPr>
      <w:r w:rsidRPr="00A33533">
        <w:rPr>
          <w:b/>
          <w:bCs/>
          <w:sz w:val="22"/>
          <w:szCs w:val="22"/>
        </w:rPr>
        <w:t>SECTION 3.</w:t>
      </w:r>
      <w:r w:rsidR="001C06D8">
        <w:rPr>
          <w:b/>
          <w:bCs/>
          <w:sz w:val="22"/>
          <w:szCs w:val="22"/>
        </w:rPr>
        <w:tab/>
      </w:r>
      <w:r w:rsidR="006B0A2C" w:rsidRPr="00A33533">
        <w:rPr>
          <w:b/>
          <w:bCs/>
          <w:sz w:val="22"/>
          <w:szCs w:val="22"/>
        </w:rPr>
        <w:t>LETTER OF INTENT</w:t>
      </w:r>
    </w:p>
    <w:p w14:paraId="0B82723B" w14:textId="77777777" w:rsidR="00546EA4" w:rsidRPr="00A33533" w:rsidRDefault="00546EA4" w:rsidP="00A33533">
      <w:pPr>
        <w:tabs>
          <w:tab w:val="left" w:pos="720"/>
          <w:tab w:val="left" w:pos="1440"/>
          <w:tab w:val="left" w:pos="2160"/>
          <w:tab w:val="left" w:pos="2880"/>
        </w:tabs>
        <w:rPr>
          <w:sz w:val="22"/>
          <w:szCs w:val="22"/>
        </w:rPr>
      </w:pPr>
    </w:p>
    <w:p w14:paraId="266501E0" w14:textId="77777777" w:rsidR="00A33533" w:rsidRDefault="00591621" w:rsidP="001C04E2">
      <w:pPr>
        <w:tabs>
          <w:tab w:val="left" w:pos="720"/>
          <w:tab w:val="left" w:pos="1440"/>
          <w:tab w:val="left" w:pos="2160"/>
          <w:tab w:val="left" w:pos="2880"/>
        </w:tabs>
        <w:ind w:left="1440" w:hanging="720"/>
        <w:rPr>
          <w:sz w:val="22"/>
          <w:szCs w:val="22"/>
        </w:rPr>
      </w:pPr>
      <w:r w:rsidRPr="00A33533">
        <w:rPr>
          <w:b/>
          <w:sz w:val="22"/>
          <w:szCs w:val="22"/>
        </w:rPr>
        <w:t>1.</w:t>
      </w:r>
      <w:r w:rsidR="00A33533">
        <w:rPr>
          <w:b/>
          <w:sz w:val="22"/>
          <w:szCs w:val="22"/>
        </w:rPr>
        <w:tab/>
      </w:r>
      <w:r w:rsidRPr="00A33533">
        <w:rPr>
          <w:b/>
          <w:sz w:val="22"/>
          <w:szCs w:val="22"/>
        </w:rPr>
        <w:t xml:space="preserve">Timing and content of </w:t>
      </w:r>
      <w:r w:rsidR="005E3474" w:rsidRPr="00A33533">
        <w:rPr>
          <w:b/>
          <w:sz w:val="22"/>
          <w:szCs w:val="22"/>
        </w:rPr>
        <w:t>l</w:t>
      </w:r>
      <w:r w:rsidRPr="00A33533">
        <w:rPr>
          <w:b/>
          <w:sz w:val="22"/>
          <w:szCs w:val="22"/>
        </w:rPr>
        <w:t>etter</w:t>
      </w:r>
    </w:p>
    <w:p w14:paraId="0C05A9F2" w14:textId="77777777" w:rsidR="00546EA4" w:rsidRPr="00A33533" w:rsidRDefault="00546EA4" w:rsidP="001C04E2">
      <w:pPr>
        <w:tabs>
          <w:tab w:val="left" w:pos="720"/>
          <w:tab w:val="left" w:pos="1440"/>
          <w:tab w:val="left" w:pos="2160"/>
          <w:tab w:val="left" w:pos="2880"/>
        </w:tabs>
        <w:ind w:left="1440" w:hanging="720"/>
        <w:rPr>
          <w:sz w:val="22"/>
          <w:szCs w:val="22"/>
        </w:rPr>
      </w:pPr>
    </w:p>
    <w:p w14:paraId="50556BE6" w14:textId="77777777" w:rsidR="00FD0210" w:rsidRPr="00A33533" w:rsidRDefault="00FD0210" w:rsidP="001C04E2">
      <w:pPr>
        <w:tabs>
          <w:tab w:val="left" w:pos="720"/>
          <w:tab w:val="left" w:pos="1440"/>
          <w:tab w:val="left" w:pos="2160"/>
          <w:tab w:val="left" w:pos="2880"/>
        </w:tabs>
        <w:ind w:left="1440"/>
        <w:rPr>
          <w:sz w:val="22"/>
          <w:szCs w:val="22"/>
        </w:rPr>
      </w:pPr>
      <w:r w:rsidRPr="00A33533">
        <w:rPr>
          <w:sz w:val="22"/>
          <w:szCs w:val="22"/>
        </w:rPr>
        <w:t xml:space="preserve">An entity that intends to </w:t>
      </w:r>
      <w:proofErr w:type="gramStart"/>
      <w:r w:rsidRPr="00A33533">
        <w:rPr>
          <w:sz w:val="22"/>
          <w:szCs w:val="22"/>
        </w:rPr>
        <w:t>submit an application</w:t>
      </w:r>
      <w:proofErr w:type="gramEnd"/>
      <w:r w:rsidRPr="00A33533">
        <w:rPr>
          <w:sz w:val="22"/>
          <w:szCs w:val="22"/>
        </w:rPr>
        <w:t xml:space="preserve"> in response to an RFP must file a Letter of Intent with the Commission not later than 15 days after the RFP is issued. The Letter of Intent must specify:</w:t>
      </w:r>
    </w:p>
    <w:p w14:paraId="78193F3A" w14:textId="77777777" w:rsidR="00FD0210" w:rsidRPr="00A33533" w:rsidRDefault="00FD0210" w:rsidP="00A33533">
      <w:pPr>
        <w:tabs>
          <w:tab w:val="left" w:pos="720"/>
          <w:tab w:val="left" w:pos="1440"/>
          <w:tab w:val="left" w:pos="2160"/>
          <w:tab w:val="left" w:pos="2880"/>
        </w:tabs>
        <w:rPr>
          <w:sz w:val="22"/>
          <w:szCs w:val="22"/>
        </w:rPr>
      </w:pPr>
    </w:p>
    <w:p w14:paraId="7B9B8AC1" w14:textId="77777777" w:rsidR="00FD0210" w:rsidRPr="00A33533" w:rsidRDefault="00A40B95" w:rsidP="001C04E2">
      <w:pPr>
        <w:numPr>
          <w:ilvl w:val="0"/>
          <w:numId w:val="26"/>
        </w:numPr>
        <w:tabs>
          <w:tab w:val="clear" w:pos="1080"/>
          <w:tab w:val="left" w:pos="720"/>
          <w:tab w:val="left" w:pos="1440"/>
          <w:tab w:val="left" w:pos="2160"/>
          <w:tab w:val="left" w:pos="2880"/>
        </w:tabs>
        <w:ind w:left="2160" w:hanging="720"/>
        <w:rPr>
          <w:sz w:val="22"/>
          <w:szCs w:val="22"/>
        </w:rPr>
      </w:pPr>
      <w:r w:rsidRPr="00A33533">
        <w:rPr>
          <w:sz w:val="22"/>
          <w:szCs w:val="22"/>
        </w:rPr>
        <w:t>Name</w:t>
      </w:r>
      <w:r w:rsidR="00FD0210" w:rsidRPr="00A33533">
        <w:rPr>
          <w:sz w:val="22"/>
          <w:szCs w:val="22"/>
        </w:rPr>
        <w:t xml:space="preserve"> of the entity that intends to apply</w:t>
      </w:r>
      <w:r w:rsidR="001E4B8D" w:rsidRPr="00A33533">
        <w:rPr>
          <w:sz w:val="22"/>
          <w:szCs w:val="22"/>
        </w:rPr>
        <w:t>;</w:t>
      </w:r>
    </w:p>
    <w:p w14:paraId="19270387" w14:textId="77777777" w:rsidR="006B0A2C" w:rsidRPr="00A33533" w:rsidRDefault="006B0A2C" w:rsidP="001C04E2">
      <w:pPr>
        <w:tabs>
          <w:tab w:val="left" w:pos="720"/>
          <w:tab w:val="left" w:pos="1440"/>
          <w:tab w:val="left" w:pos="2160"/>
          <w:tab w:val="left" w:pos="2880"/>
        </w:tabs>
        <w:ind w:left="2160" w:hanging="720"/>
        <w:rPr>
          <w:sz w:val="22"/>
          <w:szCs w:val="22"/>
        </w:rPr>
      </w:pPr>
    </w:p>
    <w:p w14:paraId="08BF1DCD" w14:textId="77777777" w:rsidR="00A33533" w:rsidRDefault="00A40B95" w:rsidP="001C04E2">
      <w:pPr>
        <w:numPr>
          <w:ilvl w:val="0"/>
          <w:numId w:val="26"/>
        </w:numPr>
        <w:tabs>
          <w:tab w:val="clear" w:pos="1080"/>
          <w:tab w:val="left" w:pos="720"/>
          <w:tab w:val="left" w:pos="1440"/>
          <w:tab w:val="left" w:pos="2160"/>
          <w:tab w:val="left" w:pos="2880"/>
        </w:tabs>
        <w:ind w:left="2160" w:hanging="720"/>
        <w:rPr>
          <w:sz w:val="22"/>
          <w:szCs w:val="22"/>
        </w:rPr>
      </w:pPr>
      <w:r w:rsidRPr="00A33533">
        <w:rPr>
          <w:sz w:val="22"/>
          <w:szCs w:val="22"/>
        </w:rPr>
        <w:t>Location of the intended school;</w:t>
      </w:r>
    </w:p>
    <w:p w14:paraId="26E6E717" w14:textId="77777777" w:rsidR="00A40B95" w:rsidRPr="00A33533" w:rsidRDefault="00A40B95" w:rsidP="001C04E2">
      <w:pPr>
        <w:pStyle w:val="ListParagraph"/>
        <w:tabs>
          <w:tab w:val="left" w:pos="720"/>
          <w:tab w:val="left" w:pos="1440"/>
          <w:tab w:val="left" w:pos="2160"/>
          <w:tab w:val="left" w:pos="2880"/>
        </w:tabs>
        <w:ind w:left="2160" w:hanging="720"/>
        <w:rPr>
          <w:sz w:val="22"/>
          <w:szCs w:val="22"/>
        </w:rPr>
      </w:pPr>
    </w:p>
    <w:p w14:paraId="033C17E1" w14:textId="77777777" w:rsidR="00FD0210" w:rsidRPr="00A33533" w:rsidRDefault="00A40B95" w:rsidP="001C04E2">
      <w:pPr>
        <w:numPr>
          <w:ilvl w:val="0"/>
          <w:numId w:val="26"/>
        </w:numPr>
        <w:tabs>
          <w:tab w:val="clear" w:pos="1080"/>
          <w:tab w:val="left" w:pos="720"/>
          <w:tab w:val="left" w:pos="1440"/>
          <w:tab w:val="left" w:pos="2160"/>
          <w:tab w:val="left" w:pos="2880"/>
        </w:tabs>
        <w:ind w:left="2160" w:hanging="720"/>
        <w:rPr>
          <w:sz w:val="22"/>
          <w:szCs w:val="22"/>
        </w:rPr>
      </w:pPr>
      <w:r w:rsidRPr="00A33533">
        <w:rPr>
          <w:sz w:val="22"/>
          <w:szCs w:val="22"/>
        </w:rPr>
        <w:t>G</w:t>
      </w:r>
      <w:r w:rsidR="00FD0210" w:rsidRPr="00A33533">
        <w:rPr>
          <w:sz w:val="22"/>
          <w:szCs w:val="22"/>
        </w:rPr>
        <w:t>rade levels to be served by the school</w:t>
      </w:r>
      <w:r w:rsidR="001E4B8D" w:rsidRPr="00A33533">
        <w:rPr>
          <w:sz w:val="22"/>
          <w:szCs w:val="22"/>
        </w:rPr>
        <w:t>;</w:t>
      </w:r>
    </w:p>
    <w:p w14:paraId="336CC0E5" w14:textId="77777777" w:rsidR="00A40B95" w:rsidRPr="00A33533" w:rsidRDefault="00A40B95" w:rsidP="001C04E2">
      <w:pPr>
        <w:pStyle w:val="ListParagraph"/>
        <w:tabs>
          <w:tab w:val="left" w:pos="720"/>
          <w:tab w:val="left" w:pos="1440"/>
          <w:tab w:val="left" w:pos="2160"/>
          <w:tab w:val="left" w:pos="2880"/>
        </w:tabs>
        <w:ind w:left="2160" w:hanging="720"/>
        <w:rPr>
          <w:sz w:val="22"/>
          <w:szCs w:val="22"/>
        </w:rPr>
      </w:pPr>
    </w:p>
    <w:p w14:paraId="6E30E6D6" w14:textId="77777777" w:rsidR="00A40B95" w:rsidRPr="00A33533" w:rsidRDefault="00A40B95" w:rsidP="001C04E2">
      <w:pPr>
        <w:numPr>
          <w:ilvl w:val="0"/>
          <w:numId w:val="26"/>
        </w:numPr>
        <w:tabs>
          <w:tab w:val="clear" w:pos="1080"/>
          <w:tab w:val="left" w:pos="720"/>
          <w:tab w:val="left" w:pos="1440"/>
          <w:tab w:val="left" w:pos="2160"/>
          <w:tab w:val="left" w:pos="2880"/>
        </w:tabs>
        <w:ind w:left="2160" w:hanging="720"/>
        <w:rPr>
          <w:sz w:val="22"/>
          <w:szCs w:val="22"/>
        </w:rPr>
      </w:pPr>
      <w:r w:rsidRPr="00A33533">
        <w:rPr>
          <w:sz w:val="22"/>
          <w:szCs w:val="22"/>
        </w:rPr>
        <w:t xml:space="preserve">School program design (150 words or less) </w:t>
      </w:r>
      <w:r w:rsidR="00B83C4C" w:rsidRPr="00A33533">
        <w:rPr>
          <w:sz w:val="22"/>
          <w:szCs w:val="22"/>
        </w:rPr>
        <w:t xml:space="preserve">- attach a brief description </w:t>
      </w:r>
      <w:r w:rsidRPr="00A33533">
        <w:rPr>
          <w:sz w:val="22"/>
          <w:szCs w:val="22"/>
        </w:rPr>
        <w:t xml:space="preserve">including </w:t>
      </w:r>
      <w:r w:rsidR="00B83C4C" w:rsidRPr="00A33533">
        <w:rPr>
          <w:sz w:val="22"/>
          <w:szCs w:val="22"/>
        </w:rPr>
        <w:t>any anticipated contracts with an education service provider</w:t>
      </w:r>
      <w:r w:rsidRPr="00A33533">
        <w:rPr>
          <w:sz w:val="22"/>
          <w:szCs w:val="22"/>
        </w:rPr>
        <w:t>;</w:t>
      </w:r>
    </w:p>
    <w:p w14:paraId="651481D2" w14:textId="77777777" w:rsidR="00A40B95" w:rsidRPr="00A33533" w:rsidRDefault="00A40B95" w:rsidP="001C04E2">
      <w:pPr>
        <w:pStyle w:val="ListParagraph"/>
        <w:tabs>
          <w:tab w:val="left" w:pos="720"/>
          <w:tab w:val="left" w:pos="1440"/>
          <w:tab w:val="left" w:pos="2160"/>
          <w:tab w:val="left" w:pos="2880"/>
        </w:tabs>
        <w:ind w:left="2160" w:hanging="720"/>
        <w:rPr>
          <w:sz w:val="22"/>
          <w:szCs w:val="22"/>
        </w:rPr>
      </w:pPr>
    </w:p>
    <w:p w14:paraId="5EC54CA6" w14:textId="77777777" w:rsidR="00A33533" w:rsidRDefault="00A40B95" w:rsidP="001C04E2">
      <w:pPr>
        <w:numPr>
          <w:ilvl w:val="0"/>
          <w:numId w:val="26"/>
        </w:numPr>
        <w:tabs>
          <w:tab w:val="clear" w:pos="1080"/>
          <w:tab w:val="left" w:pos="720"/>
          <w:tab w:val="left" w:pos="1440"/>
          <w:tab w:val="left" w:pos="2160"/>
          <w:tab w:val="left" w:pos="2880"/>
        </w:tabs>
        <w:ind w:left="2160" w:hanging="720"/>
        <w:rPr>
          <w:sz w:val="22"/>
          <w:szCs w:val="22"/>
        </w:rPr>
      </w:pPr>
      <w:r w:rsidRPr="00A33533">
        <w:rPr>
          <w:sz w:val="22"/>
          <w:szCs w:val="22"/>
        </w:rPr>
        <w:t>Target population</w:t>
      </w:r>
      <w:r w:rsidR="00B83C4C" w:rsidRPr="00A33533">
        <w:rPr>
          <w:sz w:val="22"/>
          <w:szCs w:val="22"/>
        </w:rPr>
        <w:t>;</w:t>
      </w:r>
    </w:p>
    <w:p w14:paraId="521A63B4" w14:textId="77777777" w:rsidR="00A40B95" w:rsidRPr="00A33533" w:rsidRDefault="00A40B95" w:rsidP="001C04E2">
      <w:pPr>
        <w:pStyle w:val="ListParagraph"/>
        <w:tabs>
          <w:tab w:val="left" w:pos="720"/>
          <w:tab w:val="left" w:pos="1440"/>
          <w:tab w:val="left" w:pos="2160"/>
          <w:tab w:val="left" w:pos="2880"/>
        </w:tabs>
        <w:ind w:left="2160" w:hanging="720"/>
        <w:rPr>
          <w:sz w:val="22"/>
          <w:szCs w:val="22"/>
        </w:rPr>
      </w:pPr>
    </w:p>
    <w:p w14:paraId="596FE3B4" w14:textId="77777777" w:rsidR="00A33533" w:rsidRDefault="00A40B95" w:rsidP="001C04E2">
      <w:pPr>
        <w:numPr>
          <w:ilvl w:val="0"/>
          <w:numId w:val="26"/>
        </w:numPr>
        <w:tabs>
          <w:tab w:val="clear" w:pos="1080"/>
          <w:tab w:val="left" w:pos="720"/>
          <w:tab w:val="left" w:pos="1440"/>
          <w:tab w:val="left" w:pos="2160"/>
          <w:tab w:val="left" w:pos="2880"/>
        </w:tabs>
        <w:ind w:left="2160" w:hanging="720"/>
        <w:rPr>
          <w:sz w:val="22"/>
          <w:szCs w:val="22"/>
        </w:rPr>
      </w:pPr>
      <w:r w:rsidRPr="00A33533">
        <w:rPr>
          <w:sz w:val="22"/>
          <w:szCs w:val="22"/>
        </w:rPr>
        <w:t>A</w:t>
      </w:r>
      <w:r w:rsidR="00FD0210" w:rsidRPr="00A33533">
        <w:rPr>
          <w:sz w:val="22"/>
          <w:szCs w:val="22"/>
        </w:rPr>
        <w:t xml:space="preserve">nticipated </w:t>
      </w:r>
      <w:r w:rsidRPr="00A33533">
        <w:rPr>
          <w:sz w:val="22"/>
          <w:szCs w:val="22"/>
        </w:rPr>
        <w:t xml:space="preserve">first year </w:t>
      </w:r>
      <w:r w:rsidR="00FD0210" w:rsidRPr="00A33533">
        <w:rPr>
          <w:sz w:val="22"/>
          <w:szCs w:val="22"/>
        </w:rPr>
        <w:t xml:space="preserve">enrollment </w:t>
      </w:r>
      <w:r w:rsidRPr="00A33533">
        <w:rPr>
          <w:sz w:val="22"/>
          <w:szCs w:val="22"/>
        </w:rPr>
        <w:t>and projected total enrollment</w:t>
      </w:r>
      <w:r w:rsidR="001E4B8D" w:rsidRPr="00A33533">
        <w:rPr>
          <w:sz w:val="22"/>
          <w:szCs w:val="22"/>
        </w:rPr>
        <w:t>;</w:t>
      </w:r>
    </w:p>
    <w:p w14:paraId="347F5F23" w14:textId="77777777" w:rsidR="006B0A2C" w:rsidRPr="00A33533" w:rsidRDefault="006B0A2C" w:rsidP="001C04E2">
      <w:pPr>
        <w:tabs>
          <w:tab w:val="left" w:pos="720"/>
          <w:tab w:val="left" w:pos="1440"/>
          <w:tab w:val="left" w:pos="2160"/>
          <w:tab w:val="left" w:pos="2880"/>
        </w:tabs>
        <w:ind w:left="2160" w:hanging="720"/>
        <w:rPr>
          <w:sz w:val="22"/>
          <w:szCs w:val="22"/>
        </w:rPr>
      </w:pPr>
    </w:p>
    <w:p w14:paraId="15718707" w14:textId="77777777" w:rsidR="00FD0210" w:rsidRPr="00A33533" w:rsidRDefault="00A40B95" w:rsidP="001C04E2">
      <w:pPr>
        <w:numPr>
          <w:ilvl w:val="0"/>
          <w:numId w:val="26"/>
        </w:numPr>
        <w:tabs>
          <w:tab w:val="clear" w:pos="1080"/>
          <w:tab w:val="left" w:pos="720"/>
          <w:tab w:val="left" w:pos="1440"/>
          <w:tab w:val="left" w:pos="2160"/>
          <w:tab w:val="left" w:pos="2880"/>
        </w:tabs>
        <w:ind w:left="2160" w:hanging="720"/>
        <w:rPr>
          <w:sz w:val="22"/>
          <w:szCs w:val="22"/>
        </w:rPr>
      </w:pPr>
      <w:r w:rsidRPr="00A33533">
        <w:rPr>
          <w:sz w:val="22"/>
          <w:szCs w:val="22"/>
        </w:rPr>
        <w:t>Anticipated</w:t>
      </w:r>
      <w:r w:rsidR="00FD0210" w:rsidRPr="00A33533">
        <w:rPr>
          <w:sz w:val="22"/>
          <w:szCs w:val="22"/>
        </w:rPr>
        <w:t xml:space="preserve"> opening date of the school; </w:t>
      </w:r>
      <w:r w:rsidR="00B83C4C" w:rsidRPr="00A33533">
        <w:rPr>
          <w:sz w:val="22"/>
          <w:szCs w:val="22"/>
        </w:rPr>
        <w:t>and</w:t>
      </w:r>
    </w:p>
    <w:p w14:paraId="3F55CBB2" w14:textId="77777777" w:rsidR="006B0A2C" w:rsidRPr="00A33533" w:rsidRDefault="006B0A2C" w:rsidP="001C04E2">
      <w:pPr>
        <w:tabs>
          <w:tab w:val="left" w:pos="720"/>
          <w:tab w:val="left" w:pos="1440"/>
          <w:tab w:val="left" w:pos="2160"/>
          <w:tab w:val="left" w:pos="2880"/>
        </w:tabs>
        <w:ind w:left="2160" w:hanging="720"/>
        <w:rPr>
          <w:sz w:val="22"/>
          <w:szCs w:val="22"/>
        </w:rPr>
      </w:pPr>
    </w:p>
    <w:p w14:paraId="59742F53" w14:textId="77777777" w:rsidR="00FD0210" w:rsidRPr="00A33533" w:rsidRDefault="00B83C4C" w:rsidP="001C04E2">
      <w:pPr>
        <w:numPr>
          <w:ilvl w:val="0"/>
          <w:numId w:val="26"/>
        </w:numPr>
        <w:tabs>
          <w:tab w:val="clear" w:pos="1080"/>
          <w:tab w:val="left" w:pos="720"/>
          <w:tab w:val="left" w:pos="1440"/>
          <w:tab w:val="left" w:pos="2160"/>
          <w:tab w:val="left" w:pos="2880"/>
        </w:tabs>
        <w:ind w:left="2160" w:hanging="720"/>
        <w:rPr>
          <w:sz w:val="22"/>
          <w:szCs w:val="22"/>
        </w:rPr>
      </w:pPr>
      <w:r w:rsidRPr="00A33533">
        <w:rPr>
          <w:sz w:val="22"/>
          <w:szCs w:val="22"/>
        </w:rPr>
        <w:t>Contact person information.</w:t>
      </w:r>
    </w:p>
    <w:p w14:paraId="59485DD0" w14:textId="77777777" w:rsidR="00546EA4" w:rsidRPr="00A33533" w:rsidRDefault="00546EA4" w:rsidP="00A33533">
      <w:pPr>
        <w:tabs>
          <w:tab w:val="left" w:pos="720"/>
          <w:tab w:val="left" w:pos="1440"/>
          <w:tab w:val="left" w:pos="2160"/>
          <w:tab w:val="left" w:pos="2880"/>
        </w:tabs>
        <w:ind w:left="360"/>
        <w:rPr>
          <w:sz w:val="22"/>
          <w:szCs w:val="22"/>
        </w:rPr>
      </w:pPr>
    </w:p>
    <w:p w14:paraId="4843EC86" w14:textId="77777777" w:rsidR="00A33533" w:rsidRDefault="00591621" w:rsidP="001C04E2">
      <w:pPr>
        <w:tabs>
          <w:tab w:val="left" w:pos="720"/>
          <w:tab w:val="left" w:pos="1440"/>
          <w:tab w:val="left" w:pos="2160"/>
          <w:tab w:val="left" w:pos="2880"/>
        </w:tabs>
        <w:ind w:left="1440" w:hanging="720"/>
        <w:rPr>
          <w:sz w:val="22"/>
          <w:szCs w:val="22"/>
        </w:rPr>
      </w:pPr>
      <w:r w:rsidRPr="00A33533">
        <w:rPr>
          <w:b/>
          <w:sz w:val="22"/>
          <w:szCs w:val="22"/>
        </w:rPr>
        <w:t>2.</w:t>
      </w:r>
      <w:r w:rsidR="00A33533">
        <w:rPr>
          <w:b/>
          <w:sz w:val="22"/>
          <w:szCs w:val="22"/>
        </w:rPr>
        <w:tab/>
      </w:r>
      <w:r w:rsidRPr="00A33533">
        <w:rPr>
          <w:b/>
          <w:sz w:val="22"/>
          <w:szCs w:val="22"/>
        </w:rPr>
        <w:t xml:space="preserve">Significance of </w:t>
      </w:r>
      <w:r w:rsidR="005E3474" w:rsidRPr="00A33533">
        <w:rPr>
          <w:b/>
          <w:sz w:val="22"/>
          <w:szCs w:val="22"/>
        </w:rPr>
        <w:t>l</w:t>
      </w:r>
      <w:r w:rsidRPr="00A33533">
        <w:rPr>
          <w:b/>
          <w:sz w:val="22"/>
          <w:szCs w:val="22"/>
        </w:rPr>
        <w:t>etter</w:t>
      </w:r>
    </w:p>
    <w:p w14:paraId="70D5A319" w14:textId="77777777" w:rsidR="00546EA4" w:rsidRPr="00A33533" w:rsidRDefault="00546EA4" w:rsidP="00A33533">
      <w:pPr>
        <w:tabs>
          <w:tab w:val="left" w:pos="720"/>
          <w:tab w:val="left" w:pos="1440"/>
          <w:tab w:val="left" w:pos="2160"/>
          <w:tab w:val="left" w:pos="2880"/>
        </w:tabs>
        <w:rPr>
          <w:sz w:val="22"/>
          <w:szCs w:val="22"/>
        </w:rPr>
      </w:pPr>
    </w:p>
    <w:p w14:paraId="4EDEEECA" w14:textId="77777777" w:rsidR="00A33533" w:rsidRDefault="00FD0210" w:rsidP="001C04E2">
      <w:pPr>
        <w:tabs>
          <w:tab w:val="left" w:pos="720"/>
          <w:tab w:val="left" w:pos="1440"/>
          <w:tab w:val="left" w:pos="2160"/>
          <w:tab w:val="left" w:pos="2880"/>
        </w:tabs>
        <w:ind w:left="1440"/>
        <w:rPr>
          <w:sz w:val="22"/>
          <w:szCs w:val="22"/>
        </w:rPr>
      </w:pPr>
      <w:r w:rsidRPr="00A33533">
        <w:rPr>
          <w:sz w:val="22"/>
          <w:szCs w:val="22"/>
        </w:rPr>
        <w:t xml:space="preserve">A Letter of Intent does not obligate the </w:t>
      </w:r>
      <w:r w:rsidR="001E4B8D" w:rsidRPr="00A33533">
        <w:rPr>
          <w:sz w:val="22"/>
          <w:szCs w:val="22"/>
        </w:rPr>
        <w:t>entity</w:t>
      </w:r>
      <w:r w:rsidRPr="00A33533">
        <w:rPr>
          <w:sz w:val="22"/>
          <w:szCs w:val="22"/>
        </w:rPr>
        <w:t xml:space="preserve"> to file an application, but failure to file a Letter of I</w:t>
      </w:r>
      <w:r w:rsidR="001E4B8D" w:rsidRPr="00A33533">
        <w:rPr>
          <w:sz w:val="22"/>
          <w:szCs w:val="22"/>
        </w:rPr>
        <w:t xml:space="preserve">ntent makes an entity </w:t>
      </w:r>
      <w:r w:rsidRPr="00A33533">
        <w:rPr>
          <w:sz w:val="22"/>
          <w:szCs w:val="22"/>
        </w:rPr>
        <w:t>ineligible to file an application.</w:t>
      </w:r>
      <w:r w:rsidR="00A33533">
        <w:rPr>
          <w:sz w:val="22"/>
          <w:szCs w:val="22"/>
        </w:rPr>
        <w:t xml:space="preserve"> </w:t>
      </w:r>
      <w:r w:rsidRPr="00A33533">
        <w:rPr>
          <w:sz w:val="22"/>
          <w:szCs w:val="22"/>
        </w:rPr>
        <w:t>The Letter of Intent is part of the record of any application filed pursuant to the Letter of Intent, although submission of the letter does not constitute the filing of an application. Any variance between the Letter of Intent and the application must be explained in the application.</w:t>
      </w:r>
    </w:p>
    <w:p w14:paraId="597BAD33" w14:textId="77777777" w:rsidR="00B83C4C" w:rsidRPr="00A33533" w:rsidRDefault="00B83C4C" w:rsidP="00A33533">
      <w:pPr>
        <w:tabs>
          <w:tab w:val="left" w:pos="720"/>
          <w:tab w:val="left" w:pos="1440"/>
          <w:tab w:val="left" w:pos="2160"/>
          <w:tab w:val="left" w:pos="2880"/>
        </w:tabs>
        <w:ind w:left="720"/>
        <w:rPr>
          <w:sz w:val="22"/>
          <w:szCs w:val="22"/>
        </w:rPr>
      </w:pPr>
    </w:p>
    <w:p w14:paraId="78B053FE" w14:textId="77777777" w:rsidR="00A33533" w:rsidRDefault="00591621" w:rsidP="001C04E2">
      <w:pPr>
        <w:tabs>
          <w:tab w:val="left" w:pos="720"/>
          <w:tab w:val="left" w:pos="1440"/>
          <w:tab w:val="left" w:pos="2160"/>
          <w:tab w:val="left" w:pos="2880"/>
        </w:tabs>
        <w:ind w:left="1440" w:hanging="720"/>
        <w:rPr>
          <w:sz w:val="22"/>
          <w:szCs w:val="22"/>
        </w:rPr>
      </w:pPr>
      <w:r w:rsidRPr="00A33533">
        <w:rPr>
          <w:b/>
          <w:sz w:val="22"/>
          <w:szCs w:val="22"/>
        </w:rPr>
        <w:t>3.</w:t>
      </w:r>
      <w:r w:rsidR="00A33533">
        <w:rPr>
          <w:b/>
          <w:sz w:val="22"/>
          <w:szCs w:val="22"/>
        </w:rPr>
        <w:tab/>
      </w:r>
      <w:r w:rsidRPr="00A33533">
        <w:rPr>
          <w:b/>
          <w:sz w:val="22"/>
          <w:szCs w:val="22"/>
        </w:rPr>
        <w:t xml:space="preserve">Acknowledgement and posting of </w:t>
      </w:r>
      <w:r w:rsidR="005E3474" w:rsidRPr="00A33533">
        <w:rPr>
          <w:b/>
          <w:sz w:val="22"/>
          <w:szCs w:val="22"/>
        </w:rPr>
        <w:t>l</w:t>
      </w:r>
      <w:r w:rsidRPr="00A33533">
        <w:rPr>
          <w:b/>
          <w:sz w:val="22"/>
          <w:szCs w:val="22"/>
        </w:rPr>
        <w:t>etters</w:t>
      </w:r>
    </w:p>
    <w:p w14:paraId="1F9328A4" w14:textId="77777777" w:rsidR="00546EA4" w:rsidRPr="00A33533" w:rsidRDefault="00546EA4" w:rsidP="00A33533">
      <w:pPr>
        <w:tabs>
          <w:tab w:val="left" w:pos="720"/>
          <w:tab w:val="left" w:pos="1440"/>
          <w:tab w:val="left" w:pos="2160"/>
          <w:tab w:val="left" w:pos="2880"/>
        </w:tabs>
        <w:rPr>
          <w:sz w:val="22"/>
          <w:szCs w:val="22"/>
        </w:rPr>
      </w:pPr>
    </w:p>
    <w:p w14:paraId="6B8AEEAC" w14:textId="77777777" w:rsidR="00FD0210" w:rsidRPr="00A33533" w:rsidRDefault="00FD0210" w:rsidP="001C04E2">
      <w:pPr>
        <w:tabs>
          <w:tab w:val="left" w:pos="720"/>
          <w:tab w:val="left" w:pos="1440"/>
          <w:tab w:val="left" w:pos="2160"/>
          <w:tab w:val="left" w:pos="2880"/>
        </w:tabs>
        <w:ind w:left="1440"/>
        <w:rPr>
          <w:sz w:val="22"/>
          <w:szCs w:val="22"/>
        </w:rPr>
      </w:pPr>
      <w:r w:rsidRPr="00A33533">
        <w:rPr>
          <w:sz w:val="22"/>
          <w:szCs w:val="22"/>
        </w:rPr>
        <w:t>The Commission shall acknowledge receipt of properly-filed Letters of Intent</w:t>
      </w:r>
      <w:r w:rsidR="001B10FB" w:rsidRPr="00A33533">
        <w:rPr>
          <w:sz w:val="22"/>
          <w:szCs w:val="22"/>
        </w:rPr>
        <w:t xml:space="preserve"> and shall post </w:t>
      </w:r>
      <w:r w:rsidR="001E4B8D" w:rsidRPr="00A33533">
        <w:rPr>
          <w:sz w:val="22"/>
          <w:szCs w:val="22"/>
        </w:rPr>
        <w:t xml:space="preserve">all </w:t>
      </w:r>
      <w:r w:rsidR="001B10FB" w:rsidRPr="00A33533">
        <w:rPr>
          <w:sz w:val="22"/>
          <w:szCs w:val="22"/>
        </w:rPr>
        <w:t>such letters on the Commission’s Website</w:t>
      </w:r>
      <w:r w:rsidRPr="00A33533">
        <w:rPr>
          <w:sz w:val="22"/>
          <w:szCs w:val="22"/>
        </w:rPr>
        <w:t>.</w:t>
      </w:r>
    </w:p>
    <w:p w14:paraId="4BF3272F" w14:textId="77777777" w:rsidR="00FD0210" w:rsidRPr="00A33533" w:rsidRDefault="00FD0210" w:rsidP="00A33533">
      <w:pPr>
        <w:tabs>
          <w:tab w:val="left" w:pos="720"/>
          <w:tab w:val="left" w:pos="1440"/>
          <w:tab w:val="left" w:pos="2160"/>
          <w:tab w:val="left" w:pos="2880"/>
        </w:tabs>
        <w:rPr>
          <w:sz w:val="22"/>
          <w:szCs w:val="22"/>
        </w:rPr>
      </w:pPr>
    </w:p>
    <w:p w14:paraId="4A3302BA" w14:textId="77777777" w:rsidR="00FD0210" w:rsidRPr="00A33533" w:rsidRDefault="00FD0210" w:rsidP="00A33533">
      <w:pPr>
        <w:tabs>
          <w:tab w:val="left" w:pos="720"/>
          <w:tab w:val="left" w:pos="1440"/>
          <w:tab w:val="left" w:pos="2160"/>
          <w:tab w:val="left" w:pos="2880"/>
        </w:tabs>
        <w:rPr>
          <w:b/>
          <w:bCs/>
          <w:sz w:val="22"/>
          <w:szCs w:val="22"/>
        </w:rPr>
      </w:pPr>
    </w:p>
    <w:p w14:paraId="21FC6C71" w14:textId="77777777" w:rsidR="00FD0210" w:rsidRPr="00A33533" w:rsidRDefault="00FD0210" w:rsidP="00D34527">
      <w:pPr>
        <w:keepNext/>
        <w:keepLines/>
        <w:tabs>
          <w:tab w:val="left" w:pos="720"/>
          <w:tab w:val="left" w:pos="1440"/>
          <w:tab w:val="left" w:pos="2160"/>
          <w:tab w:val="left" w:pos="2880"/>
        </w:tabs>
        <w:rPr>
          <w:b/>
          <w:bCs/>
          <w:sz w:val="22"/>
          <w:szCs w:val="22"/>
        </w:rPr>
      </w:pPr>
      <w:r w:rsidRPr="00A33533">
        <w:rPr>
          <w:b/>
          <w:bCs/>
          <w:sz w:val="22"/>
          <w:szCs w:val="22"/>
        </w:rPr>
        <w:t>SECTION 4.</w:t>
      </w:r>
      <w:r w:rsidR="00D34527">
        <w:rPr>
          <w:b/>
          <w:bCs/>
          <w:sz w:val="22"/>
          <w:szCs w:val="22"/>
        </w:rPr>
        <w:tab/>
      </w:r>
      <w:r w:rsidR="006B0A2C" w:rsidRPr="00A33533">
        <w:rPr>
          <w:b/>
          <w:bCs/>
          <w:sz w:val="22"/>
          <w:szCs w:val="22"/>
        </w:rPr>
        <w:t>APPLICATION FILING</w:t>
      </w:r>
    </w:p>
    <w:p w14:paraId="6BD900D7" w14:textId="77777777" w:rsidR="00546EA4" w:rsidRPr="00A33533" w:rsidRDefault="00546EA4" w:rsidP="00D34527">
      <w:pPr>
        <w:keepNext/>
        <w:keepLines/>
        <w:tabs>
          <w:tab w:val="left" w:pos="720"/>
          <w:tab w:val="left" w:pos="1440"/>
          <w:tab w:val="left" w:pos="2160"/>
          <w:tab w:val="left" w:pos="2880"/>
        </w:tabs>
        <w:rPr>
          <w:sz w:val="22"/>
          <w:szCs w:val="22"/>
        </w:rPr>
      </w:pPr>
    </w:p>
    <w:p w14:paraId="7F02377B" w14:textId="77777777" w:rsidR="00A33533" w:rsidRDefault="00591621" w:rsidP="001C04E2">
      <w:pPr>
        <w:keepNext/>
        <w:keepLines/>
        <w:tabs>
          <w:tab w:val="left" w:pos="720"/>
          <w:tab w:val="left" w:pos="1440"/>
          <w:tab w:val="left" w:pos="2160"/>
          <w:tab w:val="left" w:pos="2880"/>
        </w:tabs>
        <w:ind w:left="1440" w:hanging="720"/>
        <w:rPr>
          <w:sz w:val="22"/>
          <w:szCs w:val="22"/>
        </w:rPr>
      </w:pPr>
      <w:r w:rsidRPr="00A33533">
        <w:rPr>
          <w:b/>
          <w:sz w:val="22"/>
          <w:szCs w:val="22"/>
        </w:rPr>
        <w:t>1.</w:t>
      </w:r>
      <w:r w:rsidR="00A33533">
        <w:rPr>
          <w:b/>
          <w:sz w:val="22"/>
          <w:szCs w:val="22"/>
        </w:rPr>
        <w:tab/>
      </w:r>
      <w:r w:rsidRPr="00A33533">
        <w:rPr>
          <w:b/>
          <w:sz w:val="22"/>
          <w:szCs w:val="22"/>
        </w:rPr>
        <w:t>Review for completeness</w:t>
      </w:r>
    </w:p>
    <w:p w14:paraId="131761CC" w14:textId="77777777" w:rsidR="00546EA4" w:rsidRPr="00A33533" w:rsidRDefault="00546EA4" w:rsidP="001C04E2">
      <w:pPr>
        <w:keepNext/>
        <w:keepLines/>
        <w:tabs>
          <w:tab w:val="left" w:pos="720"/>
          <w:tab w:val="left" w:pos="1440"/>
          <w:tab w:val="left" w:pos="2160"/>
          <w:tab w:val="left" w:pos="2880"/>
        </w:tabs>
        <w:ind w:left="1440" w:hanging="720"/>
        <w:rPr>
          <w:sz w:val="22"/>
          <w:szCs w:val="22"/>
        </w:rPr>
      </w:pPr>
    </w:p>
    <w:p w14:paraId="030F892F" w14:textId="77777777" w:rsidR="00FD0210" w:rsidRPr="00A33533" w:rsidRDefault="00FD0210" w:rsidP="001C04E2">
      <w:pPr>
        <w:keepNext/>
        <w:keepLines/>
        <w:tabs>
          <w:tab w:val="left" w:pos="720"/>
          <w:tab w:val="left" w:pos="1440"/>
          <w:tab w:val="left" w:pos="2160"/>
          <w:tab w:val="left" w:pos="2880"/>
        </w:tabs>
        <w:ind w:left="1440"/>
        <w:rPr>
          <w:sz w:val="22"/>
          <w:szCs w:val="22"/>
        </w:rPr>
      </w:pPr>
      <w:r w:rsidRPr="00A33533">
        <w:rPr>
          <w:sz w:val="22"/>
          <w:szCs w:val="22"/>
        </w:rPr>
        <w:t>Each application received by the Commission by the application deadline must be reviewed for completeness.</w:t>
      </w:r>
      <w:r w:rsidR="00A33533">
        <w:rPr>
          <w:sz w:val="22"/>
          <w:szCs w:val="22"/>
        </w:rPr>
        <w:t xml:space="preserve"> </w:t>
      </w:r>
      <w:r w:rsidRPr="00A33533">
        <w:rPr>
          <w:sz w:val="22"/>
          <w:szCs w:val="22"/>
        </w:rPr>
        <w:t xml:space="preserve">The completeness review must be completed by the Commission or its staff within </w:t>
      </w:r>
      <w:r w:rsidR="001C04E2">
        <w:rPr>
          <w:sz w:val="22"/>
          <w:szCs w:val="22"/>
        </w:rPr>
        <w:t>7 business days of the deadline for submission</w:t>
      </w:r>
      <w:r w:rsidRPr="00A33533">
        <w:rPr>
          <w:sz w:val="22"/>
          <w:szCs w:val="22"/>
        </w:rPr>
        <w:t xml:space="preserve"> of the application. The Commission shall notify each applicant of the results of the completeness review</w:t>
      </w:r>
      <w:r w:rsidR="001C04E2">
        <w:rPr>
          <w:sz w:val="22"/>
          <w:szCs w:val="22"/>
        </w:rPr>
        <w:t xml:space="preserve"> in a timely fashion</w:t>
      </w:r>
      <w:r w:rsidRPr="00A33533">
        <w:rPr>
          <w:sz w:val="22"/>
          <w:szCs w:val="22"/>
        </w:rPr>
        <w:t>.</w:t>
      </w:r>
    </w:p>
    <w:p w14:paraId="060E7ACA" w14:textId="77777777" w:rsidR="00FD0210" w:rsidRPr="00A33533" w:rsidRDefault="00FD0210" w:rsidP="001C04E2">
      <w:pPr>
        <w:keepNext/>
        <w:keepLines/>
        <w:tabs>
          <w:tab w:val="left" w:pos="720"/>
          <w:tab w:val="left" w:pos="1440"/>
          <w:tab w:val="left" w:pos="2160"/>
          <w:tab w:val="left" w:pos="2880"/>
        </w:tabs>
        <w:ind w:left="1440" w:hanging="720"/>
        <w:rPr>
          <w:sz w:val="22"/>
          <w:szCs w:val="22"/>
        </w:rPr>
      </w:pPr>
    </w:p>
    <w:p w14:paraId="74893906" w14:textId="77777777" w:rsidR="00A33533" w:rsidRDefault="00591621" w:rsidP="001C04E2">
      <w:pPr>
        <w:tabs>
          <w:tab w:val="left" w:pos="720"/>
          <w:tab w:val="left" w:pos="1440"/>
          <w:tab w:val="left" w:pos="2160"/>
          <w:tab w:val="left" w:pos="2880"/>
        </w:tabs>
        <w:ind w:left="1440" w:hanging="720"/>
        <w:rPr>
          <w:sz w:val="22"/>
          <w:szCs w:val="22"/>
        </w:rPr>
      </w:pPr>
      <w:r w:rsidRPr="00A33533">
        <w:rPr>
          <w:b/>
          <w:sz w:val="22"/>
          <w:szCs w:val="22"/>
        </w:rPr>
        <w:t>2.</w:t>
      </w:r>
      <w:r w:rsidR="00A33533">
        <w:rPr>
          <w:b/>
          <w:sz w:val="22"/>
          <w:szCs w:val="22"/>
        </w:rPr>
        <w:tab/>
      </w:r>
      <w:r w:rsidRPr="00A33533">
        <w:rPr>
          <w:b/>
          <w:sz w:val="22"/>
          <w:szCs w:val="22"/>
        </w:rPr>
        <w:t>Standard for completeness; grounds for rejection</w:t>
      </w:r>
    </w:p>
    <w:p w14:paraId="4F5DA15E" w14:textId="77777777" w:rsidR="00546EA4" w:rsidRPr="00A33533" w:rsidRDefault="00546EA4" w:rsidP="001C04E2">
      <w:pPr>
        <w:tabs>
          <w:tab w:val="left" w:pos="720"/>
          <w:tab w:val="left" w:pos="1440"/>
          <w:tab w:val="left" w:pos="2160"/>
          <w:tab w:val="left" w:pos="2880"/>
        </w:tabs>
        <w:ind w:left="1440" w:hanging="720"/>
        <w:rPr>
          <w:sz w:val="22"/>
          <w:szCs w:val="22"/>
        </w:rPr>
      </w:pPr>
    </w:p>
    <w:p w14:paraId="560469FD" w14:textId="77777777" w:rsidR="00FD0210" w:rsidRPr="00A33533" w:rsidRDefault="00FD0210" w:rsidP="001C04E2">
      <w:pPr>
        <w:tabs>
          <w:tab w:val="left" w:pos="720"/>
          <w:tab w:val="left" w:pos="1440"/>
          <w:tab w:val="left" w:pos="2160"/>
          <w:tab w:val="left" w:pos="2880"/>
        </w:tabs>
        <w:ind w:left="1440"/>
        <w:rPr>
          <w:sz w:val="22"/>
          <w:szCs w:val="22"/>
        </w:rPr>
      </w:pPr>
      <w:r w:rsidRPr="00A33533">
        <w:rPr>
          <w:sz w:val="22"/>
          <w:szCs w:val="22"/>
        </w:rPr>
        <w:t>To be considered a complete application, the application must include all information requested in the Application and must be filed by an entity eligible to submit an application pursuant to Title 20-A section 2407, subsection 2 or 3.</w:t>
      </w:r>
      <w:r w:rsidR="00A33533">
        <w:rPr>
          <w:sz w:val="22"/>
          <w:szCs w:val="22"/>
        </w:rPr>
        <w:t xml:space="preserve"> </w:t>
      </w:r>
      <w:r w:rsidR="005F1AC5" w:rsidRPr="00A33533">
        <w:rPr>
          <w:sz w:val="22"/>
          <w:szCs w:val="22"/>
        </w:rPr>
        <w:t>The Commission shall notify the applicant of the specific errors or omissions that prevent the application from being considered complete, and shall allow the applicant to file corrections of the error or omission, as long as the corrections are filed with the Commission within 5 business days after the applicant’s receipt of the notice of errors or omissions.</w:t>
      </w:r>
      <w:r w:rsidR="00A33533">
        <w:rPr>
          <w:sz w:val="22"/>
          <w:szCs w:val="22"/>
        </w:rPr>
        <w:t xml:space="preserve"> </w:t>
      </w:r>
      <w:r w:rsidR="005F1AC5" w:rsidRPr="00A33533">
        <w:rPr>
          <w:sz w:val="22"/>
          <w:szCs w:val="22"/>
        </w:rPr>
        <w:t xml:space="preserve">An application </w:t>
      </w:r>
      <w:proofErr w:type="gramStart"/>
      <w:r w:rsidR="005F1AC5" w:rsidRPr="00A33533">
        <w:rPr>
          <w:sz w:val="22"/>
          <w:szCs w:val="22"/>
        </w:rPr>
        <w:t>is considered to be</w:t>
      </w:r>
      <w:proofErr w:type="gramEnd"/>
      <w:r w:rsidR="005F1AC5" w:rsidRPr="00A33533">
        <w:rPr>
          <w:sz w:val="22"/>
          <w:szCs w:val="22"/>
        </w:rPr>
        <w:t xml:space="preserve"> filed on the date on which the corrections are filed with the commission.</w:t>
      </w:r>
      <w:r w:rsidR="00A33533">
        <w:rPr>
          <w:sz w:val="22"/>
          <w:szCs w:val="22"/>
        </w:rPr>
        <w:t xml:space="preserve"> </w:t>
      </w:r>
      <w:r w:rsidRPr="00A33533">
        <w:rPr>
          <w:sz w:val="22"/>
          <w:szCs w:val="22"/>
        </w:rPr>
        <w:t>If the application is filed by an entity that is not eligible to apply or the application</w:t>
      </w:r>
      <w:r w:rsidR="005F1AC5" w:rsidRPr="00A33533">
        <w:rPr>
          <w:sz w:val="22"/>
          <w:szCs w:val="22"/>
        </w:rPr>
        <w:t>, after an opportunity to correct, does not contain all required information</w:t>
      </w:r>
      <w:r w:rsidRPr="00A33533">
        <w:rPr>
          <w:sz w:val="22"/>
          <w:szCs w:val="22"/>
        </w:rPr>
        <w:t>, the Commission shall reject the application.</w:t>
      </w:r>
    </w:p>
    <w:p w14:paraId="0262FCC2" w14:textId="77777777" w:rsidR="00546EA4" w:rsidRPr="00A33533" w:rsidRDefault="00546EA4" w:rsidP="001C04E2">
      <w:pPr>
        <w:tabs>
          <w:tab w:val="left" w:pos="720"/>
          <w:tab w:val="left" w:pos="1440"/>
          <w:tab w:val="left" w:pos="2160"/>
          <w:tab w:val="left" w:pos="2880"/>
        </w:tabs>
        <w:ind w:left="1440" w:hanging="720"/>
        <w:rPr>
          <w:sz w:val="22"/>
          <w:szCs w:val="22"/>
        </w:rPr>
      </w:pPr>
    </w:p>
    <w:p w14:paraId="2A875CE5" w14:textId="77777777" w:rsidR="00A33533" w:rsidRDefault="00591621" w:rsidP="001C04E2">
      <w:pPr>
        <w:tabs>
          <w:tab w:val="left" w:pos="720"/>
          <w:tab w:val="left" w:pos="1440"/>
          <w:tab w:val="left" w:pos="2160"/>
          <w:tab w:val="left" w:pos="2880"/>
        </w:tabs>
        <w:ind w:left="1440" w:hanging="720"/>
        <w:rPr>
          <w:sz w:val="22"/>
          <w:szCs w:val="22"/>
        </w:rPr>
      </w:pPr>
      <w:r w:rsidRPr="00A33533">
        <w:rPr>
          <w:b/>
          <w:sz w:val="22"/>
          <w:szCs w:val="22"/>
        </w:rPr>
        <w:t>3.</w:t>
      </w:r>
      <w:r w:rsidR="00A33533">
        <w:rPr>
          <w:b/>
          <w:sz w:val="22"/>
          <w:szCs w:val="22"/>
        </w:rPr>
        <w:tab/>
      </w:r>
      <w:r w:rsidRPr="00A33533">
        <w:rPr>
          <w:b/>
          <w:sz w:val="22"/>
          <w:szCs w:val="22"/>
        </w:rPr>
        <w:t>Notice to applicants</w:t>
      </w:r>
    </w:p>
    <w:p w14:paraId="26037C6F" w14:textId="77777777" w:rsidR="00546EA4" w:rsidRPr="00A33533" w:rsidRDefault="00546EA4" w:rsidP="001C04E2">
      <w:pPr>
        <w:tabs>
          <w:tab w:val="left" w:pos="720"/>
          <w:tab w:val="left" w:pos="1440"/>
          <w:tab w:val="left" w:pos="2160"/>
          <w:tab w:val="left" w:pos="2880"/>
        </w:tabs>
        <w:ind w:left="1440" w:hanging="720"/>
        <w:rPr>
          <w:sz w:val="22"/>
          <w:szCs w:val="22"/>
        </w:rPr>
      </w:pPr>
    </w:p>
    <w:p w14:paraId="6EC9847D" w14:textId="77777777" w:rsidR="00FD0210" w:rsidRPr="00A33533" w:rsidRDefault="00FD0210" w:rsidP="001C04E2">
      <w:pPr>
        <w:tabs>
          <w:tab w:val="left" w:pos="720"/>
          <w:tab w:val="left" w:pos="1440"/>
          <w:tab w:val="left" w:pos="2160"/>
          <w:tab w:val="left" w:pos="2880"/>
        </w:tabs>
        <w:ind w:left="1440"/>
        <w:rPr>
          <w:sz w:val="22"/>
          <w:szCs w:val="22"/>
        </w:rPr>
      </w:pPr>
      <w:r w:rsidRPr="00A33533">
        <w:rPr>
          <w:sz w:val="22"/>
          <w:szCs w:val="22"/>
        </w:rPr>
        <w:t>If the application is complete, the Commission shall notify the applicant that the application has been accepted and will be reviewed in accordance with this rule.</w:t>
      </w:r>
    </w:p>
    <w:p w14:paraId="43ECAB44" w14:textId="77777777" w:rsidR="00FD0210" w:rsidRPr="00A33533" w:rsidRDefault="00FD0210" w:rsidP="00A33533">
      <w:pPr>
        <w:tabs>
          <w:tab w:val="left" w:pos="720"/>
          <w:tab w:val="left" w:pos="1440"/>
          <w:tab w:val="left" w:pos="2160"/>
          <w:tab w:val="left" w:pos="2880"/>
        </w:tabs>
        <w:rPr>
          <w:b/>
          <w:bCs/>
          <w:sz w:val="22"/>
          <w:szCs w:val="22"/>
          <w:u w:val="single"/>
        </w:rPr>
      </w:pPr>
    </w:p>
    <w:p w14:paraId="69733348" w14:textId="77777777" w:rsidR="00FD0210" w:rsidRPr="00A33533" w:rsidRDefault="00FD0210" w:rsidP="00A33533">
      <w:pPr>
        <w:tabs>
          <w:tab w:val="left" w:pos="720"/>
          <w:tab w:val="left" w:pos="1440"/>
          <w:tab w:val="left" w:pos="2160"/>
          <w:tab w:val="left" w:pos="2880"/>
        </w:tabs>
        <w:rPr>
          <w:b/>
          <w:bCs/>
          <w:sz w:val="22"/>
          <w:szCs w:val="22"/>
          <w:u w:val="single"/>
        </w:rPr>
      </w:pPr>
    </w:p>
    <w:p w14:paraId="03833A5C" w14:textId="77777777" w:rsidR="00A33533" w:rsidRDefault="00FD0210" w:rsidP="00A33533">
      <w:pPr>
        <w:tabs>
          <w:tab w:val="left" w:pos="720"/>
          <w:tab w:val="left" w:pos="1440"/>
          <w:tab w:val="left" w:pos="2160"/>
          <w:tab w:val="left" w:pos="2880"/>
        </w:tabs>
        <w:rPr>
          <w:b/>
          <w:bCs/>
          <w:sz w:val="22"/>
          <w:szCs w:val="22"/>
        </w:rPr>
      </w:pPr>
      <w:r w:rsidRPr="00A33533">
        <w:rPr>
          <w:b/>
          <w:bCs/>
          <w:sz w:val="22"/>
          <w:szCs w:val="22"/>
        </w:rPr>
        <w:t>SECTION 5.</w:t>
      </w:r>
      <w:r w:rsidR="00D34527">
        <w:rPr>
          <w:b/>
          <w:bCs/>
          <w:sz w:val="22"/>
          <w:szCs w:val="22"/>
        </w:rPr>
        <w:tab/>
      </w:r>
      <w:r w:rsidR="006B0A2C" w:rsidRPr="00A33533">
        <w:rPr>
          <w:b/>
          <w:bCs/>
          <w:sz w:val="22"/>
          <w:szCs w:val="22"/>
        </w:rPr>
        <w:t>REVIEW TEAM and REVIEW PROCESS</w:t>
      </w:r>
    </w:p>
    <w:p w14:paraId="5C628FCC" w14:textId="77777777" w:rsidR="00546EA4" w:rsidRPr="00A33533" w:rsidRDefault="00546EA4" w:rsidP="00A33533">
      <w:pPr>
        <w:tabs>
          <w:tab w:val="left" w:pos="720"/>
          <w:tab w:val="left" w:pos="1440"/>
          <w:tab w:val="left" w:pos="2160"/>
          <w:tab w:val="left" w:pos="2880"/>
        </w:tabs>
        <w:rPr>
          <w:sz w:val="22"/>
          <w:szCs w:val="22"/>
        </w:rPr>
      </w:pPr>
    </w:p>
    <w:p w14:paraId="4C335DAD" w14:textId="77777777" w:rsidR="00A33533" w:rsidRDefault="005E3474" w:rsidP="00A22830">
      <w:pPr>
        <w:tabs>
          <w:tab w:val="left" w:pos="720"/>
          <w:tab w:val="left" w:pos="1440"/>
          <w:tab w:val="left" w:pos="2160"/>
          <w:tab w:val="left" w:pos="2880"/>
        </w:tabs>
        <w:ind w:left="1440" w:hanging="720"/>
        <w:rPr>
          <w:sz w:val="22"/>
          <w:szCs w:val="22"/>
        </w:rPr>
      </w:pPr>
      <w:r w:rsidRPr="00A33533">
        <w:rPr>
          <w:b/>
          <w:sz w:val="22"/>
          <w:szCs w:val="22"/>
        </w:rPr>
        <w:t>1.</w:t>
      </w:r>
      <w:r w:rsidR="00A33533">
        <w:rPr>
          <w:b/>
          <w:sz w:val="22"/>
          <w:szCs w:val="22"/>
        </w:rPr>
        <w:tab/>
      </w:r>
      <w:r w:rsidRPr="00A33533">
        <w:rPr>
          <w:b/>
          <w:sz w:val="22"/>
          <w:szCs w:val="22"/>
        </w:rPr>
        <w:t>Review te</w:t>
      </w:r>
      <w:r w:rsidR="00591621" w:rsidRPr="00A33533">
        <w:rPr>
          <w:b/>
          <w:sz w:val="22"/>
          <w:szCs w:val="22"/>
        </w:rPr>
        <w:t>am</w:t>
      </w:r>
    </w:p>
    <w:p w14:paraId="699D8425" w14:textId="77777777" w:rsidR="00546EA4" w:rsidRPr="00A33533" w:rsidRDefault="00546EA4" w:rsidP="00A22830">
      <w:pPr>
        <w:tabs>
          <w:tab w:val="left" w:pos="720"/>
          <w:tab w:val="left" w:pos="1440"/>
          <w:tab w:val="left" w:pos="2160"/>
          <w:tab w:val="left" w:pos="2880"/>
        </w:tabs>
        <w:ind w:left="1440" w:hanging="720"/>
        <w:rPr>
          <w:sz w:val="22"/>
          <w:szCs w:val="22"/>
        </w:rPr>
      </w:pPr>
    </w:p>
    <w:p w14:paraId="5AE37886" w14:textId="77777777" w:rsidR="00A33533" w:rsidRDefault="00FD0210" w:rsidP="00A22830">
      <w:pPr>
        <w:tabs>
          <w:tab w:val="left" w:pos="720"/>
          <w:tab w:val="left" w:pos="1440"/>
          <w:tab w:val="left" w:pos="2160"/>
          <w:tab w:val="left" w:pos="2880"/>
        </w:tabs>
        <w:ind w:left="1440"/>
        <w:rPr>
          <w:sz w:val="22"/>
          <w:szCs w:val="22"/>
        </w:rPr>
      </w:pPr>
      <w:r w:rsidRPr="00A33533">
        <w:rPr>
          <w:sz w:val="22"/>
          <w:szCs w:val="22"/>
        </w:rPr>
        <w:t xml:space="preserve">Each application must be evaluated by a Review Team composed of </w:t>
      </w:r>
      <w:r w:rsidR="0044736D" w:rsidRPr="00A33533">
        <w:rPr>
          <w:sz w:val="22"/>
          <w:szCs w:val="22"/>
        </w:rPr>
        <w:t xml:space="preserve">not more than 3 </w:t>
      </w:r>
      <w:r w:rsidRPr="00A33533">
        <w:rPr>
          <w:sz w:val="22"/>
          <w:szCs w:val="22"/>
        </w:rPr>
        <w:t>Commission members</w:t>
      </w:r>
      <w:r w:rsidR="0044736D" w:rsidRPr="00A33533">
        <w:rPr>
          <w:sz w:val="22"/>
          <w:szCs w:val="22"/>
        </w:rPr>
        <w:t>.</w:t>
      </w:r>
      <w:r w:rsidRPr="00A33533">
        <w:rPr>
          <w:sz w:val="22"/>
          <w:szCs w:val="22"/>
        </w:rPr>
        <w:t xml:space="preserve"> </w:t>
      </w:r>
      <w:r w:rsidR="0044736D" w:rsidRPr="00A33533">
        <w:rPr>
          <w:sz w:val="22"/>
          <w:szCs w:val="22"/>
        </w:rPr>
        <w:t xml:space="preserve">If </w:t>
      </w:r>
      <w:r w:rsidRPr="00A33533">
        <w:rPr>
          <w:sz w:val="22"/>
          <w:szCs w:val="22"/>
        </w:rPr>
        <w:t>needed</w:t>
      </w:r>
      <w:r w:rsidR="0044736D" w:rsidRPr="00A33533">
        <w:rPr>
          <w:sz w:val="22"/>
          <w:szCs w:val="22"/>
        </w:rPr>
        <w:t xml:space="preserve"> to comply with Title 20-A, section 2407, subsection 4, paragraph A</w:t>
      </w:r>
      <w:r w:rsidRPr="00A33533">
        <w:rPr>
          <w:sz w:val="22"/>
          <w:szCs w:val="22"/>
        </w:rPr>
        <w:t xml:space="preserve">, </w:t>
      </w:r>
      <w:r w:rsidR="0044736D" w:rsidRPr="00A33533">
        <w:rPr>
          <w:sz w:val="22"/>
          <w:szCs w:val="22"/>
        </w:rPr>
        <w:t xml:space="preserve">the Commission may </w:t>
      </w:r>
      <w:r w:rsidR="00096FF3" w:rsidRPr="00A33533">
        <w:rPr>
          <w:sz w:val="22"/>
          <w:szCs w:val="22"/>
        </w:rPr>
        <w:t xml:space="preserve">also </w:t>
      </w:r>
      <w:r w:rsidR="0044736D" w:rsidRPr="00A33533">
        <w:rPr>
          <w:sz w:val="22"/>
          <w:szCs w:val="22"/>
        </w:rPr>
        <w:t xml:space="preserve">appoint to the Review Team </w:t>
      </w:r>
      <w:r w:rsidRPr="00A33533">
        <w:rPr>
          <w:sz w:val="22"/>
          <w:szCs w:val="22"/>
        </w:rPr>
        <w:t xml:space="preserve">non-Commission members with necessary expertise in matters </w:t>
      </w:r>
      <w:proofErr w:type="gramStart"/>
      <w:r w:rsidRPr="00A33533">
        <w:rPr>
          <w:sz w:val="22"/>
          <w:szCs w:val="22"/>
        </w:rPr>
        <w:t>not present</w:t>
      </w:r>
      <w:proofErr w:type="gramEnd"/>
      <w:r w:rsidRPr="00A33533">
        <w:rPr>
          <w:sz w:val="22"/>
          <w:szCs w:val="22"/>
        </w:rPr>
        <w:t xml:space="preserve"> among Commission members on the Review Team.</w:t>
      </w:r>
    </w:p>
    <w:p w14:paraId="63939AE6" w14:textId="77777777" w:rsidR="00FD0210" w:rsidRPr="00A33533" w:rsidRDefault="00FD0210" w:rsidP="00A22830">
      <w:pPr>
        <w:tabs>
          <w:tab w:val="left" w:pos="720"/>
          <w:tab w:val="left" w:pos="1440"/>
          <w:tab w:val="left" w:pos="2160"/>
          <w:tab w:val="left" w:pos="2880"/>
        </w:tabs>
        <w:ind w:left="1440" w:hanging="720"/>
        <w:rPr>
          <w:sz w:val="22"/>
          <w:szCs w:val="22"/>
        </w:rPr>
      </w:pPr>
    </w:p>
    <w:p w14:paraId="30AA4AD0" w14:textId="77777777" w:rsidR="00FD0210" w:rsidRPr="00A33533" w:rsidRDefault="00FD0210" w:rsidP="00A22830">
      <w:pPr>
        <w:tabs>
          <w:tab w:val="left" w:pos="720"/>
          <w:tab w:val="left" w:pos="1440"/>
          <w:tab w:val="left" w:pos="2160"/>
          <w:tab w:val="left" w:pos="2880"/>
        </w:tabs>
        <w:ind w:left="2160" w:hanging="720"/>
        <w:rPr>
          <w:sz w:val="22"/>
          <w:szCs w:val="22"/>
        </w:rPr>
      </w:pPr>
      <w:r w:rsidRPr="00A33533">
        <w:rPr>
          <w:sz w:val="22"/>
          <w:szCs w:val="22"/>
        </w:rPr>
        <w:t>The Commission shall name one member to serve as chair of the Review Team.</w:t>
      </w:r>
    </w:p>
    <w:p w14:paraId="1004DE90" w14:textId="77777777" w:rsidR="00546EA4" w:rsidRPr="00A33533" w:rsidRDefault="00546EA4" w:rsidP="00A22830">
      <w:pPr>
        <w:tabs>
          <w:tab w:val="left" w:pos="720"/>
          <w:tab w:val="left" w:pos="1440"/>
          <w:tab w:val="left" w:pos="2160"/>
          <w:tab w:val="left" w:pos="2880"/>
        </w:tabs>
        <w:ind w:left="1440" w:hanging="720"/>
        <w:rPr>
          <w:sz w:val="22"/>
          <w:szCs w:val="22"/>
        </w:rPr>
      </w:pPr>
    </w:p>
    <w:p w14:paraId="25DAFB5A" w14:textId="77777777" w:rsidR="00A33533" w:rsidRDefault="00591621" w:rsidP="00A22830">
      <w:pPr>
        <w:tabs>
          <w:tab w:val="left" w:pos="720"/>
          <w:tab w:val="left" w:pos="1440"/>
          <w:tab w:val="left" w:pos="2160"/>
          <w:tab w:val="left" w:pos="2880"/>
        </w:tabs>
        <w:ind w:left="1440" w:hanging="720"/>
        <w:rPr>
          <w:b/>
          <w:sz w:val="22"/>
          <w:szCs w:val="22"/>
        </w:rPr>
      </w:pPr>
      <w:r w:rsidRPr="00A33533">
        <w:rPr>
          <w:b/>
          <w:sz w:val="22"/>
          <w:szCs w:val="22"/>
        </w:rPr>
        <w:t>2.</w:t>
      </w:r>
      <w:r w:rsidR="00A33533">
        <w:rPr>
          <w:b/>
          <w:sz w:val="22"/>
          <w:szCs w:val="22"/>
        </w:rPr>
        <w:tab/>
      </w:r>
      <w:r w:rsidRPr="00A33533">
        <w:rPr>
          <w:b/>
          <w:sz w:val="22"/>
          <w:szCs w:val="22"/>
        </w:rPr>
        <w:t>Evaluation by members</w:t>
      </w:r>
    </w:p>
    <w:p w14:paraId="5CE978A5" w14:textId="77777777" w:rsidR="00D34527" w:rsidRDefault="00D34527" w:rsidP="00A22830">
      <w:pPr>
        <w:tabs>
          <w:tab w:val="left" w:pos="720"/>
          <w:tab w:val="left" w:pos="1440"/>
          <w:tab w:val="left" w:pos="2160"/>
          <w:tab w:val="left" w:pos="2880"/>
        </w:tabs>
        <w:ind w:left="1440" w:hanging="720"/>
        <w:rPr>
          <w:sz w:val="22"/>
          <w:szCs w:val="22"/>
        </w:rPr>
      </w:pPr>
    </w:p>
    <w:p w14:paraId="03C640B0" w14:textId="77777777" w:rsidR="00FD0210" w:rsidRPr="00A33533" w:rsidRDefault="00FD0210" w:rsidP="00A22830">
      <w:pPr>
        <w:tabs>
          <w:tab w:val="left" w:pos="720"/>
          <w:tab w:val="left" w:pos="1440"/>
          <w:tab w:val="left" w:pos="2160"/>
          <w:tab w:val="left" w:pos="2880"/>
        </w:tabs>
        <w:ind w:left="1440"/>
        <w:rPr>
          <w:sz w:val="22"/>
          <w:szCs w:val="22"/>
        </w:rPr>
      </w:pPr>
      <w:r w:rsidRPr="00A33533">
        <w:rPr>
          <w:sz w:val="22"/>
          <w:szCs w:val="22"/>
        </w:rPr>
        <w:t>Each team member shall separately:</w:t>
      </w:r>
    </w:p>
    <w:p w14:paraId="67AC653E" w14:textId="77777777" w:rsidR="00FD0210" w:rsidRPr="00A33533" w:rsidRDefault="00FD0210" w:rsidP="00A22830">
      <w:pPr>
        <w:tabs>
          <w:tab w:val="left" w:pos="720"/>
          <w:tab w:val="left" w:pos="1440"/>
          <w:tab w:val="left" w:pos="2160"/>
          <w:tab w:val="left" w:pos="2880"/>
        </w:tabs>
        <w:ind w:left="1440" w:hanging="720"/>
        <w:rPr>
          <w:sz w:val="22"/>
          <w:szCs w:val="22"/>
        </w:rPr>
      </w:pPr>
    </w:p>
    <w:p w14:paraId="5BB4FC66" w14:textId="77777777" w:rsidR="00FD0210" w:rsidRPr="00A33533" w:rsidRDefault="00FD0210" w:rsidP="00A22830">
      <w:pPr>
        <w:numPr>
          <w:ilvl w:val="0"/>
          <w:numId w:val="20"/>
        </w:numPr>
        <w:tabs>
          <w:tab w:val="left" w:pos="720"/>
          <w:tab w:val="left" w:pos="1440"/>
          <w:tab w:val="left" w:pos="2160"/>
          <w:tab w:val="left" w:pos="2880"/>
        </w:tabs>
        <w:ind w:left="2160" w:hanging="720"/>
        <w:rPr>
          <w:sz w:val="22"/>
          <w:szCs w:val="22"/>
        </w:rPr>
      </w:pPr>
      <w:r w:rsidRPr="00A33533">
        <w:rPr>
          <w:sz w:val="22"/>
          <w:szCs w:val="22"/>
        </w:rPr>
        <w:t>Read each application assigned to the team;</w:t>
      </w:r>
    </w:p>
    <w:p w14:paraId="4943BF14" w14:textId="77777777" w:rsidR="006B0A2C" w:rsidRPr="00A33533" w:rsidRDefault="006B0A2C" w:rsidP="00A22830">
      <w:pPr>
        <w:tabs>
          <w:tab w:val="left" w:pos="720"/>
          <w:tab w:val="left" w:pos="1440"/>
          <w:tab w:val="left" w:pos="2160"/>
          <w:tab w:val="left" w:pos="2880"/>
        </w:tabs>
        <w:ind w:left="2160" w:hanging="720"/>
        <w:rPr>
          <w:sz w:val="22"/>
          <w:szCs w:val="22"/>
        </w:rPr>
      </w:pPr>
    </w:p>
    <w:p w14:paraId="47063CEE" w14:textId="77777777" w:rsidR="00FD0210" w:rsidRPr="00A33533" w:rsidRDefault="00FD0210" w:rsidP="00A22830">
      <w:pPr>
        <w:numPr>
          <w:ilvl w:val="0"/>
          <w:numId w:val="20"/>
        </w:numPr>
        <w:tabs>
          <w:tab w:val="left" w:pos="720"/>
          <w:tab w:val="left" w:pos="1440"/>
          <w:tab w:val="left" w:pos="2160"/>
          <w:tab w:val="left" w:pos="2880"/>
        </w:tabs>
        <w:ind w:left="2160" w:hanging="720"/>
        <w:rPr>
          <w:sz w:val="22"/>
          <w:szCs w:val="22"/>
        </w:rPr>
      </w:pPr>
      <w:r w:rsidRPr="00A33533">
        <w:rPr>
          <w:sz w:val="22"/>
          <w:szCs w:val="22"/>
        </w:rPr>
        <w:t xml:space="preserve">Rate each application section using the evaluation criteria set forth in the application, </w:t>
      </w:r>
      <w:r w:rsidR="0044736D" w:rsidRPr="00A33533">
        <w:rPr>
          <w:sz w:val="22"/>
          <w:szCs w:val="22"/>
        </w:rPr>
        <w:t>and provide written comment explaining the basis for each rating</w:t>
      </w:r>
      <w:r w:rsidRPr="00A33533">
        <w:rPr>
          <w:sz w:val="22"/>
          <w:szCs w:val="22"/>
        </w:rPr>
        <w:t>; and</w:t>
      </w:r>
    </w:p>
    <w:p w14:paraId="555C480F" w14:textId="77777777" w:rsidR="006B0A2C" w:rsidRPr="00A33533" w:rsidRDefault="006B0A2C" w:rsidP="00A33533">
      <w:pPr>
        <w:tabs>
          <w:tab w:val="left" w:pos="720"/>
          <w:tab w:val="left" w:pos="1440"/>
          <w:tab w:val="left" w:pos="2160"/>
          <w:tab w:val="left" w:pos="2880"/>
        </w:tabs>
        <w:ind w:left="720"/>
        <w:rPr>
          <w:sz w:val="22"/>
          <w:szCs w:val="22"/>
        </w:rPr>
      </w:pPr>
    </w:p>
    <w:p w14:paraId="504539DF" w14:textId="77777777" w:rsidR="00FD0210" w:rsidRPr="00A33533" w:rsidRDefault="005E7D44" w:rsidP="00A22830">
      <w:pPr>
        <w:numPr>
          <w:ilvl w:val="0"/>
          <w:numId w:val="20"/>
        </w:numPr>
        <w:tabs>
          <w:tab w:val="left" w:pos="720"/>
          <w:tab w:val="left" w:pos="1440"/>
          <w:tab w:val="left" w:pos="2160"/>
          <w:tab w:val="left" w:pos="2880"/>
        </w:tabs>
        <w:ind w:left="2160" w:hanging="720"/>
        <w:rPr>
          <w:sz w:val="22"/>
          <w:szCs w:val="22"/>
        </w:rPr>
      </w:pPr>
      <w:r w:rsidRPr="00A33533">
        <w:rPr>
          <w:sz w:val="22"/>
          <w:szCs w:val="22"/>
        </w:rPr>
        <w:t>If appropriate, p</w:t>
      </w:r>
      <w:r w:rsidR="00FD0210" w:rsidRPr="00A33533">
        <w:rPr>
          <w:sz w:val="22"/>
          <w:szCs w:val="22"/>
        </w:rPr>
        <w:t xml:space="preserve">rovide recommendations for conditions that must be met </w:t>
      </w:r>
      <w:proofErr w:type="gramStart"/>
      <w:r w:rsidR="00FD0210" w:rsidRPr="00A33533">
        <w:rPr>
          <w:sz w:val="22"/>
          <w:szCs w:val="22"/>
        </w:rPr>
        <w:t>in order to</w:t>
      </w:r>
      <w:proofErr w:type="gramEnd"/>
      <w:r w:rsidR="00FD0210" w:rsidRPr="00A33533">
        <w:rPr>
          <w:sz w:val="22"/>
          <w:szCs w:val="22"/>
        </w:rPr>
        <w:t xml:space="preserve"> receive full approval for a charter.</w:t>
      </w:r>
    </w:p>
    <w:p w14:paraId="0AC9F25D" w14:textId="77777777" w:rsidR="00546EA4" w:rsidRPr="00A33533" w:rsidRDefault="00546EA4" w:rsidP="00A33533">
      <w:pPr>
        <w:tabs>
          <w:tab w:val="left" w:pos="720"/>
          <w:tab w:val="left" w:pos="1440"/>
          <w:tab w:val="left" w:pos="2160"/>
          <w:tab w:val="left" w:pos="2880"/>
        </w:tabs>
        <w:rPr>
          <w:sz w:val="22"/>
          <w:szCs w:val="22"/>
        </w:rPr>
      </w:pPr>
    </w:p>
    <w:p w14:paraId="00637ECE" w14:textId="77777777" w:rsidR="00A33533" w:rsidRDefault="00591621" w:rsidP="00A22830">
      <w:pPr>
        <w:tabs>
          <w:tab w:val="left" w:pos="720"/>
          <w:tab w:val="left" w:pos="1440"/>
          <w:tab w:val="left" w:pos="2160"/>
          <w:tab w:val="left" w:pos="2880"/>
        </w:tabs>
        <w:ind w:left="1440" w:hanging="720"/>
        <w:rPr>
          <w:sz w:val="22"/>
          <w:szCs w:val="22"/>
        </w:rPr>
      </w:pPr>
      <w:r w:rsidRPr="00A33533">
        <w:rPr>
          <w:b/>
          <w:sz w:val="22"/>
          <w:szCs w:val="22"/>
        </w:rPr>
        <w:t>3.</w:t>
      </w:r>
      <w:r w:rsidR="00A33533">
        <w:rPr>
          <w:b/>
          <w:sz w:val="22"/>
          <w:szCs w:val="22"/>
        </w:rPr>
        <w:tab/>
      </w:r>
      <w:r w:rsidRPr="00A33533">
        <w:rPr>
          <w:b/>
          <w:sz w:val="22"/>
          <w:szCs w:val="22"/>
        </w:rPr>
        <w:t>Assistance by technical experts</w:t>
      </w:r>
    </w:p>
    <w:p w14:paraId="04044DFA" w14:textId="77777777" w:rsidR="00546EA4" w:rsidRPr="00A33533" w:rsidRDefault="00546EA4" w:rsidP="00A22830">
      <w:pPr>
        <w:tabs>
          <w:tab w:val="left" w:pos="720"/>
          <w:tab w:val="left" w:pos="1440"/>
          <w:tab w:val="left" w:pos="2160"/>
          <w:tab w:val="left" w:pos="2880"/>
        </w:tabs>
        <w:ind w:left="1440" w:hanging="720"/>
        <w:rPr>
          <w:sz w:val="22"/>
          <w:szCs w:val="22"/>
        </w:rPr>
      </w:pPr>
    </w:p>
    <w:p w14:paraId="34301895" w14:textId="77777777" w:rsidR="00FD0210" w:rsidRPr="00A33533" w:rsidRDefault="00FD0210" w:rsidP="00A22830">
      <w:pPr>
        <w:tabs>
          <w:tab w:val="left" w:pos="720"/>
          <w:tab w:val="left" w:pos="1440"/>
          <w:tab w:val="left" w:pos="2160"/>
          <w:tab w:val="left" w:pos="2880"/>
        </w:tabs>
        <w:ind w:left="1440"/>
        <w:rPr>
          <w:sz w:val="22"/>
          <w:szCs w:val="22"/>
        </w:rPr>
      </w:pPr>
      <w:r w:rsidRPr="00A33533">
        <w:rPr>
          <w:sz w:val="22"/>
          <w:szCs w:val="22"/>
        </w:rPr>
        <w:t>If needed in the review process, the Review Team may request assistance of technical experts, including department staff and others, in the fields of curriculum and instruction, business and financial management, school governance, law, special education, family and community participation, and assessment and accountability.</w:t>
      </w:r>
      <w:r w:rsidR="00A33533">
        <w:rPr>
          <w:sz w:val="22"/>
          <w:szCs w:val="22"/>
        </w:rPr>
        <w:t xml:space="preserve"> </w:t>
      </w:r>
      <w:r w:rsidRPr="00A33533">
        <w:rPr>
          <w:sz w:val="22"/>
          <w:szCs w:val="22"/>
        </w:rPr>
        <w:t>The technical experts shall read and comment on the relevant parts of the application and identify in writing to the Review Team</w:t>
      </w:r>
      <w:r w:rsidRPr="00A33533">
        <w:rPr>
          <w:sz w:val="22"/>
          <w:szCs w:val="22"/>
          <w:u w:val="single"/>
        </w:rPr>
        <w:t xml:space="preserve"> </w:t>
      </w:r>
      <w:r w:rsidRPr="00A33533">
        <w:rPr>
          <w:sz w:val="22"/>
          <w:szCs w:val="22"/>
        </w:rPr>
        <w:t>any issues or problems related to their area of expertise that may affect the integrity of the application or the eventual ability of the applicant to perform.</w:t>
      </w:r>
    </w:p>
    <w:p w14:paraId="342BED26" w14:textId="77777777" w:rsidR="00546EA4" w:rsidRPr="00A33533" w:rsidRDefault="00546EA4" w:rsidP="00A22830">
      <w:pPr>
        <w:tabs>
          <w:tab w:val="left" w:pos="720"/>
          <w:tab w:val="left" w:pos="1440"/>
          <w:tab w:val="left" w:pos="2160"/>
          <w:tab w:val="left" w:pos="2880"/>
        </w:tabs>
        <w:ind w:left="1440" w:hanging="720"/>
        <w:rPr>
          <w:b/>
          <w:sz w:val="22"/>
          <w:szCs w:val="22"/>
        </w:rPr>
      </w:pPr>
    </w:p>
    <w:p w14:paraId="1435965F" w14:textId="77777777" w:rsidR="00A33533" w:rsidRDefault="00096FF3" w:rsidP="00A22830">
      <w:pPr>
        <w:tabs>
          <w:tab w:val="left" w:pos="720"/>
          <w:tab w:val="left" w:pos="1440"/>
          <w:tab w:val="left" w:pos="2160"/>
          <w:tab w:val="left" w:pos="2880"/>
        </w:tabs>
        <w:ind w:left="1440" w:hanging="720"/>
        <w:rPr>
          <w:b/>
          <w:sz w:val="22"/>
          <w:szCs w:val="22"/>
        </w:rPr>
      </w:pPr>
      <w:r w:rsidRPr="00A33533">
        <w:rPr>
          <w:b/>
          <w:sz w:val="22"/>
          <w:szCs w:val="22"/>
        </w:rPr>
        <w:t>4.</w:t>
      </w:r>
      <w:r w:rsidR="00A33533">
        <w:rPr>
          <w:b/>
          <w:sz w:val="22"/>
          <w:szCs w:val="22"/>
        </w:rPr>
        <w:tab/>
      </w:r>
      <w:r w:rsidRPr="00A33533">
        <w:rPr>
          <w:b/>
          <w:sz w:val="22"/>
          <w:szCs w:val="22"/>
        </w:rPr>
        <w:t>Limit on discussion of applications</w:t>
      </w:r>
    </w:p>
    <w:p w14:paraId="66D6883F" w14:textId="77777777" w:rsidR="00546EA4" w:rsidRPr="00A33533" w:rsidRDefault="00546EA4" w:rsidP="00A22830">
      <w:pPr>
        <w:tabs>
          <w:tab w:val="left" w:pos="720"/>
          <w:tab w:val="left" w:pos="1440"/>
          <w:tab w:val="left" w:pos="2160"/>
          <w:tab w:val="left" w:pos="2880"/>
        </w:tabs>
        <w:ind w:left="1440" w:hanging="720"/>
        <w:rPr>
          <w:b/>
          <w:sz w:val="22"/>
          <w:szCs w:val="22"/>
        </w:rPr>
      </w:pPr>
    </w:p>
    <w:p w14:paraId="4F35D741" w14:textId="77777777" w:rsidR="00A33533" w:rsidRDefault="00096FF3" w:rsidP="00A22830">
      <w:pPr>
        <w:tabs>
          <w:tab w:val="left" w:pos="720"/>
          <w:tab w:val="left" w:pos="1440"/>
          <w:tab w:val="left" w:pos="2160"/>
          <w:tab w:val="left" w:pos="2880"/>
        </w:tabs>
        <w:ind w:left="1440"/>
        <w:rPr>
          <w:sz w:val="22"/>
          <w:szCs w:val="22"/>
        </w:rPr>
      </w:pPr>
      <w:r w:rsidRPr="00A33533">
        <w:rPr>
          <w:sz w:val="22"/>
          <w:szCs w:val="22"/>
        </w:rPr>
        <w:t xml:space="preserve">A person participating </w:t>
      </w:r>
      <w:r w:rsidR="00444FDB" w:rsidRPr="00A33533">
        <w:rPr>
          <w:sz w:val="22"/>
          <w:szCs w:val="22"/>
        </w:rPr>
        <w:t>in the review process, including but not limited to technical experts, may not discuss with an applicant any application filed with the Commission during the review cycle in which the person is participating in the review process, from the time the person is asked to participate in the review process and the time the Commission takes a final vote on all applications submitted in that review cycle.</w:t>
      </w:r>
    </w:p>
    <w:p w14:paraId="5F8FAC3B" w14:textId="77777777" w:rsidR="00546EA4" w:rsidRPr="00A33533" w:rsidRDefault="00546EA4" w:rsidP="00A22830">
      <w:pPr>
        <w:tabs>
          <w:tab w:val="left" w:pos="720"/>
          <w:tab w:val="left" w:pos="1440"/>
          <w:tab w:val="left" w:pos="2160"/>
          <w:tab w:val="left" w:pos="2880"/>
        </w:tabs>
        <w:ind w:left="1440" w:hanging="720"/>
        <w:rPr>
          <w:sz w:val="22"/>
          <w:szCs w:val="22"/>
          <w:u w:val="single"/>
        </w:rPr>
      </w:pPr>
    </w:p>
    <w:p w14:paraId="25CF488C" w14:textId="77777777" w:rsidR="00A33533" w:rsidRDefault="00444FDB" w:rsidP="00A22830">
      <w:pPr>
        <w:tabs>
          <w:tab w:val="left" w:pos="720"/>
          <w:tab w:val="left" w:pos="1440"/>
          <w:tab w:val="left" w:pos="2160"/>
          <w:tab w:val="left" w:pos="2880"/>
        </w:tabs>
        <w:ind w:left="1440" w:hanging="720"/>
        <w:rPr>
          <w:sz w:val="22"/>
          <w:szCs w:val="22"/>
        </w:rPr>
      </w:pPr>
      <w:r w:rsidRPr="00A33533">
        <w:rPr>
          <w:b/>
          <w:sz w:val="22"/>
          <w:szCs w:val="22"/>
        </w:rPr>
        <w:t>5</w:t>
      </w:r>
      <w:r w:rsidR="00591621" w:rsidRPr="00A33533">
        <w:rPr>
          <w:b/>
          <w:sz w:val="22"/>
          <w:szCs w:val="22"/>
        </w:rPr>
        <w:t>.</w:t>
      </w:r>
      <w:r w:rsidR="00A33533">
        <w:rPr>
          <w:b/>
          <w:sz w:val="22"/>
          <w:szCs w:val="22"/>
        </w:rPr>
        <w:tab/>
      </w:r>
      <w:r w:rsidR="00591621" w:rsidRPr="00A33533">
        <w:rPr>
          <w:b/>
          <w:sz w:val="22"/>
          <w:szCs w:val="22"/>
        </w:rPr>
        <w:t>Team recommendation</w:t>
      </w:r>
    </w:p>
    <w:p w14:paraId="1C1EF908" w14:textId="77777777" w:rsidR="00546EA4" w:rsidRPr="00A33533" w:rsidRDefault="00546EA4" w:rsidP="00A22830">
      <w:pPr>
        <w:tabs>
          <w:tab w:val="left" w:pos="720"/>
          <w:tab w:val="left" w:pos="1440"/>
          <w:tab w:val="left" w:pos="2160"/>
          <w:tab w:val="left" w:pos="2880"/>
        </w:tabs>
        <w:ind w:left="1440" w:hanging="720"/>
        <w:rPr>
          <w:sz w:val="22"/>
          <w:szCs w:val="22"/>
        </w:rPr>
      </w:pPr>
    </w:p>
    <w:p w14:paraId="6B445709" w14:textId="77777777" w:rsidR="00FD0210" w:rsidRPr="00A33533" w:rsidRDefault="00FD0210" w:rsidP="00A22830">
      <w:pPr>
        <w:tabs>
          <w:tab w:val="left" w:pos="720"/>
          <w:tab w:val="left" w:pos="1440"/>
          <w:tab w:val="left" w:pos="2160"/>
          <w:tab w:val="left" w:pos="2880"/>
        </w:tabs>
        <w:ind w:left="1440"/>
        <w:rPr>
          <w:sz w:val="22"/>
          <w:szCs w:val="22"/>
        </w:rPr>
      </w:pPr>
      <w:r w:rsidRPr="00A33533">
        <w:rPr>
          <w:sz w:val="22"/>
          <w:szCs w:val="22"/>
        </w:rPr>
        <w:t>The Review Team shall meet as a group to craft a recommendation to the full Commission regarding each application.</w:t>
      </w:r>
      <w:r w:rsidR="00A33533">
        <w:rPr>
          <w:sz w:val="22"/>
          <w:szCs w:val="22"/>
        </w:rPr>
        <w:t xml:space="preserve"> </w:t>
      </w:r>
      <w:r w:rsidRPr="00A33533">
        <w:rPr>
          <w:sz w:val="22"/>
          <w:szCs w:val="22"/>
        </w:rPr>
        <w:t>The Review Team chair shall conduct the meeting.</w:t>
      </w:r>
      <w:r w:rsidR="00A33533">
        <w:rPr>
          <w:sz w:val="22"/>
          <w:szCs w:val="22"/>
        </w:rPr>
        <w:t xml:space="preserve"> </w:t>
      </w:r>
      <w:r w:rsidRPr="00A33533">
        <w:rPr>
          <w:sz w:val="22"/>
          <w:szCs w:val="22"/>
        </w:rPr>
        <w:t xml:space="preserve">The chair of the Review Team shall report the team’s recommendation </w:t>
      </w:r>
      <w:r w:rsidR="0044736D" w:rsidRPr="00A33533">
        <w:rPr>
          <w:sz w:val="22"/>
          <w:szCs w:val="22"/>
        </w:rPr>
        <w:t xml:space="preserve">and the basis for the recommendation, in writing, </w:t>
      </w:r>
      <w:r w:rsidRPr="00A33533">
        <w:rPr>
          <w:sz w:val="22"/>
          <w:szCs w:val="22"/>
        </w:rPr>
        <w:t>to the full Commission</w:t>
      </w:r>
      <w:r w:rsidR="00A33533">
        <w:rPr>
          <w:sz w:val="22"/>
          <w:szCs w:val="22"/>
        </w:rPr>
        <w:t xml:space="preserve"> </w:t>
      </w:r>
      <w:r w:rsidRPr="00A33533">
        <w:rPr>
          <w:sz w:val="22"/>
          <w:szCs w:val="22"/>
        </w:rPr>
        <w:t>If the Review Team’s vote on a recommendation is not unanimous, the chair shall report both viewpoints to the full Commission and describe the basis for each.</w:t>
      </w:r>
    </w:p>
    <w:p w14:paraId="37CBD7C6" w14:textId="77777777" w:rsidR="00FD0210" w:rsidRPr="00A33533" w:rsidRDefault="00FD0210" w:rsidP="00A33533">
      <w:pPr>
        <w:tabs>
          <w:tab w:val="left" w:pos="720"/>
          <w:tab w:val="left" w:pos="1440"/>
          <w:tab w:val="left" w:pos="2160"/>
          <w:tab w:val="left" w:pos="2880"/>
        </w:tabs>
        <w:rPr>
          <w:sz w:val="22"/>
          <w:szCs w:val="22"/>
        </w:rPr>
      </w:pPr>
    </w:p>
    <w:p w14:paraId="2221A92A" w14:textId="77777777" w:rsidR="00591621" w:rsidRPr="00A33533" w:rsidRDefault="00591621" w:rsidP="00A33533">
      <w:pPr>
        <w:tabs>
          <w:tab w:val="left" w:pos="720"/>
          <w:tab w:val="left" w:pos="1440"/>
          <w:tab w:val="left" w:pos="2160"/>
          <w:tab w:val="left" w:pos="2880"/>
        </w:tabs>
        <w:rPr>
          <w:b/>
          <w:bCs/>
          <w:sz w:val="22"/>
          <w:szCs w:val="22"/>
        </w:rPr>
      </w:pPr>
    </w:p>
    <w:p w14:paraId="006368C2" w14:textId="77777777" w:rsidR="00FD0210" w:rsidRPr="00A33533" w:rsidRDefault="00FD0210" w:rsidP="00A33533">
      <w:pPr>
        <w:tabs>
          <w:tab w:val="left" w:pos="720"/>
          <w:tab w:val="left" w:pos="1440"/>
          <w:tab w:val="left" w:pos="2160"/>
          <w:tab w:val="left" w:pos="2880"/>
        </w:tabs>
        <w:rPr>
          <w:b/>
          <w:bCs/>
          <w:sz w:val="22"/>
          <w:szCs w:val="22"/>
        </w:rPr>
      </w:pPr>
      <w:r w:rsidRPr="00A33533">
        <w:rPr>
          <w:b/>
          <w:bCs/>
          <w:sz w:val="22"/>
          <w:szCs w:val="22"/>
        </w:rPr>
        <w:t>SECTION 6.</w:t>
      </w:r>
      <w:r w:rsidR="00D34527">
        <w:rPr>
          <w:b/>
          <w:bCs/>
          <w:sz w:val="22"/>
          <w:szCs w:val="22"/>
        </w:rPr>
        <w:tab/>
      </w:r>
      <w:r w:rsidR="006B0A2C" w:rsidRPr="00A33533">
        <w:rPr>
          <w:b/>
          <w:bCs/>
          <w:sz w:val="22"/>
          <w:szCs w:val="22"/>
        </w:rPr>
        <w:t>COMMISSION REVIEW OF APPLICATION</w:t>
      </w:r>
    </w:p>
    <w:p w14:paraId="00B68C4F" w14:textId="77777777" w:rsidR="005E3474" w:rsidRPr="00A33533" w:rsidRDefault="005E3474" w:rsidP="00A33533">
      <w:pPr>
        <w:tabs>
          <w:tab w:val="left" w:pos="720"/>
          <w:tab w:val="left" w:pos="1440"/>
          <w:tab w:val="left" w:pos="2160"/>
          <w:tab w:val="left" w:pos="2880"/>
        </w:tabs>
        <w:rPr>
          <w:b/>
          <w:sz w:val="22"/>
          <w:szCs w:val="22"/>
        </w:rPr>
      </w:pPr>
    </w:p>
    <w:p w14:paraId="76315E28" w14:textId="77777777" w:rsidR="00A33533" w:rsidRDefault="00AA2EDC" w:rsidP="00B64281">
      <w:pPr>
        <w:tabs>
          <w:tab w:val="left" w:pos="720"/>
          <w:tab w:val="left" w:pos="1440"/>
          <w:tab w:val="left" w:pos="2160"/>
          <w:tab w:val="left" w:pos="2880"/>
        </w:tabs>
        <w:ind w:left="1440" w:hanging="720"/>
        <w:rPr>
          <w:sz w:val="22"/>
          <w:szCs w:val="22"/>
        </w:rPr>
      </w:pPr>
      <w:r w:rsidRPr="00A33533">
        <w:rPr>
          <w:b/>
          <w:sz w:val="22"/>
          <w:szCs w:val="22"/>
        </w:rPr>
        <w:t>1.</w:t>
      </w:r>
      <w:r w:rsidR="00A33533">
        <w:rPr>
          <w:b/>
          <w:sz w:val="22"/>
          <w:szCs w:val="22"/>
        </w:rPr>
        <w:tab/>
      </w:r>
      <w:r w:rsidRPr="00A33533">
        <w:rPr>
          <w:b/>
          <w:sz w:val="22"/>
          <w:szCs w:val="22"/>
        </w:rPr>
        <w:t>Criteria for continued review</w:t>
      </w:r>
    </w:p>
    <w:p w14:paraId="5EF61A3B" w14:textId="77777777" w:rsidR="00546EA4" w:rsidRPr="00A33533" w:rsidRDefault="00546EA4" w:rsidP="00B64281">
      <w:pPr>
        <w:tabs>
          <w:tab w:val="left" w:pos="720"/>
          <w:tab w:val="left" w:pos="1440"/>
          <w:tab w:val="left" w:pos="2160"/>
          <w:tab w:val="left" w:pos="2880"/>
        </w:tabs>
        <w:ind w:left="1440" w:hanging="720"/>
        <w:rPr>
          <w:sz w:val="22"/>
          <w:szCs w:val="22"/>
        </w:rPr>
      </w:pPr>
    </w:p>
    <w:p w14:paraId="225925AC" w14:textId="77777777" w:rsidR="00FD0210" w:rsidRPr="00A33533" w:rsidRDefault="00FD0210" w:rsidP="00B64281">
      <w:pPr>
        <w:tabs>
          <w:tab w:val="left" w:pos="720"/>
          <w:tab w:val="left" w:pos="1440"/>
          <w:tab w:val="left" w:pos="2160"/>
          <w:tab w:val="left" w:pos="2880"/>
        </w:tabs>
        <w:ind w:left="1440"/>
        <w:rPr>
          <w:sz w:val="22"/>
          <w:szCs w:val="22"/>
        </w:rPr>
      </w:pPr>
      <w:r w:rsidRPr="00A33533">
        <w:rPr>
          <w:sz w:val="22"/>
          <w:szCs w:val="22"/>
        </w:rPr>
        <w:t xml:space="preserve">Following receipt of the Review Team’s recommendation, the Commission shall meet </w:t>
      </w:r>
      <w:proofErr w:type="gramStart"/>
      <w:r w:rsidRPr="00A33533">
        <w:rPr>
          <w:sz w:val="22"/>
          <w:szCs w:val="22"/>
        </w:rPr>
        <w:t>as a whole to</w:t>
      </w:r>
      <w:proofErr w:type="gramEnd"/>
      <w:r w:rsidRPr="00A33533">
        <w:rPr>
          <w:sz w:val="22"/>
          <w:szCs w:val="22"/>
        </w:rPr>
        <w:t xml:space="preserve"> discuss the applications.</w:t>
      </w:r>
      <w:r w:rsidR="00A33533">
        <w:rPr>
          <w:sz w:val="22"/>
          <w:szCs w:val="22"/>
        </w:rPr>
        <w:t xml:space="preserve"> </w:t>
      </w:r>
      <w:r w:rsidRPr="00A33533">
        <w:rPr>
          <w:sz w:val="22"/>
          <w:szCs w:val="22"/>
        </w:rPr>
        <w:t xml:space="preserve">For each application, the Commission shall determine whether the application appears to </w:t>
      </w:r>
      <w:r w:rsidR="00C726BF" w:rsidRPr="00A33533">
        <w:rPr>
          <w:sz w:val="22"/>
          <w:szCs w:val="22"/>
        </w:rPr>
        <w:t>demonstrate the applican</w:t>
      </w:r>
      <w:r w:rsidR="008C311C" w:rsidRPr="00A33533">
        <w:rPr>
          <w:sz w:val="22"/>
          <w:szCs w:val="22"/>
        </w:rPr>
        <w:t>t’s</w:t>
      </w:r>
      <w:r w:rsidR="00C726BF" w:rsidRPr="00A33533">
        <w:rPr>
          <w:sz w:val="22"/>
          <w:szCs w:val="22"/>
        </w:rPr>
        <w:t xml:space="preserve"> competence in each element of the C</w:t>
      </w:r>
      <w:r w:rsidR="008C311C" w:rsidRPr="00A33533">
        <w:rPr>
          <w:sz w:val="22"/>
          <w:szCs w:val="22"/>
        </w:rPr>
        <w:t>ommission’s p</w:t>
      </w:r>
      <w:r w:rsidR="00C726BF" w:rsidRPr="00A33533">
        <w:rPr>
          <w:sz w:val="22"/>
          <w:szCs w:val="22"/>
        </w:rPr>
        <w:t xml:space="preserve">ublished approval criteria </w:t>
      </w:r>
      <w:r w:rsidR="008C311C" w:rsidRPr="00A33533">
        <w:rPr>
          <w:sz w:val="22"/>
          <w:szCs w:val="22"/>
        </w:rPr>
        <w:t>and appears t</w:t>
      </w:r>
      <w:r w:rsidR="005D632C" w:rsidRPr="00A33533">
        <w:rPr>
          <w:sz w:val="22"/>
          <w:szCs w:val="22"/>
        </w:rPr>
        <w:t>o</w:t>
      </w:r>
      <w:r w:rsidR="008C311C" w:rsidRPr="00A33533">
        <w:rPr>
          <w:sz w:val="22"/>
          <w:szCs w:val="22"/>
        </w:rPr>
        <w:t xml:space="preserve"> demonstrate that</w:t>
      </w:r>
      <w:r w:rsidR="00C726BF" w:rsidRPr="00A33533">
        <w:rPr>
          <w:sz w:val="22"/>
          <w:szCs w:val="22"/>
        </w:rPr>
        <w:t xml:space="preserve"> the applicant is likely to open and operate a successful public charter school as required in Title 20-A, section 2407(4)(C)(1), </w:t>
      </w:r>
      <w:r w:rsidRPr="00A33533">
        <w:rPr>
          <w:sz w:val="22"/>
          <w:szCs w:val="22"/>
        </w:rPr>
        <w:t xml:space="preserve">based on analysis by the Review Team and the Commission and any </w:t>
      </w:r>
      <w:r w:rsidR="008C311C" w:rsidRPr="00A33533">
        <w:rPr>
          <w:sz w:val="22"/>
          <w:szCs w:val="22"/>
        </w:rPr>
        <w:t xml:space="preserve">relevant </w:t>
      </w:r>
      <w:r w:rsidRPr="00A33533">
        <w:rPr>
          <w:sz w:val="22"/>
          <w:szCs w:val="22"/>
        </w:rPr>
        <w:t>comments from the technical experts.</w:t>
      </w:r>
    </w:p>
    <w:p w14:paraId="510701F6" w14:textId="77777777" w:rsidR="00546EA4" w:rsidRPr="00A33533" w:rsidRDefault="00546EA4" w:rsidP="00B64281">
      <w:pPr>
        <w:tabs>
          <w:tab w:val="left" w:pos="720"/>
          <w:tab w:val="left" w:pos="1440"/>
          <w:tab w:val="left" w:pos="2160"/>
          <w:tab w:val="left" w:pos="2880"/>
        </w:tabs>
        <w:ind w:left="1440" w:hanging="720"/>
        <w:rPr>
          <w:sz w:val="22"/>
          <w:szCs w:val="22"/>
        </w:rPr>
      </w:pPr>
    </w:p>
    <w:p w14:paraId="14E32957" w14:textId="77777777" w:rsidR="00A33533" w:rsidRDefault="00AA2EDC" w:rsidP="00B64281">
      <w:pPr>
        <w:keepNext/>
        <w:keepLines/>
        <w:tabs>
          <w:tab w:val="left" w:pos="720"/>
          <w:tab w:val="left" w:pos="1440"/>
          <w:tab w:val="left" w:pos="2160"/>
          <w:tab w:val="left" w:pos="2880"/>
        </w:tabs>
        <w:ind w:left="1440" w:hanging="720"/>
        <w:rPr>
          <w:sz w:val="22"/>
          <w:szCs w:val="22"/>
        </w:rPr>
      </w:pPr>
      <w:r w:rsidRPr="00A33533">
        <w:rPr>
          <w:b/>
          <w:sz w:val="22"/>
          <w:szCs w:val="22"/>
        </w:rPr>
        <w:t>2.</w:t>
      </w:r>
      <w:r w:rsidR="00A33533">
        <w:rPr>
          <w:b/>
          <w:sz w:val="22"/>
          <w:szCs w:val="22"/>
        </w:rPr>
        <w:tab/>
      </w:r>
      <w:r w:rsidRPr="00A33533">
        <w:rPr>
          <w:b/>
          <w:sz w:val="22"/>
          <w:szCs w:val="22"/>
        </w:rPr>
        <w:t>Outcome of Commission determination</w:t>
      </w:r>
    </w:p>
    <w:p w14:paraId="69B5A274" w14:textId="77777777" w:rsidR="00546EA4" w:rsidRPr="00A33533" w:rsidRDefault="00546EA4" w:rsidP="00B64281">
      <w:pPr>
        <w:keepNext/>
        <w:keepLines/>
        <w:tabs>
          <w:tab w:val="left" w:pos="720"/>
          <w:tab w:val="left" w:pos="1440"/>
          <w:tab w:val="left" w:pos="2160"/>
          <w:tab w:val="left" w:pos="2880"/>
        </w:tabs>
        <w:rPr>
          <w:sz w:val="22"/>
          <w:szCs w:val="22"/>
        </w:rPr>
      </w:pPr>
    </w:p>
    <w:p w14:paraId="782630A7" w14:textId="77777777" w:rsidR="00FD0210" w:rsidRPr="00A33533" w:rsidRDefault="00FD0210" w:rsidP="00B64281">
      <w:pPr>
        <w:keepNext/>
        <w:keepLines/>
        <w:tabs>
          <w:tab w:val="left" w:pos="720"/>
          <w:tab w:val="left" w:pos="1440"/>
          <w:tab w:val="left" w:pos="2160"/>
          <w:tab w:val="left" w:pos="2880"/>
        </w:tabs>
        <w:ind w:left="1440"/>
        <w:rPr>
          <w:sz w:val="22"/>
          <w:szCs w:val="22"/>
        </w:rPr>
      </w:pPr>
      <w:r w:rsidRPr="00A33533">
        <w:rPr>
          <w:sz w:val="22"/>
          <w:szCs w:val="22"/>
        </w:rPr>
        <w:t>If the Commission determin</w:t>
      </w:r>
      <w:r w:rsidR="008C311C" w:rsidRPr="00A33533">
        <w:rPr>
          <w:sz w:val="22"/>
          <w:szCs w:val="22"/>
        </w:rPr>
        <w:t xml:space="preserve">es </w:t>
      </w:r>
      <w:r w:rsidR="00AA2EDC" w:rsidRPr="00A33533">
        <w:rPr>
          <w:sz w:val="22"/>
          <w:szCs w:val="22"/>
        </w:rPr>
        <w:t xml:space="preserve">that the application does not meet the </w:t>
      </w:r>
      <w:r w:rsidR="008C311C" w:rsidRPr="00A33533">
        <w:rPr>
          <w:sz w:val="22"/>
          <w:szCs w:val="22"/>
        </w:rPr>
        <w:t xml:space="preserve">criteria set forth in subsection 1, </w:t>
      </w:r>
      <w:r w:rsidR="00AA2EDC" w:rsidRPr="00A33533">
        <w:rPr>
          <w:sz w:val="22"/>
          <w:szCs w:val="22"/>
        </w:rPr>
        <w:t>the Commission shall deny the application without further Commission review and notify the applicant of the denial</w:t>
      </w:r>
      <w:r w:rsidR="00B17E45" w:rsidRPr="00A33533">
        <w:rPr>
          <w:sz w:val="22"/>
          <w:szCs w:val="22"/>
        </w:rPr>
        <w:t>.</w:t>
      </w:r>
      <w:r w:rsidRPr="00A33533">
        <w:rPr>
          <w:sz w:val="22"/>
          <w:szCs w:val="22"/>
        </w:rPr>
        <w:t xml:space="preserve"> </w:t>
      </w:r>
      <w:r w:rsidR="00AA2EDC" w:rsidRPr="00A33533">
        <w:rPr>
          <w:sz w:val="22"/>
          <w:szCs w:val="22"/>
        </w:rPr>
        <w:t>Otherwise, the</w:t>
      </w:r>
      <w:r w:rsidRPr="00A33533">
        <w:rPr>
          <w:sz w:val="22"/>
          <w:szCs w:val="22"/>
        </w:rPr>
        <w:t xml:space="preserve"> Commission shall arrange for an in-person interview and a public hearing on the application before taking a final vote on the application.</w:t>
      </w:r>
    </w:p>
    <w:p w14:paraId="6C2561D0" w14:textId="77777777" w:rsidR="00FD0210" w:rsidRPr="00A33533" w:rsidRDefault="00FD0210" w:rsidP="00A33533">
      <w:pPr>
        <w:tabs>
          <w:tab w:val="left" w:pos="720"/>
          <w:tab w:val="left" w:pos="1440"/>
          <w:tab w:val="left" w:pos="2160"/>
          <w:tab w:val="left" w:pos="2880"/>
        </w:tabs>
        <w:rPr>
          <w:sz w:val="22"/>
          <w:szCs w:val="22"/>
        </w:rPr>
      </w:pPr>
    </w:p>
    <w:p w14:paraId="71265F2C" w14:textId="77777777" w:rsidR="00FD0210" w:rsidRPr="00A33533" w:rsidRDefault="00FD0210" w:rsidP="00A33533">
      <w:pPr>
        <w:tabs>
          <w:tab w:val="left" w:pos="720"/>
          <w:tab w:val="left" w:pos="1440"/>
          <w:tab w:val="left" w:pos="2160"/>
          <w:tab w:val="left" w:pos="2880"/>
        </w:tabs>
        <w:rPr>
          <w:b/>
          <w:sz w:val="22"/>
          <w:szCs w:val="22"/>
        </w:rPr>
      </w:pPr>
    </w:p>
    <w:p w14:paraId="681E0980" w14:textId="77777777" w:rsidR="00FD0210" w:rsidRPr="00A33533" w:rsidRDefault="00FD0210" w:rsidP="00D34527">
      <w:pPr>
        <w:keepNext/>
        <w:keepLines/>
        <w:tabs>
          <w:tab w:val="left" w:pos="720"/>
          <w:tab w:val="left" w:pos="1440"/>
          <w:tab w:val="left" w:pos="2160"/>
          <w:tab w:val="left" w:pos="2880"/>
        </w:tabs>
        <w:rPr>
          <w:b/>
          <w:sz w:val="22"/>
          <w:szCs w:val="22"/>
        </w:rPr>
      </w:pPr>
      <w:r w:rsidRPr="00A33533">
        <w:rPr>
          <w:b/>
          <w:sz w:val="22"/>
          <w:szCs w:val="22"/>
        </w:rPr>
        <w:t>SECTION 7.</w:t>
      </w:r>
      <w:r w:rsidR="00D34527">
        <w:rPr>
          <w:b/>
          <w:sz w:val="22"/>
          <w:szCs w:val="22"/>
        </w:rPr>
        <w:tab/>
      </w:r>
      <w:r w:rsidR="006B0A2C" w:rsidRPr="00A33533">
        <w:rPr>
          <w:b/>
          <w:sz w:val="22"/>
          <w:szCs w:val="22"/>
        </w:rPr>
        <w:t>INTERVIEW and PUBLIC HEARING</w:t>
      </w:r>
    </w:p>
    <w:p w14:paraId="635F70B4" w14:textId="77777777" w:rsidR="00546EA4" w:rsidRPr="00A33533" w:rsidRDefault="00546EA4" w:rsidP="00D34527">
      <w:pPr>
        <w:keepNext/>
        <w:keepLines/>
        <w:tabs>
          <w:tab w:val="left" w:pos="720"/>
          <w:tab w:val="left" w:pos="1440"/>
          <w:tab w:val="left" w:pos="2160"/>
          <w:tab w:val="left" w:pos="2880"/>
        </w:tabs>
        <w:rPr>
          <w:sz w:val="22"/>
          <w:szCs w:val="22"/>
        </w:rPr>
      </w:pPr>
    </w:p>
    <w:p w14:paraId="5F73973C" w14:textId="77777777" w:rsidR="00A33533" w:rsidRDefault="00591621" w:rsidP="00B64281">
      <w:pPr>
        <w:keepNext/>
        <w:keepLines/>
        <w:tabs>
          <w:tab w:val="left" w:pos="720"/>
          <w:tab w:val="left" w:pos="1440"/>
          <w:tab w:val="left" w:pos="2160"/>
          <w:tab w:val="left" w:pos="2880"/>
        </w:tabs>
        <w:ind w:left="1440" w:hanging="720"/>
        <w:rPr>
          <w:sz w:val="22"/>
          <w:szCs w:val="22"/>
        </w:rPr>
      </w:pPr>
      <w:r w:rsidRPr="00A33533">
        <w:rPr>
          <w:b/>
          <w:sz w:val="22"/>
          <w:szCs w:val="22"/>
        </w:rPr>
        <w:t>1.</w:t>
      </w:r>
      <w:r w:rsidR="00A33533">
        <w:rPr>
          <w:b/>
          <w:sz w:val="22"/>
          <w:szCs w:val="22"/>
        </w:rPr>
        <w:tab/>
      </w:r>
      <w:r w:rsidRPr="00A33533">
        <w:rPr>
          <w:b/>
          <w:sz w:val="22"/>
          <w:szCs w:val="22"/>
        </w:rPr>
        <w:t>In-person interview</w:t>
      </w:r>
    </w:p>
    <w:p w14:paraId="707DBD93" w14:textId="77777777" w:rsidR="00546EA4" w:rsidRPr="00A33533" w:rsidRDefault="00546EA4" w:rsidP="00B64281">
      <w:pPr>
        <w:keepNext/>
        <w:keepLines/>
        <w:tabs>
          <w:tab w:val="left" w:pos="720"/>
          <w:tab w:val="left" w:pos="1440"/>
          <w:tab w:val="left" w:pos="2160"/>
          <w:tab w:val="left" w:pos="2880"/>
        </w:tabs>
        <w:ind w:left="1440" w:hanging="720"/>
        <w:rPr>
          <w:sz w:val="22"/>
          <w:szCs w:val="22"/>
        </w:rPr>
      </w:pPr>
    </w:p>
    <w:p w14:paraId="22DE9602" w14:textId="77777777" w:rsidR="00FD0210" w:rsidRPr="00A33533" w:rsidRDefault="00FD0210" w:rsidP="00B64281">
      <w:pPr>
        <w:keepNext/>
        <w:keepLines/>
        <w:tabs>
          <w:tab w:val="left" w:pos="720"/>
          <w:tab w:val="left" w:pos="1440"/>
          <w:tab w:val="left" w:pos="2160"/>
          <w:tab w:val="left" w:pos="2880"/>
        </w:tabs>
        <w:ind w:left="1440"/>
        <w:rPr>
          <w:sz w:val="22"/>
          <w:szCs w:val="22"/>
        </w:rPr>
      </w:pPr>
      <w:r w:rsidRPr="00A33533">
        <w:rPr>
          <w:sz w:val="22"/>
          <w:szCs w:val="22"/>
        </w:rPr>
        <w:t xml:space="preserve">The Commission shall arrange for an in-person interview of applicants whose applications </w:t>
      </w:r>
      <w:r w:rsidR="00AA2EDC" w:rsidRPr="00A33533">
        <w:rPr>
          <w:sz w:val="22"/>
          <w:szCs w:val="22"/>
        </w:rPr>
        <w:t>meet the criteria set forth in section 6, subsection 1</w:t>
      </w:r>
      <w:r w:rsidRPr="00A33533">
        <w:rPr>
          <w:sz w:val="22"/>
          <w:szCs w:val="22"/>
        </w:rPr>
        <w:t>.</w:t>
      </w:r>
      <w:r w:rsidR="005E7D44" w:rsidRPr="00A33533">
        <w:rPr>
          <w:sz w:val="22"/>
          <w:szCs w:val="22"/>
        </w:rPr>
        <w:t xml:space="preserve"> </w:t>
      </w:r>
      <w:r w:rsidRPr="00A33533">
        <w:rPr>
          <w:sz w:val="22"/>
          <w:szCs w:val="22"/>
        </w:rPr>
        <w:t xml:space="preserve">Included in the interview must be </w:t>
      </w:r>
      <w:r w:rsidR="00AA2EDC" w:rsidRPr="00A33533">
        <w:rPr>
          <w:sz w:val="22"/>
          <w:szCs w:val="22"/>
        </w:rPr>
        <w:t xml:space="preserve">board </w:t>
      </w:r>
      <w:r w:rsidRPr="00A33533">
        <w:rPr>
          <w:sz w:val="22"/>
          <w:szCs w:val="22"/>
        </w:rPr>
        <w:t xml:space="preserve">members </w:t>
      </w:r>
      <w:r w:rsidR="00AA2EDC" w:rsidRPr="00A33533">
        <w:rPr>
          <w:sz w:val="22"/>
          <w:szCs w:val="22"/>
        </w:rPr>
        <w:t xml:space="preserve">representing </w:t>
      </w:r>
      <w:r w:rsidRPr="00A33533">
        <w:rPr>
          <w:sz w:val="22"/>
          <w:szCs w:val="22"/>
        </w:rPr>
        <w:t>the governing board of the applicant</w:t>
      </w:r>
      <w:r w:rsidR="00AA2EDC" w:rsidRPr="00A33533">
        <w:rPr>
          <w:sz w:val="22"/>
          <w:szCs w:val="22"/>
        </w:rPr>
        <w:t>, including the chair of the board</w:t>
      </w:r>
      <w:r w:rsidRPr="00A33533">
        <w:rPr>
          <w:sz w:val="22"/>
          <w:szCs w:val="22"/>
        </w:rPr>
        <w:t>, the proposed school leadership team and the leaders of any education service provider with which the applicant proposes to contract for educational or management services.</w:t>
      </w:r>
    </w:p>
    <w:p w14:paraId="502D89E4" w14:textId="77777777" w:rsidR="00FD0210" w:rsidRPr="00A33533" w:rsidRDefault="00FD0210" w:rsidP="00B64281">
      <w:pPr>
        <w:tabs>
          <w:tab w:val="left" w:pos="720"/>
          <w:tab w:val="left" w:pos="1440"/>
          <w:tab w:val="left" w:pos="2160"/>
          <w:tab w:val="left" w:pos="2880"/>
        </w:tabs>
        <w:ind w:left="1440" w:hanging="720"/>
        <w:rPr>
          <w:sz w:val="22"/>
          <w:szCs w:val="22"/>
        </w:rPr>
      </w:pPr>
    </w:p>
    <w:p w14:paraId="7E0FCE62" w14:textId="77777777" w:rsidR="00A33533" w:rsidRDefault="00FD0210" w:rsidP="00B64281">
      <w:pPr>
        <w:tabs>
          <w:tab w:val="left" w:pos="720"/>
          <w:tab w:val="left" w:pos="1440"/>
          <w:tab w:val="left" w:pos="2160"/>
          <w:tab w:val="left" w:pos="2880"/>
        </w:tabs>
        <w:ind w:left="1440"/>
        <w:rPr>
          <w:sz w:val="22"/>
          <w:szCs w:val="22"/>
        </w:rPr>
      </w:pPr>
      <w:r w:rsidRPr="00A33533">
        <w:rPr>
          <w:sz w:val="22"/>
          <w:szCs w:val="22"/>
        </w:rPr>
        <w:t xml:space="preserve">The interview is used by the Commission to ask questions </w:t>
      </w:r>
      <w:proofErr w:type="gramStart"/>
      <w:r w:rsidRPr="00A33533">
        <w:rPr>
          <w:sz w:val="22"/>
          <w:szCs w:val="22"/>
        </w:rPr>
        <w:t>in order to</w:t>
      </w:r>
      <w:proofErr w:type="gramEnd"/>
      <w:r w:rsidRPr="00A33533">
        <w:rPr>
          <w:sz w:val="22"/>
          <w:szCs w:val="22"/>
        </w:rPr>
        <w:t xml:space="preserve"> clarify information provided in the application, to seek additional information, to determine whether members of the Board and school leaders understand their obligations for academic and operational accountability, and to gauge the applicant’s capacity to effectively launch and oversee the proposed charter school.</w:t>
      </w:r>
    </w:p>
    <w:p w14:paraId="3F6D8EA5" w14:textId="77777777" w:rsidR="00546EA4" w:rsidRPr="00A33533" w:rsidRDefault="00546EA4" w:rsidP="00B64281">
      <w:pPr>
        <w:tabs>
          <w:tab w:val="left" w:pos="720"/>
          <w:tab w:val="left" w:pos="1440"/>
          <w:tab w:val="left" w:pos="2160"/>
          <w:tab w:val="left" w:pos="2880"/>
        </w:tabs>
        <w:ind w:left="1440" w:hanging="720"/>
        <w:rPr>
          <w:sz w:val="22"/>
          <w:szCs w:val="22"/>
        </w:rPr>
      </w:pPr>
    </w:p>
    <w:p w14:paraId="69063252" w14:textId="77777777" w:rsidR="00A33533" w:rsidRDefault="00591621" w:rsidP="00B64281">
      <w:pPr>
        <w:tabs>
          <w:tab w:val="left" w:pos="720"/>
          <w:tab w:val="left" w:pos="1440"/>
          <w:tab w:val="left" w:pos="2160"/>
          <w:tab w:val="left" w:pos="2880"/>
        </w:tabs>
        <w:ind w:left="1440" w:hanging="720"/>
        <w:rPr>
          <w:sz w:val="22"/>
          <w:szCs w:val="22"/>
        </w:rPr>
      </w:pPr>
      <w:r w:rsidRPr="00A33533">
        <w:rPr>
          <w:b/>
          <w:sz w:val="22"/>
          <w:szCs w:val="22"/>
        </w:rPr>
        <w:t>2.</w:t>
      </w:r>
      <w:r w:rsidR="00A33533">
        <w:rPr>
          <w:b/>
          <w:sz w:val="22"/>
          <w:szCs w:val="22"/>
        </w:rPr>
        <w:tab/>
      </w:r>
      <w:r w:rsidRPr="00A33533">
        <w:rPr>
          <w:b/>
          <w:sz w:val="22"/>
          <w:szCs w:val="22"/>
        </w:rPr>
        <w:t>Public hearing on application</w:t>
      </w:r>
    </w:p>
    <w:p w14:paraId="2DC56096" w14:textId="77777777" w:rsidR="00546EA4" w:rsidRPr="00A33533" w:rsidRDefault="00546EA4" w:rsidP="00B64281">
      <w:pPr>
        <w:tabs>
          <w:tab w:val="left" w:pos="720"/>
          <w:tab w:val="left" w:pos="1440"/>
          <w:tab w:val="left" w:pos="2160"/>
          <w:tab w:val="left" w:pos="2880"/>
        </w:tabs>
        <w:ind w:left="1440" w:hanging="720"/>
        <w:rPr>
          <w:sz w:val="22"/>
          <w:szCs w:val="22"/>
        </w:rPr>
      </w:pPr>
    </w:p>
    <w:p w14:paraId="08172A72" w14:textId="77777777" w:rsidR="00FD0210" w:rsidRPr="00A33533" w:rsidRDefault="00FD0210" w:rsidP="00B64281">
      <w:pPr>
        <w:tabs>
          <w:tab w:val="left" w:pos="720"/>
          <w:tab w:val="left" w:pos="1440"/>
          <w:tab w:val="left" w:pos="2160"/>
          <w:tab w:val="left" w:pos="2880"/>
        </w:tabs>
        <w:ind w:left="1440" w:right="90"/>
        <w:rPr>
          <w:sz w:val="22"/>
          <w:szCs w:val="22"/>
        </w:rPr>
      </w:pPr>
      <w:r w:rsidRPr="00A33533">
        <w:rPr>
          <w:sz w:val="22"/>
          <w:szCs w:val="22"/>
        </w:rPr>
        <w:t>After conducting an in-person interview, the Commission shall hold a hearing to receive comments from the public on applications that the Commission is considering.</w:t>
      </w:r>
      <w:r w:rsidR="00A33533">
        <w:rPr>
          <w:sz w:val="22"/>
          <w:szCs w:val="22"/>
        </w:rPr>
        <w:t xml:space="preserve"> </w:t>
      </w:r>
      <w:r w:rsidRPr="00A33533">
        <w:rPr>
          <w:sz w:val="22"/>
          <w:szCs w:val="22"/>
        </w:rPr>
        <w:t xml:space="preserve">In addition to providing notice in the manner it provides notice for Commission </w:t>
      </w:r>
      <w:proofErr w:type="gramStart"/>
      <w:r w:rsidRPr="00A33533">
        <w:rPr>
          <w:sz w:val="22"/>
          <w:szCs w:val="22"/>
        </w:rPr>
        <w:t>meetings,</w:t>
      </w:r>
      <w:proofErr w:type="gramEnd"/>
      <w:r w:rsidRPr="00A33533">
        <w:rPr>
          <w:sz w:val="22"/>
          <w:szCs w:val="22"/>
        </w:rPr>
        <w:t xml:space="preserve"> the Commission </w:t>
      </w:r>
      <w:r w:rsidR="005E7D44" w:rsidRPr="00A33533">
        <w:rPr>
          <w:sz w:val="22"/>
          <w:szCs w:val="22"/>
        </w:rPr>
        <w:t>must</w:t>
      </w:r>
      <w:r w:rsidRPr="00A33533">
        <w:rPr>
          <w:sz w:val="22"/>
          <w:szCs w:val="22"/>
        </w:rPr>
        <w:t xml:space="preserve"> provide notice by a method designed to ensure that residents of the geographic area most likely to be impacted by the proposed school receive notice of the hearing.</w:t>
      </w:r>
    </w:p>
    <w:p w14:paraId="7BC4039E" w14:textId="77777777" w:rsidR="00FD0210" w:rsidRPr="00A33533" w:rsidRDefault="00FD0210" w:rsidP="00B64281">
      <w:pPr>
        <w:tabs>
          <w:tab w:val="left" w:pos="720"/>
          <w:tab w:val="left" w:pos="1440"/>
          <w:tab w:val="left" w:pos="2160"/>
          <w:tab w:val="left" w:pos="2880"/>
        </w:tabs>
        <w:ind w:left="1440" w:hanging="720"/>
        <w:rPr>
          <w:sz w:val="22"/>
          <w:szCs w:val="22"/>
        </w:rPr>
      </w:pPr>
    </w:p>
    <w:p w14:paraId="29CBCB0C" w14:textId="77777777" w:rsidR="00FD0210" w:rsidRPr="00A33533" w:rsidRDefault="00FD0210" w:rsidP="00B64281">
      <w:pPr>
        <w:tabs>
          <w:tab w:val="left" w:pos="720"/>
          <w:tab w:val="left" w:pos="1440"/>
          <w:tab w:val="left" w:pos="2160"/>
          <w:tab w:val="left" w:pos="2880"/>
        </w:tabs>
        <w:ind w:left="1440"/>
        <w:rPr>
          <w:sz w:val="22"/>
          <w:szCs w:val="22"/>
        </w:rPr>
      </w:pPr>
      <w:r w:rsidRPr="00A33533">
        <w:rPr>
          <w:sz w:val="22"/>
          <w:szCs w:val="22"/>
        </w:rPr>
        <w:t>The purpose of the hearing is to elicit public comment on</w:t>
      </w:r>
      <w:r w:rsidR="005E7D44" w:rsidRPr="00A33533">
        <w:rPr>
          <w:sz w:val="22"/>
          <w:szCs w:val="22"/>
        </w:rPr>
        <w:t xml:space="preserve"> t</w:t>
      </w:r>
      <w:r w:rsidRPr="00A33533">
        <w:rPr>
          <w:sz w:val="22"/>
          <w:szCs w:val="22"/>
        </w:rPr>
        <w:t>he expected impact of the proposed charter school on students, parents, the community to be served by the school, and public education in the State.</w:t>
      </w:r>
    </w:p>
    <w:p w14:paraId="0A394E93" w14:textId="77777777" w:rsidR="00FD0210" w:rsidRPr="00A33533" w:rsidRDefault="00FD0210" w:rsidP="00A33533">
      <w:pPr>
        <w:tabs>
          <w:tab w:val="left" w:pos="720"/>
          <w:tab w:val="left" w:pos="1440"/>
          <w:tab w:val="left" w:pos="2160"/>
          <w:tab w:val="left" w:pos="2880"/>
        </w:tabs>
        <w:rPr>
          <w:b/>
          <w:bCs/>
          <w:sz w:val="22"/>
          <w:szCs w:val="22"/>
        </w:rPr>
      </w:pPr>
    </w:p>
    <w:p w14:paraId="53880E41" w14:textId="77777777" w:rsidR="00212D31" w:rsidRPr="00A33533" w:rsidRDefault="00212D31" w:rsidP="00A33533">
      <w:pPr>
        <w:tabs>
          <w:tab w:val="left" w:pos="720"/>
          <w:tab w:val="left" w:pos="1440"/>
          <w:tab w:val="left" w:pos="2160"/>
          <w:tab w:val="left" w:pos="2880"/>
        </w:tabs>
        <w:rPr>
          <w:b/>
          <w:bCs/>
          <w:sz w:val="22"/>
          <w:szCs w:val="22"/>
        </w:rPr>
      </w:pPr>
    </w:p>
    <w:p w14:paraId="2597BDF0" w14:textId="77777777" w:rsidR="00FD0210" w:rsidRPr="00A33533" w:rsidRDefault="00FD0210" w:rsidP="00A33533">
      <w:pPr>
        <w:tabs>
          <w:tab w:val="left" w:pos="720"/>
          <w:tab w:val="left" w:pos="1440"/>
          <w:tab w:val="left" w:pos="2160"/>
          <w:tab w:val="left" w:pos="2880"/>
        </w:tabs>
        <w:rPr>
          <w:sz w:val="22"/>
          <w:szCs w:val="22"/>
        </w:rPr>
      </w:pPr>
      <w:r w:rsidRPr="00A33533">
        <w:rPr>
          <w:b/>
          <w:bCs/>
          <w:sz w:val="22"/>
          <w:szCs w:val="22"/>
        </w:rPr>
        <w:t>SECTION 8.</w:t>
      </w:r>
      <w:r w:rsidR="00D34527">
        <w:rPr>
          <w:b/>
          <w:bCs/>
          <w:sz w:val="22"/>
          <w:szCs w:val="22"/>
        </w:rPr>
        <w:tab/>
      </w:r>
      <w:r w:rsidR="006B0A2C" w:rsidRPr="00A33533">
        <w:rPr>
          <w:b/>
          <w:bCs/>
          <w:sz w:val="22"/>
          <w:szCs w:val="22"/>
        </w:rPr>
        <w:t>COMMISSION DECISION ON APPLICATION</w:t>
      </w:r>
    </w:p>
    <w:p w14:paraId="495E705C" w14:textId="77777777" w:rsidR="00546EA4" w:rsidRPr="00A33533" w:rsidRDefault="00546EA4" w:rsidP="00A33533">
      <w:pPr>
        <w:tabs>
          <w:tab w:val="left" w:pos="720"/>
          <w:tab w:val="left" w:pos="1440"/>
          <w:tab w:val="left" w:pos="2160"/>
          <w:tab w:val="left" w:pos="2880"/>
        </w:tabs>
        <w:rPr>
          <w:sz w:val="22"/>
          <w:szCs w:val="22"/>
        </w:rPr>
      </w:pPr>
    </w:p>
    <w:p w14:paraId="470960E6" w14:textId="77777777" w:rsidR="00A33533" w:rsidRDefault="00591621" w:rsidP="00B64281">
      <w:pPr>
        <w:tabs>
          <w:tab w:val="left" w:pos="720"/>
          <w:tab w:val="left" w:pos="1440"/>
          <w:tab w:val="left" w:pos="2160"/>
          <w:tab w:val="left" w:pos="2880"/>
        </w:tabs>
        <w:ind w:left="1440" w:hanging="720"/>
        <w:rPr>
          <w:sz w:val="22"/>
          <w:szCs w:val="22"/>
        </w:rPr>
      </w:pPr>
      <w:r w:rsidRPr="00A33533">
        <w:rPr>
          <w:b/>
          <w:sz w:val="22"/>
          <w:szCs w:val="22"/>
        </w:rPr>
        <w:t>1.</w:t>
      </w:r>
      <w:r w:rsidR="00A33533">
        <w:rPr>
          <w:b/>
          <w:sz w:val="22"/>
          <w:szCs w:val="22"/>
        </w:rPr>
        <w:tab/>
      </w:r>
      <w:r w:rsidRPr="00A33533">
        <w:rPr>
          <w:b/>
          <w:sz w:val="22"/>
          <w:szCs w:val="22"/>
        </w:rPr>
        <w:t>Commission vote on applications</w:t>
      </w:r>
    </w:p>
    <w:p w14:paraId="4DD72B79" w14:textId="77777777" w:rsidR="00546EA4" w:rsidRPr="00A33533" w:rsidRDefault="00546EA4" w:rsidP="00B64281">
      <w:pPr>
        <w:tabs>
          <w:tab w:val="left" w:pos="720"/>
          <w:tab w:val="left" w:pos="1440"/>
          <w:tab w:val="left" w:pos="2160"/>
          <w:tab w:val="left" w:pos="2880"/>
        </w:tabs>
        <w:ind w:left="1440" w:hanging="720"/>
        <w:rPr>
          <w:sz w:val="22"/>
          <w:szCs w:val="22"/>
        </w:rPr>
      </w:pPr>
    </w:p>
    <w:p w14:paraId="52ABAB94" w14:textId="77777777" w:rsidR="00A33533" w:rsidRDefault="00FD0210" w:rsidP="00B64281">
      <w:pPr>
        <w:tabs>
          <w:tab w:val="left" w:pos="720"/>
          <w:tab w:val="left" w:pos="1440"/>
          <w:tab w:val="left" w:pos="2160"/>
          <w:tab w:val="left" w:pos="2880"/>
        </w:tabs>
        <w:ind w:left="1440"/>
        <w:rPr>
          <w:sz w:val="22"/>
          <w:szCs w:val="22"/>
        </w:rPr>
      </w:pPr>
      <w:r w:rsidRPr="00A33533">
        <w:rPr>
          <w:sz w:val="22"/>
          <w:szCs w:val="22"/>
        </w:rPr>
        <w:t>Following the in-person interview and the public hearing on an application, within 90 days of receipt of the application, the Commission shall vote on each application pending before the Commission.</w:t>
      </w:r>
    </w:p>
    <w:p w14:paraId="1EE238D1" w14:textId="77777777" w:rsidR="00FD0210" w:rsidRPr="00A33533" w:rsidRDefault="00FD0210" w:rsidP="00B64281">
      <w:pPr>
        <w:tabs>
          <w:tab w:val="left" w:pos="720"/>
          <w:tab w:val="left" w:pos="1440"/>
          <w:tab w:val="left" w:pos="2160"/>
          <w:tab w:val="left" w:pos="2880"/>
        </w:tabs>
        <w:ind w:left="1440" w:hanging="720"/>
        <w:rPr>
          <w:sz w:val="22"/>
          <w:szCs w:val="22"/>
        </w:rPr>
      </w:pPr>
    </w:p>
    <w:p w14:paraId="67AA5A8D" w14:textId="77777777" w:rsidR="00A33533" w:rsidRDefault="00FD0210" w:rsidP="00B64281">
      <w:pPr>
        <w:tabs>
          <w:tab w:val="left" w:pos="720"/>
          <w:tab w:val="left" w:pos="1440"/>
          <w:tab w:val="left" w:pos="2160"/>
          <w:tab w:val="left" w:pos="2880"/>
        </w:tabs>
        <w:ind w:left="1440"/>
        <w:rPr>
          <w:sz w:val="22"/>
          <w:szCs w:val="22"/>
        </w:rPr>
      </w:pPr>
      <w:r w:rsidRPr="00A33533">
        <w:rPr>
          <w:sz w:val="22"/>
          <w:szCs w:val="22"/>
        </w:rPr>
        <w:t xml:space="preserve">The Commission vote must be </w:t>
      </w:r>
      <w:r w:rsidR="00591621" w:rsidRPr="00A33533">
        <w:rPr>
          <w:sz w:val="22"/>
          <w:szCs w:val="22"/>
        </w:rPr>
        <w:t>to approve the application, conditionally approve the application or deny the application.</w:t>
      </w:r>
    </w:p>
    <w:p w14:paraId="0D60CF02" w14:textId="77777777" w:rsidR="00546EA4" w:rsidRPr="00A33533" w:rsidRDefault="00546EA4" w:rsidP="00A33533">
      <w:pPr>
        <w:tabs>
          <w:tab w:val="left" w:pos="720"/>
          <w:tab w:val="left" w:pos="1440"/>
          <w:tab w:val="left" w:pos="2160"/>
          <w:tab w:val="left" w:pos="2880"/>
        </w:tabs>
        <w:rPr>
          <w:sz w:val="22"/>
          <w:szCs w:val="22"/>
        </w:rPr>
      </w:pPr>
    </w:p>
    <w:p w14:paraId="55F235E6" w14:textId="77777777" w:rsidR="00A33533" w:rsidRDefault="00591621" w:rsidP="00B64281">
      <w:pPr>
        <w:tabs>
          <w:tab w:val="left" w:pos="720"/>
          <w:tab w:val="left" w:pos="1440"/>
          <w:tab w:val="left" w:pos="2160"/>
          <w:tab w:val="left" w:pos="2880"/>
        </w:tabs>
        <w:ind w:left="1440" w:hanging="720"/>
        <w:rPr>
          <w:sz w:val="22"/>
          <w:szCs w:val="22"/>
        </w:rPr>
      </w:pPr>
      <w:r w:rsidRPr="00A33533">
        <w:rPr>
          <w:b/>
          <w:sz w:val="22"/>
          <w:szCs w:val="22"/>
        </w:rPr>
        <w:t>2.</w:t>
      </w:r>
      <w:r w:rsidR="00A33533">
        <w:rPr>
          <w:b/>
          <w:sz w:val="22"/>
          <w:szCs w:val="22"/>
        </w:rPr>
        <w:tab/>
      </w:r>
      <w:r w:rsidRPr="00A33533">
        <w:rPr>
          <w:b/>
          <w:sz w:val="22"/>
          <w:szCs w:val="22"/>
        </w:rPr>
        <w:t>Information required for conditional approval or denial</w:t>
      </w:r>
    </w:p>
    <w:p w14:paraId="480A9EE8" w14:textId="77777777" w:rsidR="00546EA4" w:rsidRPr="00A33533" w:rsidRDefault="00546EA4" w:rsidP="00B64281">
      <w:pPr>
        <w:tabs>
          <w:tab w:val="left" w:pos="720"/>
          <w:tab w:val="left" w:pos="1440"/>
          <w:tab w:val="left" w:pos="2160"/>
          <w:tab w:val="left" w:pos="2880"/>
        </w:tabs>
        <w:ind w:left="1440" w:hanging="720"/>
        <w:rPr>
          <w:sz w:val="22"/>
          <w:szCs w:val="22"/>
        </w:rPr>
      </w:pPr>
    </w:p>
    <w:p w14:paraId="5A7F08C4" w14:textId="77777777" w:rsidR="00FD0210" w:rsidRPr="00A33533" w:rsidRDefault="00FD0210" w:rsidP="00B64281">
      <w:pPr>
        <w:tabs>
          <w:tab w:val="left" w:pos="720"/>
          <w:tab w:val="left" w:pos="1440"/>
          <w:tab w:val="left" w:pos="2160"/>
          <w:tab w:val="left" w:pos="2880"/>
        </w:tabs>
        <w:ind w:left="1440"/>
        <w:rPr>
          <w:sz w:val="22"/>
          <w:szCs w:val="22"/>
        </w:rPr>
      </w:pPr>
      <w:r w:rsidRPr="00A33533">
        <w:rPr>
          <w:sz w:val="22"/>
          <w:szCs w:val="22"/>
        </w:rPr>
        <w:t xml:space="preserve">A decision to conditionally approve the application must set forth the specific changes that must occur </w:t>
      </w:r>
      <w:proofErr w:type="gramStart"/>
      <w:r w:rsidRPr="00A33533">
        <w:rPr>
          <w:sz w:val="22"/>
          <w:szCs w:val="22"/>
        </w:rPr>
        <w:t>in order for</w:t>
      </w:r>
      <w:proofErr w:type="gramEnd"/>
      <w:r w:rsidRPr="00A33533">
        <w:rPr>
          <w:sz w:val="22"/>
          <w:szCs w:val="22"/>
        </w:rPr>
        <w:t xml:space="preserve"> the application to be fully approved, and the deadline by which the changes must occur.</w:t>
      </w:r>
      <w:r w:rsidR="00A33533">
        <w:rPr>
          <w:sz w:val="22"/>
          <w:szCs w:val="22"/>
        </w:rPr>
        <w:t xml:space="preserve"> </w:t>
      </w:r>
      <w:r w:rsidR="00F951E9">
        <w:rPr>
          <w:sz w:val="22"/>
          <w:szCs w:val="22"/>
        </w:rPr>
        <w:t>If the Commission votes to give conditional approval, the Commission must at a regular or special meeting vote to approve or deny that the conditions have been met. A decision to deny the application must state the reason(s) for denial specific to the RFP.</w:t>
      </w:r>
    </w:p>
    <w:p w14:paraId="568022EA" w14:textId="77777777" w:rsidR="00FD0210" w:rsidRPr="00A33533" w:rsidRDefault="00FD0210" w:rsidP="00A33533">
      <w:pPr>
        <w:tabs>
          <w:tab w:val="left" w:pos="720"/>
          <w:tab w:val="left" w:pos="1440"/>
          <w:tab w:val="left" w:pos="2160"/>
          <w:tab w:val="left" w:pos="2880"/>
        </w:tabs>
        <w:rPr>
          <w:b/>
          <w:bCs/>
          <w:sz w:val="22"/>
          <w:szCs w:val="22"/>
          <w:u w:val="single"/>
        </w:rPr>
      </w:pPr>
    </w:p>
    <w:p w14:paraId="0CC85170" w14:textId="77777777" w:rsidR="00FD0210" w:rsidRPr="00A33533" w:rsidRDefault="00FD0210" w:rsidP="00A33533">
      <w:pPr>
        <w:tabs>
          <w:tab w:val="left" w:pos="720"/>
          <w:tab w:val="left" w:pos="1440"/>
          <w:tab w:val="left" w:pos="2160"/>
          <w:tab w:val="left" w:pos="2880"/>
        </w:tabs>
        <w:rPr>
          <w:b/>
          <w:sz w:val="22"/>
          <w:szCs w:val="22"/>
        </w:rPr>
      </w:pPr>
    </w:p>
    <w:p w14:paraId="7BE8F4C6" w14:textId="77777777" w:rsidR="00FD0210" w:rsidRPr="00A33533" w:rsidRDefault="00FD0210" w:rsidP="00D34527">
      <w:pPr>
        <w:keepNext/>
        <w:keepLines/>
        <w:tabs>
          <w:tab w:val="left" w:pos="720"/>
          <w:tab w:val="left" w:pos="1440"/>
          <w:tab w:val="left" w:pos="2160"/>
          <w:tab w:val="left" w:pos="2880"/>
        </w:tabs>
        <w:rPr>
          <w:b/>
          <w:sz w:val="22"/>
          <w:szCs w:val="22"/>
        </w:rPr>
      </w:pPr>
      <w:r w:rsidRPr="00A33533">
        <w:rPr>
          <w:b/>
          <w:sz w:val="22"/>
          <w:szCs w:val="22"/>
        </w:rPr>
        <w:t>SECTION 9.</w:t>
      </w:r>
      <w:r w:rsidR="00D34527">
        <w:rPr>
          <w:b/>
          <w:sz w:val="22"/>
          <w:szCs w:val="22"/>
        </w:rPr>
        <w:tab/>
      </w:r>
      <w:r w:rsidR="006B0A2C" w:rsidRPr="00A33533">
        <w:rPr>
          <w:b/>
          <w:sz w:val="22"/>
          <w:szCs w:val="22"/>
        </w:rPr>
        <w:t>CHARTER CONTRACT</w:t>
      </w:r>
    </w:p>
    <w:p w14:paraId="33034DE3" w14:textId="77777777" w:rsidR="00546EA4" w:rsidRPr="00A33533" w:rsidRDefault="00546EA4" w:rsidP="00D34527">
      <w:pPr>
        <w:keepNext/>
        <w:keepLines/>
        <w:tabs>
          <w:tab w:val="left" w:pos="720"/>
          <w:tab w:val="left" w:pos="1440"/>
          <w:tab w:val="left" w:pos="2160"/>
          <w:tab w:val="left" w:pos="2880"/>
        </w:tabs>
        <w:rPr>
          <w:sz w:val="22"/>
          <w:szCs w:val="22"/>
        </w:rPr>
      </w:pPr>
    </w:p>
    <w:p w14:paraId="20CFBDFB" w14:textId="77777777" w:rsidR="00A33533" w:rsidRDefault="00591621" w:rsidP="00CD457E">
      <w:pPr>
        <w:keepNext/>
        <w:keepLines/>
        <w:tabs>
          <w:tab w:val="left" w:pos="720"/>
          <w:tab w:val="left" w:pos="1440"/>
          <w:tab w:val="left" w:pos="2160"/>
          <w:tab w:val="left" w:pos="2880"/>
        </w:tabs>
        <w:ind w:left="1440" w:hanging="720"/>
        <w:rPr>
          <w:sz w:val="22"/>
          <w:szCs w:val="22"/>
        </w:rPr>
      </w:pPr>
      <w:r w:rsidRPr="00A33533">
        <w:rPr>
          <w:b/>
          <w:sz w:val="22"/>
          <w:szCs w:val="22"/>
        </w:rPr>
        <w:t>1.</w:t>
      </w:r>
      <w:r w:rsidR="00A33533">
        <w:rPr>
          <w:b/>
          <w:sz w:val="22"/>
          <w:szCs w:val="22"/>
        </w:rPr>
        <w:tab/>
      </w:r>
      <w:r w:rsidRPr="00A33533">
        <w:rPr>
          <w:b/>
          <w:sz w:val="22"/>
          <w:szCs w:val="22"/>
        </w:rPr>
        <w:t>Contract requirement</w:t>
      </w:r>
    </w:p>
    <w:p w14:paraId="5CB808B8" w14:textId="77777777" w:rsidR="00546EA4" w:rsidRPr="00A33533" w:rsidRDefault="00546EA4" w:rsidP="00CD457E">
      <w:pPr>
        <w:keepNext/>
        <w:keepLines/>
        <w:tabs>
          <w:tab w:val="left" w:pos="720"/>
          <w:tab w:val="left" w:pos="1440"/>
          <w:tab w:val="left" w:pos="2160"/>
          <w:tab w:val="left" w:pos="2880"/>
        </w:tabs>
        <w:ind w:left="1440" w:hanging="720"/>
        <w:rPr>
          <w:sz w:val="22"/>
          <w:szCs w:val="22"/>
        </w:rPr>
      </w:pPr>
    </w:p>
    <w:p w14:paraId="1B336013" w14:textId="77777777" w:rsidR="00FD0210" w:rsidRPr="00A33533" w:rsidRDefault="00FD0210" w:rsidP="00CD457E">
      <w:pPr>
        <w:keepNext/>
        <w:keepLines/>
        <w:tabs>
          <w:tab w:val="left" w:pos="720"/>
          <w:tab w:val="left" w:pos="1440"/>
          <w:tab w:val="left" w:pos="2160"/>
          <w:tab w:val="left" w:pos="2880"/>
        </w:tabs>
        <w:ind w:left="1440"/>
        <w:rPr>
          <w:sz w:val="22"/>
          <w:szCs w:val="22"/>
        </w:rPr>
      </w:pPr>
      <w:r w:rsidRPr="00A33533">
        <w:rPr>
          <w:sz w:val="22"/>
          <w:szCs w:val="22"/>
        </w:rPr>
        <w:t>Once an application is approved, the Commission will negotiate a contract with the applicant.</w:t>
      </w:r>
      <w:r w:rsidR="00A33533">
        <w:rPr>
          <w:sz w:val="22"/>
          <w:szCs w:val="22"/>
        </w:rPr>
        <w:t xml:space="preserve"> </w:t>
      </w:r>
      <w:r w:rsidRPr="00A33533">
        <w:rPr>
          <w:sz w:val="22"/>
          <w:szCs w:val="22"/>
        </w:rPr>
        <w:t>The contract must be finalized and signed by authorized representatives of the applicant and the Commission not less than 60 days prior to the opening of the public charter school.</w:t>
      </w:r>
    </w:p>
    <w:p w14:paraId="1CF97B97" w14:textId="77777777" w:rsidR="00546EA4" w:rsidRPr="00A33533" w:rsidRDefault="00546EA4" w:rsidP="00CD457E">
      <w:pPr>
        <w:tabs>
          <w:tab w:val="left" w:pos="720"/>
          <w:tab w:val="left" w:pos="1440"/>
          <w:tab w:val="left" w:pos="2160"/>
          <w:tab w:val="left" w:pos="2880"/>
        </w:tabs>
        <w:ind w:left="1440" w:hanging="720"/>
        <w:rPr>
          <w:sz w:val="22"/>
          <w:szCs w:val="22"/>
        </w:rPr>
      </w:pPr>
    </w:p>
    <w:p w14:paraId="2A071CA9" w14:textId="77777777" w:rsidR="00A33533" w:rsidRDefault="00591621" w:rsidP="00CD457E">
      <w:pPr>
        <w:tabs>
          <w:tab w:val="left" w:pos="720"/>
          <w:tab w:val="left" w:pos="1440"/>
          <w:tab w:val="left" w:pos="2160"/>
          <w:tab w:val="left" w:pos="2880"/>
        </w:tabs>
        <w:ind w:left="1440" w:hanging="720"/>
        <w:rPr>
          <w:sz w:val="22"/>
          <w:szCs w:val="22"/>
        </w:rPr>
      </w:pPr>
      <w:r w:rsidRPr="00A33533">
        <w:rPr>
          <w:b/>
          <w:sz w:val="22"/>
          <w:szCs w:val="22"/>
        </w:rPr>
        <w:t>2.</w:t>
      </w:r>
      <w:r w:rsidR="00A33533">
        <w:rPr>
          <w:b/>
          <w:sz w:val="22"/>
          <w:szCs w:val="22"/>
        </w:rPr>
        <w:tab/>
      </w:r>
      <w:r w:rsidRPr="00A33533">
        <w:rPr>
          <w:b/>
          <w:sz w:val="22"/>
          <w:szCs w:val="22"/>
        </w:rPr>
        <w:t>Contract contents</w:t>
      </w:r>
    </w:p>
    <w:p w14:paraId="6DE339D6" w14:textId="77777777" w:rsidR="00546EA4" w:rsidRPr="00A33533" w:rsidRDefault="00546EA4" w:rsidP="00CD457E">
      <w:pPr>
        <w:tabs>
          <w:tab w:val="left" w:pos="720"/>
          <w:tab w:val="left" w:pos="1440"/>
          <w:tab w:val="left" w:pos="2160"/>
          <w:tab w:val="left" w:pos="2880"/>
        </w:tabs>
        <w:ind w:left="1440" w:hanging="720"/>
        <w:rPr>
          <w:sz w:val="22"/>
          <w:szCs w:val="22"/>
        </w:rPr>
      </w:pPr>
    </w:p>
    <w:p w14:paraId="412EBAA8" w14:textId="77777777" w:rsidR="00FD0210" w:rsidRPr="00A33533" w:rsidRDefault="00FD0210" w:rsidP="00CD457E">
      <w:pPr>
        <w:tabs>
          <w:tab w:val="left" w:pos="720"/>
          <w:tab w:val="left" w:pos="1440"/>
          <w:tab w:val="left" w:pos="2160"/>
          <w:tab w:val="left" w:pos="2880"/>
        </w:tabs>
        <w:ind w:left="1440"/>
        <w:rPr>
          <w:sz w:val="22"/>
          <w:szCs w:val="22"/>
        </w:rPr>
      </w:pPr>
      <w:r w:rsidRPr="00A33533">
        <w:rPr>
          <w:sz w:val="22"/>
          <w:szCs w:val="22"/>
        </w:rPr>
        <w:t>The contract must set forth the rights and responsibilities of the applicant and the Commission, including but not limited to the following elements:</w:t>
      </w:r>
    </w:p>
    <w:p w14:paraId="38BB98DF" w14:textId="77777777" w:rsidR="00FD0210" w:rsidRPr="00A33533" w:rsidRDefault="00FD0210" w:rsidP="00CD457E">
      <w:pPr>
        <w:tabs>
          <w:tab w:val="left" w:pos="720"/>
          <w:tab w:val="left" w:pos="1440"/>
          <w:tab w:val="left" w:pos="2160"/>
          <w:tab w:val="left" w:pos="2880"/>
        </w:tabs>
        <w:ind w:left="1440" w:hanging="720"/>
        <w:rPr>
          <w:sz w:val="22"/>
          <w:szCs w:val="22"/>
        </w:rPr>
      </w:pPr>
    </w:p>
    <w:p w14:paraId="0FE474B0" w14:textId="77777777" w:rsidR="00FD0210" w:rsidRPr="00A33533" w:rsidRDefault="00FD0210" w:rsidP="00CD457E">
      <w:pPr>
        <w:numPr>
          <w:ilvl w:val="0"/>
          <w:numId w:val="24"/>
        </w:numPr>
        <w:tabs>
          <w:tab w:val="left" w:pos="720"/>
          <w:tab w:val="left" w:pos="1440"/>
          <w:tab w:val="left" w:pos="2160"/>
          <w:tab w:val="left" w:pos="2880"/>
        </w:tabs>
        <w:ind w:left="2160" w:hanging="720"/>
        <w:rPr>
          <w:sz w:val="22"/>
          <w:szCs w:val="22"/>
        </w:rPr>
      </w:pPr>
      <w:r w:rsidRPr="00A33533">
        <w:rPr>
          <w:sz w:val="22"/>
          <w:szCs w:val="22"/>
        </w:rPr>
        <w:t>The charter school’s commitment to comply with applicable federal and state laws and rules;</w:t>
      </w:r>
    </w:p>
    <w:p w14:paraId="4A5D36F7" w14:textId="77777777" w:rsidR="00C50435" w:rsidRPr="00A33533" w:rsidRDefault="00C50435" w:rsidP="00CD457E">
      <w:pPr>
        <w:tabs>
          <w:tab w:val="left" w:pos="720"/>
          <w:tab w:val="left" w:pos="1440"/>
          <w:tab w:val="left" w:pos="2160"/>
          <w:tab w:val="left" w:pos="2880"/>
        </w:tabs>
        <w:ind w:left="2160" w:hanging="720"/>
        <w:rPr>
          <w:sz w:val="22"/>
          <w:szCs w:val="22"/>
        </w:rPr>
      </w:pPr>
    </w:p>
    <w:p w14:paraId="75126FF4" w14:textId="77777777" w:rsidR="00FD0210" w:rsidRPr="00A33533" w:rsidRDefault="00FD0210" w:rsidP="00CD457E">
      <w:pPr>
        <w:numPr>
          <w:ilvl w:val="0"/>
          <w:numId w:val="24"/>
        </w:numPr>
        <w:tabs>
          <w:tab w:val="left" w:pos="720"/>
          <w:tab w:val="left" w:pos="1440"/>
          <w:tab w:val="left" w:pos="2160"/>
          <w:tab w:val="left" w:pos="2880"/>
        </w:tabs>
        <w:ind w:left="2160" w:hanging="720"/>
        <w:rPr>
          <w:sz w:val="22"/>
          <w:szCs w:val="22"/>
        </w:rPr>
      </w:pPr>
      <w:r w:rsidRPr="00A33533">
        <w:rPr>
          <w:sz w:val="22"/>
          <w:szCs w:val="22"/>
        </w:rPr>
        <w:t xml:space="preserve">The rights of the commission </w:t>
      </w:r>
      <w:proofErr w:type="gramStart"/>
      <w:r w:rsidRPr="00A33533">
        <w:rPr>
          <w:sz w:val="22"/>
          <w:szCs w:val="22"/>
        </w:rPr>
        <w:t>with regard to</w:t>
      </w:r>
      <w:proofErr w:type="gramEnd"/>
      <w:r w:rsidRPr="00A33533">
        <w:rPr>
          <w:sz w:val="22"/>
          <w:szCs w:val="22"/>
        </w:rPr>
        <w:t xml:space="preserve"> monitoring and oversight of the charter school, including but not limited to the ability to conduct site visits and inspect records, and any limitations on oversight that may interfere with the independence of the charter school;</w:t>
      </w:r>
    </w:p>
    <w:p w14:paraId="5F5DD5C1" w14:textId="77777777" w:rsidR="00C50435" w:rsidRPr="00A33533" w:rsidRDefault="00C50435" w:rsidP="00CD457E">
      <w:pPr>
        <w:tabs>
          <w:tab w:val="left" w:pos="720"/>
          <w:tab w:val="left" w:pos="1440"/>
          <w:tab w:val="left" w:pos="2160"/>
          <w:tab w:val="left" w:pos="2880"/>
        </w:tabs>
        <w:ind w:left="2160" w:hanging="720"/>
        <w:rPr>
          <w:sz w:val="22"/>
          <w:szCs w:val="22"/>
        </w:rPr>
      </w:pPr>
    </w:p>
    <w:p w14:paraId="2DDE3F88" w14:textId="77777777" w:rsidR="00FD0210" w:rsidRPr="00A33533" w:rsidRDefault="00FD0210" w:rsidP="00CD457E">
      <w:pPr>
        <w:numPr>
          <w:ilvl w:val="0"/>
          <w:numId w:val="24"/>
        </w:numPr>
        <w:tabs>
          <w:tab w:val="left" w:pos="720"/>
          <w:tab w:val="left" w:pos="1440"/>
          <w:tab w:val="left" w:pos="2160"/>
          <w:tab w:val="left" w:pos="2880"/>
        </w:tabs>
        <w:ind w:left="2160" w:hanging="720"/>
        <w:rPr>
          <w:sz w:val="22"/>
          <w:szCs w:val="22"/>
        </w:rPr>
      </w:pPr>
      <w:r w:rsidRPr="00A33533">
        <w:rPr>
          <w:sz w:val="22"/>
          <w:szCs w:val="22"/>
        </w:rPr>
        <w:t>The percentage of per-pupil allocations that the Commission will charge for oversight of the charter school;</w:t>
      </w:r>
    </w:p>
    <w:p w14:paraId="423805E5" w14:textId="77777777" w:rsidR="00C50435" w:rsidRPr="00A33533" w:rsidRDefault="00C50435" w:rsidP="00CD457E">
      <w:pPr>
        <w:tabs>
          <w:tab w:val="left" w:pos="720"/>
          <w:tab w:val="left" w:pos="1440"/>
          <w:tab w:val="left" w:pos="2160"/>
          <w:tab w:val="left" w:pos="2880"/>
        </w:tabs>
        <w:ind w:left="2160" w:hanging="720"/>
        <w:rPr>
          <w:sz w:val="22"/>
          <w:szCs w:val="22"/>
        </w:rPr>
      </w:pPr>
    </w:p>
    <w:p w14:paraId="7A46F296" w14:textId="77777777" w:rsidR="00A33533" w:rsidRDefault="005E7D44" w:rsidP="00CD457E">
      <w:pPr>
        <w:numPr>
          <w:ilvl w:val="0"/>
          <w:numId w:val="24"/>
        </w:numPr>
        <w:tabs>
          <w:tab w:val="left" w:pos="720"/>
          <w:tab w:val="left" w:pos="1440"/>
          <w:tab w:val="left" w:pos="2160"/>
          <w:tab w:val="left" w:pos="2880"/>
        </w:tabs>
        <w:ind w:left="2160" w:hanging="720"/>
        <w:rPr>
          <w:sz w:val="22"/>
          <w:szCs w:val="22"/>
        </w:rPr>
      </w:pPr>
      <w:r w:rsidRPr="00A33533">
        <w:rPr>
          <w:sz w:val="22"/>
          <w:szCs w:val="22"/>
        </w:rPr>
        <w:t>The Commission’s</w:t>
      </w:r>
      <w:r w:rsidRPr="00A33533">
        <w:rPr>
          <w:i/>
          <w:sz w:val="22"/>
          <w:szCs w:val="22"/>
        </w:rPr>
        <w:t xml:space="preserve"> </w:t>
      </w:r>
      <w:r w:rsidR="006F45D1" w:rsidRPr="00A33533">
        <w:rPr>
          <w:sz w:val="22"/>
          <w:szCs w:val="22"/>
        </w:rPr>
        <w:t xml:space="preserve">school-specific </w:t>
      </w:r>
      <w:r w:rsidRPr="00A33533">
        <w:rPr>
          <w:sz w:val="22"/>
          <w:szCs w:val="22"/>
        </w:rPr>
        <w:t>expectations for academic and operational performance, based on the performance framework set forth in rule, the RFP and the application;</w:t>
      </w:r>
    </w:p>
    <w:p w14:paraId="0ED560E0" w14:textId="77777777" w:rsidR="00C50435" w:rsidRPr="00A33533" w:rsidRDefault="00C50435" w:rsidP="00CD457E">
      <w:pPr>
        <w:tabs>
          <w:tab w:val="left" w:pos="720"/>
          <w:tab w:val="left" w:pos="1440"/>
          <w:tab w:val="left" w:pos="2160"/>
          <w:tab w:val="left" w:pos="2880"/>
        </w:tabs>
        <w:ind w:left="2160" w:hanging="720"/>
        <w:rPr>
          <w:sz w:val="22"/>
          <w:szCs w:val="22"/>
        </w:rPr>
      </w:pPr>
    </w:p>
    <w:p w14:paraId="2AF238EF" w14:textId="77777777" w:rsidR="00FD0210" w:rsidRPr="00A33533" w:rsidRDefault="00FD0210" w:rsidP="00CD457E">
      <w:pPr>
        <w:numPr>
          <w:ilvl w:val="0"/>
          <w:numId w:val="24"/>
        </w:numPr>
        <w:tabs>
          <w:tab w:val="left" w:pos="720"/>
          <w:tab w:val="left" w:pos="1440"/>
          <w:tab w:val="left" w:pos="2160"/>
          <w:tab w:val="left" w:pos="2880"/>
        </w:tabs>
        <w:ind w:left="2160" w:hanging="720"/>
        <w:rPr>
          <w:sz w:val="22"/>
          <w:szCs w:val="22"/>
        </w:rPr>
      </w:pPr>
      <w:r w:rsidRPr="00A33533">
        <w:rPr>
          <w:sz w:val="22"/>
          <w:szCs w:val="22"/>
        </w:rPr>
        <w:t>The obligation of the Commission to provide prompt notice to the charter school of any perceived deficiencies in performance, operations or legal compliance of the charter school, and a reasonable opportunity for the charter school to contest and/or correct any such deficiencies;</w:t>
      </w:r>
    </w:p>
    <w:p w14:paraId="297EEE36" w14:textId="77777777" w:rsidR="00C50435" w:rsidRPr="00A33533" w:rsidRDefault="00C50435" w:rsidP="00A33533">
      <w:pPr>
        <w:tabs>
          <w:tab w:val="left" w:pos="720"/>
          <w:tab w:val="left" w:pos="1440"/>
          <w:tab w:val="left" w:pos="2160"/>
          <w:tab w:val="left" w:pos="2880"/>
        </w:tabs>
        <w:ind w:left="360"/>
        <w:rPr>
          <w:sz w:val="22"/>
          <w:szCs w:val="22"/>
        </w:rPr>
      </w:pPr>
    </w:p>
    <w:p w14:paraId="058548BD" w14:textId="77777777" w:rsidR="00A33533" w:rsidRDefault="00FD0210" w:rsidP="00CD457E">
      <w:pPr>
        <w:numPr>
          <w:ilvl w:val="0"/>
          <w:numId w:val="24"/>
        </w:numPr>
        <w:tabs>
          <w:tab w:val="left" w:pos="720"/>
          <w:tab w:val="left" w:pos="1440"/>
          <w:tab w:val="left" w:pos="2160"/>
          <w:tab w:val="left" w:pos="2880"/>
        </w:tabs>
        <w:ind w:left="2160" w:hanging="720"/>
        <w:rPr>
          <w:sz w:val="22"/>
          <w:szCs w:val="22"/>
        </w:rPr>
      </w:pPr>
      <w:r w:rsidRPr="00A33533">
        <w:rPr>
          <w:sz w:val="22"/>
          <w:szCs w:val="22"/>
        </w:rPr>
        <w:t>The standards and processes under which the Commission may pursue revocation of the charter contract;</w:t>
      </w:r>
    </w:p>
    <w:p w14:paraId="65443A33" w14:textId="77777777" w:rsidR="00C50435" w:rsidRPr="00A33533" w:rsidRDefault="00C50435" w:rsidP="00CD457E">
      <w:pPr>
        <w:tabs>
          <w:tab w:val="left" w:pos="720"/>
          <w:tab w:val="left" w:pos="1440"/>
          <w:tab w:val="left" w:pos="2160"/>
          <w:tab w:val="left" w:pos="2880"/>
        </w:tabs>
        <w:ind w:left="2160" w:hanging="720"/>
        <w:rPr>
          <w:sz w:val="22"/>
          <w:szCs w:val="22"/>
        </w:rPr>
      </w:pPr>
    </w:p>
    <w:p w14:paraId="05799192" w14:textId="77777777" w:rsidR="006F45D1" w:rsidRPr="00A33533" w:rsidRDefault="00FD0210" w:rsidP="00CD457E">
      <w:pPr>
        <w:keepNext/>
        <w:keepLines/>
        <w:numPr>
          <w:ilvl w:val="0"/>
          <w:numId w:val="24"/>
        </w:numPr>
        <w:tabs>
          <w:tab w:val="left" w:pos="720"/>
          <w:tab w:val="left" w:pos="1440"/>
          <w:tab w:val="left" w:pos="2160"/>
          <w:tab w:val="left" w:pos="2880"/>
        </w:tabs>
        <w:ind w:left="2160" w:hanging="720"/>
        <w:rPr>
          <w:sz w:val="22"/>
          <w:szCs w:val="22"/>
        </w:rPr>
      </w:pPr>
      <w:r w:rsidRPr="00A33533">
        <w:rPr>
          <w:sz w:val="22"/>
          <w:szCs w:val="22"/>
        </w:rPr>
        <w:t xml:space="preserve">Requirements for the Charter School to notify the Commission of specific events including school closures, student or staff injury, financial </w:t>
      </w:r>
      <w:r w:rsidR="006F45D1" w:rsidRPr="00A33533">
        <w:rPr>
          <w:sz w:val="22"/>
          <w:szCs w:val="22"/>
        </w:rPr>
        <w:t xml:space="preserve">crises </w:t>
      </w:r>
      <w:r w:rsidRPr="00A33533">
        <w:rPr>
          <w:sz w:val="22"/>
          <w:szCs w:val="22"/>
        </w:rPr>
        <w:t>and other significant events that affect the ability of the charter school to comply with laws, rules or the contract</w:t>
      </w:r>
      <w:r w:rsidR="006F45D1" w:rsidRPr="00A33533">
        <w:rPr>
          <w:sz w:val="22"/>
          <w:szCs w:val="22"/>
        </w:rPr>
        <w:t>;</w:t>
      </w:r>
      <w:r w:rsidR="00A33533">
        <w:rPr>
          <w:sz w:val="22"/>
          <w:szCs w:val="22"/>
        </w:rPr>
        <w:t xml:space="preserve"> </w:t>
      </w:r>
      <w:r w:rsidR="006F45D1" w:rsidRPr="00A33533">
        <w:rPr>
          <w:sz w:val="22"/>
          <w:szCs w:val="22"/>
        </w:rPr>
        <w:t>and</w:t>
      </w:r>
    </w:p>
    <w:p w14:paraId="23D235C1" w14:textId="77777777" w:rsidR="006F45D1" w:rsidRPr="00A33533" w:rsidRDefault="006F45D1" w:rsidP="00CD457E">
      <w:pPr>
        <w:keepNext/>
        <w:keepLines/>
        <w:tabs>
          <w:tab w:val="left" w:pos="720"/>
          <w:tab w:val="left" w:pos="1440"/>
          <w:tab w:val="left" w:pos="2160"/>
          <w:tab w:val="left" w:pos="2880"/>
        </w:tabs>
        <w:rPr>
          <w:sz w:val="22"/>
          <w:szCs w:val="22"/>
        </w:rPr>
      </w:pPr>
    </w:p>
    <w:p w14:paraId="5264EAEE" w14:textId="77777777" w:rsidR="00FD0210" w:rsidRPr="00A33533" w:rsidRDefault="006F45D1" w:rsidP="00CD457E">
      <w:pPr>
        <w:keepNext/>
        <w:keepLines/>
        <w:numPr>
          <w:ilvl w:val="0"/>
          <w:numId w:val="24"/>
        </w:numPr>
        <w:tabs>
          <w:tab w:val="left" w:pos="720"/>
          <w:tab w:val="left" w:pos="1440"/>
          <w:tab w:val="left" w:pos="2160"/>
          <w:tab w:val="left" w:pos="2880"/>
        </w:tabs>
        <w:ind w:left="2160" w:hanging="720"/>
        <w:rPr>
          <w:sz w:val="22"/>
          <w:szCs w:val="22"/>
        </w:rPr>
      </w:pPr>
      <w:r w:rsidRPr="00A33533">
        <w:rPr>
          <w:sz w:val="22"/>
          <w:szCs w:val="22"/>
        </w:rPr>
        <w:t>If the applicant is proposing a virtual charter school, the contract provisions required in Title 20-A, section 2408(2)</w:t>
      </w:r>
      <w:r w:rsidR="00FD0210" w:rsidRPr="00A33533">
        <w:rPr>
          <w:sz w:val="22"/>
          <w:szCs w:val="22"/>
        </w:rPr>
        <w:t>.</w:t>
      </w:r>
    </w:p>
    <w:p w14:paraId="049580AF" w14:textId="77777777" w:rsidR="00FD0210" w:rsidRPr="00D34527" w:rsidRDefault="00FD0210" w:rsidP="00A33533">
      <w:pPr>
        <w:tabs>
          <w:tab w:val="left" w:pos="720"/>
          <w:tab w:val="left" w:pos="1440"/>
          <w:tab w:val="left" w:pos="2160"/>
          <w:tab w:val="left" w:pos="2880"/>
        </w:tabs>
        <w:rPr>
          <w:bCs/>
          <w:sz w:val="22"/>
          <w:szCs w:val="22"/>
          <w:u w:val="single"/>
        </w:rPr>
      </w:pPr>
    </w:p>
    <w:p w14:paraId="76767357" w14:textId="77777777" w:rsidR="00FD0210" w:rsidRPr="00D34527" w:rsidRDefault="00FD0210" w:rsidP="00A33533">
      <w:pPr>
        <w:tabs>
          <w:tab w:val="left" w:pos="720"/>
          <w:tab w:val="left" w:pos="1440"/>
          <w:tab w:val="left" w:pos="2160"/>
          <w:tab w:val="left" w:pos="2880"/>
        </w:tabs>
        <w:rPr>
          <w:bCs/>
          <w:sz w:val="22"/>
          <w:szCs w:val="22"/>
          <w:u w:val="single"/>
        </w:rPr>
      </w:pPr>
    </w:p>
    <w:p w14:paraId="3933D288" w14:textId="77777777" w:rsidR="00FD0210" w:rsidRPr="00A33533" w:rsidRDefault="00FD0210" w:rsidP="00D34527">
      <w:pPr>
        <w:keepNext/>
        <w:keepLines/>
        <w:tabs>
          <w:tab w:val="left" w:pos="720"/>
          <w:tab w:val="left" w:pos="1440"/>
          <w:tab w:val="left" w:pos="2160"/>
          <w:tab w:val="left" w:pos="2880"/>
        </w:tabs>
        <w:rPr>
          <w:b/>
          <w:sz w:val="22"/>
          <w:szCs w:val="22"/>
        </w:rPr>
      </w:pPr>
      <w:r w:rsidRPr="00A33533">
        <w:rPr>
          <w:b/>
          <w:sz w:val="22"/>
          <w:szCs w:val="22"/>
        </w:rPr>
        <w:t>SECTION 10.</w:t>
      </w:r>
      <w:r w:rsidR="00D34527">
        <w:rPr>
          <w:b/>
          <w:sz w:val="22"/>
          <w:szCs w:val="22"/>
        </w:rPr>
        <w:tab/>
      </w:r>
      <w:r w:rsidR="006B0A2C" w:rsidRPr="00A33533">
        <w:rPr>
          <w:b/>
          <w:sz w:val="22"/>
          <w:szCs w:val="22"/>
        </w:rPr>
        <w:t>PERFORMANCE FRAMEWORK</w:t>
      </w:r>
    </w:p>
    <w:p w14:paraId="1420840D" w14:textId="77777777" w:rsidR="00546EA4" w:rsidRPr="00A33533" w:rsidRDefault="00546EA4" w:rsidP="00D34527">
      <w:pPr>
        <w:keepNext/>
        <w:keepLines/>
        <w:tabs>
          <w:tab w:val="left" w:pos="720"/>
          <w:tab w:val="left" w:pos="1440"/>
          <w:tab w:val="left" w:pos="2160"/>
          <w:tab w:val="left" w:pos="2880"/>
        </w:tabs>
        <w:rPr>
          <w:sz w:val="22"/>
          <w:szCs w:val="22"/>
        </w:rPr>
      </w:pPr>
    </w:p>
    <w:p w14:paraId="3E7695A1" w14:textId="77777777" w:rsidR="00A33533" w:rsidRDefault="00591621" w:rsidP="00CD457E">
      <w:pPr>
        <w:keepNext/>
        <w:keepLines/>
        <w:tabs>
          <w:tab w:val="left" w:pos="720"/>
          <w:tab w:val="left" w:pos="1440"/>
          <w:tab w:val="left" w:pos="2160"/>
          <w:tab w:val="left" w:pos="2880"/>
        </w:tabs>
        <w:ind w:left="720"/>
        <w:rPr>
          <w:sz w:val="22"/>
          <w:szCs w:val="22"/>
        </w:rPr>
      </w:pPr>
      <w:r w:rsidRPr="00A33533">
        <w:rPr>
          <w:b/>
          <w:sz w:val="22"/>
          <w:szCs w:val="22"/>
        </w:rPr>
        <w:t>1.</w:t>
      </w:r>
      <w:r w:rsidR="00A33533">
        <w:rPr>
          <w:b/>
          <w:sz w:val="22"/>
          <w:szCs w:val="22"/>
        </w:rPr>
        <w:tab/>
      </w:r>
      <w:r w:rsidRPr="00A33533">
        <w:rPr>
          <w:b/>
          <w:sz w:val="22"/>
          <w:szCs w:val="22"/>
        </w:rPr>
        <w:t>Performance indicators</w:t>
      </w:r>
    </w:p>
    <w:p w14:paraId="66571016" w14:textId="77777777" w:rsidR="00546EA4" w:rsidRPr="00A33533" w:rsidRDefault="00546EA4" w:rsidP="00CD457E">
      <w:pPr>
        <w:keepNext/>
        <w:keepLines/>
        <w:tabs>
          <w:tab w:val="left" w:pos="720"/>
          <w:tab w:val="left" w:pos="1440"/>
          <w:tab w:val="left" w:pos="2160"/>
          <w:tab w:val="left" w:pos="2880"/>
        </w:tabs>
        <w:ind w:left="720"/>
        <w:rPr>
          <w:sz w:val="22"/>
          <w:szCs w:val="22"/>
        </w:rPr>
      </w:pPr>
    </w:p>
    <w:p w14:paraId="35110A96" w14:textId="77777777" w:rsidR="00FD0210" w:rsidRPr="00A33533" w:rsidRDefault="00FD0210" w:rsidP="00CD457E">
      <w:pPr>
        <w:keepNext/>
        <w:keepLines/>
        <w:tabs>
          <w:tab w:val="left" w:pos="720"/>
          <w:tab w:val="left" w:pos="1440"/>
          <w:tab w:val="left" w:pos="2160"/>
          <w:tab w:val="left" w:pos="2880"/>
        </w:tabs>
        <w:ind w:left="1440"/>
        <w:rPr>
          <w:sz w:val="22"/>
          <w:szCs w:val="22"/>
        </w:rPr>
      </w:pPr>
      <w:r w:rsidRPr="00A33533">
        <w:rPr>
          <w:sz w:val="22"/>
          <w:szCs w:val="22"/>
        </w:rPr>
        <w:t>The Commission’s performance framework for each public charter school it authorizes must be based on the following indicators:</w:t>
      </w:r>
    </w:p>
    <w:p w14:paraId="69CFFA3A" w14:textId="77777777" w:rsidR="00FD0210" w:rsidRPr="00A33533" w:rsidRDefault="00FD0210" w:rsidP="00A33533">
      <w:pPr>
        <w:tabs>
          <w:tab w:val="left" w:pos="720"/>
          <w:tab w:val="left" w:pos="1440"/>
          <w:tab w:val="left" w:pos="2160"/>
          <w:tab w:val="left" w:pos="2880"/>
        </w:tabs>
        <w:rPr>
          <w:sz w:val="22"/>
          <w:szCs w:val="22"/>
        </w:rPr>
      </w:pPr>
    </w:p>
    <w:p w14:paraId="6ABF65D3" w14:textId="77777777" w:rsidR="00FD0210" w:rsidRPr="00A33533" w:rsidRDefault="00FD0210" w:rsidP="00CD457E">
      <w:pPr>
        <w:numPr>
          <w:ilvl w:val="0"/>
          <w:numId w:val="16"/>
        </w:numPr>
        <w:tabs>
          <w:tab w:val="left" w:pos="720"/>
          <w:tab w:val="left" w:pos="1440"/>
          <w:tab w:val="left" w:pos="2160"/>
          <w:tab w:val="left" w:pos="2880"/>
        </w:tabs>
        <w:ind w:left="2160" w:hanging="720"/>
        <w:rPr>
          <w:sz w:val="22"/>
          <w:szCs w:val="22"/>
        </w:rPr>
      </w:pPr>
      <w:r w:rsidRPr="00A33533">
        <w:rPr>
          <w:sz w:val="22"/>
          <w:szCs w:val="22"/>
        </w:rPr>
        <w:t>Student Academic Proficiency</w:t>
      </w:r>
    </w:p>
    <w:p w14:paraId="4BB238ED" w14:textId="77777777" w:rsidR="00FD0210" w:rsidRPr="00A33533" w:rsidRDefault="00FD0210" w:rsidP="00CD457E">
      <w:pPr>
        <w:tabs>
          <w:tab w:val="left" w:pos="720"/>
          <w:tab w:val="left" w:pos="1440"/>
          <w:tab w:val="left" w:pos="2160"/>
          <w:tab w:val="left" w:pos="2880"/>
        </w:tabs>
        <w:ind w:left="2160" w:hanging="720"/>
        <w:rPr>
          <w:sz w:val="22"/>
          <w:szCs w:val="22"/>
        </w:rPr>
      </w:pPr>
    </w:p>
    <w:p w14:paraId="0F3EBDCF" w14:textId="77777777" w:rsidR="00FD0210" w:rsidRPr="00A33533" w:rsidRDefault="00FD0210" w:rsidP="00CD457E">
      <w:pPr>
        <w:numPr>
          <w:ilvl w:val="0"/>
          <w:numId w:val="16"/>
        </w:numPr>
        <w:tabs>
          <w:tab w:val="left" w:pos="720"/>
          <w:tab w:val="left" w:pos="1440"/>
          <w:tab w:val="left" w:pos="2160"/>
          <w:tab w:val="left" w:pos="2880"/>
        </w:tabs>
        <w:ind w:left="2160" w:hanging="720"/>
        <w:rPr>
          <w:sz w:val="22"/>
          <w:szCs w:val="22"/>
        </w:rPr>
      </w:pPr>
      <w:r w:rsidRPr="00A33533">
        <w:rPr>
          <w:sz w:val="22"/>
          <w:szCs w:val="22"/>
        </w:rPr>
        <w:t>Student Academic Growth</w:t>
      </w:r>
    </w:p>
    <w:p w14:paraId="75045C47" w14:textId="77777777" w:rsidR="00FD0210" w:rsidRPr="00A33533" w:rsidRDefault="00FD0210" w:rsidP="00CD457E">
      <w:pPr>
        <w:tabs>
          <w:tab w:val="left" w:pos="720"/>
          <w:tab w:val="left" w:pos="1440"/>
          <w:tab w:val="left" w:pos="2160"/>
          <w:tab w:val="left" w:pos="2880"/>
        </w:tabs>
        <w:ind w:left="2160" w:hanging="720"/>
        <w:rPr>
          <w:sz w:val="22"/>
          <w:szCs w:val="22"/>
        </w:rPr>
      </w:pPr>
    </w:p>
    <w:p w14:paraId="435504D5" w14:textId="77777777" w:rsidR="00FD0210" w:rsidRPr="00A33533" w:rsidRDefault="00FD0210" w:rsidP="00CD457E">
      <w:pPr>
        <w:numPr>
          <w:ilvl w:val="0"/>
          <w:numId w:val="16"/>
        </w:numPr>
        <w:tabs>
          <w:tab w:val="left" w:pos="720"/>
          <w:tab w:val="left" w:pos="1440"/>
          <w:tab w:val="left" w:pos="2160"/>
          <w:tab w:val="left" w:pos="2880"/>
        </w:tabs>
        <w:ind w:left="2160" w:hanging="720"/>
        <w:rPr>
          <w:sz w:val="22"/>
          <w:szCs w:val="22"/>
        </w:rPr>
      </w:pPr>
      <w:r w:rsidRPr="00A33533">
        <w:rPr>
          <w:sz w:val="22"/>
          <w:szCs w:val="22"/>
        </w:rPr>
        <w:t>Achievement Gaps, in proficiency and growth and between major student subgroups</w:t>
      </w:r>
    </w:p>
    <w:p w14:paraId="2FA72EBB" w14:textId="77777777" w:rsidR="00FD0210" w:rsidRPr="00A33533" w:rsidRDefault="00FD0210" w:rsidP="00CD457E">
      <w:pPr>
        <w:tabs>
          <w:tab w:val="left" w:pos="720"/>
          <w:tab w:val="left" w:pos="1440"/>
          <w:tab w:val="left" w:pos="2160"/>
          <w:tab w:val="left" w:pos="2880"/>
        </w:tabs>
        <w:ind w:left="2160" w:hanging="720"/>
        <w:rPr>
          <w:sz w:val="22"/>
          <w:szCs w:val="22"/>
        </w:rPr>
      </w:pPr>
    </w:p>
    <w:p w14:paraId="3BB87D1F" w14:textId="77777777" w:rsidR="00FD0210" w:rsidRPr="00A33533" w:rsidRDefault="00FD0210" w:rsidP="00CD457E">
      <w:pPr>
        <w:numPr>
          <w:ilvl w:val="0"/>
          <w:numId w:val="16"/>
        </w:numPr>
        <w:tabs>
          <w:tab w:val="left" w:pos="720"/>
          <w:tab w:val="left" w:pos="1440"/>
          <w:tab w:val="left" w:pos="2160"/>
          <w:tab w:val="left" w:pos="2880"/>
        </w:tabs>
        <w:ind w:left="2160" w:hanging="720"/>
        <w:rPr>
          <w:sz w:val="22"/>
          <w:szCs w:val="22"/>
        </w:rPr>
      </w:pPr>
      <w:r w:rsidRPr="00A33533">
        <w:rPr>
          <w:sz w:val="22"/>
          <w:szCs w:val="22"/>
        </w:rPr>
        <w:t>Student Attendance</w:t>
      </w:r>
    </w:p>
    <w:p w14:paraId="2FA4E927" w14:textId="77777777" w:rsidR="00FD0210" w:rsidRPr="00A33533" w:rsidRDefault="00FD0210" w:rsidP="00CD457E">
      <w:pPr>
        <w:tabs>
          <w:tab w:val="left" w:pos="720"/>
          <w:tab w:val="left" w:pos="1440"/>
          <w:tab w:val="left" w:pos="2160"/>
          <w:tab w:val="left" w:pos="2880"/>
        </w:tabs>
        <w:ind w:left="2160" w:hanging="720"/>
        <w:rPr>
          <w:sz w:val="22"/>
          <w:szCs w:val="22"/>
        </w:rPr>
      </w:pPr>
    </w:p>
    <w:p w14:paraId="64913D4E" w14:textId="77777777" w:rsidR="00FD0210" w:rsidRPr="00A33533" w:rsidRDefault="00FD0210" w:rsidP="00CD457E">
      <w:pPr>
        <w:numPr>
          <w:ilvl w:val="0"/>
          <w:numId w:val="16"/>
        </w:numPr>
        <w:tabs>
          <w:tab w:val="left" w:pos="720"/>
          <w:tab w:val="left" w:pos="1440"/>
          <w:tab w:val="left" w:pos="2160"/>
          <w:tab w:val="left" w:pos="2880"/>
        </w:tabs>
        <w:ind w:left="2160" w:hanging="720"/>
        <w:rPr>
          <w:sz w:val="22"/>
          <w:szCs w:val="22"/>
        </w:rPr>
      </w:pPr>
      <w:r w:rsidRPr="00A33533">
        <w:rPr>
          <w:sz w:val="22"/>
          <w:szCs w:val="22"/>
        </w:rPr>
        <w:t>Recurrent enrollment from Year to Year</w:t>
      </w:r>
    </w:p>
    <w:p w14:paraId="32E9C5C2" w14:textId="77777777" w:rsidR="00FD0210" w:rsidRPr="00A33533" w:rsidRDefault="00FD0210" w:rsidP="00CD457E">
      <w:pPr>
        <w:tabs>
          <w:tab w:val="left" w:pos="720"/>
          <w:tab w:val="left" w:pos="1440"/>
          <w:tab w:val="left" w:pos="2160"/>
          <w:tab w:val="left" w:pos="2880"/>
        </w:tabs>
        <w:ind w:left="2160" w:hanging="720"/>
        <w:rPr>
          <w:sz w:val="22"/>
          <w:szCs w:val="22"/>
        </w:rPr>
      </w:pPr>
    </w:p>
    <w:p w14:paraId="4D5476F2" w14:textId="77777777" w:rsidR="00FD0210" w:rsidRPr="00A33533" w:rsidRDefault="00FD0210" w:rsidP="00CD457E">
      <w:pPr>
        <w:numPr>
          <w:ilvl w:val="0"/>
          <w:numId w:val="16"/>
        </w:numPr>
        <w:tabs>
          <w:tab w:val="left" w:pos="720"/>
          <w:tab w:val="left" w:pos="1440"/>
          <w:tab w:val="left" w:pos="2160"/>
          <w:tab w:val="left" w:pos="2880"/>
        </w:tabs>
        <w:ind w:left="2160" w:hanging="720"/>
        <w:rPr>
          <w:sz w:val="22"/>
          <w:szCs w:val="22"/>
        </w:rPr>
      </w:pPr>
      <w:r w:rsidRPr="00A33533">
        <w:rPr>
          <w:sz w:val="22"/>
          <w:szCs w:val="22"/>
        </w:rPr>
        <w:t>With respect to high school, postsecondary readiness</w:t>
      </w:r>
    </w:p>
    <w:p w14:paraId="3C640917" w14:textId="77777777" w:rsidR="00FD0210" w:rsidRPr="00A33533" w:rsidRDefault="00FD0210" w:rsidP="00CD457E">
      <w:pPr>
        <w:tabs>
          <w:tab w:val="left" w:pos="720"/>
          <w:tab w:val="left" w:pos="1440"/>
          <w:tab w:val="left" w:pos="2160"/>
          <w:tab w:val="left" w:pos="2880"/>
        </w:tabs>
        <w:ind w:left="2160" w:hanging="720"/>
        <w:rPr>
          <w:sz w:val="22"/>
          <w:szCs w:val="22"/>
        </w:rPr>
      </w:pPr>
    </w:p>
    <w:p w14:paraId="64BD95C3" w14:textId="77777777" w:rsidR="00FD0210" w:rsidRPr="00A33533" w:rsidRDefault="00FD0210" w:rsidP="00CD457E">
      <w:pPr>
        <w:numPr>
          <w:ilvl w:val="0"/>
          <w:numId w:val="16"/>
        </w:numPr>
        <w:tabs>
          <w:tab w:val="left" w:pos="720"/>
          <w:tab w:val="left" w:pos="1440"/>
          <w:tab w:val="left" w:pos="2160"/>
          <w:tab w:val="left" w:pos="2880"/>
        </w:tabs>
        <w:ind w:left="2160" w:hanging="720"/>
        <w:rPr>
          <w:sz w:val="22"/>
          <w:szCs w:val="22"/>
        </w:rPr>
      </w:pPr>
      <w:r w:rsidRPr="00A33533">
        <w:rPr>
          <w:sz w:val="22"/>
          <w:szCs w:val="22"/>
        </w:rPr>
        <w:t>Financial Performance and Sustainability</w:t>
      </w:r>
    </w:p>
    <w:p w14:paraId="582754F2" w14:textId="77777777" w:rsidR="00FD0210" w:rsidRPr="00A33533" w:rsidRDefault="00FD0210" w:rsidP="00CD457E">
      <w:pPr>
        <w:tabs>
          <w:tab w:val="left" w:pos="720"/>
          <w:tab w:val="left" w:pos="1440"/>
          <w:tab w:val="left" w:pos="2160"/>
          <w:tab w:val="left" w:pos="2880"/>
        </w:tabs>
        <w:ind w:left="2160" w:hanging="720"/>
        <w:rPr>
          <w:sz w:val="22"/>
          <w:szCs w:val="22"/>
        </w:rPr>
      </w:pPr>
    </w:p>
    <w:p w14:paraId="77F2B276" w14:textId="77777777" w:rsidR="00FD0210" w:rsidRPr="00A33533" w:rsidRDefault="00FD0210" w:rsidP="00CD457E">
      <w:pPr>
        <w:numPr>
          <w:ilvl w:val="0"/>
          <w:numId w:val="16"/>
        </w:numPr>
        <w:tabs>
          <w:tab w:val="left" w:pos="720"/>
          <w:tab w:val="left" w:pos="1440"/>
          <w:tab w:val="left" w:pos="2160"/>
          <w:tab w:val="left" w:pos="2880"/>
        </w:tabs>
        <w:ind w:left="2160" w:hanging="720"/>
        <w:rPr>
          <w:sz w:val="22"/>
          <w:szCs w:val="22"/>
        </w:rPr>
      </w:pPr>
      <w:r w:rsidRPr="00A33533">
        <w:rPr>
          <w:sz w:val="22"/>
          <w:szCs w:val="22"/>
        </w:rPr>
        <w:t>Governing Board Performance and Stewardship</w:t>
      </w:r>
    </w:p>
    <w:p w14:paraId="34B53DF2" w14:textId="77777777" w:rsidR="00FD0210" w:rsidRPr="00A33533" w:rsidRDefault="00FD0210" w:rsidP="00CD457E">
      <w:pPr>
        <w:tabs>
          <w:tab w:val="left" w:pos="720"/>
          <w:tab w:val="left" w:pos="1440"/>
          <w:tab w:val="left" w:pos="2160"/>
          <w:tab w:val="left" w:pos="2880"/>
        </w:tabs>
        <w:ind w:left="2160" w:hanging="720"/>
        <w:rPr>
          <w:sz w:val="22"/>
          <w:szCs w:val="22"/>
        </w:rPr>
      </w:pPr>
    </w:p>
    <w:p w14:paraId="2816481B" w14:textId="77777777" w:rsidR="00FD0210" w:rsidRPr="00A33533" w:rsidRDefault="00FD0210" w:rsidP="00CD457E">
      <w:pPr>
        <w:numPr>
          <w:ilvl w:val="0"/>
          <w:numId w:val="16"/>
        </w:numPr>
        <w:tabs>
          <w:tab w:val="left" w:pos="720"/>
          <w:tab w:val="left" w:pos="1440"/>
          <w:tab w:val="left" w:pos="2160"/>
          <w:tab w:val="left" w:pos="2880"/>
        </w:tabs>
        <w:ind w:left="2160" w:hanging="720"/>
        <w:rPr>
          <w:sz w:val="22"/>
          <w:szCs w:val="22"/>
        </w:rPr>
      </w:pPr>
      <w:r w:rsidRPr="00A33533">
        <w:rPr>
          <w:sz w:val="22"/>
          <w:szCs w:val="22"/>
        </w:rPr>
        <w:t>Adequacy of Facilities Maintenance in Support of Program</w:t>
      </w:r>
    </w:p>
    <w:p w14:paraId="79D8E974" w14:textId="77777777" w:rsidR="00FD0210" w:rsidRPr="00A33533" w:rsidRDefault="00FD0210" w:rsidP="00CD457E">
      <w:pPr>
        <w:tabs>
          <w:tab w:val="left" w:pos="720"/>
          <w:tab w:val="left" w:pos="1440"/>
          <w:tab w:val="left" w:pos="2160"/>
          <w:tab w:val="left" w:pos="2880"/>
        </w:tabs>
        <w:ind w:left="2160" w:hanging="720"/>
        <w:rPr>
          <w:sz w:val="22"/>
          <w:szCs w:val="22"/>
        </w:rPr>
      </w:pPr>
    </w:p>
    <w:p w14:paraId="11810972" w14:textId="77777777" w:rsidR="00FD0210" w:rsidRPr="00A33533" w:rsidRDefault="00FD0210" w:rsidP="00CD457E">
      <w:pPr>
        <w:numPr>
          <w:ilvl w:val="0"/>
          <w:numId w:val="16"/>
        </w:numPr>
        <w:tabs>
          <w:tab w:val="left" w:pos="720"/>
          <w:tab w:val="left" w:pos="1440"/>
          <w:tab w:val="left" w:pos="2160"/>
          <w:tab w:val="left" w:pos="2880"/>
        </w:tabs>
        <w:ind w:left="2160" w:hanging="720"/>
        <w:rPr>
          <w:sz w:val="22"/>
          <w:szCs w:val="22"/>
        </w:rPr>
      </w:pPr>
      <w:r w:rsidRPr="00A33533">
        <w:rPr>
          <w:sz w:val="22"/>
          <w:szCs w:val="22"/>
        </w:rPr>
        <w:t>School Social and Academic Climate</w:t>
      </w:r>
    </w:p>
    <w:p w14:paraId="1E540919" w14:textId="77777777" w:rsidR="00FD0210" w:rsidRPr="00A33533" w:rsidRDefault="00FD0210" w:rsidP="00CD457E">
      <w:pPr>
        <w:tabs>
          <w:tab w:val="left" w:pos="720"/>
          <w:tab w:val="left" w:pos="1440"/>
          <w:tab w:val="left" w:pos="2160"/>
          <w:tab w:val="left" w:pos="2880"/>
        </w:tabs>
        <w:ind w:left="2160" w:hanging="720"/>
        <w:rPr>
          <w:sz w:val="22"/>
          <w:szCs w:val="22"/>
        </w:rPr>
      </w:pPr>
    </w:p>
    <w:p w14:paraId="18EDBDC8" w14:textId="77777777" w:rsidR="00FD0210" w:rsidRPr="00A33533" w:rsidRDefault="00FD0210" w:rsidP="00CD457E">
      <w:pPr>
        <w:numPr>
          <w:ilvl w:val="0"/>
          <w:numId w:val="16"/>
        </w:numPr>
        <w:tabs>
          <w:tab w:val="left" w:pos="720"/>
          <w:tab w:val="left" w:pos="1440"/>
          <w:tab w:val="left" w:pos="2160"/>
          <w:tab w:val="left" w:pos="2880"/>
        </w:tabs>
        <w:ind w:left="2160" w:hanging="720"/>
        <w:rPr>
          <w:sz w:val="22"/>
          <w:szCs w:val="22"/>
        </w:rPr>
      </w:pPr>
      <w:r w:rsidRPr="00A33533">
        <w:rPr>
          <w:sz w:val="22"/>
          <w:szCs w:val="22"/>
        </w:rPr>
        <w:t>Parent and Community Engagement</w:t>
      </w:r>
    </w:p>
    <w:p w14:paraId="73964FE2" w14:textId="77777777" w:rsidR="00546EA4" w:rsidRPr="00A33533" w:rsidRDefault="00546EA4" w:rsidP="00CD457E">
      <w:pPr>
        <w:tabs>
          <w:tab w:val="left" w:pos="720"/>
          <w:tab w:val="left" w:pos="1440"/>
          <w:tab w:val="left" w:pos="2160"/>
          <w:tab w:val="left" w:pos="2880"/>
        </w:tabs>
        <w:ind w:left="2160" w:hanging="720"/>
        <w:rPr>
          <w:sz w:val="22"/>
          <w:szCs w:val="22"/>
        </w:rPr>
      </w:pPr>
    </w:p>
    <w:p w14:paraId="68839413" w14:textId="77777777" w:rsidR="00A33533" w:rsidRDefault="00591621" w:rsidP="00CD457E">
      <w:pPr>
        <w:tabs>
          <w:tab w:val="left" w:pos="720"/>
          <w:tab w:val="left" w:pos="1440"/>
          <w:tab w:val="left" w:pos="2160"/>
          <w:tab w:val="left" w:pos="2880"/>
        </w:tabs>
        <w:ind w:left="1440" w:hanging="720"/>
        <w:rPr>
          <w:sz w:val="22"/>
          <w:szCs w:val="22"/>
        </w:rPr>
      </w:pPr>
      <w:r w:rsidRPr="00A33533">
        <w:rPr>
          <w:b/>
          <w:sz w:val="22"/>
          <w:szCs w:val="22"/>
        </w:rPr>
        <w:t>2.</w:t>
      </w:r>
      <w:r w:rsidR="00A33533">
        <w:rPr>
          <w:b/>
          <w:sz w:val="22"/>
          <w:szCs w:val="22"/>
        </w:rPr>
        <w:tab/>
      </w:r>
      <w:r w:rsidRPr="00A33533">
        <w:rPr>
          <w:b/>
          <w:sz w:val="22"/>
          <w:szCs w:val="22"/>
        </w:rPr>
        <w:t>Measures, metrics and targets</w:t>
      </w:r>
    </w:p>
    <w:p w14:paraId="1AD48A3A" w14:textId="77777777" w:rsidR="00546EA4" w:rsidRPr="00A33533" w:rsidRDefault="00546EA4" w:rsidP="00A33533">
      <w:pPr>
        <w:tabs>
          <w:tab w:val="left" w:pos="720"/>
          <w:tab w:val="left" w:pos="1440"/>
          <w:tab w:val="left" w:pos="2160"/>
          <w:tab w:val="left" w:pos="2880"/>
        </w:tabs>
        <w:rPr>
          <w:sz w:val="22"/>
          <w:szCs w:val="22"/>
        </w:rPr>
      </w:pPr>
    </w:p>
    <w:p w14:paraId="66C78712" w14:textId="77777777" w:rsidR="00FD0210" w:rsidRDefault="00FD0210" w:rsidP="00CD457E">
      <w:pPr>
        <w:tabs>
          <w:tab w:val="left" w:pos="720"/>
          <w:tab w:val="left" w:pos="1440"/>
          <w:tab w:val="left" w:pos="2160"/>
          <w:tab w:val="left" w:pos="2880"/>
        </w:tabs>
        <w:ind w:left="1440"/>
        <w:rPr>
          <w:sz w:val="22"/>
          <w:szCs w:val="22"/>
        </w:rPr>
      </w:pPr>
      <w:r w:rsidRPr="00A33533">
        <w:rPr>
          <w:sz w:val="22"/>
          <w:szCs w:val="22"/>
        </w:rPr>
        <w:t>Measures</w:t>
      </w:r>
      <w:r w:rsidR="005E7D44" w:rsidRPr="00A33533">
        <w:rPr>
          <w:sz w:val="22"/>
          <w:szCs w:val="22"/>
        </w:rPr>
        <w:t xml:space="preserve"> and</w:t>
      </w:r>
      <w:r w:rsidRPr="00A33533">
        <w:rPr>
          <w:sz w:val="22"/>
          <w:szCs w:val="22"/>
        </w:rPr>
        <w:t xml:space="preserve"> metrics for each </w:t>
      </w:r>
      <w:r w:rsidR="005E7D44" w:rsidRPr="00A33533">
        <w:rPr>
          <w:sz w:val="22"/>
          <w:szCs w:val="22"/>
        </w:rPr>
        <w:t xml:space="preserve">indicator in the </w:t>
      </w:r>
      <w:r w:rsidRPr="00A33533">
        <w:rPr>
          <w:sz w:val="22"/>
          <w:szCs w:val="22"/>
        </w:rPr>
        <w:t xml:space="preserve">performance framework </w:t>
      </w:r>
      <w:r w:rsidR="005E7D44" w:rsidRPr="00A33533">
        <w:rPr>
          <w:sz w:val="22"/>
          <w:szCs w:val="22"/>
        </w:rPr>
        <w:t>must</w:t>
      </w:r>
      <w:r w:rsidRPr="00A33533">
        <w:rPr>
          <w:sz w:val="22"/>
          <w:szCs w:val="22"/>
        </w:rPr>
        <w:t xml:space="preserve"> be included in the RFP and Application form provided to applicants. </w:t>
      </w:r>
      <w:r w:rsidR="005E7D44" w:rsidRPr="00A33533">
        <w:rPr>
          <w:sz w:val="22"/>
          <w:szCs w:val="22"/>
        </w:rPr>
        <w:t xml:space="preserve">Performance targets for each indicator </w:t>
      </w:r>
      <w:r w:rsidR="00D06E0E" w:rsidRPr="00A33533">
        <w:rPr>
          <w:sz w:val="22"/>
          <w:szCs w:val="22"/>
        </w:rPr>
        <w:t>in</w:t>
      </w:r>
      <w:r w:rsidR="005E7D44" w:rsidRPr="00A33533">
        <w:rPr>
          <w:sz w:val="22"/>
          <w:szCs w:val="22"/>
        </w:rPr>
        <w:t xml:space="preserve"> the framework </w:t>
      </w:r>
      <w:r w:rsidR="00D06E0E" w:rsidRPr="00A33533">
        <w:rPr>
          <w:sz w:val="22"/>
          <w:szCs w:val="22"/>
        </w:rPr>
        <w:t xml:space="preserve">must be negotiated and agreed upon by the Commission and the governing body of the public charter </w:t>
      </w:r>
      <w:r w:rsidR="006F45D1" w:rsidRPr="00A33533">
        <w:rPr>
          <w:sz w:val="22"/>
          <w:szCs w:val="22"/>
        </w:rPr>
        <w:t xml:space="preserve">and included in the charter </w:t>
      </w:r>
      <w:proofErr w:type="gramStart"/>
      <w:r w:rsidR="006F45D1" w:rsidRPr="00A33533">
        <w:rPr>
          <w:sz w:val="22"/>
          <w:szCs w:val="22"/>
        </w:rPr>
        <w:t>contract</w:t>
      </w:r>
      <w:r w:rsidR="00C47451" w:rsidRPr="00A33533">
        <w:rPr>
          <w:sz w:val="22"/>
          <w:szCs w:val="22"/>
        </w:rPr>
        <w:t>,</w:t>
      </w:r>
      <w:r w:rsidR="00D06E0E" w:rsidRPr="00A33533">
        <w:rPr>
          <w:sz w:val="22"/>
          <w:szCs w:val="22"/>
        </w:rPr>
        <w:t xml:space="preserve"> and</w:t>
      </w:r>
      <w:proofErr w:type="gramEnd"/>
      <w:r w:rsidR="00D06E0E" w:rsidRPr="00A33533">
        <w:rPr>
          <w:sz w:val="22"/>
          <w:szCs w:val="22"/>
        </w:rPr>
        <w:t xml:space="preserve"> must be reviewed annually.</w:t>
      </w:r>
    </w:p>
    <w:p w14:paraId="0F9599A1" w14:textId="77777777" w:rsidR="00D34527" w:rsidRDefault="00D34527" w:rsidP="00D34527">
      <w:pPr>
        <w:pBdr>
          <w:bottom w:val="single" w:sz="4" w:space="1" w:color="auto"/>
        </w:pBdr>
        <w:tabs>
          <w:tab w:val="left" w:pos="720"/>
          <w:tab w:val="left" w:pos="1440"/>
          <w:tab w:val="left" w:pos="2160"/>
          <w:tab w:val="left" w:pos="2880"/>
        </w:tabs>
        <w:ind w:left="720" w:hanging="720"/>
        <w:rPr>
          <w:sz w:val="22"/>
          <w:szCs w:val="22"/>
        </w:rPr>
      </w:pPr>
    </w:p>
    <w:p w14:paraId="79337207" w14:textId="77777777" w:rsidR="00D34527" w:rsidRDefault="00D34527" w:rsidP="00D34527">
      <w:pPr>
        <w:tabs>
          <w:tab w:val="left" w:pos="720"/>
          <w:tab w:val="left" w:pos="1440"/>
          <w:tab w:val="left" w:pos="2160"/>
          <w:tab w:val="left" w:pos="2880"/>
        </w:tabs>
        <w:ind w:left="720" w:hanging="720"/>
        <w:rPr>
          <w:sz w:val="22"/>
          <w:szCs w:val="22"/>
        </w:rPr>
      </w:pPr>
    </w:p>
    <w:p w14:paraId="45AA6DC1" w14:textId="77777777" w:rsidR="00D34527" w:rsidRDefault="00D34527" w:rsidP="00D34527">
      <w:pPr>
        <w:tabs>
          <w:tab w:val="left" w:pos="720"/>
          <w:tab w:val="left" w:pos="1440"/>
          <w:tab w:val="left" w:pos="2160"/>
          <w:tab w:val="left" w:pos="2880"/>
        </w:tabs>
        <w:ind w:left="720" w:hanging="720"/>
        <w:rPr>
          <w:sz w:val="22"/>
          <w:szCs w:val="22"/>
        </w:rPr>
      </w:pPr>
    </w:p>
    <w:p w14:paraId="36415EA7" w14:textId="77777777" w:rsidR="00D34527" w:rsidRDefault="00D34527" w:rsidP="00CD457E">
      <w:pPr>
        <w:keepNext/>
        <w:keepLines/>
        <w:tabs>
          <w:tab w:val="left" w:pos="720"/>
          <w:tab w:val="left" w:pos="1440"/>
          <w:tab w:val="left" w:pos="2160"/>
          <w:tab w:val="left" w:pos="2880"/>
        </w:tabs>
        <w:ind w:left="720" w:hanging="720"/>
        <w:rPr>
          <w:sz w:val="22"/>
          <w:szCs w:val="22"/>
        </w:rPr>
      </w:pPr>
      <w:r>
        <w:rPr>
          <w:sz w:val="22"/>
          <w:szCs w:val="22"/>
        </w:rPr>
        <w:t>STATUTORY AUTHORITY: Title 20-A §2405 sub-§8 ¶B</w:t>
      </w:r>
    </w:p>
    <w:p w14:paraId="04D908D5" w14:textId="77777777" w:rsidR="00D34527" w:rsidRDefault="00D34527" w:rsidP="00CD457E">
      <w:pPr>
        <w:keepNext/>
        <w:keepLines/>
        <w:tabs>
          <w:tab w:val="left" w:pos="720"/>
          <w:tab w:val="left" w:pos="1440"/>
          <w:tab w:val="left" w:pos="2160"/>
          <w:tab w:val="left" w:pos="2880"/>
        </w:tabs>
        <w:ind w:left="720" w:hanging="720"/>
        <w:rPr>
          <w:sz w:val="22"/>
          <w:szCs w:val="22"/>
        </w:rPr>
      </w:pPr>
    </w:p>
    <w:p w14:paraId="153496E4" w14:textId="77777777" w:rsidR="00D34527" w:rsidRDefault="00D34527" w:rsidP="00CD457E">
      <w:pPr>
        <w:keepNext/>
        <w:keepLines/>
        <w:tabs>
          <w:tab w:val="left" w:pos="720"/>
          <w:tab w:val="left" w:pos="1440"/>
          <w:tab w:val="left" w:pos="2160"/>
          <w:tab w:val="left" w:pos="2880"/>
        </w:tabs>
        <w:ind w:left="720" w:hanging="720"/>
        <w:rPr>
          <w:sz w:val="22"/>
          <w:szCs w:val="22"/>
        </w:rPr>
      </w:pPr>
      <w:r>
        <w:rPr>
          <w:sz w:val="22"/>
          <w:szCs w:val="22"/>
        </w:rPr>
        <w:t>EFFECTIVE DATE:</w:t>
      </w:r>
    </w:p>
    <w:p w14:paraId="1D8D758F" w14:textId="77777777" w:rsidR="00D34527" w:rsidRDefault="00D34527" w:rsidP="00CD457E">
      <w:pPr>
        <w:keepNext/>
        <w:keepLines/>
        <w:tabs>
          <w:tab w:val="left" w:pos="720"/>
          <w:tab w:val="left" w:pos="1440"/>
          <w:tab w:val="left" w:pos="2160"/>
          <w:tab w:val="left" w:pos="2880"/>
        </w:tabs>
        <w:ind w:left="720" w:hanging="720"/>
        <w:rPr>
          <w:sz w:val="22"/>
          <w:szCs w:val="22"/>
        </w:rPr>
      </w:pPr>
      <w:r>
        <w:rPr>
          <w:sz w:val="22"/>
          <w:szCs w:val="22"/>
        </w:rPr>
        <w:tab/>
        <w:t>May 1, 2012 – filing 2012-133</w:t>
      </w:r>
    </w:p>
    <w:p w14:paraId="56E3A26D" w14:textId="77777777" w:rsidR="00D34527" w:rsidRDefault="00D34527" w:rsidP="00CD457E">
      <w:pPr>
        <w:keepNext/>
        <w:keepLines/>
        <w:tabs>
          <w:tab w:val="left" w:pos="720"/>
          <w:tab w:val="left" w:pos="1440"/>
          <w:tab w:val="left" w:pos="2160"/>
          <w:tab w:val="left" w:pos="2880"/>
        </w:tabs>
        <w:ind w:left="720" w:hanging="720"/>
        <w:rPr>
          <w:sz w:val="22"/>
          <w:szCs w:val="22"/>
        </w:rPr>
      </w:pPr>
    </w:p>
    <w:p w14:paraId="75DB0144" w14:textId="77777777" w:rsidR="00D34527" w:rsidRDefault="00CD457E" w:rsidP="00CD457E">
      <w:pPr>
        <w:keepNext/>
        <w:keepLines/>
        <w:tabs>
          <w:tab w:val="left" w:pos="720"/>
          <w:tab w:val="left" w:pos="1440"/>
          <w:tab w:val="left" w:pos="2160"/>
          <w:tab w:val="left" w:pos="2880"/>
        </w:tabs>
        <w:ind w:left="720" w:hanging="720"/>
        <w:rPr>
          <w:sz w:val="22"/>
          <w:szCs w:val="22"/>
        </w:rPr>
      </w:pPr>
      <w:r>
        <w:rPr>
          <w:sz w:val="22"/>
          <w:szCs w:val="22"/>
        </w:rPr>
        <w:t>AMENDED:</w:t>
      </w:r>
    </w:p>
    <w:p w14:paraId="6DCC8D74" w14:textId="77777777" w:rsidR="00CD457E" w:rsidRDefault="00CD457E" w:rsidP="00CD457E">
      <w:pPr>
        <w:keepNext/>
        <w:keepLines/>
        <w:tabs>
          <w:tab w:val="left" w:pos="720"/>
          <w:tab w:val="left" w:pos="1440"/>
          <w:tab w:val="left" w:pos="2160"/>
          <w:tab w:val="left" w:pos="2880"/>
        </w:tabs>
        <w:ind w:left="720" w:hanging="720"/>
        <w:rPr>
          <w:sz w:val="22"/>
          <w:szCs w:val="22"/>
        </w:rPr>
      </w:pPr>
      <w:r>
        <w:rPr>
          <w:sz w:val="22"/>
          <w:szCs w:val="22"/>
        </w:rPr>
        <w:tab/>
        <w:t>June 16, 2013 – filing 2013-130</w:t>
      </w:r>
    </w:p>
    <w:p w14:paraId="5B5B8FCD" w14:textId="77777777" w:rsidR="00D34527" w:rsidRDefault="00D34527" w:rsidP="00CD457E">
      <w:pPr>
        <w:keepNext/>
        <w:keepLines/>
        <w:tabs>
          <w:tab w:val="left" w:pos="720"/>
          <w:tab w:val="left" w:pos="1440"/>
          <w:tab w:val="left" w:pos="2160"/>
          <w:tab w:val="left" w:pos="2880"/>
        </w:tabs>
        <w:ind w:left="720" w:hanging="720"/>
        <w:rPr>
          <w:sz w:val="22"/>
          <w:szCs w:val="22"/>
        </w:rPr>
      </w:pPr>
    </w:p>
    <w:p w14:paraId="7F47BE9D" w14:textId="3B991805" w:rsidR="0056597B" w:rsidRPr="00A33533" w:rsidRDefault="0056597B" w:rsidP="00CD457E">
      <w:pPr>
        <w:keepNext/>
        <w:keepLines/>
        <w:tabs>
          <w:tab w:val="left" w:pos="720"/>
          <w:tab w:val="left" w:pos="1440"/>
          <w:tab w:val="left" w:pos="2160"/>
          <w:tab w:val="left" w:pos="2880"/>
        </w:tabs>
        <w:ind w:left="720" w:hanging="720"/>
        <w:rPr>
          <w:sz w:val="22"/>
          <w:szCs w:val="22"/>
        </w:rPr>
      </w:pPr>
      <w:r>
        <w:rPr>
          <w:sz w:val="22"/>
          <w:szCs w:val="22"/>
        </w:rPr>
        <w:t>APAO WORD VERSION CONVERSION (IF NEEDED) AND ACCESSIBILITY CHECK: July 17, 2025</w:t>
      </w:r>
    </w:p>
    <w:sectPr w:rsidR="0056597B" w:rsidRPr="00A33533" w:rsidSect="00A33533">
      <w:headerReference w:type="default" r:id="rId7"/>
      <w:endnotePr>
        <w:numFmt w:val="decimal"/>
      </w:endnotePr>
      <w:pgSz w:w="12240" w:h="15840" w:code="1"/>
      <w:pgMar w:top="1440" w:right="1440" w:bottom="1584"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5C901" w14:textId="77777777" w:rsidR="00910338" w:rsidRDefault="00910338">
      <w:r>
        <w:separator/>
      </w:r>
    </w:p>
  </w:endnote>
  <w:endnote w:type="continuationSeparator" w:id="0">
    <w:p w14:paraId="5DACD1F9" w14:textId="77777777" w:rsidR="00910338" w:rsidRDefault="0091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0A9AC" w14:textId="77777777" w:rsidR="00910338" w:rsidRDefault="00910338">
      <w:r>
        <w:separator/>
      </w:r>
    </w:p>
  </w:footnote>
  <w:footnote w:type="continuationSeparator" w:id="0">
    <w:p w14:paraId="6F294AFE" w14:textId="77777777" w:rsidR="00910338" w:rsidRDefault="00910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3A5B" w14:textId="77777777" w:rsidR="00F951E9" w:rsidRPr="00A33533" w:rsidRDefault="00F951E9">
    <w:pPr>
      <w:pStyle w:val="Header"/>
      <w:rPr>
        <w:sz w:val="18"/>
        <w:szCs w:val="18"/>
        <w:u w:val="single"/>
      </w:rPr>
    </w:pPr>
  </w:p>
  <w:p w14:paraId="7F806FF3" w14:textId="77777777" w:rsidR="00F951E9" w:rsidRPr="00A33533" w:rsidRDefault="00F951E9">
    <w:pPr>
      <w:pStyle w:val="Header"/>
      <w:rPr>
        <w:sz w:val="18"/>
        <w:szCs w:val="18"/>
        <w:u w:val="single"/>
      </w:rPr>
    </w:pPr>
  </w:p>
  <w:p w14:paraId="7D53B4A2" w14:textId="77777777" w:rsidR="00F951E9" w:rsidRPr="00A33533" w:rsidRDefault="00F951E9">
    <w:pPr>
      <w:pStyle w:val="Header"/>
      <w:rPr>
        <w:sz w:val="18"/>
        <w:szCs w:val="18"/>
        <w:u w:val="single"/>
      </w:rPr>
    </w:pPr>
  </w:p>
  <w:p w14:paraId="0F45B8B2" w14:textId="77777777" w:rsidR="00F951E9" w:rsidRPr="00A33533" w:rsidRDefault="00F951E9" w:rsidP="00A33533">
    <w:pPr>
      <w:pStyle w:val="Header"/>
      <w:pBdr>
        <w:bottom w:val="single" w:sz="4" w:space="1" w:color="auto"/>
      </w:pBdr>
      <w:jc w:val="right"/>
      <w:rPr>
        <w:sz w:val="18"/>
        <w:szCs w:val="18"/>
      </w:rPr>
    </w:pPr>
    <w:r w:rsidRPr="00A33533">
      <w:rPr>
        <w:sz w:val="18"/>
        <w:szCs w:val="18"/>
      </w:rPr>
      <w:t>90-668 Chapter</w:t>
    </w:r>
    <w:r>
      <w:rPr>
        <w:sz w:val="18"/>
        <w:szCs w:val="18"/>
      </w:rPr>
      <w:t xml:space="preserve"> </w:t>
    </w:r>
    <w:r w:rsidRPr="00A33533">
      <w:rPr>
        <w:sz w:val="18"/>
        <w:szCs w:val="18"/>
      </w:rPr>
      <w:t xml:space="preserve">2   </w:t>
    </w:r>
    <w:r>
      <w:rPr>
        <w:sz w:val="18"/>
        <w:szCs w:val="18"/>
      </w:rPr>
      <w:t xml:space="preserve">  p</w:t>
    </w:r>
    <w:r w:rsidRPr="00A33533">
      <w:rPr>
        <w:sz w:val="18"/>
        <w:szCs w:val="18"/>
      </w:rPr>
      <w:t xml:space="preserve">age </w:t>
    </w:r>
    <w:r w:rsidRPr="00A33533">
      <w:rPr>
        <w:rStyle w:val="PageNumber"/>
        <w:sz w:val="18"/>
        <w:szCs w:val="18"/>
      </w:rPr>
      <w:fldChar w:fldCharType="begin"/>
    </w:r>
    <w:r w:rsidRPr="00A33533">
      <w:rPr>
        <w:rStyle w:val="PageNumber"/>
        <w:sz w:val="18"/>
        <w:szCs w:val="18"/>
      </w:rPr>
      <w:instrText xml:space="preserve"> PAGE </w:instrText>
    </w:r>
    <w:r w:rsidRPr="00A33533">
      <w:rPr>
        <w:rStyle w:val="PageNumber"/>
        <w:sz w:val="18"/>
        <w:szCs w:val="18"/>
      </w:rPr>
      <w:fldChar w:fldCharType="separate"/>
    </w:r>
    <w:r w:rsidR="00F51137">
      <w:rPr>
        <w:rStyle w:val="PageNumber"/>
        <w:noProof/>
        <w:sz w:val="18"/>
        <w:szCs w:val="18"/>
      </w:rPr>
      <w:t>8</w:t>
    </w:r>
    <w:r w:rsidRPr="00A33533">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62B"/>
    <w:multiLevelType w:val="hybridMultilevel"/>
    <w:tmpl w:val="8CF4F3D6"/>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84A379B"/>
    <w:multiLevelType w:val="hybridMultilevel"/>
    <w:tmpl w:val="C92AD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456F8"/>
    <w:multiLevelType w:val="hybridMultilevel"/>
    <w:tmpl w:val="8BEE8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65513"/>
    <w:multiLevelType w:val="hybridMultilevel"/>
    <w:tmpl w:val="A01E05F4"/>
    <w:lvl w:ilvl="0" w:tplc="04090015">
      <w:start w:val="1"/>
      <w:numFmt w:val="upperLetter"/>
      <w:lvlText w:val="%1."/>
      <w:lvlJc w:val="left"/>
      <w:pPr>
        <w:tabs>
          <w:tab w:val="num" w:pos="1440"/>
        </w:tabs>
        <w:ind w:left="144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4926A4"/>
    <w:multiLevelType w:val="hybridMultilevel"/>
    <w:tmpl w:val="593CD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08530D"/>
    <w:multiLevelType w:val="multilevel"/>
    <w:tmpl w:val="C1E895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E6050"/>
    <w:multiLevelType w:val="hybridMultilevel"/>
    <w:tmpl w:val="54F84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1226E7"/>
    <w:multiLevelType w:val="hybridMultilevel"/>
    <w:tmpl w:val="2E0E48B4"/>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0B062E"/>
    <w:multiLevelType w:val="hybridMultilevel"/>
    <w:tmpl w:val="7A347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2A4AFE"/>
    <w:multiLevelType w:val="hybridMultilevel"/>
    <w:tmpl w:val="80769ADA"/>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B5E41E4"/>
    <w:multiLevelType w:val="hybridMultilevel"/>
    <w:tmpl w:val="14705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6513A8"/>
    <w:multiLevelType w:val="hybridMultilevel"/>
    <w:tmpl w:val="59D6E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61313F"/>
    <w:multiLevelType w:val="hybridMultilevel"/>
    <w:tmpl w:val="E494AF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0110A0C"/>
    <w:multiLevelType w:val="hybridMultilevel"/>
    <w:tmpl w:val="3264A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3E0D91"/>
    <w:multiLevelType w:val="multilevel"/>
    <w:tmpl w:val="4FA847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A4B3847"/>
    <w:multiLevelType w:val="multilevel"/>
    <w:tmpl w:val="80769ADA"/>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5B3D6E3A"/>
    <w:multiLevelType w:val="hybridMultilevel"/>
    <w:tmpl w:val="091A7060"/>
    <w:lvl w:ilvl="0" w:tplc="04090015">
      <w:start w:val="1"/>
      <w:numFmt w:val="upperLetter"/>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BF6377"/>
    <w:multiLevelType w:val="hybridMultilevel"/>
    <w:tmpl w:val="5E321F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6517E19"/>
    <w:multiLevelType w:val="multilevel"/>
    <w:tmpl w:val="0772134C"/>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BBA1595"/>
    <w:multiLevelType w:val="hybridMultilevel"/>
    <w:tmpl w:val="4FA847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6229B8"/>
    <w:multiLevelType w:val="hybridMultilevel"/>
    <w:tmpl w:val="778813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0D0FD7"/>
    <w:multiLevelType w:val="hybridMultilevel"/>
    <w:tmpl w:val="C1E8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1A0209"/>
    <w:multiLevelType w:val="hybridMultilevel"/>
    <w:tmpl w:val="6FA6CCB4"/>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4A22E8"/>
    <w:multiLevelType w:val="hybridMultilevel"/>
    <w:tmpl w:val="B5BED1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EB25098"/>
    <w:multiLevelType w:val="multilevel"/>
    <w:tmpl w:val="7A347A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85766797">
    <w:abstractNumId w:val="3"/>
  </w:num>
  <w:num w:numId="2" w16cid:durableId="10230767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8228089">
    <w:abstractNumId w:val="3"/>
  </w:num>
  <w:num w:numId="4" w16cid:durableId="1308587729">
    <w:abstractNumId w:val="1"/>
  </w:num>
  <w:num w:numId="5" w16cid:durableId="188032099">
    <w:abstractNumId w:val="4"/>
  </w:num>
  <w:num w:numId="6" w16cid:durableId="772019892">
    <w:abstractNumId w:val="6"/>
  </w:num>
  <w:num w:numId="7" w16cid:durableId="439684286">
    <w:abstractNumId w:val="21"/>
  </w:num>
  <w:num w:numId="8" w16cid:durableId="414672410">
    <w:abstractNumId w:val="13"/>
  </w:num>
  <w:num w:numId="9" w16cid:durableId="1367563824">
    <w:abstractNumId w:val="23"/>
  </w:num>
  <w:num w:numId="10" w16cid:durableId="383411788">
    <w:abstractNumId w:val="2"/>
  </w:num>
  <w:num w:numId="11" w16cid:durableId="1123235267">
    <w:abstractNumId w:val="10"/>
  </w:num>
  <w:num w:numId="12" w16cid:durableId="772558036">
    <w:abstractNumId w:val="17"/>
  </w:num>
  <w:num w:numId="13" w16cid:durableId="702752955">
    <w:abstractNumId w:val="11"/>
  </w:num>
  <w:num w:numId="14" w16cid:durableId="1288243179">
    <w:abstractNumId w:val="8"/>
  </w:num>
  <w:num w:numId="15" w16cid:durableId="1726952382">
    <w:abstractNumId w:val="24"/>
  </w:num>
  <w:num w:numId="16" w16cid:durableId="831145087">
    <w:abstractNumId w:val="7"/>
  </w:num>
  <w:num w:numId="17" w16cid:durableId="251671178">
    <w:abstractNumId w:val="5"/>
  </w:num>
  <w:num w:numId="18" w16cid:durableId="315959808">
    <w:abstractNumId w:val="22"/>
  </w:num>
  <w:num w:numId="19" w16cid:durableId="104421715">
    <w:abstractNumId w:val="18"/>
  </w:num>
  <w:num w:numId="20" w16cid:durableId="2094544551">
    <w:abstractNumId w:val="16"/>
  </w:num>
  <w:num w:numId="21" w16cid:durableId="1409812197">
    <w:abstractNumId w:val="20"/>
  </w:num>
  <w:num w:numId="22" w16cid:durableId="958607781">
    <w:abstractNumId w:val="19"/>
  </w:num>
  <w:num w:numId="23" w16cid:durableId="986400563">
    <w:abstractNumId w:val="14"/>
  </w:num>
  <w:num w:numId="24" w16cid:durableId="1098254903">
    <w:abstractNumId w:val="9"/>
  </w:num>
  <w:num w:numId="25" w16cid:durableId="425423109">
    <w:abstractNumId w:val="15"/>
  </w:num>
  <w:num w:numId="26" w16cid:durableId="312956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5D"/>
    <w:rsid w:val="00025D39"/>
    <w:rsid w:val="00056E2C"/>
    <w:rsid w:val="000670DE"/>
    <w:rsid w:val="00096FF3"/>
    <w:rsid w:val="000C3C53"/>
    <w:rsid w:val="001308CE"/>
    <w:rsid w:val="00141C16"/>
    <w:rsid w:val="00173BF6"/>
    <w:rsid w:val="00192426"/>
    <w:rsid w:val="001A6967"/>
    <w:rsid w:val="001B10FB"/>
    <w:rsid w:val="001C04E2"/>
    <w:rsid w:val="001C06D8"/>
    <w:rsid w:val="001E4B8D"/>
    <w:rsid w:val="001E6743"/>
    <w:rsid w:val="00200C1E"/>
    <w:rsid w:val="002107F3"/>
    <w:rsid w:val="00212D31"/>
    <w:rsid w:val="0022282C"/>
    <w:rsid w:val="002241E8"/>
    <w:rsid w:val="00231D4C"/>
    <w:rsid w:val="0023728C"/>
    <w:rsid w:val="002560B1"/>
    <w:rsid w:val="002877E8"/>
    <w:rsid w:val="002931AE"/>
    <w:rsid w:val="002D2A2D"/>
    <w:rsid w:val="002D397B"/>
    <w:rsid w:val="00300DD2"/>
    <w:rsid w:val="00311A41"/>
    <w:rsid w:val="003503CF"/>
    <w:rsid w:val="003B6191"/>
    <w:rsid w:val="003B7E14"/>
    <w:rsid w:val="003E2126"/>
    <w:rsid w:val="003E3788"/>
    <w:rsid w:val="004022F1"/>
    <w:rsid w:val="00405758"/>
    <w:rsid w:val="0041060D"/>
    <w:rsid w:val="00417301"/>
    <w:rsid w:val="00423537"/>
    <w:rsid w:val="00444FDB"/>
    <w:rsid w:val="0044736D"/>
    <w:rsid w:val="00493766"/>
    <w:rsid w:val="004C4EE5"/>
    <w:rsid w:val="004D5133"/>
    <w:rsid w:val="004F628E"/>
    <w:rsid w:val="0054592C"/>
    <w:rsid w:val="00546EA4"/>
    <w:rsid w:val="0056517F"/>
    <w:rsid w:val="0056597B"/>
    <w:rsid w:val="0056626E"/>
    <w:rsid w:val="00570CA1"/>
    <w:rsid w:val="00591621"/>
    <w:rsid w:val="005A6C43"/>
    <w:rsid w:val="005A75B5"/>
    <w:rsid w:val="005D632C"/>
    <w:rsid w:val="005E3474"/>
    <w:rsid w:val="005E7D44"/>
    <w:rsid w:val="005F1AC5"/>
    <w:rsid w:val="006017BD"/>
    <w:rsid w:val="00613217"/>
    <w:rsid w:val="00666A7A"/>
    <w:rsid w:val="006B0A2C"/>
    <w:rsid w:val="006B0EEB"/>
    <w:rsid w:val="006D6A9A"/>
    <w:rsid w:val="006F45D1"/>
    <w:rsid w:val="007328B6"/>
    <w:rsid w:val="007741C8"/>
    <w:rsid w:val="00774AEE"/>
    <w:rsid w:val="00776C9F"/>
    <w:rsid w:val="00784326"/>
    <w:rsid w:val="0079764C"/>
    <w:rsid w:val="007D6C5D"/>
    <w:rsid w:val="008552DA"/>
    <w:rsid w:val="008B0290"/>
    <w:rsid w:val="008B32F3"/>
    <w:rsid w:val="008C311C"/>
    <w:rsid w:val="00910338"/>
    <w:rsid w:val="00916D11"/>
    <w:rsid w:val="0092307F"/>
    <w:rsid w:val="00962540"/>
    <w:rsid w:val="00985B7A"/>
    <w:rsid w:val="009B4A24"/>
    <w:rsid w:val="009C0569"/>
    <w:rsid w:val="009F726B"/>
    <w:rsid w:val="00A030A8"/>
    <w:rsid w:val="00A22830"/>
    <w:rsid w:val="00A33533"/>
    <w:rsid w:val="00A40B95"/>
    <w:rsid w:val="00A44A20"/>
    <w:rsid w:val="00A61CF5"/>
    <w:rsid w:val="00A65A0F"/>
    <w:rsid w:val="00A87520"/>
    <w:rsid w:val="00AA2EDC"/>
    <w:rsid w:val="00AF182B"/>
    <w:rsid w:val="00B17E45"/>
    <w:rsid w:val="00B52515"/>
    <w:rsid w:val="00B64281"/>
    <w:rsid w:val="00B77B9D"/>
    <w:rsid w:val="00B83C4C"/>
    <w:rsid w:val="00BB15CF"/>
    <w:rsid w:val="00C11731"/>
    <w:rsid w:val="00C23DF1"/>
    <w:rsid w:val="00C33E20"/>
    <w:rsid w:val="00C47451"/>
    <w:rsid w:val="00C50435"/>
    <w:rsid w:val="00C726BF"/>
    <w:rsid w:val="00C74E1C"/>
    <w:rsid w:val="00CA3FAC"/>
    <w:rsid w:val="00CB07ED"/>
    <w:rsid w:val="00CB13A1"/>
    <w:rsid w:val="00CB189F"/>
    <w:rsid w:val="00CD457E"/>
    <w:rsid w:val="00CF17DF"/>
    <w:rsid w:val="00D06E0E"/>
    <w:rsid w:val="00D13B67"/>
    <w:rsid w:val="00D34527"/>
    <w:rsid w:val="00D50793"/>
    <w:rsid w:val="00D55F4B"/>
    <w:rsid w:val="00D65AE5"/>
    <w:rsid w:val="00D85968"/>
    <w:rsid w:val="00DE1843"/>
    <w:rsid w:val="00DE6105"/>
    <w:rsid w:val="00E03926"/>
    <w:rsid w:val="00EA2938"/>
    <w:rsid w:val="00EB0E5C"/>
    <w:rsid w:val="00EF1047"/>
    <w:rsid w:val="00F11A4F"/>
    <w:rsid w:val="00F240AC"/>
    <w:rsid w:val="00F25D48"/>
    <w:rsid w:val="00F454ED"/>
    <w:rsid w:val="00F51137"/>
    <w:rsid w:val="00F529BA"/>
    <w:rsid w:val="00F64048"/>
    <w:rsid w:val="00F951E9"/>
    <w:rsid w:val="00FA77A7"/>
    <w:rsid w:val="00FB7B47"/>
    <w:rsid w:val="00FD0210"/>
    <w:rsid w:val="00FD1D5D"/>
    <w:rsid w:val="00FD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26D0FFE"/>
  <w15:chartTrackingRefBased/>
  <w15:docId w15:val="{E9C1B983-0D48-4FFA-BB4D-04ABE6B5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6597B"/>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D6C5D"/>
    <w:pPr>
      <w:tabs>
        <w:tab w:val="center" w:pos="4320"/>
        <w:tab w:val="right" w:pos="8640"/>
      </w:tabs>
    </w:pPr>
  </w:style>
  <w:style w:type="paragraph" w:styleId="Footer">
    <w:name w:val="footer"/>
    <w:basedOn w:val="Normal"/>
    <w:rsid w:val="007D6C5D"/>
    <w:pPr>
      <w:tabs>
        <w:tab w:val="center" w:pos="4320"/>
        <w:tab w:val="right" w:pos="8640"/>
      </w:tabs>
    </w:pPr>
  </w:style>
  <w:style w:type="table" w:styleId="TableGrid">
    <w:name w:val="Table Grid"/>
    <w:basedOn w:val="TableNormal"/>
    <w:rsid w:val="00C23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056E2C"/>
    <w:rPr>
      <w:sz w:val="20"/>
      <w:szCs w:val="20"/>
    </w:rPr>
  </w:style>
  <w:style w:type="character" w:styleId="EndnoteReference">
    <w:name w:val="endnote reference"/>
    <w:semiHidden/>
    <w:rsid w:val="00056E2C"/>
    <w:rPr>
      <w:vertAlign w:val="superscript"/>
    </w:rPr>
  </w:style>
  <w:style w:type="character" w:styleId="PageNumber">
    <w:name w:val="page number"/>
    <w:basedOn w:val="DefaultParagraphFont"/>
    <w:rsid w:val="00311A41"/>
  </w:style>
  <w:style w:type="paragraph" w:styleId="ListParagraph">
    <w:name w:val="List Paragraph"/>
    <w:basedOn w:val="Normal"/>
    <w:uiPriority w:val="34"/>
    <w:qFormat/>
    <w:rsid w:val="00A40B95"/>
    <w:pPr>
      <w:ind w:left="720"/>
    </w:pPr>
  </w:style>
  <w:style w:type="paragraph" w:styleId="Revision">
    <w:name w:val="Revision"/>
    <w:hidden/>
    <w:uiPriority w:val="99"/>
    <w:semiHidden/>
    <w:rsid w:val="0056597B"/>
    <w:rPr>
      <w:sz w:val="24"/>
      <w:szCs w:val="24"/>
    </w:rPr>
  </w:style>
  <w:style w:type="character" w:customStyle="1" w:styleId="Heading1Char">
    <w:name w:val="Heading 1 Char"/>
    <w:basedOn w:val="DefaultParagraphFont"/>
    <w:link w:val="Heading1"/>
    <w:rsid w:val="0056597B"/>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174561">
      <w:bodyDiv w:val="1"/>
      <w:marLeft w:val="0"/>
      <w:marRight w:val="0"/>
      <w:marTop w:val="0"/>
      <w:marBottom w:val="0"/>
      <w:divBdr>
        <w:top w:val="none" w:sz="0" w:space="0" w:color="auto"/>
        <w:left w:val="none" w:sz="0" w:space="0" w:color="auto"/>
        <w:bottom w:val="none" w:sz="0" w:space="0" w:color="auto"/>
        <w:right w:val="none" w:sz="0" w:space="0" w:color="auto"/>
      </w:divBdr>
      <w:divsChild>
        <w:div w:id="510876636">
          <w:marLeft w:val="0"/>
          <w:marRight w:val="0"/>
          <w:marTop w:val="0"/>
          <w:marBottom w:val="0"/>
          <w:divBdr>
            <w:top w:val="single" w:sz="8" w:space="1" w:color="auto"/>
            <w:left w:val="none" w:sz="0" w:space="0" w:color="auto"/>
            <w:bottom w:val="single" w:sz="8" w:space="1"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2288</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Maine Charter School Commission</vt:lpstr>
    </vt:vector>
  </TitlesOfParts>
  <Company>State of Maine</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Charter School Commission</dc:title>
  <dc:subject/>
  <dc:creator>OIT</dc:creator>
  <cp:keywords/>
  <dc:description/>
  <cp:lastModifiedBy>Parr, J.Chris</cp:lastModifiedBy>
  <cp:revision>2</cp:revision>
  <cp:lastPrinted>2012-03-08T19:42:00Z</cp:lastPrinted>
  <dcterms:created xsi:type="dcterms:W3CDTF">2025-07-17T14:13:00Z</dcterms:created>
  <dcterms:modified xsi:type="dcterms:W3CDTF">2025-07-17T14:13:00Z</dcterms:modified>
</cp:coreProperties>
</file>