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F522" w14:textId="77777777" w:rsidR="005423D8" w:rsidRPr="00CB0173" w:rsidRDefault="005423D8" w:rsidP="00CB0173">
      <w:pPr>
        <w:pStyle w:val="Heading1"/>
        <w:rPr>
          <w:rFonts w:ascii="Times New Roman" w:hAnsi="Times New Roman" w:cs="Times New Roman"/>
          <w:b/>
          <w:bCs/>
          <w:sz w:val="24"/>
          <w:szCs w:val="24"/>
        </w:rPr>
      </w:pPr>
      <w:r w:rsidRPr="00CB0173">
        <w:rPr>
          <w:rFonts w:ascii="Times New Roman" w:hAnsi="Times New Roman" w:cs="Times New Roman"/>
          <w:b/>
          <w:bCs/>
          <w:sz w:val="24"/>
          <w:szCs w:val="24"/>
        </w:rPr>
        <w:t>94-4</w:t>
      </w:r>
      <w:r w:rsidR="00F36F80" w:rsidRPr="00CB0173">
        <w:rPr>
          <w:rFonts w:ascii="Times New Roman" w:hAnsi="Times New Roman" w:cs="Times New Roman"/>
          <w:b/>
          <w:bCs/>
          <w:sz w:val="24"/>
          <w:szCs w:val="24"/>
        </w:rPr>
        <w:t>57</w:t>
      </w:r>
      <w:r w:rsidRPr="00CB0173">
        <w:rPr>
          <w:rFonts w:ascii="Times New Roman" w:hAnsi="Times New Roman" w:cs="Times New Roman"/>
          <w:b/>
          <w:bCs/>
          <w:sz w:val="24"/>
          <w:szCs w:val="24"/>
        </w:rPr>
        <w:tab/>
      </w:r>
      <w:r w:rsidRPr="00CB0173">
        <w:rPr>
          <w:rFonts w:ascii="Times New Roman" w:hAnsi="Times New Roman" w:cs="Times New Roman"/>
          <w:b/>
          <w:bCs/>
          <w:sz w:val="24"/>
          <w:szCs w:val="24"/>
        </w:rPr>
        <w:tab/>
      </w:r>
      <w:r w:rsidR="00F36F80" w:rsidRPr="00CB0173">
        <w:rPr>
          <w:rFonts w:ascii="Times New Roman" w:hAnsi="Times New Roman" w:cs="Times New Roman"/>
          <w:b/>
          <w:bCs/>
          <w:sz w:val="24"/>
          <w:szCs w:val="24"/>
        </w:rPr>
        <w:t>FINANCE AUTHORITY OF MAINE (FAME)</w:t>
      </w:r>
    </w:p>
    <w:p w14:paraId="75CCF0F1"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5244345A" w14:textId="77777777" w:rsidR="005423D8" w:rsidRDefault="005423D8">
      <w:pPr>
        <w:pStyle w:val="Title"/>
        <w:tabs>
          <w:tab w:val="left" w:pos="720"/>
          <w:tab w:val="left" w:pos="1440"/>
          <w:tab w:val="left" w:pos="2160"/>
          <w:tab w:val="left" w:pos="2880"/>
          <w:tab w:val="left" w:pos="3600"/>
        </w:tabs>
        <w:spacing w:before="0" w:line="240" w:lineRule="auto"/>
        <w:ind w:left="1440" w:hanging="1440"/>
        <w:jc w:val="left"/>
        <w:rPr>
          <w:sz w:val="22"/>
          <w:szCs w:val="22"/>
        </w:rPr>
      </w:pPr>
      <w:r w:rsidRPr="0061544D">
        <w:rPr>
          <w:sz w:val="22"/>
          <w:szCs w:val="22"/>
        </w:rPr>
        <w:t xml:space="preserve">Chapter </w:t>
      </w:r>
      <w:r w:rsidR="000524E8">
        <w:rPr>
          <w:sz w:val="22"/>
          <w:szCs w:val="22"/>
        </w:rPr>
        <w:t>80</w:t>
      </w:r>
      <w:r w:rsidRPr="0061544D">
        <w:rPr>
          <w:sz w:val="22"/>
          <w:szCs w:val="22"/>
        </w:rPr>
        <w:t>3:</w:t>
      </w:r>
      <w:r w:rsidRPr="0061544D">
        <w:rPr>
          <w:sz w:val="22"/>
          <w:szCs w:val="22"/>
        </w:rPr>
        <w:tab/>
        <w:t>RULES FOR THE AWARD OF CONTRACTS FOR SERVICES</w:t>
      </w:r>
    </w:p>
    <w:p w14:paraId="1D9942A1" w14:textId="77777777" w:rsidR="00F36F80" w:rsidRPr="00F36F80" w:rsidRDefault="00F36F80" w:rsidP="00F36F80">
      <w:pPr>
        <w:tabs>
          <w:tab w:val="left" w:pos="720"/>
          <w:tab w:val="left" w:pos="1440"/>
          <w:tab w:val="left" w:pos="2160"/>
          <w:tab w:val="left" w:pos="2880"/>
        </w:tabs>
        <w:spacing w:line="240" w:lineRule="auto"/>
        <w:ind w:left="1440"/>
        <w:rPr>
          <w:i/>
          <w:color w:val="auto"/>
          <w:sz w:val="22"/>
          <w:szCs w:val="22"/>
        </w:rPr>
      </w:pPr>
      <w:r w:rsidRPr="00F36F80">
        <w:rPr>
          <w:i/>
          <w:color w:val="auto"/>
          <w:sz w:val="22"/>
          <w:szCs w:val="22"/>
        </w:rPr>
        <w:t xml:space="preserve">(APA Office Note: this chapter has been relocated from the former Maine Educational Loan Authority to the Finance Authority of Maine; see 20-A MRS </w:t>
      </w:r>
      <w:r w:rsidRPr="00F36F80">
        <w:rPr>
          <w:rFonts w:ascii="Arial Narrow" w:hAnsi="Arial Narrow"/>
          <w:i/>
          <w:color w:val="auto"/>
          <w:sz w:val="22"/>
          <w:szCs w:val="22"/>
        </w:rPr>
        <w:t>§</w:t>
      </w:r>
      <w:r w:rsidRPr="00F36F80">
        <w:rPr>
          <w:i/>
          <w:color w:val="auto"/>
          <w:sz w:val="22"/>
          <w:szCs w:val="22"/>
        </w:rPr>
        <w:t xml:space="preserve">11414 et seq. It will be amended, repealed and replaced, or repealed </w:t>
      </w:r>
      <w:r w:rsidR="00C70593">
        <w:rPr>
          <w:i/>
          <w:color w:val="auto"/>
          <w:sz w:val="22"/>
          <w:szCs w:val="22"/>
        </w:rPr>
        <w:t xml:space="preserve">by FAME </w:t>
      </w:r>
      <w:r w:rsidRPr="00F36F80">
        <w:rPr>
          <w:i/>
          <w:color w:val="auto"/>
          <w:sz w:val="22"/>
          <w:szCs w:val="22"/>
        </w:rPr>
        <w:t>when appropriate.)</w:t>
      </w:r>
    </w:p>
    <w:p w14:paraId="1B9DDD7A" w14:textId="77777777" w:rsidR="005423D8" w:rsidRPr="0061544D" w:rsidRDefault="005423D8" w:rsidP="004F5D92">
      <w:pPr>
        <w:pStyle w:val="Title"/>
        <w:pBdr>
          <w:bottom w:val="single" w:sz="4" w:space="1" w:color="auto"/>
        </w:pBdr>
        <w:tabs>
          <w:tab w:val="left" w:pos="720"/>
          <w:tab w:val="left" w:pos="1440"/>
          <w:tab w:val="left" w:pos="2160"/>
          <w:tab w:val="left" w:pos="2880"/>
          <w:tab w:val="left" w:pos="3600"/>
        </w:tabs>
        <w:spacing w:before="0" w:line="240" w:lineRule="auto"/>
        <w:jc w:val="left"/>
        <w:rPr>
          <w:b w:val="0"/>
          <w:sz w:val="22"/>
          <w:szCs w:val="22"/>
        </w:rPr>
      </w:pPr>
    </w:p>
    <w:p w14:paraId="124653A3"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b w:val="0"/>
          <w:sz w:val="22"/>
          <w:szCs w:val="22"/>
        </w:rPr>
      </w:pPr>
    </w:p>
    <w:p w14:paraId="2F033E2D"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b w:val="0"/>
          <w:sz w:val="22"/>
          <w:szCs w:val="22"/>
        </w:rPr>
      </w:pPr>
      <w:r w:rsidRPr="0061544D">
        <w:rPr>
          <w:sz w:val="22"/>
          <w:szCs w:val="22"/>
        </w:rPr>
        <w:t>SUMMARY</w:t>
      </w:r>
      <w:r w:rsidRPr="0061544D">
        <w:rPr>
          <w:b w:val="0"/>
          <w:sz w:val="22"/>
          <w:szCs w:val="22"/>
        </w:rPr>
        <w:t>: This chapter outlines the procedures to be used in the awarding of contracts for necessary clerical and administrative services</w:t>
      </w:r>
      <w:r w:rsidR="009465DF">
        <w:rPr>
          <w:b w:val="0"/>
          <w:sz w:val="22"/>
          <w:szCs w:val="22"/>
        </w:rPr>
        <w:t>, loa</w:t>
      </w:r>
      <w:r w:rsidR="00756C81">
        <w:rPr>
          <w:b w:val="0"/>
          <w:sz w:val="22"/>
          <w:szCs w:val="22"/>
        </w:rPr>
        <w:t>n servicing and</w:t>
      </w:r>
      <w:r w:rsidR="009465DF">
        <w:rPr>
          <w:b w:val="0"/>
          <w:sz w:val="22"/>
          <w:szCs w:val="22"/>
        </w:rPr>
        <w:t xml:space="preserve"> other substantial operating contracts</w:t>
      </w:r>
      <w:r w:rsidRPr="0061544D">
        <w:rPr>
          <w:b w:val="0"/>
          <w:sz w:val="22"/>
          <w:szCs w:val="22"/>
        </w:rPr>
        <w:t xml:space="preserve"> pursuant to 20-A M.R.S.A. §§ 11417(4) and 11417(7).</w:t>
      </w:r>
      <w:r w:rsidR="009465DF">
        <w:rPr>
          <w:b w:val="0"/>
          <w:sz w:val="22"/>
          <w:szCs w:val="22"/>
        </w:rPr>
        <w:t xml:space="preserve"> In addition, this chapter outlines the </w:t>
      </w:r>
      <w:r w:rsidR="007028A9">
        <w:rPr>
          <w:b w:val="0"/>
          <w:sz w:val="22"/>
          <w:szCs w:val="22"/>
        </w:rPr>
        <w:t xml:space="preserve">policies and </w:t>
      </w:r>
      <w:r w:rsidR="009465DF">
        <w:rPr>
          <w:b w:val="0"/>
          <w:sz w:val="22"/>
          <w:szCs w:val="22"/>
        </w:rPr>
        <w:t>procedures to be used in the selection of vendors designed to ensure that the Authority secures the best value in its procurements in compliance with 5 M.R.S.A., chapter 379, subchapter 3, §12022-3.</w:t>
      </w:r>
    </w:p>
    <w:p w14:paraId="2A751366" w14:textId="77777777" w:rsidR="005423D8" w:rsidRPr="0061544D" w:rsidRDefault="005423D8" w:rsidP="004F5D92">
      <w:pPr>
        <w:pStyle w:val="Title"/>
        <w:pBdr>
          <w:bottom w:val="single" w:sz="4" w:space="1" w:color="auto"/>
        </w:pBdr>
        <w:tabs>
          <w:tab w:val="left" w:pos="720"/>
          <w:tab w:val="left" w:pos="1440"/>
          <w:tab w:val="left" w:pos="2160"/>
          <w:tab w:val="left" w:pos="2880"/>
          <w:tab w:val="left" w:pos="3600"/>
        </w:tabs>
        <w:spacing w:before="0" w:line="240" w:lineRule="auto"/>
        <w:jc w:val="left"/>
        <w:rPr>
          <w:b w:val="0"/>
          <w:sz w:val="22"/>
          <w:szCs w:val="22"/>
        </w:rPr>
      </w:pPr>
    </w:p>
    <w:p w14:paraId="6875FBBB" w14:textId="77777777" w:rsidR="005423D8"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1147204F" w14:textId="77777777" w:rsidR="00BD0508" w:rsidRPr="00756C81" w:rsidRDefault="00BD0508">
      <w:pPr>
        <w:pStyle w:val="Title"/>
        <w:tabs>
          <w:tab w:val="left" w:pos="720"/>
          <w:tab w:val="left" w:pos="1440"/>
          <w:tab w:val="left" w:pos="2160"/>
          <w:tab w:val="left" w:pos="2880"/>
          <w:tab w:val="left" w:pos="3600"/>
        </w:tabs>
        <w:spacing w:before="0" w:line="240" w:lineRule="auto"/>
        <w:jc w:val="left"/>
        <w:rPr>
          <w:sz w:val="22"/>
          <w:szCs w:val="22"/>
        </w:rPr>
      </w:pPr>
    </w:p>
    <w:p w14:paraId="70AF3556" w14:textId="77777777" w:rsidR="005423D8" w:rsidRPr="00756C81" w:rsidRDefault="009465DF">
      <w:pPr>
        <w:pStyle w:val="Title"/>
        <w:tabs>
          <w:tab w:val="left" w:pos="720"/>
          <w:tab w:val="left" w:pos="1440"/>
          <w:tab w:val="left" w:pos="2160"/>
          <w:tab w:val="left" w:pos="2880"/>
          <w:tab w:val="left" w:pos="3600"/>
        </w:tabs>
        <w:spacing w:before="0" w:line="240" w:lineRule="auto"/>
        <w:jc w:val="left"/>
        <w:rPr>
          <w:sz w:val="22"/>
          <w:szCs w:val="22"/>
        </w:rPr>
      </w:pPr>
      <w:r w:rsidRPr="00756C81">
        <w:rPr>
          <w:sz w:val="22"/>
          <w:szCs w:val="22"/>
        </w:rPr>
        <w:t>PROCEDURES PURSUANT TO 20-A M.R.S.A. §§</w:t>
      </w:r>
      <w:r w:rsidR="00756C81">
        <w:rPr>
          <w:sz w:val="22"/>
          <w:szCs w:val="22"/>
        </w:rPr>
        <w:t xml:space="preserve"> </w:t>
      </w:r>
      <w:r w:rsidR="007028A9">
        <w:rPr>
          <w:sz w:val="22"/>
          <w:szCs w:val="22"/>
        </w:rPr>
        <w:t>11417(4) an</w:t>
      </w:r>
      <w:r w:rsidRPr="00756C81">
        <w:rPr>
          <w:sz w:val="22"/>
          <w:szCs w:val="22"/>
        </w:rPr>
        <w:t>d 11417(7)</w:t>
      </w:r>
    </w:p>
    <w:p w14:paraId="0C9E1EC1" w14:textId="77777777" w:rsidR="009465DF" w:rsidRDefault="009465DF">
      <w:pPr>
        <w:pStyle w:val="Title"/>
        <w:tabs>
          <w:tab w:val="left" w:pos="720"/>
          <w:tab w:val="left" w:pos="1440"/>
          <w:tab w:val="left" w:pos="2160"/>
          <w:tab w:val="left" w:pos="2880"/>
          <w:tab w:val="left" w:pos="3600"/>
        </w:tabs>
        <w:spacing w:before="0" w:line="240" w:lineRule="auto"/>
        <w:jc w:val="left"/>
        <w:rPr>
          <w:b w:val="0"/>
          <w:sz w:val="22"/>
          <w:szCs w:val="22"/>
        </w:rPr>
      </w:pPr>
    </w:p>
    <w:p w14:paraId="290E84FE" w14:textId="77777777" w:rsidR="00BD0508" w:rsidRPr="0061544D" w:rsidRDefault="00BD0508">
      <w:pPr>
        <w:pStyle w:val="Title"/>
        <w:tabs>
          <w:tab w:val="left" w:pos="720"/>
          <w:tab w:val="left" w:pos="1440"/>
          <w:tab w:val="left" w:pos="2160"/>
          <w:tab w:val="left" w:pos="2880"/>
          <w:tab w:val="left" w:pos="3600"/>
        </w:tabs>
        <w:spacing w:before="0" w:line="240" w:lineRule="auto"/>
        <w:jc w:val="left"/>
        <w:rPr>
          <w:b w:val="0"/>
          <w:sz w:val="22"/>
          <w:szCs w:val="22"/>
        </w:rPr>
      </w:pPr>
    </w:p>
    <w:p w14:paraId="2D10C490"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r w:rsidRPr="0061544D">
        <w:rPr>
          <w:sz w:val="22"/>
          <w:szCs w:val="22"/>
        </w:rPr>
        <w:t>1.</w:t>
      </w:r>
      <w:r w:rsidRPr="0061544D">
        <w:rPr>
          <w:sz w:val="22"/>
          <w:szCs w:val="22"/>
        </w:rPr>
        <w:tab/>
        <w:t>DEFINITIONS</w:t>
      </w:r>
    </w:p>
    <w:p w14:paraId="77519C4E"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10E64DEE"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A.</w:t>
      </w:r>
      <w:r w:rsidRPr="0061544D">
        <w:rPr>
          <w:sz w:val="22"/>
          <w:szCs w:val="22"/>
        </w:rPr>
        <w:tab/>
      </w:r>
      <w:r w:rsidRPr="00BD0508">
        <w:rPr>
          <w:b/>
          <w:sz w:val="22"/>
          <w:szCs w:val="22"/>
        </w:rPr>
        <w:t>REQUEST FOR PROPOSAL</w:t>
      </w:r>
      <w:r w:rsidR="004B3838">
        <w:rPr>
          <w:sz w:val="22"/>
          <w:szCs w:val="22"/>
        </w:rPr>
        <w:t>.</w:t>
      </w:r>
      <w:r w:rsidRPr="0061544D">
        <w:rPr>
          <w:sz w:val="22"/>
          <w:szCs w:val="22"/>
        </w:rPr>
        <w:t xml:space="preserve"> Means a document listing the scope of work, requirements of the </w:t>
      </w:r>
      <w:r w:rsidR="002D59EF">
        <w:rPr>
          <w:sz w:val="22"/>
          <w:szCs w:val="22"/>
        </w:rPr>
        <w:t>Authority</w:t>
      </w:r>
      <w:r w:rsidRPr="0061544D">
        <w:rPr>
          <w:sz w:val="22"/>
          <w:szCs w:val="22"/>
        </w:rPr>
        <w:t xml:space="preserve"> a</w:t>
      </w:r>
      <w:r w:rsidR="00783D95">
        <w:rPr>
          <w:sz w:val="22"/>
          <w:szCs w:val="22"/>
        </w:rPr>
        <w:t xml:space="preserve">nd all evaluation criteria for </w:t>
      </w:r>
      <w:r w:rsidRPr="0061544D">
        <w:rPr>
          <w:sz w:val="22"/>
          <w:szCs w:val="22"/>
        </w:rPr>
        <w:t>service</w:t>
      </w:r>
      <w:r w:rsidR="007028A9">
        <w:rPr>
          <w:sz w:val="22"/>
          <w:szCs w:val="22"/>
        </w:rPr>
        <w:t>s</w:t>
      </w:r>
      <w:r w:rsidRPr="0061544D">
        <w:rPr>
          <w:sz w:val="22"/>
          <w:szCs w:val="22"/>
        </w:rPr>
        <w:t xml:space="preserve"> needed by the Authority. This document is also known by the initials “RFP.”</w:t>
      </w:r>
    </w:p>
    <w:p w14:paraId="6E486505"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6A586E8B"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B.</w:t>
      </w:r>
      <w:r w:rsidRPr="0061544D">
        <w:rPr>
          <w:sz w:val="22"/>
          <w:szCs w:val="22"/>
        </w:rPr>
        <w:tab/>
      </w:r>
      <w:r w:rsidRPr="00BD0508">
        <w:rPr>
          <w:b/>
          <w:sz w:val="22"/>
          <w:szCs w:val="22"/>
        </w:rPr>
        <w:t>CONTRACT REVIEW COMMITTEE</w:t>
      </w:r>
      <w:r w:rsidRPr="0061544D">
        <w:rPr>
          <w:sz w:val="22"/>
          <w:szCs w:val="22"/>
        </w:rPr>
        <w:t>. Means the committee establish</w:t>
      </w:r>
      <w:r w:rsidR="00783D95">
        <w:rPr>
          <w:sz w:val="22"/>
          <w:szCs w:val="22"/>
        </w:rPr>
        <w:t>ed by the Authority that review</w:t>
      </w:r>
      <w:r w:rsidR="004B3838">
        <w:rPr>
          <w:sz w:val="22"/>
          <w:szCs w:val="22"/>
        </w:rPr>
        <w:t>s</w:t>
      </w:r>
      <w:r w:rsidRPr="0061544D">
        <w:rPr>
          <w:sz w:val="22"/>
          <w:szCs w:val="22"/>
        </w:rPr>
        <w:t xml:space="preserve"> </w:t>
      </w:r>
      <w:r w:rsidR="007028A9">
        <w:rPr>
          <w:sz w:val="22"/>
          <w:szCs w:val="22"/>
        </w:rPr>
        <w:t xml:space="preserve">proposals and actions related to </w:t>
      </w:r>
      <w:r w:rsidRPr="0061544D">
        <w:rPr>
          <w:sz w:val="22"/>
          <w:szCs w:val="22"/>
        </w:rPr>
        <w:t>contracts for clerical and administrative services</w:t>
      </w:r>
      <w:r w:rsidR="00756C81">
        <w:rPr>
          <w:sz w:val="22"/>
          <w:szCs w:val="22"/>
        </w:rPr>
        <w:t>, loan servicing and other substantial operating contracts</w:t>
      </w:r>
      <w:r w:rsidRPr="0061544D">
        <w:rPr>
          <w:sz w:val="22"/>
          <w:szCs w:val="22"/>
        </w:rPr>
        <w:t>.</w:t>
      </w:r>
    </w:p>
    <w:p w14:paraId="5D95C2E8"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55631426"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1440"/>
        <w:rPr>
          <w:sz w:val="22"/>
          <w:szCs w:val="22"/>
        </w:rPr>
      </w:pPr>
      <w:r w:rsidRPr="0061544D">
        <w:rPr>
          <w:sz w:val="22"/>
          <w:szCs w:val="22"/>
        </w:rPr>
        <w:tab/>
        <w:t>C.</w:t>
      </w:r>
      <w:r w:rsidRPr="0061544D">
        <w:rPr>
          <w:sz w:val="22"/>
          <w:szCs w:val="22"/>
        </w:rPr>
        <w:tab/>
      </w:r>
      <w:r w:rsidRPr="00BD0508">
        <w:rPr>
          <w:b/>
          <w:sz w:val="22"/>
          <w:szCs w:val="22"/>
        </w:rPr>
        <w:t>CONTRACT</w:t>
      </w:r>
      <w:r w:rsidRPr="0061544D">
        <w:rPr>
          <w:sz w:val="22"/>
          <w:szCs w:val="22"/>
        </w:rPr>
        <w:t>. Means the agreement between a vendor and the Authority describing the service</w:t>
      </w:r>
      <w:r w:rsidR="007028A9">
        <w:rPr>
          <w:sz w:val="22"/>
          <w:szCs w:val="22"/>
        </w:rPr>
        <w:t>s</w:t>
      </w:r>
      <w:r w:rsidRPr="0061544D">
        <w:rPr>
          <w:sz w:val="22"/>
          <w:szCs w:val="22"/>
        </w:rPr>
        <w:t xml:space="preserve"> to be performed, the terms and conditions agreed to by the parties, the cost of the service</w:t>
      </w:r>
      <w:r w:rsidR="007028A9">
        <w:rPr>
          <w:sz w:val="22"/>
          <w:szCs w:val="22"/>
        </w:rPr>
        <w:t>s</w:t>
      </w:r>
      <w:r w:rsidRPr="0061544D">
        <w:rPr>
          <w:sz w:val="22"/>
          <w:szCs w:val="22"/>
        </w:rPr>
        <w:t xml:space="preserve"> and how payment will be made.</w:t>
      </w:r>
    </w:p>
    <w:p w14:paraId="5508D5C9" w14:textId="77777777" w:rsidR="005423D8" w:rsidRPr="0061544D" w:rsidRDefault="005423D8">
      <w:pPr>
        <w:pStyle w:val="BodyText"/>
        <w:tabs>
          <w:tab w:val="left" w:pos="720"/>
          <w:tab w:val="left" w:pos="1440"/>
          <w:tab w:val="left" w:pos="2160"/>
          <w:tab w:val="left" w:pos="2880"/>
          <w:tab w:val="left" w:pos="3600"/>
        </w:tabs>
        <w:spacing w:before="0" w:line="240" w:lineRule="auto"/>
        <w:ind w:firstLine="0"/>
        <w:rPr>
          <w:sz w:val="22"/>
          <w:szCs w:val="22"/>
        </w:rPr>
      </w:pPr>
    </w:p>
    <w:p w14:paraId="4EFE7402"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r w:rsidRPr="0061544D">
        <w:rPr>
          <w:sz w:val="22"/>
          <w:szCs w:val="22"/>
        </w:rPr>
        <w:t>D.</w:t>
      </w:r>
      <w:r w:rsidRPr="0061544D">
        <w:rPr>
          <w:sz w:val="22"/>
          <w:szCs w:val="22"/>
        </w:rPr>
        <w:tab/>
      </w:r>
      <w:r w:rsidRPr="00BD0508">
        <w:rPr>
          <w:b/>
          <w:sz w:val="22"/>
          <w:szCs w:val="22"/>
        </w:rPr>
        <w:t>GRANT</w:t>
      </w:r>
      <w:r w:rsidRPr="0061544D">
        <w:rPr>
          <w:sz w:val="22"/>
          <w:szCs w:val="22"/>
        </w:rPr>
        <w:t>. Means an agreement between a group</w:t>
      </w:r>
      <w:r w:rsidR="00B22118">
        <w:rPr>
          <w:sz w:val="22"/>
          <w:szCs w:val="22"/>
        </w:rPr>
        <w:t>,</w:t>
      </w:r>
      <w:r w:rsidRPr="0061544D">
        <w:rPr>
          <w:sz w:val="22"/>
          <w:szCs w:val="22"/>
        </w:rPr>
        <w:t xml:space="preserve"> organization or other recipient and the Authority that describes terms and conditions and scope of performance or action that is expected of the recipient.</w:t>
      </w:r>
    </w:p>
    <w:p w14:paraId="12B55176"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p>
    <w:p w14:paraId="5102E273"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p>
    <w:p w14:paraId="76B633A9" w14:textId="77777777" w:rsidR="005423D8" w:rsidRPr="0061544D" w:rsidRDefault="005423D8">
      <w:pPr>
        <w:pStyle w:val="Subtitle"/>
        <w:keepNext w:val="0"/>
        <w:keepLines w:val="0"/>
        <w:tabs>
          <w:tab w:val="left" w:pos="720"/>
          <w:tab w:val="left" w:pos="1440"/>
          <w:tab w:val="left" w:pos="2160"/>
          <w:tab w:val="left" w:pos="2880"/>
          <w:tab w:val="left" w:pos="3600"/>
        </w:tabs>
        <w:spacing w:before="0" w:after="0" w:line="240" w:lineRule="auto"/>
        <w:jc w:val="left"/>
        <w:rPr>
          <w:b/>
          <w:sz w:val="22"/>
          <w:szCs w:val="22"/>
        </w:rPr>
      </w:pPr>
      <w:r w:rsidRPr="0061544D">
        <w:rPr>
          <w:b/>
          <w:sz w:val="22"/>
          <w:szCs w:val="22"/>
        </w:rPr>
        <w:t>2.</w:t>
      </w:r>
      <w:r w:rsidRPr="0061544D">
        <w:rPr>
          <w:b/>
          <w:sz w:val="22"/>
          <w:szCs w:val="22"/>
        </w:rPr>
        <w:tab/>
        <w:t>Request for proposal procedure</w:t>
      </w:r>
    </w:p>
    <w:p w14:paraId="46E8CB16" w14:textId="77777777" w:rsidR="005423D8" w:rsidRPr="0061544D" w:rsidRDefault="005423D8">
      <w:pPr>
        <w:pStyle w:val="Subtitle"/>
        <w:keepNext w:val="0"/>
        <w:keepLines w:val="0"/>
        <w:tabs>
          <w:tab w:val="left" w:pos="720"/>
          <w:tab w:val="left" w:pos="1440"/>
          <w:tab w:val="left" w:pos="2160"/>
          <w:tab w:val="left" w:pos="2880"/>
          <w:tab w:val="left" w:pos="3600"/>
        </w:tabs>
        <w:spacing w:before="0" w:after="0" w:line="240" w:lineRule="auto"/>
        <w:jc w:val="left"/>
        <w:rPr>
          <w:sz w:val="22"/>
          <w:szCs w:val="22"/>
        </w:rPr>
      </w:pPr>
    </w:p>
    <w:p w14:paraId="6BC3EC06"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A.</w:t>
      </w:r>
      <w:r w:rsidRPr="0061544D">
        <w:rPr>
          <w:sz w:val="22"/>
          <w:szCs w:val="22"/>
        </w:rPr>
        <w:tab/>
        <w:t>All contracts issued under the review of the Contract Review Committee that do not qualify as sole source or emergency procurements must be competitively bid using the Request for Proposal.</w:t>
      </w:r>
      <w:r w:rsidR="00562954">
        <w:rPr>
          <w:sz w:val="22"/>
          <w:szCs w:val="22"/>
        </w:rPr>
        <w:t xml:space="preserve"> When determining whether or not a contract qualifies as a sole source or emergency procurement, the Authority will use the State of </w:t>
      </w:r>
      <w:smartTag w:uri="urn:schemas-microsoft-com:office:smarttags" w:element="place">
        <w:smartTag w:uri="urn:schemas-microsoft-com:office:smarttags" w:element="State">
          <w:smartTag w:uri="urn:schemas-microsoft-com:office:smarttags" w:element="State">
            <w:smartTag w:uri="urn:schemas-microsoft-com:office:smarttags" w:element="State">
              <w:smartTag w:uri="urn:schemas-microsoft-com:office:smarttags" w:element="State">
                <w:smartTag w:uri="urn:schemas-microsoft-com:office:smarttags" w:element="State">
                  <w:r w:rsidR="00562954">
                    <w:rPr>
                      <w:sz w:val="22"/>
                      <w:szCs w:val="22"/>
                    </w:rPr>
                    <w:t>M</w:t>
                  </w:r>
                </w:smartTag>
                <w:r w:rsidR="00562954">
                  <w:rPr>
                    <w:sz w:val="22"/>
                    <w:szCs w:val="22"/>
                  </w:rPr>
                  <w:t>a</w:t>
                </w:r>
              </w:smartTag>
              <w:r w:rsidR="00562954">
                <w:rPr>
                  <w:sz w:val="22"/>
                  <w:szCs w:val="22"/>
                </w:rPr>
                <w:t>i</w:t>
              </w:r>
            </w:smartTag>
            <w:r w:rsidR="00562954">
              <w:rPr>
                <w:sz w:val="22"/>
                <w:szCs w:val="22"/>
              </w:rPr>
              <w:t>n</w:t>
            </w:r>
          </w:smartTag>
          <w:r w:rsidR="00562954">
            <w:rPr>
              <w:sz w:val="22"/>
              <w:szCs w:val="22"/>
            </w:rPr>
            <w:t>e</w:t>
          </w:r>
        </w:smartTag>
      </w:smartTag>
      <w:r w:rsidR="00562954">
        <w:rPr>
          <w:sz w:val="22"/>
          <w:szCs w:val="22"/>
        </w:rPr>
        <w:t xml:space="preserve"> policy and guidelines for sole source justification for guidance.</w:t>
      </w:r>
    </w:p>
    <w:p w14:paraId="564284A2"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50E72EC4" w14:textId="77777777" w:rsidR="005423D8" w:rsidRPr="0061544D" w:rsidRDefault="005423D8">
      <w:pPr>
        <w:pStyle w:val="BodyText"/>
        <w:tabs>
          <w:tab w:val="left" w:pos="720"/>
          <w:tab w:val="left" w:pos="1440"/>
          <w:tab w:val="left" w:pos="2160"/>
          <w:tab w:val="left" w:pos="2880"/>
          <w:tab w:val="left" w:pos="3600"/>
        </w:tabs>
        <w:spacing w:before="0" w:line="240" w:lineRule="auto"/>
        <w:ind w:left="2160" w:hanging="720"/>
        <w:rPr>
          <w:sz w:val="22"/>
          <w:szCs w:val="22"/>
        </w:rPr>
      </w:pPr>
      <w:r w:rsidRPr="0061544D">
        <w:rPr>
          <w:sz w:val="22"/>
          <w:szCs w:val="22"/>
        </w:rPr>
        <w:t>i.</w:t>
      </w:r>
      <w:r w:rsidRPr="0061544D">
        <w:rPr>
          <w:sz w:val="22"/>
          <w:szCs w:val="22"/>
        </w:rPr>
        <w:tab/>
        <w:t>The request for proposal must contain at a minimum a clear definition (scope) of the project, the evaluation criteria and relative scoring weights to be applied, the proposal opening date and time, and agency contact person.</w:t>
      </w:r>
    </w:p>
    <w:p w14:paraId="4FF9EEF7" w14:textId="77777777" w:rsidR="005423D8" w:rsidRPr="0061544D" w:rsidRDefault="005423D8">
      <w:pPr>
        <w:pStyle w:val="BodyText"/>
        <w:tabs>
          <w:tab w:val="left" w:pos="720"/>
          <w:tab w:val="left" w:pos="1440"/>
          <w:tab w:val="left" w:pos="2160"/>
          <w:tab w:val="left" w:pos="2880"/>
          <w:tab w:val="left" w:pos="3600"/>
        </w:tabs>
        <w:spacing w:before="0" w:line="240" w:lineRule="auto"/>
        <w:ind w:left="2160" w:hanging="720"/>
        <w:rPr>
          <w:sz w:val="22"/>
          <w:szCs w:val="22"/>
        </w:rPr>
      </w:pPr>
    </w:p>
    <w:p w14:paraId="42516AC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aa.</w:t>
      </w:r>
      <w:r w:rsidRPr="0061544D">
        <w:rPr>
          <w:sz w:val="22"/>
          <w:szCs w:val="22"/>
        </w:rPr>
        <w:tab/>
        <w:t>Cost of the contract must be included in the evaluation criteria and must receive a minimum of 25% of the total weight of all criteria.</w:t>
      </w:r>
    </w:p>
    <w:p w14:paraId="487AF19F"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2F942E9D"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bb.</w:t>
      </w:r>
      <w:r w:rsidRPr="0061544D">
        <w:rPr>
          <w:sz w:val="22"/>
          <w:szCs w:val="22"/>
        </w:rPr>
        <w:tab/>
        <w:t>All proposals shall be opened publicly at the Authority main office or the location specified in the RFP. Proposals received at the Authority main office after the advertised opening time shall be rejected, unless the advertised opening date and time have been extended by the Executive Director of the Authority due to circumstances requiring such an extension of time.</w:t>
      </w:r>
    </w:p>
    <w:p w14:paraId="62CD0C4F"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6F5E134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w:t>
      </w:r>
      <w:r w:rsidRPr="0061544D">
        <w:rPr>
          <w:sz w:val="22"/>
          <w:szCs w:val="22"/>
        </w:rPr>
        <w:tab/>
        <w:t>Request for proposals must be submitted to the Contract Review Committee for review prior to release. Review includes, but is not limited to appropriateness of scope and clearly defined evaluation criteria with cost at a minimum of 25%.</w:t>
      </w:r>
    </w:p>
    <w:p w14:paraId="0716902B"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07A58164"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iii.</w:t>
      </w:r>
      <w:r w:rsidRPr="0061544D">
        <w:rPr>
          <w:sz w:val="22"/>
          <w:szCs w:val="22"/>
        </w:rPr>
        <w:tab/>
        <w:t xml:space="preserve">Request for proposals must be advertised a minimum of three consecutive days in the </w:t>
      </w:r>
      <w:r w:rsidRPr="0061544D">
        <w:rPr>
          <w:i/>
          <w:sz w:val="22"/>
          <w:szCs w:val="22"/>
        </w:rPr>
        <w:t>Kennebec Journal</w:t>
      </w:r>
      <w:r w:rsidRPr="0061544D">
        <w:rPr>
          <w:sz w:val="22"/>
          <w:szCs w:val="22"/>
        </w:rPr>
        <w:t xml:space="preserve"> of </w:t>
      </w:r>
      <w:smartTag w:uri="urn:schemas-microsoft-com:office:smarttags" w:element="place">
        <w:smartTag w:uri="urn:schemas-microsoft-com:office:smarttags" w:element="City">
          <w:r w:rsidRPr="0061544D">
            <w:rPr>
              <w:sz w:val="22"/>
              <w:szCs w:val="22"/>
            </w:rPr>
            <w:t>Augusta</w:t>
          </w:r>
        </w:smartTag>
      </w:smartTag>
      <w:r w:rsidRPr="0061544D">
        <w:rPr>
          <w:sz w:val="22"/>
          <w:szCs w:val="22"/>
        </w:rPr>
        <w:t>, allowing a minimum of fifteen (15) calendar days from the final day of advertising to the proposal opening date. This section does not limit advertising in any other publication, trade publication or other media.</w:t>
      </w:r>
    </w:p>
    <w:p w14:paraId="73617C8B"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7DF3C891"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aa.</w:t>
      </w:r>
      <w:r w:rsidRPr="0061544D">
        <w:rPr>
          <w:sz w:val="22"/>
          <w:szCs w:val="22"/>
        </w:rPr>
        <w:tab/>
        <w:t>Advertisements must include at a minimum a brief description of the service requirements of the Authority, the name of the contact person and address where copies of the RFP can be obtained, the opening date, the opening time and the opening location.</w:t>
      </w:r>
    </w:p>
    <w:p w14:paraId="0C626E6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3732CF92"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iv.</w:t>
      </w:r>
      <w:r w:rsidRPr="0061544D">
        <w:rPr>
          <w:sz w:val="22"/>
          <w:szCs w:val="22"/>
        </w:rPr>
        <w:tab/>
        <w:t>Pre-Bidders conferences are allowed, but are not required. These conferences are used to be certain that all bidders have an equal understanding of the Authority requirements.</w:t>
      </w:r>
    </w:p>
    <w:p w14:paraId="3351DF91"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66FA9B1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aa.</w:t>
      </w:r>
      <w:r w:rsidRPr="0061544D">
        <w:rPr>
          <w:sz w:val="22"/>
          <w:szCs w:val="22"/>
        </w:rPr>
        <w:tab/>
        <w:t>Pre-Bidders conferences must be advertised within the RFP advertisement, including location, day and time. Conference</w:t>
      </w:r>
      <w:r w:rsidR="00783D95">
        <w:rPr>
          <w:sz w:val="22"/>
          <w:szCs w:val="22"/>
        </w:rPr>
        <w:t>s</w:t>
      </w:r>
      <w:r w:rsidRPr="0061544D">
        <w:rPr>
          <w:sz w:val="22"/>
          <w:szCs w:val="22"/>
        </w:rPr>
        <w:t xml:space="preserve"> must be scheduled a minimum of seven (7) calendar days from the final day of advertising and minimum of two weeks prior to proposal opening date. The Executive Director may authorize a pre-bidders conference on shorter notice than previously advertised. The Executive Director shall notify all prospective bidders who requested the RFP of the date and time of the conference under these circumstances.</w:t>
      </w:r>
    </w:p>
    <w:p w14:paraId="371D6E6B"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7F21D243" w14:textId="77777777" w:rsidR="005423D8" w:rsidRPr="0061544D" w:rsidRDefault="005423D8" w:rsidP="00BD0508">
      <w:pPr>
        <w:pStyle w:val="BodyText2"/>
        <w:tabs>
          <w:tab w:val="left" w:pos="720"/>
          <w:tab w:val="left" w:pos="1440"/>
          <w:tab w:val="left" w:pos="2160"/>
          <w:tab w:val="left" w:pos="2880"/>
          <w:tab w:val="left" w:pos="3600"/>
        </w:tabs>
        <w:spacing w:line="240" w:lineRule="auto"/>
        <w:ind w:right="270"/>
        <w:rPr>
          <w:sz w:val="22"/>
          <w:szCs w:val="22"/>
        </w:rPr>
      </w:pPr>
      <w:r w:rsidRPr="0061544D">
        <w:rPr>
          <w:sz w:val="22"/>
          <w:szCs w:val="22"/>
        </w:rPr>
        <w:t>bb.</w:t>
      </w:r>
      <w:r w:rsidRPr="0061544D">
        <w:rPr>
          <w:sz w:val="22"/>
          <w:szCs w:val="22"/>
        </w:rPr>
        <w:tab/>
        <w:t>Conferences must be open to the public, questions raised must be documented in writing and responses must be written and forwarded to each prospective bidder who received an RFP, whether in attendance or not.</w:t>
      </w:r>
    </w:p>
    <w:p w14:paraId="4F8C5AE9"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56887F2D"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cc.</w:t>
      </w:r>
      <w:r w:rsidRPr="0061544D">
        <w:rPr>
          <w:sz w:val="22"/>
          <w:szCs w:val="22"/>
        </w:rPr>
        <w:tab/>
        <w:t>No alterations or changes to any requirement or specification within the original RFP can be made without notifying all bidders in writing a minimum of seven (7) calendar days before opening date.</w:t>
      </w:r>
    </w:p>
    <w:p w14:paraId="4D83B5B7"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50DF1B8D"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w:t>
      </w:r>
      <w:r w:rsidRPr="0061544D">
        <w:rPr>
          <w:sz w:val="22"/>
          <w:szCs w:val="22"/>
        </w:rPr>
        <w:tab/>
        <w:t xml:space="preserve">Proposals shall be opened publicly at the office of the Authority or a location specified in the RFP. The opening of proposals shall be open to public attendance. The name of the respondent will be read aloud. No other information </w:t>
      </w:r>
      <w:r w:rsidRPr="0061544D">
        <w:rPr>
          <w:sz w:val="22"/>
          <w:szCs w:val="22"/>
        </w:rPr>
        <w:lastRenderedPageBreak/>
        <w:t>will be made available prior to evaluation and award notification. All proposals shall be sequestered from this time until notification of award by the contracting agency after which time they become public records.</w:t>
      </w:r>
    </w:p>
    <w:p w14:paraId="1A30C38C"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5BCA84BC" w14:textId="77777777" w:rsidR="005423D8" w:rsidRPr="0061544D" w:rsidRDefault="005423D8">
      <w:pPr>
        <w:tabs>
          <w:tab w:val="left" w:pos="720"/>
          <w:tab w:val="left" w:pos="1440"/>
          <w:tab w:val="left" w:pos="2160"/>
          <w:tab w:val="left" w:pos="2880"/>
          <w:tab w:val="left" w:pos="3600"/>
        </w:tabs>
        <w:spacing w:line="240" w:lineRule="auto"/>
        <w:ind w:left="2160" w:hanging="2160"/>
        <w:rPr>
          <w:sz w:val="22"/>
          <w:szCs w:val="22"/>
        </w:rPr>
      </w:pPr>
      <w:r w:rsidRPr="0061544D">
        <w:rPr>
          <w:sz w:val="22"/>
          <w:szCs w:val="22"/>
        </w:rPr>
        <w:tab/>
      </w:r>
      <w:r w:rsidRPr="0061544D">
        <w:rPr>
          <w:sz w:val="22"/>
          <w:szCs w:val="22"/>
        </w:rPr>
        <w:tab/>
      </w:r>
      <w:r w:rsidRPr="0061544D">
        <w:rPr>
          <w:sz w:val="22"/>
          <w:szCs w:val="22"/>
        </w:rPr>
        <w:tab/>
        <w:t>Proposals received at the office of the Authority later than the date and time specified will not be accepted and will be returned unopened or held to be picked up by the Respondent. Late proposals not picked up within seven (7) calendar days will be destroyed.</w:t>
      </w:r>
    </w:p>
    <w:p w14:paraId="035306F4" w14:textId="77777777" w:rsidR="005423D8" w:rsidRPr="0061544D" w:rsidRDefault="005423D8">
      <w:pPr>
        <w:tabs>
          <w:tab w:val="left" w:pos="720"/>
          <w:tab w:val="left" w:pos="1440"/>
          <w:tab w:val="left" w:pos="2160"/>
          <w:tab w:val="left" w:pos="2880"/>
          <w:tab w:val="left" w:pos="3600"/>
        </w:tabs>
        <w:spacing w:line="240" w:lineRule="auto"/>
        <w:ind w:left="2160" w:hanging="2160"/>
        <w:rPr>
          <w:sz w:val="22"/>
          <w:szCs w:val="22"/>
        </w:rPr>
      </w:pPr>
    </w:p>
    <w:p w14:paraId="233E6C46"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vi.</w:t>
      </w:r>
      <w:r w:rsidRPr="0061544D">
        <w:rPr>
          <w:sz w:val="22"/>
          <w:szCs w:val="22"/>
        </w:rPr>
        <w:tab/>
        <w:t>A written record of the vendor names, date and time received, and cost/price shall be kept at the office of the Authority after opening.</w:t>
      </w:r>
    </w:p>
    <w:p w14:paraId="2CCC84A9"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3D0A1FF6"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4878EEAB" w14:textId="77777777" w:rsidR="005423D8" w:rsidRPr="0061544D" w:rsidRDefault="005423D8">
      <w:pPr>
        <w:tabs>
          <w:tab w:val="left" w:pos="720"/>
          <w:tab w:val="left" w:pos="1440"/>
          <w:tab w:val="left" w:pos="2160"/>
          <w:tab w:val="left" w:pos="2880"/>
          <w:tab w:val="left" w:pos="3600"/>
        </w:tabs>
        <w:spacing w:line="240" w:lineRule="auto"/>
        <w:rPr>
          <w:b/>
          <w:sz w:val="22"/>
          <w:szCs w:val="22"/>
        </w:rPr>
      </w:pPr>
      <w:r w:rsidRPr="0061544D">
        <w:rPr>
          <w:b/>
          <w:sz w:val="22"/>
          <w:szCs w:val="22"/>
        </w:rPr>
        <w:t>3.</w:t>
      </w:r>
      <w:r w:rsidRPr="0061544D">
        <w:rPr>
          <w:b/>
          <w:sz w:val="22"/>
          <w:szCs w:val="22"/>
        </w:rPr>
        <w:tab/>
        <w:t>AWARD</w:t>
      </w:r>
    </w:p>
    <w:p w14:paraId="6268E8D7" w14:textId="77777777" w:rsidR="005423D8" w:rsidRPr="0061544D" w:rsidRDefault="005423D8">
      <w:pPr>
        <w:tabs>
          <w:tab w:val="left" w:pos="720"/>
          <w:tab w:val="left" w:pos="1440"/>
          <w:tab w:val="left" w:pos="2160"/>
          <w:tab w:val="left" w:pos="2880"/>
          <w:tab w:val="left" w:pos="3600"/>
        </w:tabs>
        <w:spacing w:line="240" w:lineRule="auto"/>
        <w:rPr>
          <w:b/>
          <w:sz w:val="22"/>
          <w:szCs w:val="22"/>
        </w:rPr>
      </w:pPr>
    </w:p>
    <w:p w14:paraId="6DB96E53" w14:textId="77777777" w:rsidR="005423D8" w:rsidRPr="0061544D" w:rsidRDefault="005423D8" w:rsidP="00BD0508">
      <w:pPr>
        <w:pStyle w:val="BodyTextIndent3"/>
        <w:tabs>
          <w:tab w:val="left" w:pos="720"/>
          <w:tab w:val="left" w:pos="1440"/>
          <w:tab w:val="left" w:pos="2160"/>
          <w:tab w:val="left" w:pos="2880"/>
          <w:tab w:val="left" w:pos="3600"/>
        </w:tabs>
        <w:spacing w:line="240" w:lineRule="auto"/>
        <w:ind w:right="-270"/>
        <w:rPr>
          <w:sz w:val="22"/>
          <w:szCs w:val="22"/>
        </w:rPr>
      </w:pPr>
      <w:r w:rsidRPr="0061544D">
        <w:rPr>
          <w:sz w:val="22"/>
          <w:szCs w:val="22"/>
        </w:rPr>
        <w:t>A.</w:t>
      </w:r>
      <w:r w:rsidRPr="0061544D">
        <w:rPr>
          <w:sz w:val="22"/>
          <w:szCs w:val="22"/>
        </w:rPr>
        <w:tab/>
        <w:t xml:space="preserve">The Contract Review Committee is responsible for reviewing all </w:t>
      </w:r>
      <w:r w:rsidR="00B22118">
        <w:rPr>
          <w:sz w:val="22"/>
          <w:szCs w:val="22"/>
        </w:rPr>
        <w:t>proposals</w:t>
      </w:r>
      <w:r w:rsidRPr="0061544D">
        <w:rPr>
          <w:sz w:val="22"/>
          <w:szCs w:val="22"/>
        </w:rPr>
        <w:t xml:space="preserve"> based on the criteria established within the original Request for Proposal document. The Committee shall document scoring, substantive information that supports the scoring, and make the award decision, which shall be subject to approval by Authority members at a general meeting.</w:t>
      </w:r>
    </w:p>
    <w:p w14:paraId="7DCA4768"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5422584A"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w:t>
      </w:r>
      <w:r w:rsidRPr="0061544D">
        <w:rPr>
          <w:sz w:val="22"/>
          <w:szCs w:val="22"/>
        </w:rPr>
        <w:tab/>
      </w:r>
      <w:r w:rsidRPr="00BD0508">
        <w:rPr>
          <w:b/>
          <w:sz w:val="22"/>
          <w:szCs w:val="22"/>
        </w:rPr>
        <w:t>Interviews/Presentations</w:t>
      </w:r>
      <w:r w:rsidRPr="0061544D">
        <w:rPr>
          <w:sz w:val="22"/>
          <w:szCs w:val="22"/>
        </w:rPr>
        <w:t>: Interviews and/or presentations may be considered within the review for information and scoring, if that provision was included within the original RFP documentation.</w:t>
      </w:r>
    </w:p>
    <w:p w14:paraId="44A2044C"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168BA34A"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w:t>
      </w:r>
      <w:r w:rsidRPr="0061544D">
        <w:rPr>
          <w:sz w:val="22"/>
          <w:szCs w:val="22"/>
        </w:rPr>
        <w:tab/>
      </w:r>
      <w:r w:rsidRPr="00BD0508">
        <w:rPr>
          <w:b/>
          <w:sz w:val="22"/>
          <w:szCs w:val="22"/>
        </w:rPr>
        <w:t>Pricing/Negotiations</w:t>
      </w:r>
      <w:r w:rsidRPr="0061544D">
        <w:rPr>
          <w:sz w:val="22"/>
          <w:szCs w:val="22"/>
        </w:rPr>
        <w:t>: Pricing changes, alterations or negotiations are not allowed prior to the award decision and must not be used in scoring. Minor negotiations after notice of award are allowed and if agreement cannot be reached, the proposal may be rejected and the award made to the next highest rated bidder who was in compliance with all terms, conditions and requirements.</w:t>
      </w:r>
    </w:p>
    <w:p w14:paraId="060412E5"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655599D4"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iii.</w:t>
      </w:r>
      <w:r w:rsidRPr="0061544D">
        <w:rPr>
          <w:sz w:val="22"/>
          <w:szCs w:val="22"/>
        </w:rPr>
        <w:tab/>
      </w:r>
      <w:r w:rsidRPr="00BD0508">
        <w:rPr>
          <w:b/>
          <w:sz w:val="22"/>
          <w:szCs w:val="22"/>
        </w:rPr>
        <w:t>Documentation</w:t>
      </w:r>
      <w:r w:rsidRPr="0061544D">
        <w:rPr>
          <w:sz w:val="22"/>
          <w:szCs w:val="22"/>
        </w:rPr>
        <w:t>: Written records must be kept by each person reviewing or ranking proposals. These records must be made available upon request.</w:t>
      </w:r>
    </w:p>
    <w:p w14:paraId="1FFB548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07E671D9"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iv.</w:t>
      </w:r>
      <w:r w:rsidRPr="0061544D">
        <w:rPr>
          <w:sz w:val="22"/>
          <w:szCs w:val="22"/>
        </w:rPr>
        <w:tab/>
      </w:r>
      <w:r w:rsidRPr="00BD0508">
        <w:rPr>
          <w:b/>
          <w:sz w:val="22"/>
          <w:szCs w:val="22"/>
        </w:rPr>
        <w:t>Award</w:t>
      </w:r>
      <w:r w:rsidRPr="0061544D">
        <w:rPr>
          <w:sz w:val="22"/>
          <w:szCs w:val="22"/>
        </w:rPr>
        <w:t>: Award must be made to the highest rated proposal that conforms to the requirements of the Authority as contained in the RFP.</w:t>
      </w:r>
    </w:p>
    <w:p w14:paraId="2EAA4B2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5611EF48"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w:t>
      </w:r>
      <w:r w:rsidRPr="0061544D">
        <w:rPr>
          <w:sz w:val="22"/>
          <w:szCs w:val="22"/>
        </w:rPr>
        <w:tab/>
      </w:r>
      <w:r w:rsidRPr="00BD0508">
        <w:rPr>
          <w:b/>
          <w:sz w:val="22"/>
          <w:szCs w:val="22"/>
        </w:rPr>
        <w:t>Proposed Award Decision Notification</w:t>
      </w:r>
      <w:r w:rsidRPr="0061544D">
        <w:rPr>
          <w:sz w:val="22"/>
          <w:szCs w:val="22"/>
        </w:rPr>
        <w:t>: The Authority must notify all bidders responding to an RFP of the award decision in writing, postmarked or delivered a minimum of fourteen (14) calendar days prior to contract effective date. This notice must include a statement that the award is conditional pending approval by the Authority at a general meeting.</w:t>
      </w:r>
    </w:p>
    <w:p w14:paraId="09158E60"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1B03BDF6"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r w:rsidRPr="0061544D">
        <w:rPr>
          <w:sz w:val="22"/>
          <w:szCs w:val="22"/>
        </w:rPr>
        <w:t>B.</w:t>
      </w:r>
      <w:r w:rsidRPr="0061544D">
        <w:rPr>
          <w:sz w:val="22"/>
          <w:szCs w:val="22"/>
        </w:rPr>
        <w:tab/>
        <w:t>Upon final approval by the Authority, the Chairman of the Authority shall affix an original signature to the contract, in duplicate, keeping one of the originals and mailing the second to the vendor who has been awarded the contract.</w:t>
      </w:r>
    </w:p>
    <w:p w14:paraId="799B4BF9"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55BE85D8"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w:t>
      </w:r>
      <w:r w:rsidRPr="0061544D">
        <w:rPr>
          <w:sz w:val="22"/>
          <w:szCs w:val="22"/>
        </w:rPr>
        <w:tab/>
        <w:t>Contracts are not considered fully executed and valid before completing final approval by the Authority at a public meeting. No contract will be approved based on an RFP that has an effective date less than fourteen (14) calendar days after award notification to bidders.</w:t>
      </w:r>
    </w:p>
    <w:p w14:paraId="09218903"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6691EDE3"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lastRenderedPageBreak/>
        <w:t>ii.</w:t>
      </w:r>
      <w:r w:rsidRPr="0061544D">
        <w:rPr>
          <w:sz w:val="22"/>
          <w:szCs w:val="22"/>
        </w:rPr>
        <w:tab/>
        <w:t>Attorney General approval is not required. Nothing within this paragraph prevents request for Attorney General review of any contract.</w:t>
      </w:r>
    </w:p>
    <w:p w14:paraId="07600758"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0A066156"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31D0D3B8" w14:textId="77777777" w:rsidR="005423D8" w:rsidRPr="0061544D" w:rsidRDefault="005423D8" w:rsidP="0061544D">
      <w:pPr>
        <w:keepNext/>
        <w:keepLines/>
        <w:tabs>
          <w:tab w:val="left" w:pos="720"/>
          <w:tab w:val="left" w:pos="1440"/>
          <w:tab w:val="left" w:pos="2160"/>
          <w:tab w:val="left" w:pos="2880"/>
          <w:tab w:val="left" w:pos="3600"/>
        </w:tabs>
        <w:spacing w:line="240" w:lineRule="auto"/>
        <w:rPr>
          <w:b/>
          <w:sz w:val="22"/>
          <w:szCs w:val="22"/>
        </w:rPr>
      </w:pPr>
      <w:r w:rsidRPr="0061544D">
        <w:rPr>
          <w:b/>
          <w:sz w:val="22"/>
          <w:szCs w:val="22"/>
        </w:rPr>
        <w:t>4.</w:t>
      </w:r>
      <w:r w:rsidRPr="0061544D">
        <w:rPr>
          <w:b/>
          <w:sz w:val="22"/>
          <w:szCs w:val="22"/>
        </w:rPr>
        <w:tab/>
        <w:t>APPEAL</w:t>
      </w:r>
    </w:p>
    <w:p w14:paraId="33570B84" w14:textId="77777777" w:rsidR="005423D8" w:rsidRPr="0061544D" w:rsidRDefault="005423D8" w:rsidP="0061544D">
      <w:pPr>
        <w:keepNext/>
        <w:keepLines/>
        <w:tabs>
          <w:tab w:val="left" w:pos="720"/>
          <w:tab w:val="left" w:pos="1440"/>
          <w:tab w:val="left" w:pos="2160"/>
          <w:tab w:val="left" w:pos="2880"/>
          <w:tab w:val="left" w:pos="3600"/>
        </w:tabs>
        <w:spacing w:line="240" w:lineRule="auto"/>
        <w:rPr>
          <w:sz w:val="22"/>
          <w:szCs w:val="22"/>
        </w:rPr>
      </w:pPr>
    </w:p>
    <w:p w14:paraId="2D61A058" w14:textId="77777777" w:rsidR="005423D8" w:rsidRPr="0061544D" w:rsidRDefault="005423D8" w:rsidP="0061544D">
      <w:pPr>
        <w:pStyle w:val="BodyTextIndent3"/>
        <w:keepNext/>
        <w:keepLines/>
        <w:tabs>
          <w:tab w:val="left" w:pos="720"/>
          <w:tab w:val="left" w:pos="1440"/>
          <w:tab w:val="left" w:pos="2160"/>
          <w:tab w:val="left" w:pos="2880"/>
          <w:tab w:val="left" w:pos="3600"/>
        </w:tabs>
        <w:spacing w:line="240" w:lineRule="auto"/>
        <w:rPr>
          <w:sz w:val="22"/>
          <w:szCs w:val="22"/>
        </w:rPr>
      </w:pPr>
      <w:r w:rsidRPr="0061544D">
        <w:rPr>
          <w:sz w:val="22"/>
          <w:szCs w:val="22"/>
        </w:rPr>
        <w:t>A.</w:t>
      </w:r>
      <w:r w:rsidRPr="0061544D">
        <w:rPr>
          <w:sz w:val="22"/>
          <w:szCs w:val="22"/>
        </w:rPr>
        <w:tab/>
        <w:t>Any person who has submitted a</w:t>
      </w:r>
      <w:r w:rsidR="00B22118">
        <w:rPr>
          <w:sz w:val="22"/>
          <w:szCs w:val="22"/>
        </w:rPr>
        <w:t xml:space="preserve"> proposal in response to an </w:t>
      </w:r>
      <w:r w:rsidRPr="0061544D">
        <w:rPr>
          <w:sz w:val="22"/>
          <w:szCs w:val="22"/>
        </w:rPr>
        <w:t>RFP and was not awarded the contract has the right to appeal the award. The appeals procedure to be followed is set forth in Chapter 120, Rules for Appeal of Contract and Grant Awards for the Department of Administrative and Financial Services, Bureau of General Services, Division of Purchases.</w:t>
      </w:r>
    </w:p>
    <w:p w14:paraId="15511E32"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64002FEA" w14:textId="77777777" w:rsidR="005423D8"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_____________________________________________________________________________</w:t>
      </w:r>
    </w:p>
    <w:p w14:paraId="763B1658" w14:textId="77777777" w:rsidR="00756C81" w:rsidRDefault="00756C81">
      <w:pPr>
        <w:tabs>
          <w:tab w:val="left" w:pos="720"/>
          <w:tab w:val="left" w:pos="1440"/>
          <w:tab w:val="left" w:pos="2160"/>
          <w:tab w:val="left" w:pos="2880"/>
          <w:tab w:val="left" w:pos="3600"/>
        </w:tabs>
        <w:spacing w:line="240" w:lineRule="auto"/>
        <w:rPr>
          <w:sz w:val="22"/>
          <w:szCs w:val="22"/>
        </w:rPr>
      </w:pPr>
    </w:p>
    <w:p w14:paraId="53D53537" w14:textId="77777777" w:rsidR="00756C81" w:rsidRPr="00783D95" w:rsidRDefault="00756C81">
      <w:pPr>
        <w:tabs>
          <w:tab w:val="left" w:pos="720"/>
          <w:tab w:val="left" w:pos="1440"/>
          <w:tab w:val="left" w:pos="2160"/>
          <w:tab w:val="left" w:pos="2880"/>
          <w:tab w:val="left" w:pos="3600"/>
        </w:tabs>
        <w:spacing w:line="240" w:lineRule="auto"/>
        <w:rPr>
          <w:sz w:val="22"/>
          <w:szCs w:val="22"/>
        </w:rPr>
      </w:pPr>
    </w:p>
    <w:p w14:paraId="35675393" w14:textId="77777777" w:rsidR="005423D8" w:rsidRPr="00783D95" w:rsidRDefault="009465DF">
      <w:pPr>
        <w:tabs>
          <w:tab w:val="left" w:pos="720"/>
          <w:tab w:val="left" w:pos="1440"/>
          <w:tab w:val="left" w:pos="2160"/>
          <w:tab w:val="left" w:pos="2880"/>
          <w:tab w:val="left" w:pos="3600"/>
        </w:tabs>
        <w:spacing w:line="240" w:lineRule="auto"/>
        <w:rPr>
          <w:b/>
          <w:sz w:val="22"/>
          <w:szCs w:val="22"/>
        </w:rPr>
      </w:pPr>
      <w:r w:rsidRPr="00783D95">
        <w:rPr>
          <w:b/>
          <w:sz w:val="22"/>
          <w:szCs w:val="22"/>
        </w:rPr>
        <w:t>PROCEDURES PURSUANT TO 5 M.R.S.A., chapter 379, subchapter 3, §12022-3</w:t>
      </w:r>
    </w:p>
    <w:p w14:paraId="57FE0B03" w14:textId="77777777" w:rsidR="00B22118" w:rsidRDefault="00B22118">
      <w:pPr>
        <w:tabs>
          <w:tab w:val="left" w:pos="720"/>
          <w:tab w:val="left" w:pos="1440"/>
          <w:tab w:val="left" w:pos="2160"/>
          <w:tab w:val="left" w:pos="2880"/>
          <w:tab w:val="left" w:pos="3600"/>
        </w:tabs>
        <w:spacing w:line="240" w:lineRule="auto"/>
        <w:rPr>
          <w:b/>
          <w:sz w:val="22"/>
          <w:szCs w:val="22"/>
          <w:u w:val="single"/>
        </w:rPr>
      </w:pPr>
    </w:p>
    <w:p w14:paraId="47F95F69" w14:textId="77777777" w:rsidR="00BD0508" w:rsidRDefault="00BD0508">
      <w:pPr>
        <w:tabs>
          <w:tab w:val="left" w:pos="720"/>
          <w:tab w:val="left" w:pos="1440"/>
          <w:tab w:val="left" w:pos="2160"/>
          <w:tab w:val="left" w:pos="2880"/>
          <w:tab w:val="left" w:pos="3600"/>
        </w:tabs>
        <w:spacing w:line="240" w:lineRule="auto"/>
        <w:rPr>
          <w:b/>
          <w:sz w:val="22"/>
          <w:szCs w:val="22"/>
          <w:u w:val="single"/>
        </w:rPr>
      </w:pPr>
    </w:p>
    <w:p w14:paraId="44CE1982" w14:textId="77777777" w:rsidR="00B22118" w:rsidRPr="00D57F90" w:rsidRDefault="00756C81">
      <w:pPr>
        <w:tabs>
          <w:tab w:val="left" w:pos="720"/>
          <w:tab w:val="left" w:pos="1440"/>
          <w:tab w:val="left" w:pos="2160"/>
          <w:tab w:val="left" w:pos="2880"/>
          <w:tab w:val="left" w:pos="3600"/>
        </w:tabs>
        <w:spacing w:line="240" w:lineRule="auto"/>
        <w:rPr>
          <w:b/>
          <w:sz w:val="22"/>
          <w:szCs w:val="22"/>
        </w:rPr>
      </w:pPr>
      <w:r w:rsidRPr="00D57F90">
        <w:rPr>
          <w:b/>
          <w:sz w:val="22"/>
          <w:szCs w:val="22"/>
        </w:rPr>
        <w:t>1.</w:t>
      </w:r>
      <w:r w:rsidRPr="00D57F90">
        <w:rPr>
          <w:b/>
          <w:sz w:val="22"/>
          <w:szCs w:val="22"/>
        </w:rPr>
        <w:tab/>
        <w:t>DEFINITIONS</w:t>
      </w:r>
    </w:p>
    <w:p w14:paraId="31B56C51" w14:textId="77777777" w:rsidR="005423D8" w:rsidRDefault="005423D8">
      <w:pPr>
        <w:tabs>
          <w:tab w:val="left" w:pos="720"/>
          <w:tab w:val="left" w:pos="1440"/>
          <w:tab w:val="left" w:pos="2160"/>
          <w:tab w:val="left" w:pos="2880"/>
          <w:tab w:val="left" w:pos="3600"/>
        </w:tabs>
        <w:spacing w:line="240" w:lineRule="auto"/>
        <w:rPr>
          <w:sz w:val="22"/>
          <w:szCs w:val="22"/>
        </w:rPr>
      </w:pPr>
    </w:p>
    <w:p w14:paraId="18091BF8" w14:textId="77777777" w:rsidR="00756C81" w:rsidRDefault="00756C81"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right="180" w:hanging="720"/>
        <w:rPr>
          <w:sz w:val="22"/>
          <w:szCs w:val="22"/>
        </w:rPr>
      </w:pPr>
      <w:r w:rsidRPr="00BD0508">
        <w:rPr>
          <w:b/>
          <w:sz w:val="22"/>
          <w:szCs w:val="22"/>
        </w:rPr>
        <w:t>COMPETITIVE PROCUREMENT</w:t>
      </w:r>
      <w:r>
        <w:rPr>
          <w:sz w:val="22"/>
          <w:szCs w:val="22"/>
        </w:rPr>
        <w:t>.</w:t>
      </w:r>
      <w:r w:rsidR="00BD0508">
        <w:rPr>
          <w:sz w:val="22"/>
          <w:szCs w:val="22"/>
        </w:rPr>
        <w:t xml:space="preserve"> </w:t>
      </w:r>
      <w:r>
        <w:rPr>
          <w:sz w:val="22"/>
          <w:szCs w:val="22"/>
        </w:rPr>
        <w:t xml:space="preserve">Means the transmission of a written request for proposal, written request for qualifications or other invitation to compete on price or qualifications to at least </w:t>
      </w:r>
      <w:r w:rsidR="0079290F">
        <w:rPr>
          <w:sz w:val="22"/>
          <w:szCs w:val="22"/>
        </w:rPr>
        <w:t>three (</w:t>
      </w:r>
      <w:r w:rsidR="007E37F8">
        <w:rPr>
          <w:sz w:val="22"/>
          <w:szCs w:val="22"/>
        </w:rPr>
        <w:t>3</w:t>
      </w:r>
      <w:r w:rsidR="0079290F">
        <w:rPr>
          <w:sz w:val="22"/>
          <w:szCs w:val="22"/>
        </w:rPr>
        <w:t>)</w:t>
      </w:r>
      <w:r w:rsidR="00F326A2">
        <w:rPr>
          <w:sz w:val="22"/>
          <w:szCs w:val="22"/>
        </w:rPr>
        <w:t xml:space="preserve"> </w:t>
      </w:r>
      <w:r>
        <w:rPr>
          <w:sz w:val="22"/>
          <w:szCs w:val="22"/>
        </w:rPr>
        <w:t>respons</w:t>
      </w:r>
      <w:r w:rsidR="00F326A2">
        <w:rPr>
          <w:sz w:val="22"/>
          <w:szCs w:val="22"/>
        </w:rPr>
        <w:t>ib</w:t>
      </w:r>
      <w:r>
        <w:rPr>
          <w:sz w:val="22"/>
          <w:szCs w:val="22"/>
        </w:rPr>
        <w:t>le suppliers that is to be replied to at a stated time.</w:t>
      </w:r>
    </w:p>
    <w:p w14:paraId="3082C9F1" w14:textId="77777777" w:rsidR="00756C81" w:rsidRDefault="00756C81"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2489FC04" w14:textId="77777777" w:rsidR="002D59EF" w:rsidRDefault="002D59EF"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REQUEST FOR PROPOSAL</w:t>
      </w:r>
      <w:r>
        <w:rPr>
          <w:sz w:val="22"/>
          <w:szCs w:val="22"/>
        </w:rPr>
        <w:t>. Means a document listing the scope of work, requirements of the Authority and all evaluation criteria for</w:t>
      </w:r>
      <w:r w:rsidR="007028A9">
        <w:rPr>
          <w:sz w:val="22"/>
          <w:szCs w:val="22"/>
        </w:rPr>
        <w:t xml:space="preserve"> </w:t>
      </w:r>
      <w:r>
        <w:rPr>
          <w:sz w:val="22"/>
          <w:szCs w:val="22"/>
        </w:rPr>
        <w:t>service</w:t>
      </w:r>
      <w:r w:rsidR="007028A9">
        <w:rPr>
          <w:sz w:val="22"/>
          <w:szCs w:val="22"/>
        </w:rPr>
        <w:t>s</w:t>
      </w:r>
      <w:r>
        <w:rPr>
          <w:sz w:val="22"/>
          <w:szCs w:val="22"/>
        </w:rPr>
        <w:t xml:space="preserve"> needed by the Authority. This document </w:t>
      </w:r>
      <w:r w:rsidR="00227DD0">
        <w:rPr>
          <w:sz w:val="22"/>
          <w:szCs w:val="22"/>
        </w:rPr>
        <w:t>may also be referred to</w:t>
      </w:r>
      <w:r>
        <w:rPr>
          <w:sz w:val="22"/>
          <w:szCs w:val="22"/>
        </w:rPr>
        <w:t xml:space="preserve"> as a request for qualifications or other invitation to compete on price or qualifications.</w:t>
      </w:r>
      <w:r w:rsidR="00227DD0">
        <w:rPr>
          <w:sz w:val="22"/>
          <w:szCs w:val="22"/>
        </w:rPr>
        <w:t xml:space="preserve"> The request for proposal document is also known by the initials “RFP.”</w:t>
      </w:r>
    </w:p>
    <w:p w14:paraId="5C95FAA5" w14:textId="77777777" w:rsidR="002D59EF" w:rsidRDefault="002D59EF"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00BD79F1" w14:textId="77777777" w:rsidR="00756C81" w:rsidRDefault="00756C81"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REVIEW COMMITTEE</w:t>
      </w:r>
      <w:r>
        <w:rPr>
          <w:sz w:val="22"/>
          <w:szCs w:val="22"/>
        </w:rPr>
        <w:t xml:space="preserve">. Means the committee established by the Authority that reviews proposals </w:t>
      </w:r>
      <w:r w:rsidR="00F326A2">
        <w:rPr>
          <w:sz w:val="22"/>
          <w:szCs w:val="22"/>
        </w:rPr>
        <w:t>generated through</w:t>
      </w:r>
      <w:r w:rsidR="00B46E6C">
        <w:rPr>
          <w:sz w:val="22"/>
          <w:szCs w:val="22"/>
        </w:rPr>
        <w:t xml:space="preserve"> the competitive procurement process.</w:t>
      </w:r>
    </w:p>
    <w:p w14:paraId="7FFBB889" w14:textId="77777777" w:rsidR="00B46E6C" w:rsidRDefault="00B46E6C"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76E3637E" w14:textId="77777777" w:rsidR="00B46E6C" w:rsidRDefault="00B46E6C"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CONTRACT</w:t>
      </w:r>
      <w:r>
        <w:rPr>
          <w:sz w:val="22"/>
          <w:szCs w:val="22"/>
        </w:rPr>
        <w:t>.</w:t>
      </w:r>
      <w:r w:rsidR="00BD0508">
        <w:rPr>
          <w:sz w:val="22"/>
          <w:szCs w:val="22"/>
        </w:rPr>
        <w:t xml:space="preserve"> </w:t>
      </w:r>
      <w:r>
        <w:rPr>
          <w:sz w:val="22"/>
          <w:szCs w:val="22"/>
        </w:rPr>
        <w:t>Means the agreement between the vendor and the Authority describing the service</w:t>
      </w:r>
      <w:r w:rsidR="007028A9">
        <w:rPr>
          <w:sz w:val="22"/>
          <w:szCs w:val="22"/>
        </w:rPr>
        <w:t>s</w:t>
      </w:r>
      <w:r>
        <w:rPr>
          <w:sz w:val="22"/>
          <w:szCs w:val="22"/>
        </w:rPr>
        <w:t xml:space="preserve"> to be performed, the terms and conditions agreed to by the parties, the cost of the services and how payment will be made.</w:t>
      </w:r>
    </w:p>
    <w:p w14:paraId="0C6CCA98" w14:textId="77777777" w:rsidR="00B46E6C" w:rsidRPr="00B46E6C" w:rsidRDefault="00B46E6C" w:rsidP="00BD0508">
      <w:pPr>
        <w:tabs>
          <w:tab w:val="left" w:pos="720"/>
          <w:tab w:val="left" w:pos="1440"/>
          <w:tab w:val="left" w:pos="2160"/>
          <w:tab w:val="left" w:pos="2880"/>
          <w:tab w:val="left" w:pos="3600"/>
          <w:tab w:val="left" w:pos="4320"/>
        </w:tabs>
        <w:spacing w:line="240" w:lineRule="auto"/>
        <w:rPr>
          <w:b/>
          <w:sz w:val="22"/>
          <w:szCs w:val="22"/>
        </w:rPr>
      </w:pPr>
    </w:p>
    <w:p w14:paraId="44A4D966" w14:textId="77777777" w:rsidR="00B46E6C" w:rsidRPr="00783D95" w:rsidRDefault="00783D95"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2.</w:t>
      </w:r>
      <w:r w:rsidR="003174C0" w:rsidRPr="00783D95">
        <w:rPr>
          <w:b/>
          <w:sz w:val="22"/>
          <w:szCs w:val="22"/>
        </w:rPr>
        <w:tab/>
      </w:r>
      <w:r w:rsidR="00B46E6C" w:rsidRPr="00783D95">
        <w:rPr>
          <w:b/>
          <w:sz w:val="22"/>
          <w:szCs w:val="22"/>
        </w:rPr>
        <w:t>REQUEST FOR COMPETITIVE PROCUREMENT PROCEDURE</w:t>
      </w:r>
    </w:p>
    <w:p w14:paraId="0334F008" w14:textId="77777777" w:rsidR="0079290F" w:rsidRDefault="0079290F" w:rsidP="00BD0508">
      <w:pPr>
        <w:tabs>
          <w:tab w:val="left" w:pos="720"/>
          <w:tab w:val="left" w:pos="1440"/>
          <w:tab w:val="left" w:pos="2160"/>
          <w:tab w:val="left" w:pos="2880"/>
          <w:tab w:val="left" w:pos="3600"/>
          <w:tab w:val="left" w:pos="4320"/>
        </w:tabs>
        <w:spacing w:line="240" w:lineRule="auto"/>
        <w:rPr>
          <w:sz w:val="22"/>
          <w:szCs w:val="22"/>
        </w:rPr>
      </w:pPr>
    </w:p>
    <w:p w14:paraId="20E90B72" w14:textId="77777777" w:rsidR="00B46E6C" w:rsidRDefault="007028A9" w:rsidP="00BD0508">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A.</w:t>
      </w:r>
      <w:r w:rsidR="00CC14B5">
        <w:rPr>
          <w:sz w:val="22"/>
          <w:szCs w:val="22"/>
        </w:rPr>
        <w:tab/>
      </w:r>
      <w:r w:rsidR="00B46E6C">
        <w:rPr>
          <w:sz w:val="22"/>
          <w:szCs w:val="22"/>
        </w:rPr>
        <w:t>All contracts issued by the Authority that are not for necessary clerical and administrative</w:t>
      </w:r>
      <w:r w:rsidR="007E37F8">
        <w:rPr>
          <w:sz w:val="22"/>
          <w:szCs w:val="22"/>
        </w:rPr>
        <w:t xml:space="preserve"> </w:t>
      </w:r>
      <w:r w:rsidR="00B46E6C">
        <w:rPr>
          <w:sz w:val="22"/>
          <w:szCs w:val="22"/>
        </w:rPr>
        <w:t xml:space="preserve">services, loan servicing and other substantial operating contracts must be </w:t>
      </w:r>
      <w:r w:rsidR="002D59EF">
        <w:rPr>
          <w:sz w:val="22"/>
          <w:szCs w:val="22"/>
        </w:rPr>
        <w:t>bid on through a competitive procurement process</w:t>
      </w:r>
      <w:r w:rsidR="00562954">
        <w:rPr>
          <w:sz w:val="22"/>
          <w:szCs w:val="22"/>
        </w:rPr>
        <w:t xml:space="preserve"> utilizing the following procedures</w:t>
      </w:r>
      <w:r w:rsidR="002D59EF">
        <w:rPr>
          <w:sz w:val="22"/>
          <w:szCs w:val="22"/>
        </w:rPr>
        <w:t>.</w:t>
      </w:r>
    </w:p>
    <w:p w14:paraId="2768D229" w14:textId="77777777" w:rsidR="0079290F" w:rsidRDefault="0079290F" w:rsidP="00BD0508">
      <w:pPr>
        <w:tabs>
          <w:tab w:val="left" w:pos="720"/>
          <w:tab w:val="left" w:pos="1440"/>
          <w:tab w:val="left" w:pos="2160"/>
          <w:tab w:val="left" w:pos="2880"/>
          <w:tab w:val="left" w:pos="3600"/>
          <w:tab w:val="left" w:pos="4320"/>
        </w:tabs>
        <w:spacing w:line="240" w:lineRule="auto"/>
        <w:rPr>
          <w:sz w:val="22"/>
          <w:szCs w:val="22"/>
        </w:rPr>
      </w:pPr>
    </w:p>
    <w:p w14:paraId="7B532CC8" w14:textId="77777777" w:rsidR="002D59EF" w:rsidRDefault="00BD0508" w:rsidP="00BD0508">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w:t>
      </w:r>
      <w:r w:rsidR="00CC14B5">
        <w:rPr>
          <w:sz w:val="22"/>
          <w:szCs w:val="22"/>
        </w:rPr>
        <w:tab/>
      </w:r>
      <w:r w:rsidR="002D59EF">
        <w:rPr>
          <w:sz w:val="22"/>
          <w:szCs w:val="22"/>
        </w:rPr>
        <w:t>The request for proposal must contain at a minimum a clear definition (scope) of the project, the evaluatio</w:t>
      </w:r>
      <w:r w:rsidR="007028A9">
        <w:rPr>
          <w:sz w:val="22"/>
          <w:szCs w:val="22"/>
        </w:rPr>
        <w:t>n criteria, relative scoring weig</w:t>
      </w:r>
      <w:r w:rsidR="002D59EF">
        <w:rPr>
          <w:sz w:val="22"/>
          <w:szCs w:val="22"/>
        </w:rPr>
        <w:t xml:space="preserve">hts </w:t>
      </w:r>
      <w:r w:rsidR="007E37F8">
        <w:rPr>
          <w:sz w:val="22"/>
          <w:szCs w:val="22"/>
        </w:rPr>
        <w:t>to be applied, the deadline for</w:t>
      </w:r>
      <w:r w:rsidR="007028A9">
        <w:rPr>
          <w:sz w:val="22"/>
          <w:szCs w:val="22"/>
        </w:rPr>
        <w:t xml:space="preserve"> </w:t>
      </w:r>
      <w:r w:rsidR="002D59EF">
        <w:rPr>
          <w:sz w:val="22"/>
          <w:szCs w:val="22"/>
        </w:rPr>
        <w:t>receipt of proposals and the agency contact person.</w:t>
      </w:r>
    </w:p>
    <w:p w14:paraId="40E9F635" w14:textId="77777777" w:rsidR="0079290F" w:rsidRDefault="0079290F" w:rsidP="00BD0508">
      <w:pPr>
        <w:tabs>
          <w:tab w:val="left" w:pos="720"/>
          <w:tab w:val="left" w:pos="1440"/>
          <w:tab w:val="left" w:pos="2160"/>
          <w:tab w:val="left" w:pos="2880"/>
          <w:tab w:val="left" w:pos="3600"/>
          <w:tab w:val="left" w:pos="4320"/>
        </w:tabs>
        <w:spacing w:line="240" w:lineRule="auto"/>
        <w:ind w:left="1080"/>
        <w:rPr>
          <w:sz w:val="22"/>
          <w:szCs w:val="22"/>
        </w:rPr>
      </w:pPr>
    </w:p>
    <w:p w14:paraId="6A972B57" w14:textId="77777777" w:rsidR="0079290F" w:rsidRDefault="00BD0508"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Pr>
          <w:sz w:val="22"/>
          <w:szCs w:val="22"/>
        </w:rPr>
        <w:tab/>
      </w:r>
      <w:r w:rsidR="0079290F">
        <w:rPr>
          <w:sz w:val="22"/>
          <w:szCs w:val="22"/>
        </w:rPr>
        <w:t>aa.</w:t>
      </w:r>
      <w:r w:rsidR="0079290F">
        <w:rPr>
          <w:sz w:val="22"/>
          <w:szCs w:val="22"/>
        </w:rPr>
        <w:tab/>
        <w:t>Cost of the contract mus</w:t>
      </w:r>
      <w:r w:rsidR="00227DD0">
        <w:rPr>
          <w:sz w:val="22"/>
          <w:szCs w:val="22"/>
        </w:rPr>
        <w:t>t be inc</w:t>
      </w:r>
      <w:r w:rsidR="0079290F">
        <w:rPr>
          <w:sz w:val="22"/>
          <w:szCs w:val="22"/>
        </w:rPr>
        <w:t>luded in the evalua</w:t>
      </w:r>
      <w:r w:rsidR="00227DD0">
        <w:rPr>
          <w:sz w:val="22"/>
          <w:szCs w:val="22"/>
        </w:rPr>
        <w:t>tion criteria and must receive a</w:t>
      </w:r>
      <w:r w:rsidR="0079290F">
        <w:rPr>
          <w:sz w:val="22"/>
          <w:szCs w:val="22"/>
        </w:rPr>
        <w:t xml:space="preserve"> minimum of 25% of the total weight of all criteria.</w:t>
      </w:r>
    </w:p>
    <w:p w14:paraId="44668B83" w14:textId="77777777" w:rsidR="0079290F" w:rsidRDefault="0079290F" w:rsidP="00BD0508">
      <w:pPr>
        <w:tabs>
          <w:tab w:val="left" w:pos="720"/>
          <w:tab w:val="left" w:pos="1440"/>
          <w:tab w:val="left" w:pos="2160"/>
          <w:tab w:val="left" w:pos="2880"/>
          <w:tab w:val="left" w:pos="3600"/>
          <w:tab w:val="left" w:pos="4320"/>
        </w:tabs>
        <w:spacing w:line="240" w:lineRule="auto"/>
        <w:ind w:left="1080"/>
        <w:rPr>
          <w:sz w:val="22"/>
          <w:szCs w:val="22"/>
        </w:rPr>
      </w:pPr>
    </w:p>
    <w:p w14:paraId="2D02F170" w14:textId="77777777" w:rsidR="0079290F" w:rsidRDefault="00BD0508"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lastRenderedPageBreak/>
        <w:tab/>
      </w:r>
      <w:r>
        <w:rPr>
          <w:sz w:val="22"/>
          <w:szCs w:val="22"/>
        </w:rPr>
        <w:tab/>
      </w:r>
      <w:r w:rsidR="0079290F">
        <w:rPr>
          <w:sz w:val="22"/>
          <w:szCs w:val="22"/>
        </w:rPr>
        <w:t>bb.</w:t>
      </w:r>
      <w:r w:rsidR="0079290F">
        <w:rPr>
          <w:sz w:val="22"/>
          <w:szCs w:val="22"/>
        </w:rPr>
        <w:tab/>
        <w:t>The request for proposal must be sent to at least three (3) responsible suppliers</w:t>
      </w:r>
      <w:r w:rsidR="007028A9">
        <w:rPr>
          <w:sz w:val="22"/>
          <w:szCs w:val="22"/>
        </w:rPr>
        <w:t>.</w:t>
      </w:r>
    </w:p>
    <w:p w14:paraId="64F52F26" w14:textId="77777777" w:rsidR="00227DD0" w:rsidRDefault="00227DD0" w:rsidP="00BD0508">
      <w:pPr>
        <w:tabs>
          <w:tab w:val="left" w:pos="720"/>
          <w:tab w:val="left" w:pos="1440"/>
          <w:tab w:val="left" w:pos="2160"/>
          <w:tab w:val="left" w:pos="2880"/>
          <w:tab w:val="left" w:pos="3600"/>
          <w:tab w:val="left" w:pos="4320"/>
        </w:tabs>
        <w:spacing w:line="240" w:lineRule="auto"/>
        <w:ind w:left="1080"/>
        <w:rPr>
          <w:sz w:val="22"/>
          <w:szCs w:val="22"/>
        </w:rPr>
      </w:pPr>
    </w:p>
    <w:p w14:paraId="2D1EC05D" w14:textId="77777777" w:rsidR="0079290F" w:rsidRDefault="00227DD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cc.</w:t>
      </w:r>
      <w:r w:rsidR="00BD0508">
        <w:rPr>
          <w:sz w:val="22"/>
          <w:szCs w:val="22"/>
        </w:rPr>
        <w:tab/>
      </w:r>
      <w:r>
        <w:rPr>
          <w:sz w:val="22"/>
          <w:szCs w:val="22"/>
        </w:rPr>
        <w:t>No alterations or changes to any requirement or specification within the original</w:t>
      </w:r>
      <w:r w:rsidR="00CC14B5">
        <w:rPr>
          <w:sz w:val="22"/>
          <w:szCs w:val="22"/>
        </w:rPr>
        <w:t xml:space="preserve"> </w:t>
      </w:r>
      <w:r>
        <w:rPr>
          <w:sz w:val="22"/>
          <w:szCs w:val="22"/>
        </w:rPr>
        <w:t>RFP can be made without notifying all bidders in writing a minimum of seven (7)</w:t>
      </w:r>
      <w:r w:rsidR="00CC14B5">
        <w:rPr>
          <w:sz w:val="22"/>
          <w:szCs w:val="22"/>
        </w:rPr>
        <w:t xml:space="preserve"> </w:t>
      </w:r>
      <w:r>
        <w:rPr>
          <w:sz w:val="22"/>
          <w:szCs w:val="22"/>
        </w:rPr>
        <w:t>calendar days before the deadline for receiving proposals.</w:t>
      </w:r>
    </w:p>
    <w:p w14:paraId="0FC6776B" w14:textId="77777777" w:rsidR="002D59EF" w:rsidRDefault="002D59EF" w:rsidP="00BD0508">
      <w:pPr>
        <w:tabs>
          <w:tab w:val="left" w:pos="720"/>
          <w:tab w:val="left" w:pos="1440"/>
          <w:tab w:val="left" w:pos="2160"/>
          <w:tab w:val="left" w:pos="2880"/>
          <w:tab w:val="left" w:pos="3600"/>
          <w:tab w:val="left" w:pos="4320"/>
        </w:tabs>
        <w:spacing w:line="240" w:lineRule="auto"/>
        <w:ind w:left="1080"/>
        <w:rPr>
          <w:sz w:val="22"/>
          <w:szCs w:val="22"/>
        </w:rPr>
      </w:pPr>
    </w:p>
    <w:p w14:paraId="4BE01039" w14:textId="77777777" w:rsidR="00227DD0" w:rsidRDefault="00227DD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dd.</w:t>
      </w:r>
      <w:r>
        <w:rPr>
          <w:sz w:val="22"/>
          <w:szCs w:val="22"/>
        </w:rPr>
        <w:tab/>
        <w:t>All bidders will have the opportunity to make inquiries about the RFP or request</w:t>
      </w:r>
      <w:r w:rsidR="00CC14B5">
        <w:rPr>
          <w:sz w:val="22"/>
          <w:szCs w:val="22"/>
        </w:rPr>
        <w:t xml:space="preserve"> </w:t>
      </w:r>
      <w:r>
        <w:rPr>
          <w:sz w:val="22"/>
          <w:szCs w:val="22"/>
        </w:rPr>
        <w:t>additional information about the Authority by an established deadline set forth in the RFP. All questions and the Authority’s response to the questions will b</w:t>
      </w:r>
      <w:r w:rsidR="00CC14B5">
        <w:rPr>
          <w:sz w:val="22"/>
          <w:szCs w:val="22"/>
        </w:rPr>
        <w:t xml:space="preserve">e </w:t>
      </w:r>
      <w:r>
        <w:rPr>
          <w:sz w:val="22"/>
          <w:szCs w:val="22"/>
        </w:rPr>
        <w:t>distributed to all bidders by an established deadline set forth in the RFP.</w:t>
      </w:r>
    </w:p>
    <w:p w14:paraId="6DDB3811"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p>
    <w:p w14:paraId="0E02CA75"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r>
        <w:rPr>
          <w:sz w:val="22"/>
          <w:szCs w:val="22"/>
        </w:rPr>
        <w:tab/>
      </w:r>
      <w:r w:rsidR="00CC14B5">
        <w:rPr>
          <w:sz w:val="22"/>
          <w:szCs w:val="22"/>
        </w:rPr>
        <w:tab/>
      </w:r>
      <w:r>
        <w:rPr>
          <w:sz w:val="22"/>
          <w:szCs w:val="22"/>
        </w:rPr>
        <w:t>ee.</w:t>
      </w:r>
      <w:r w:rsidR="00BD0508">
        <w:rPr>
          <w:sz w:val="22"/>
          <w:szCs w:val="22"/>
        </w:rPr>
        <w:tab/>
      </w:r>
      <w:r>
        <w:rPr>
          <w:sz w:val="22"/>
          <w:szCs w:val="22"/>
        </w:rPr>
        <w:t>Proposals received after the deadline will be rejected, without exception.</w:t>
      </w:r>
    </w:p>
    <w:p w14:paraId="1C1D9BBC"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p>
    <w:p w14:paraId="36EC3BBC" w14:textId="77777777" w:rsidR="00D57F90" w:rsidRDefault="00D57F9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ff.</w:t>
      </w:r>
      <w:r>
        <w:rPr>
          <w:sz w:val="22"/>
          <w:szCs w:val="22"/>
        </w:rPr>
        <w:tab/>
        <w:t>The Review Committee is responsible for reviewing all proposals based on the criteria established within the RFP.</w:t>
      </w:r>
      <w:r w:rsidR="00BD0508">
        <w:rPr>
          <w:sz w:val="22"/>
          <w:szCs w:val="22"/>
        </w:rPr>
        <w:t xml:space="preserve"> </w:t>
      </w:r>
      <w:r>
        <w:rPr>
          <w:sz w:val="22"/>
          <w:szCs w:val="22"/>
        </w:rPr>
        <w:t>The Committee shall document scoring, substantive information that supports the scoring, and make the award decision</w:t>
      </w:r>
      <w:r w:rsidR="00CC14B5">
        <w:rPr>
          <w:sz w:val="22"/>
          <w:szCs w:val="22"/>
        </w:rPr>
        <w:t xml:space="preserve"> </w:t>
      </w:r>
      <w:r>
        <w:rPr>
          <w:sz w:val="22"/>
          <w:szCs w:val="22"/>
        </w:rPr>
        <w:t>which shall be subject to approval by Authority members at a general meeting.</w:t>
      </w:r>
      <w:r w:rsidR="00CC14B5">
        <w:rPr>
          <w:sz w:val="22"/>
          <w:szCs w:val="22"/>
        </w:rPr>
        <w:t xml:space="preserve"> </w:t>
      </w:r>
      <w:r>
        <w:rPr>
          <w:sz w:val="22"/>
          <w:szCs w:val="22"/>
        </w:rPr>
        <w:t>The award must be made to the highest rated proposal that conforms to the requirements of th</w:t>
      </w:r>
      <w:r w:rsidR="003174C0">
        <w:rPr>
          <w:sz w:val="22"/>
          <w:szCs w:val="22"/>
        </w:rPr>
        <w:t xml:space="preserve">e Authority contained </w:t>
      </w:r>
      <w:r w:rsidR="005D513F">
        <w:rPr>
          <w:sz w:val="22"/>
          <w:szCs w:val="22"/>
        </w:rPr>
        <w:t>with</w:t>
      </w:r>
      <w:r w:rsidR="003174C0">
        <w:rPr>
          <w:sz w:val="22"/>
          <w:szCs w:val="22"/>
        </w:rPr>
        <w:t>in the RFP</w:t>
      </w:r>
      <w:r>
        <w:rPr>
          <w:sz w:val="22"/>
          <w:szCs w:val="22"/>
        </w:rPr>
        <w:t>.</w:t>
      </w:r>
    </w:p>
    <w:p w14:paraId="1FBC7D3B" w14:textId="77777777" w:rsidR="00D57F90" w:rsidRDefault="00D57F90" w:rsidP="00BD0508">
      <w:pPr>
        <w:tabs>
          <w:tab w:val="left" w:pos="720"/>
          <w:tab w:val="left" w:pos="1440"/>
          <w:tab w:val="left" w:pos="2160"/>
          <w:tab w:val="left" w:pos="2880"/>
          <w:tab w:val="left" w:pos="3600"/>
          <w:tab w:val="left" w:pos="4320"/>
        </w:tabs>
        <w:spacing w:line="240" w:lineRule="auto"/>
        <w:rPr>
          <w:sz w:val="22"/>
          <w:szCs w:val="22"/>
        </w:rPr>
      </w:pPr>
    </w:p>
    <w:p w14:paraId="1D1D036C" w14:textId="77777777" w:rsidR="00D57F90" w:rsidRDefault="00D57F90" w:rsidP="001F5C55">
      <w:pPr>
        <w:tabs>
          <w:tab w:val="left" w:pos="720"/>
          <w:tab w:val="left" w:pos="1440"/>
          <w:tab w:val="left" w:pos="2160"/>
          <w:tab w:val="left" w:pos="2880"/>
          <w:tab w:val="left" w:pos="3600"/>
          <w:tab w:val="left" w:pos="4320"/>
        </w:tabs>
        <w:spacing w:line="240" w:lineRule="auto"/>
        <w:ind w:left="2880" w:hanging="2880"/>
        <w:rPr>
          <w:sz w:val="22"/>
          <w:szCs w:val="22"/>
        </w:rPr>
      </w:pPr>
      <w:r>
        <w:rPr>
          <w:sz w:val="22"/>
          <w:szCs w:val="22"/>
        </w:rPr>
        <w:tab/>
      </w:r>
      <w:r>
        <w:rPr>
          <w:sz w:val="22"/>
          <w:szCs w:val="22"/>
        </w:rPr>
        <w:tab/>
      </w:r>
      <w:r w:rsidR="00CC14B5">
        <w:rPr>
          <w:sz w:val="22"/>
          <w:szCs w:val="22"/>
        </w:rPr>
        <w:tab/>
      </w:r>
      <w:r>
        <w:rPr>
          <w:sz w:val="22"/>
          <w:szCs w:val="22"/>
        </w:rPr>
        <w:t>gg.</w:t>
      </w:r>
      <w:r>
        <w:rPr>
          <w:sz w:val="22"/>
          <w:szCs w:val="22"/>
        </w:rPr>
        <w:tab/>
        <w:t>Written records must be kept by each person reviewing or evaluating the</w:t>
      </w:r>
      <w:r w:rsidR="001F5C55">
        <w:rPr>
          <w:sz w:val="22"/>
          <w:szCs w:val="22"/>
        </w:rPr>
        <w:t xml:space="preserve"> </w:t>
      </w:r>
      <w:r>
        <w:rPr>
          <w:sz w:val="22"/>
          <w:szCs w:val="22"/>
        </w:rPr>
        <w:t>proposals. These records must be made available upon request.</w:t>
      </w:r>
    </w:p>
    <w:p w14:paraId="7D19088B" w14:textId="77777777" w:rsidR="00D57F90" w:rsidRDefault="00D57F90" w:rsidP="00BD0508">
      <w:pPr>
        <w:tabs>
          <w:tab w:val="left" w:pos="720"/>
          <w:tab w:val="left" w:pos="1440"/>
          <w:tab w:val="left" w:pos="2160"/>
          <w:tab w:val="left" w:pos="2880"/>
          <w:tab w:val="left" w:pos="3600"/>
          <w:tab w:val="left" w:pos="4320"/>
        </w:tabs>
        <w:spacing w:line="240" w:lineRule="auto"/>
        <w:rPr>
          <w:sz w:val="22"/>
          <w:szCs w:val="22"/>
        </w:rPr>
      </w:pPr>
    </w:p>
    <w:p w14:paraId="4469B32F"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260BE120" w14:textId="77777777" w:rsidR="00D57F90" w:rsidRDefault="00727A29"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3.</w:t>
      </w:r>
      <w:r w:rsidR="001F5C55">
        <w:rPr>
          <w:b/>
          <w:sz w:val="22"/>
          <w:szCs w:val="22"/>
        </w:rPr>
        <w:tab/>
      </w:r>
      <w:r w:rsidR="00D57F90" w:rsidRPr="00D57F90">
        <w:rPr>
          <w:b/>
          <w:sz w:val="22"/>
          <w:szCs w:val="22"/>
        </w:rPr>
        <w:t>CONDITIONS UNDER WHICH COMPETITIVE PROCUREMENT MAY BE WAIVED</w:t>
      </w:r>
    </w:p>
    <w:p w14:paraId="30C8544E" w14:textId="77777777" w:rsidR="00727A29" w:rsidRDefault="00727A29" w:rsidP="00BD0508">
      <w:pPr>
        <w:tabs>
          <w:tab w:val="left" w:pos="720"/>
          <w:tab w:val="left" w:pos="1440"/>
          <w:tab w:val="left" w:pos="2160"/>
          <w:tab w:val="left" w:pos="2880"/>
          <w:tab w:val="left" w:pos="3600"/>
          <w:tab w:val="left" w:pos="4320"/>
        </w:tabs>
        <w:spacing w:line="240" w:lineRule="auto"/>
        <w:rPr>
          <w:b/>
          <w:sz w:val="22"/>
          <w:szCs w:val="22"/>
        </w:rPr>
      </w:pPr>
    </w:p>
    <w:p w14:paraId="1056F959" w14:textId="77777777" w:rsidR="00562954" w:rsidRPr="00727A29" w:rsidRDefault="001F5C55" w:rsidP="001F5C55">
      <w:pPr>
        <w:tabs>
          <w:tab w:val="left" w:pos="720"/>
          <w:tab w:val="left" w:pos="1440"/>
          <w:tab w:val="left" w:pos="2160"/>
          <w:tab w:val="left" w:pos="2880"/>
          <w:tab w:val="left" w:pos="3600"/>
          <w:tab w:val="left" w:pos="4320"/>
        </w:tabs>
        <w:spacing w:line="240" w:lineRule="auto"/>
        <w:ind w:left="1440" w:hanging="720"/>
        <w:rPr>
          <w:b/>
          <w:sz w:val="22"/>
          <w:szCs w:val="22"/>
        </w:rPr>
      </w:pPr>
      <w:r>
        <w:rPr>
          <w:sz w:val="22"/>
          <w:szCs w:val="22"/>
        </w:rPr>
        <w:t>A.</w:t>
      </w:r>
      <w:r>
        <w:rPr>
          <w:sz w:val="22"/>
          <w:szCs w:val="22"/>
        </w:rPr>
        <w:tab/>
      </w:r>
      <w:r w:rsidR="00562954">
        <w:rPr>
          <w:sz w:val="22"/>
          <w:szCs w:val="22"/>
        </w:rPr>
        <w:t xml:space="preserve">All contracts issued by the Authority </w:t>
      </w:r>
      <w:r w:rsidR="00C36B1E">
        <w:rPr>
          <w:sz w:val="22"/>
          <w:szCs w:val="22"/>
        </w:rPr>
        <w:t xml:space="preserve">that are not bid on through a </w:t>
      </w:r>
      <w:r w:rsidR="00562954">
        <w:rPr>
          <w:sz w:val="22"/>
          <w:szCs w:val="22"/>
        </w:rPr>
        <w:t>competitive procurement</w:t>
      </w:r>
      <w:r>
        <w:rPr>
          <w:sz w:val="22"/>
          <w:szCs w:val="22"/>
        </w:rPr>
        <w:t xml:space="preserve"> </w:t>
      </w:r>
      <w:r w:rsidR="00562954">
        <w:rPr>
          <w:sz w:val="22"/>
          <w:szCs w:val="22"/>
        </w:rPr>
        <w:t xml:space="preserve">process </w:t>
      </w:r>
      <w:r w:rsidR="00C36B1E">
        <w:rPr>
          <w:sz w:val="22"/>
          <w:szCs w:val="22"/>
        </w:rPr>
        <w:t>must be justified by one of the following</w:t>
      </w:r>
      <w:r w:rsidR="00783D95">
        <w:rPr>
          <w:sz w:val="22"/>
          <w:szCs w:val="22"/>
        </w:rPr>
        <w:t>.</w:t>
      </w:r>
    </w:p>
    <w:p w14:paraId="73A889F8"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23C1E99B"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w:t>
      </w:r>
      <w:r w:rsidR="001F5C55">
        <w:rPr>
          <w:sz w:val="22"/>
          <w:szCs w:val="22"/>
        </w:rPr>
        <w:tab/>
      </w:r>
      <w:r w:rsidR="00C36B1E">
        <w:rPr>
          <w:sz w:val="22"/>
          <w:szCs w:val="22"/>
        </w:rPr>
        <w:t>The services required are unique to a specif</w:t>
      </w:r>
      <w:r w:rsidR="00F326A2">
        <w:rPr>
          <w:sz w:val="22"/>
          <w:szCs w:val="22"/>
        </w:rPr>
        <w:t>i</w:t>
      </w:r>
      <w:r w:rsidR="00C36B1E">
        <w:rPr>
          <w:sz w:val="22"/>
          <w:szCs w:val="22"/>
        </w:rPr>
        <w:t xml:space="preserve">c vendor. </w:t>
      </w:r>
      <w:r w:rsidR="007028A9">
        <w:rPr>
          <w:sz w:val="22"/>
          <w:szCs w:val="22"/>
        </w:rPr>
        <w:t>If the vendor has unique expertise, that</w:t>
      </w:r>
      <w:r w:rsidR="001F5C55">
        <w:rPr>
          <w:sz w:val="22"/>
          <w:szCs w:val="22"/>
        </w:rPr>
        <w:t xml:space="preserve"> </w:t>
      </w:r>
      <w:r w:rsidR="007028A9">
        <w:rPr>
          <w:sz w:val="22"/>
          <w:szCs w:val="22"/>
        </w:rPr>
        <w:t>expertise and the necessity of it must be described.</w:t>
      </w:r>
    </w:p>
    <w:p w14:paraId="612B922F" w14:textId="77777777" w:rsidR="001F5C55" w:rsidRDefault="001F5C55" w:rsidP="001F5C55">
      <w:pPr>
        <w:tabs>
          <w:tab w:val="left" w:pos="720"/>
          <w:tab w:val="left" w:pos="1440"/>
          <w:tab w:val="left" w:pos="2160"/>
          <w:tab w:val="left" w:pos="2880"/>
          <w:tab w:val="left" w:pos="3600"/>
          <w:tab w:val="left" w:pos="4320"/>
        </w:tabs>
        <w:spacing w:line="240" w:lineRule="auto"/>
        <w:ind w:left="2160" w:hanging="720"/>
        <w:rPr>
          <w:sz w:val="22"/>
          <w:szCs w:val="22"/>
        </w:rPr>
      </w:pPr>
    </w:p>
    <w:p w14:paraId="5F93FBB9"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ii.</w:t>
      </w:r>
      <w:r w:rsidR="001F5C55">
        <w:rPr>
          <w:sz w:val="22"/>
          <w:szCs w:val="22"/>
        </w:rPr>
        <w:tab/>
      </w:r>
      <w:r w:rsidR="00C36B1E">
        <w:rPr>
          <w:sz w:val="22"/>
          <w:szCs w:val="22"/>
        </w:rPr>
        <w:t xml:space="preserve">Time is of the essence and only one known source can meet the Authority’s </w:t>
      </w:r>
      <w:r w:rsidR="003174C0">
        <w:rPr>
          <w:sz w:val="22"/>
          <w:szCs w:val="22"/>
        </w:rPr>
        <w:t>needs within the</w:t>
      </w:r>
      <w:r w:rsidR="001F5C55">
        <w:rPr>
          <w:sz w:val="22"/>
          <w:szCs w:val="22"/>
        </w:rPr>
        <w:t xml:space="preserve"> </w:t>
      </w:r>
      <w:r w:rsidR="00C36B1E">
        <w:rPr>
          <w:sz w:val="22"/>
          <w:szCs w:val="22"/>
        </w:rPr>
        <w:t>required timeframe.</w:t>
      </w:r>
      <w:r w:rsidR="007028A9">
        <w:rPr>
          <w:sz w:val="22"/>
          <w:szCs w:val="22"/>
        </w:rPr>
        <w:t xml:space="preserve"> The timeframe must be explained in terms of how it was </w:t>
      </w:r>
      <w:r w:rsidR="003174C0">
        <w:rPr>
          <w:sz w:val="22"/>
          <w:szCs w:val="22"/>
        </w:rPr>
        <w:t>determined, its</w:t>
      </w:r>
      <w:r w:rsidR="001F5C55">
        <w:rPr>
          <w:sz w:val="22"/>
          <w:szCs w:val="22"/>
        </w:rPr>
        <w:t xml:space="preserve"> </w:t>
      </w:r>
      <w:r w:rsidR="007028A9">
        <w:rPr>
          <w:sz w:val="22"/>
          <w:szCs w:val="22"/>
        </w:rPr>
        <w:t xml:space="preserve">significance and the impact of the </w:t>
      </w:r>
      <w:smartTag w:uri="urn:schemas-microsoft-com:office:smarttags" w:element="State">
        <w:smartTag w:uri="urn:schemas-microsoft-com:office:smarttags" w:element="place">
          <w:r w:rsidR="007028A9">
            <w:rPr>
              <w:sz w:val="22"/>
              <w:szCs w:val="22"/>
            </w:rPr>
            <w:t>del</w:t>
          </w:r>
        </w:smartTag>
      </w:smartTag>
      <w:r w:rsidR="007028A9">
        <w:rPr>
          <w:sz w:val="22"/>
          <w:szCs w:val="22"/>
        </w:rPr>
        <w:t>ay.</w:t>
      </w:r>
    </w:p>
    <w:p w14:paraId="4B2CE291" w14:textId="77777777" w:rsidR="001F5C55" w:rsidRDefault="001F5C55" w:rsidP="001F5C55">
      <w:pPr>
        <w:tabs>
          <w:tab w:val="left" w:pos="720"/>
          <w:tab w:val="left" w:pos="1440"/>
          <w:tab w:val="left" w:pos="2160"/>
          <w:tab w:val="left" w:pos="2880"/>
          <w:tab w:val="left" w:pos="3600"/>
          <w:tab w:val="left" w:pos="4320"/>
        </w:tabs>
        <w:spacing w:line="240" w:lineRule="auto"/>
        <w:ind w:left="2160" w:hanging="720"/>
        <w:rPr>
          <w:sz w:val="22"/>
          <w:szCs w:val="22"/>
        </w:rPr>
      </w:pPr>
    </w:p>
    <w:p w14:paraId="13FC9FE8"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iii.</w:t>
      </w:r>
      <w:r w:rsidR="001F5C55">
        <w:rPr>
          <w:sz w:val="22"/>
          <w:szCs w:val="22"/>
        </w:rPr>
        <w:tab/>
      </w:r>
      <w:r w:rsidR="00C36B1E">
        <w:rPr>
          <w:sz w:val="22"/>
          <w:szCs w:val="22"/>
        </w:rPr>
        <w:t>The total cost of the acquisition is less than $10,000.</w:t>
      </w:r>
    </w:p>
    <w:p w14:paraId="5D8F48D8"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5CEA5DD5" w14:textId="77777777" w:rsidR="005A2844" w:rsidRDefault="003174C0" w:rsidP="001F5C55">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B.</w:t>
      </w:r>
      <w:r w:rsidR="001F5C55">
        <w:rPr>
          <w:sz w:val="22"/>
          <w:szCs w:val="22"/>
        </w:rPr>
        <w:tab/>
      </w:r>
      <w:r w:rsidR="005A2844">
        <w:rPr>
          <w:sz w:val="22"/>
          <w:szCs w:val="22"/>
        </w:rPr>
        <w:t>When a recommendation is made by the Executive Director of the Authority to award a contract</w:t>
      </w:r>
      <w:r w:rsidR="001F5C55">
        <w:rPr>
          <w:sz w:val="22"/>
          <w:szCs w:val="22"/>
        </w:rPr>
        <w:t xml:space="preserve"> </w:t>
      </w:r>
      <w:r w:rsidR="005A2844">
        <w:rPr>
          <w:sz w:val="22"/>
          <w:szCs w:val="22"/>
        </w:rPr>
        <w:t>without engaging in the competitive procurement process</w:t>
      </w:r>
      <w:r w:rsidR="00F326A2">
        <w:rPr>
          <w:sz w:val="22"/>
          <w:szCs w:val="22"/>
        </w:rPr>
        <w:t xml:space="preserve"> under Sections A.i. and A.ii.</w:t>
      </w:r>
      <w:r w:rsidR="005A2844">
        <w:rPr>
          <w:sz w:val="22"/>
          <w:szCs w:val="22"/>
        </w:rPr>
        <w:t>, the</w:t>
      </w:r>
      <w:r w:rsidR="001F5C55">
        <w:rPr>
          <w:sz w:val="22"/>
          <w:szCs w:val="22"/>
        </w:rPr>
        <w:t xml:space="preserve"> </w:t>
      </w:r>
      <w:r w:rsidR="005A2844">
        <w:rPr>
          <w:sz w:val="22"/>
          <w:szCs w:val="22"/>
        </w:rPr>
        <w:t xml:space="preserve">Authority must </w:t>
      </w:r>
      <w:r w:rsidR="007028A9">
        <w:rPr>
          <w:sz w:val="22"/>
          <w:szCs w:val="22"/>
        </w:rPr>
        <w:t>approve</w:t>
      </w:r>
      <w:r w:rsidR="005A2844">
        <w:rPr>
          <w:sz w:val="22"/>
          <w:szCs w:val="22"/>
        </w:rPr>
        <w:t xml:space="preserve"> this</w:t>
      </w:r>
      <w:r w:rsidR="00F326A2">
        <w:rPr>
          <w:sz w:val="22"/>
          <w:szCs w:val="22"/>
        </w:rPr>
        <w:t xml:space="preserve"> </w:t>
      </w:r>
      <w:r w:rsidR="005A2844">
        <w:rPr>
          <w:sz w:val="22"/>
          <w:szCs w:val="22"/>
        </w:rPr>
        <w:t>recommendation at a general meeting.</w:t>
      </w:r>
    </w:p>
    <w:p w14:paraId="261EACA4" w14:textId="77777777" w:rsidR="005A2844" w:rsidRDefault="005A2844" w:rsidP="00BD0508">
      <w:pPr>
        <w:tabs>
          <w:tab w:val="left" w:pos="720"/>
          <w:tab w:val="left" w:pos="1440"/>
          <w:tab w:val="left" w:pos="2160"/>
          <w:tab w:val="left" w:pos="2880"/>
          <w:tab w:val="left" w:pos="3600"/>
          <w:tab w:val="left" w:pos="4320"/>
        </w:tabs>
        <w:spacing w:line="240" w:lineRule="auto"/>
        <w:rPr>
          <w:b/>
          <w:sz w:val="22"/>
          <w:szCs w:val="22"/>
        </w:rPr>
      </w:pPr>
    </w:p>
    <w:p w14:paraId="01D1D783" w14:textId="77777777" w:rsidR="001F5C55" w:rsidRPr="005A2844" w:rsidRDefault="001F5C55" w:rsidP="00BD0508">
      <w:pPr>
        <w:tabs>
          <w:tab w:val="left" w:pos="720"/>
          <w:tab w:val="left" w:pos="1440"/>
          <w:tab w:val="left" w:pos="2160"/>
          <w:tab w:val="left" w:pos="2880"/>
          <w:tab w:val="left" w:pos="3600"/>
          <w:tab w:val="left" w:pos="4320"/>
        </w:tabs>
        <w:spacing w:line="240" w:lineRule="auto"/>
        <w:rPr>
          <w:b/>
          <w:sz w:val="22"/>
          <w:szCs w:val="22"/>
        </w:rPr>
      </w:pPr>
    </w:p>
    <w:p w14:paraId="6A457E73" w14:textId="77777777" w:rsidR="005A2844" w:rsidRDefault="005A2844"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4.</w:t>
      </w:r>
      <w:r w:rsidR="001F5C55">
        <w:rPr>
          <w:b/>
          <w:sz w:val="22"/>
          <w:szCs w:val="22"/>
        </w:rPr>
        <w:tab/>
      </w:r>
      <w:r w:rsidRPr="005A2844">
        <w:rPr>
          <w:b/>
          <w:sz w:val="22"/>
          <w:szCs w:val="22"/>
        </w:rPr>
        <w:t>RECORD KEEPING FOR PROCUREMENTS NOT COMPETITIVELY PROCURED</w:t>
      </w:r>
    </w:p>
    <w:p w14:paraId="0710F506"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3094993C" w14:textId="77777777" w:rsidR="00E92B02" w:rsidRDefault="003174C0" w:rsidP="001F5C55">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A.</w:t>
      </w:r>
      <w:r w:rsidR="001F5C55">
        <w:rPr>
          <w:sz w:val="22"/>
          <w:szCs w:val="22"/>
        </w:rPr>
        <w:tab/>
      </w:r>
      <w:r w:rsidR="00E92B02">
        <w:rPr>
          <w:sz w:val="22"/>
          <w:szCs w:val="22"/>
        </w:rPr>
        <w:t>For procurements not competitively procured exceeding $10,000, written justification</w:t>
      </w:r>
      <w:r>
        <w:rPr>
          <w:sz w:val="22"/>
          <w:szCs w:val="22"/>
        </w:rPr>
        <w:t xml:space="preserve"> prepared</w:t>
      </w:r>
      <w:r w:rsidR="001F5C55">
        <w:rPr>
          <w:sz w:val="22"/>
          <w:szCs w:val="22"/>
        </w:rPr>
        <w:t xml:space="preserve"> </w:t>
      </w:r>
      <w:r w:rsidR="00E92B02">
        <w:rPr>
          <w:sz w:val="22"/>
          <w:szCs w:val="22"/>
        </w:rPr>
        <w:t>by the Executive Director of the Authority and approved by the Authority will</w:t>
      </w:r>
      <w:r>
        <w:rPr>
          <w:sz w:val="22"/>
          <w:szCs w:val="22"/>
        </w:rPr>
        <w:t xml:space="preserve"> </w:t>
      </w:r>
      <w:r>
        <w:rPr>
          <w:sz w:val="22"/>
          <w:szCs w:val="22"/>
        </w:rPr>
        <w:lastRenderedPageBreak/>
        <w:t>be maintained on</w:t>
      </w:r>
      <w:r w:rsidR="001F5C55">
        <w:rPr>
          <w:sz w:val="22"/>
          <w:szCs w:val="22"/>
        </w:rPr>
        <w:t xml:space="preserve"> </w:t>
      </w:r>
      <w:r w:rsidR="00E92B02">
        <w:rPr>
          <w:sz w:val="22"/>
          <w:szCs w:val="22"/>
        </w:rPr>
        <w:t>file for five (5) years.</w:t>
      </w:r>
      <w:r w:rsidR="00BD0508">
        <w:rPr>
          <w:sz w:val="22"/>
          <w:szCs w:val="22"/>
        </w:rPr>
        <w:t xml:space="preserve"> </w:t>
      </w:r>
      <w:r w:rsidR="00E92B02">
        <w:rPr>
          <w:sz w:val="22"/>
          <w:szCs w:val="22"/>
        </w:rPr>
        <w:t xml:space="preserve">Evidence of approval by the Authority will be the </w:t>
      </w:r>
      <w:r>
        <w:rPr>
          <w:sz w:val="22"/>
          <w:szCs w:val="22"/>
        </w:rPr>
        <w:t>minutes from a general</w:t>
      </w:r>
      <w:r w:rsidR="001F5C55">
        <w:rPr>
          <w:sz w:val="22"/>
          <w:szCs w:val="22"/>
        </w:rPr>
        <w:t xml:space="preserve"> </w:t>
      </w:r>
      <w:r w:rsidR="00E92B02">
        <w:rPr>
          <w:sz w:val="22"/>
          <w:szCs w:val="22"/>
        </w:rPr>
        <w:t>meeting where the approval was voted on.</w:t>
      </w:r>
    </w:p>
    <w:p w14:paraId="4FC75329"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p>
    <w:p w14:paraId="2CCE26DC" w14:textId="77777777" w:rsidR="00DC5482" w:rsidRPr="005A2844" w:rsidRDefault="00DC5482" w:rsidP="00BD0508">
      <w:pPr>
        <w:tabs>
          <w:tab w:val="left" w:pos="720"/>
          <w:tab w:val="left" w:pos="1440"/>
          <w:tab w:val="left" w:pos="2160"/>
          <w:tab w:val="left" w:pos="2880"/>
          <w:tab w:val="left" w:pos="3600"/>
          <w:tab w:val="left" w:pos="4320"/>
        </w:tabs>
        <w:spacing w:line="240" w:lineRule="auto"/>
        <w:rPr>
          <w:sz w:val="22"/>
          <w:szCs w:val="22"/>
        </w:rPr>
      </w:pPr>
    </w:p>
    <w:p w14:paraId="7BB58D07"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r>
        <w:rPr>
          <w:b/>
          <w:sz w:val="22"/>
          <w:szCs w:val="22"/>
        </w:rPr>
        <w:t>5.</w:t>
      </w:r>
      <w:r w:rsidR="001F5C55">
        <w:rPr>
          <w:b/>
          <w:sz w:val="22"/>
          <w:szCs w:val="22"/>
        </w:rPr>
        <w:tab/>
      </w:r>
      <w:r>
        <w:rPr>
          <w:b/>
          <w:sz w:val="22"/>
          <w:szCs w:val="22"/>
        </w:rPr>
        <w:t>REPORTING REQUIREMENTS</w:t>
      </w:r>
    </w:p>
    <w:p w14:paraId="7EF02DD7"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p>
    <w:p w14:paraId="5F1B8B50" w14:textId="77777777" w:rsidR="00DC5482" w:rsidRPr="00DC5482" w:rsidRDefault="00DC5482" w:rsidP="001F5C55">
      <w:pPr>
        <w:tabs>
          <w:tab w:val="left" w:pos="720"/>
          <w:tab w:val="left" w:pos="1440"/>
          <w:tab w:val="left" w:pos="2160"/>
          <w:tab w:val="left" w:pos="2880"/>
          <w:tab w:val="left" w:pos="3600"/>
          <w:tab w:val="left" w:pos="4320"/>
        </w:tabs>
        <w:spacing w:line="240" w:lineRule="auto"/>
        <w:ind w:left="720"/>
        <w:rPr>
          <w:sz w:val="22"/>
          <w:szCs w:val="22"/>
        </w:rPr>
      </w:pPr>
      <w:r>
        <w:rPr>
          <w:sz w:val="22"/>
          <w:szCs w:val="22"/>
        </w:rPr>
        <w:t>The Authority will submit an annual report to the Legislature (Clerk of the House, the Secretary</w:t>
      </w:r>
      <w:r w:rsidR="001F5C55">
        <w:rPr>
          <w:sz w:val="22"/>
          <w:szCs w:val="22"/>
        </w:rPr>
        <w:t xml:space="preserve"> </w:t>
      </w:r>
      <w:r>
        <w:rPr>
          <w:sz w:val="22"/>
          <w:szCs w:val="22"/>
        </w:rPr>
        <w:t>of the Senate, and the Executive Director of the Legislative Council) in a manner determined by</w:t>
      </w:r>
      <w:r w:rsidR="001F5C55">
        <w:rPr>
          <w:sz w:val="22"/>
          <w:szCs w:val="22"/>
        </w:rPr>
        <w:t xml:space="preserve"> </w:t>
      </w:r>
      <w:r>
        <w:rPr>
          <w:sz w:val="22"/>
          <w:szCs w:val="22"/>
        </w:rPr>
        <w:t>the Executive Director of the Legislative Council, with the first report due by February 1, 2014.</w:t>
      </w:r>
      <w:r w:rsidR="001F5C55">
        <w:rPr>
          <w:sz w:val="22"/>
          <w:szCs w:val="22"/>
        </w:rPr>
        <w:t xml:space="preserve"> </w:t>
      </w:r>
      <w:r>
        <w:rPr>
          <w:sz w:val="22"/>
          <w:szCs w:val="22"/>
        </w:rPr>
        <w:t>The annual report will include a list of all procurements exceeding $10,000 in the preceding year</w:t>
      </w:r>
      <w:r w:rsidR="001F5C55">
        <w:rPr>
          <w:sz w:val="22"/>
          <w:szCs w:val="22"/>
        </w:rPr>
        <w:t xml:space="preserve"> </w:t>
      </w:r>
      <w:r>
        <w:rPr>
          <w:sz w:val="22"/>
          <w:szCs w:val="22"/>
        </w:rPr>
        <w:t>for which competitive procurement was waived under the polic</w:t>
      </w:r>
      <w:r w:rsidR="00DB5858">
        <w:rPr>
          <w:sz w:val="22"/>
          <w:szCs w:val="22"/>
        </w:rPr>
        <w:t>i</w:t>
      </w:r>
      <w:r>
        <w:rPr>
          <w:sz w:val="22"/>
          <w:szCs w:val="22"/>
        </w:rPr>
        <w:t>es adopted pursuant to §12022-3, including procurements exceeding $10,000 that were made under contracts previously entered</w:t>
      </w:r>
      <w:r w:rsidR="001F5C55">
        <w:rPr>
          <w:sz w:val="22"/>
          <w:szCs w:val="22"/>
        </w:rPr>
        <w:t xml:space="preserve"> </w:t>
      </w:r>
      <w:r>
        <w:rPr>
          <w:sz w:val="22"/>
          <w:szCs w:val="22"/>
        </w:rPr>
        <w:t>into for which competitive procurement was not required.</w:t>
      </w:r>
      <w:r w:rsidR="00BD0508">
        <w:rPr>
          <w:sz w:val="22"/>
          <w:szCs w:val="22"/>
        </w:rPr>
        <w:t xml:space="preserve"> </w:t>
      </w:r>
      <w:r>
        <w:rPr>
          <w:sz w:val="22"/>
          <w:szCs w:val="22"/>
        </w:rPr>
        <w:t>The list must include the names of the</w:t>
      </w:r>
      <w:r w:rsidR="001F5C55">
        <w:rPr>
          <w:sz w:val="22"/>
          <w:szCs w:val="22"/>
        </w:rPr>
        <w:t xml:space="preserve"> </w:t>
      </w:r>
      <w:r>
        <w:rPr>
          <w:sz w:val="22"/>
          <w:szCs w:val="22"/>
        </w:rPr>
        <w:t>vendors and cost associated with those procurements.</w:t>
      </w:r>
    </w:p>
    <w:p w14:paraId="3EBC5FCB" w14:textId="77777777" w:rsidR="00C36B1E" w:rsidRDefault="00C36B1E" w:rsidP="001F5C55">
      <w:pPr>
        <w:pBdr>
          <w:bottom w:val="single" w:sz="4" w:space="1" w:color="auto"/>
        </w:pBdr>
        <w:tabs>
          <w:tab w:val="left" w:pos="720"/>
          <w:tab w:val="left" w:pos="1440"/>
          <w:tab w:val="left" w:pos="2160"/>
          <w:tab w:val="left" w:pos="2880"/>
          <w:tab w:val="left" w:pos="3600"/>
        </w:tabs>
        <w:spacing w:line="240" w:lineRule="auto"/>
        <w:rPr>
          <w:sz w:val="22"/>
          <w:szCs w:val="22"/>
        </w:rPr>
      </w:pPr>
    </w:p>
    <w:p w14:paraId="5BB3BF84" w14:textId="77777777" w:rsidR="001F5C55" w:rsidRDefault="001F5C55" w:rsidP="005A2844">
      <w:pPr>
        <w:tabs>
          <w:tab w:val="left" w:pos="720"/>
          <w:tab w:val="left" w:pos="1440"/>
          <w:tab w:val="left" w:pos="2160"/>
          <w:tab w:val="left" w:pos="2880"/>
          <w:tab w:val="left" w:pos="3600"/>
        </w:tabs>
        <w:spacing w:line="240" w:lineRule="auto"/>
        <w:rPr>
          <w:sz w:val="22"/>
          <w:szCs w:val="22"/>
        </w:rPr>
      </w:pPr>
    </w:p>
    <w:p w14:paraId="19C723D1" w14:textId="77777777" w:rsidR="001F5C55" w:rsidRPr="00562954" w:rsidRDefault="001F5C55" w:rsidP="005A2844">
      <w:pPr>
        <w:tabs>
          <w:tab w:val="left" w:pos="720"/>
          <w:tab w:val="left" w:pos="1440"/>
          <w:tab w:val="left" w:pos="2160"/>
          <w:tab w:val="left" w:pos="2880"/>
          <w:tab w:val="left" w:pos="3600"/>
        </w:tabs>
        <w:spacing w:line="240" w:lineRule="auto"/>
        <w:rPr>
          <w:sz w:val="22"/>
          <w:szCs w:val="22"/>
        </w:rPr>
      </w:pPr>
    </w:p>
    <w:p w14:paraId="07B5BBE1" w14:textId="77777777" w:rsidR="005423D8" w:rsidRDefault="001F5C55" w:rsidP="001F5C55">
      <w:pPr>
        <w:tabs>
          <w:tab w:val="left" w:pos="720"/>
          <w:tab w:val="left" w:pos="1440"/>
          <w:tab w:val="left" w:pos="2160"/>
          <w:tab w:val="left" w:pos="2880"/>
          <w:tab w:val="left" w:pos="3600"/>
        </w:tabs>
        <w:spacing w:line="240" w:lineRule="auto"/>
        <w:ind w:left="2880" w:hanging="2880"/>
        <w:rPr>
          <w:sz w:val="22"/>
          <w:szCs w:val="22"/>
        </w:rPr>
      </w:pPr>
      <w:r>
        <w:rPr>
          <w:sz w:val="22"/>
          <w:szCs w:val="22"/>
        </w:rPr>
        <w:t>STATUTORY AUTHORITY:</w:t>
      </w:r>
      <w:r>
        <w:rPr>
          <w:sz w:val="22"/>
          <w:szCs w:val="22"/>
        </w:rPr>
        <w:tab/>
      </w:r>
      <w:r w:rsidR="005423D8" w:rsidRPr="0061544D">
        <w:rPr>
          <w:sz w:val="22"/>
          <w:szCs w:val="22"/>
        </w:rPr>
        <w:t>20-A M.R.S.A. §§ 11417(4), 11417(7)</w:t>
      </w:r>
      <w:r>
        <w:rPr>
          <w:sz w:val="22"/>
          <w:szCs w:val="22"/>
        </w:rPr>
        <w:t xml:space="preserve"> and 5 M.R.S.A. ch.</w:t>
      </w:r>
      <w:r w:rsidR="00B22118">
        <w:rPr>
          <w:sz w:val="22"/>
          <w:szCs w:val="22"/>
        </w:rPr>
        <w:t xml:space="preserve"> 37</w:t>
      </w:r>
      <w:r>
        <w:rPr>
          <w:sz w:val="22"/>
          <w:szCs w:val="22"/>
        </w:rPr>
        <w:t>9</w:t>
      </w:r>
      <w:r w:rsidR="00B22118">
        <w:rPr>
          <w:sz w:val="22"/>
          <w:szCs w:val="22"/>
        </w:rPr>
        <w:t xml:space="preserve"> sub</w:t>
      </w:r>
      <w:r>
        <w:rPr>
          <w:sz w:val="22"/>
          <w:szCs w:val="22"/>
        </w:rPr>
        <w:noBreakHyphen/>
      </w:r>
      <w:r w:rsidR="00B22118">
        <w:rPr>
          <w:sz w:val="22"/>
          <w:szCs w:val="22"/>
        </w:rPr>
        <w:t xml:space="preserve">chapter 3, </w:t>
      </w:r>
      <w:r w:rsidR="00727A29">
        <w:rPr>
          <w:sz w:val="22"/>
          <w:szCs w:val="22"/>
        </w:rPr>
        <w:t>§</w:t>
      </w:r>
      <w:r w:rsidR="00B22118">
        <w:rPr>
          <w:sz w:val="22"/>
          <w:szCs w:val="22"/>
        </w:rPr>
        <w:t>§</w:t>
      </w:r>
      <w:r>
        <w:rPr>
          <w:sz w:val="22"/>
          <w:szCs w:val="22"/>
        </w:rPr>
        <w:t xml:space="preserve"> 12021-6.G., 12022-3</w:t>
      </w:r>
    </w:p>
    <w:p w14:paraId="61F56DFE" w14:textId="77777777" w:rsidR="00F36F80" w:rsidRPr="0061544D" w:rsidRDefault="00F36F80" w:rsidP="001F5C55">
      <w:pPr>
        <w:tabs>
          <w:tab w:val="left" w:pos="720"/>
          <w:tab w:val="left" w:pos="1440"/>
          <w:tab w:val="left" w:pos="2160"/>
          <w:tab w:val="left" w:pos="2880"/>
          <w:tab w:val="left" w:pos="3600"/>
        </w:tabs>
        <w:spacing w:line="240" w:lineRule="auto"/>
        <w:ind w:left="2880" w:hanging="2880"/>
        <w:rPr>
          <w:sz w:val="22"/>
          <w:szCs w:val="22"/>
        </w:rPr>
      </w:pPr>
    </w:p>
    <w:p w14:paraId="1F899F83" w14:textId="77777777" w:rsidR="00F36F80" w:rsidRPr="00F36F80" w:rsidRDefault="00F36F80" w:rsidP="00F36F80">
      <w:pPr>
        <w:tabs>
          <w:tab w:val="left" w:pos="720"/>
          <w:tab w:val="left" w:pos="1440"/>
          <w:tab w:val="left" w:pos="2160"/>
          <w:tab w:val="left" w:pos="2880"/>
          <w:tab w:val="left" w:pos="3600"/>
        </w:tabs>
        <w:spacing w:line="240" w:lineRule="auto"/>
        <w:ind w:left="720" w:hanging="720"/>
        <w:rPr>
          <w:color w:val="auto"/>
          <w:sz w:val="22"/>
          <w:szCs w:val="22"/>
        </w:rPr>
      </w:pPr>
      <w:r w:rsidRPr="00F36F80">
        <w:rPr>
          <w:b/>
          <w:color w:val="auto"/>
          <w:sz w:val="22"/>
          <w:szCs w:val="22"/>
        </w:rPr>
        <w:t>Under the Maine Educational Loan Authority (MELA)</w:t>
      </w:r>
      <w:r w:rsidRPr="00F36F80">
        <w:rPr>
          <w:color w:val="auto"/>
          <w:sz w:val="22"/>
          <w:szCs w:val="22"/>
        </w:rPr>
        <w:t>:</w:t>
      </w:r>
    </w:p>
    <w:p w14:paraId="7DB93030" w14:textId="77777777" w:rsidR="005423D8" w:rsidRPr="0061544D" w:rsidRDefault="005423D8">
      <w:pPr>
        <w:tabs>
          <w:tab w:val="left" w:pos="720"/>
          <w:tab w:val="left" w:pos="1440"/>
          <w:tab w:val="left" w:pos="2160"/>
          <w:tab w:val="left" w:pos="2880"/>
          <w:tab w:val="left" w:pos="3600"/>
        </w:tabs>
        <w:spacing w:line="240" w:lineRule="auto"/>
        <w:rPr>
          <w:sz w:val="22"/>
          <w:szCs w:val="22"/>
        </w:rPr>
      </w:pPr>
    </w:p>
    <w:p w14:paraId="447AAC34" w14:textId="77777777" w:rsidR="005423D8" w:rsidRPr="0061544D"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EFFECTIVE DATE:</w:t>
      </w:r>
    </w:p>
    <w:p w14:paraId="312D3004" w14:textId="77777777" w:rsidR="005423D8"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ab/>
        <w:t>December 5, 2001</w:t>
      </w:r>
    </w:p>
    <w:p w14:paraId="2D97DD39" w14:textId="77777777" w:rsidR="001F5C55" w:rsidRDefault="001F5C55">
      <w:pPr>
        <w:tabs>
          <w:tab w:val="left" w:pos="720"/>
          <w:tab w:val="left" w:pos="1440"/>
          <w:tab w:val="left" w:pos="2160"/>
          <w:tab w:val="left" w:pos="2880"/>
          <w:tab w:val="left" w:pos="3600"/>
        </w:tabs>
        <w:spacing w:line="240" w:lineRule="auto"/>
        <w:rPr>
          <w:sz w:val="22"/>
          <w:szCs w:val="22"/>
        </w:rPr>
      </w:pPr>
    </w:p>
    <w:p w14:paraId="360EB065" w14:textId="77777777" w:rsidR="001F5C55" w:rsidRDefault="001F5C55">
      <w:pPr>
        <w:tabs>
          <w:tab w:val="left" w:pos="720"/>
          <w:tab w:val="left" w:pos="1440"/>
          <w:tab w:val="left" w:pos="2160"/>
          <w:tab w:val="left" w:pos="2880"/>
          <w:tab w:val="left" w:pos="3600"/>
        </w:tabs>
        <w:spacing w:line="240" w:lineRule="auto"/>
        <w:rPr>
          <w:sz w:val="22"/>
          <w:szCs w:val="22"/>
        </w:rPr>
      </w:pPr>
      <w:r>
        <w:rPr>
          <w:sz w:val="22"/>
          <w:szCs w:val="22"/>
        </w:rPr>
        <w:t>AMENDED:</w:t>
      </w:r>
    </w:p>
    <w:p w14:paraId="6C91E09D" w14:textId="77777777" w:rsidR="001F5C55" w:rsidRDefault="001F5C55">
      <w:pPr>
        <w:tabs>
          <w:tab w:val="left" w:pos="720"/>
          <w:tab w:val="left" w:pos="1440"/>
          <w:tab w:val="left" w:pos="2160"/>
          <w:tab w:val="left" w:pos="2880"/>
          <w:tab w:val="left" w:pos="3600"/>
        </w:tabs>
        <w:spacing w:line="240" w:lineRule="auto"/>
        <w:rPr>
          <w:sz w:val="22"/>
          <w:szCs w:val="22"/>
        </w:rPr>
      </w:pPr>
      <w:r>
        <w:rPr>
          <w:sz w:val="22"/>
          <w:szCs w:val="22"/>
        </w:rPr>
        <w:tab/>
        <w:t>October 31, 2012 – filing 2012-297</w:t>
      </w:r>
    </w:p>
    <w:p w14:paraId="3362E3A4" w14:textId="77777777" w:rsidR="00F36F80" w:rsidRDefault="00F36F80">
      <w:pPr>
        <w:tabs>
          <w:tab w:val="left" w:pos="720"/>
          <w:tab w:val="left" w:pos="1440"/>
          <w:tab w:val="left" w:pos="2160"/>
          <w:tab w:val="left" w:pos="2880"/>
          <w:tab w:val="left" w:pos="3600"/>
        </w:tabs>
        <w:spacing w:line="240" w:lineRule="auto"/>
        <w:rPr>
          <w:sz w:val="22"/>
          <w:szCs w:val="22"/>
        </w:rPr>
      </w:pPr>
    </w:p>
    <w:p w14:paraId="73C3E71D" w14:textId="77777777" w:rsidR="00F36F80" w:rsidRPr="00F36F80" w:rsidRDefault="00F36F80" w:rsidP="00F36F80">
      <w:pPr>
        <w:tabs>
          <w:tab w:val="left" w:pos="720"/>
          <w:tab w:val="left" w:pos="1440"/>
          <w:tab w:val="left" w:pos="2160"/>
          <w:tab w:val="left" w:pos="2880"/>
          <w:tab w:val="left" w:pos="3600"/>
        </w:tabs>
        <w:spacing w:line="240" w:lineRule="auto"/>
        <w:ind w:right="630"/>
        <w:rPr>
          <w:color w:val="auto"/>
          <w:sz w:val="22"/>
          <w:szCs w:val="22"/>
        </w:rPr>
      </w:pPr>
      <w:r w:rsidRPr="00F36F80">
        <w:rPr>
          <w:color w:val="auto"/>
          <w:sz w:val="22"/>
          <w:szCs w:val="22"/>
        </w:rPr>
        <w:t xml:space="preserve">In 2015, MELA was repealed and its responsibilities absorbed by the </w:t>
      </w:r>
      <w:r w:rsidRPr="00F36F80">
        <w:rPr>
          <w:b/>
          <w:color w:val="auto"/>
          <w:sz w:val="22"/>
          <w:szCs w:val="22"/>
        </w:rPr>
        <w:t>Finance Authority of Maine (FAME)</w:t>
      </w:r>
      <w:r w:rsidRPr="00F36F80">
        <w:rPr>
          <w:color w:val="auto"/>
          <w:sz w:val="22"/>
          <w:szCs w:val="22"/>
        </w:rPr>
        <w:t xml:space="preserve"> - see 20</w:t>
      </w:r>
      <w:r w:rsidRPr="00F36F80">
        <w:rPr>
          <w:color w:val="auto"/>
          <w:sz w:val="22"/>
          <w:szCs w:val="22"/>
        </w:rPr>
        <w:noBreakHyphen/>
        <w:t xml:space="preserve">A MRS §11414 </w:t>
      </w:r>
      <w:r w:rsidRPr="00F36F80">
        <w:rPr>
          <w:i/>
          <w:color w:val="auto"/>
          <w:sz w:val="22"/>
          <w:szCs w:val="22"/>
        </w:rPr>
        <w:t>et seq.</w:t>
      </w:r>
      <w:r w:rsidRPr="00F36F80">
        <w:rPr>
          <w:color w:val="auto"/>
          <w:sz w:val="22"/>
          <w:szCs w:val="22"/>
        </w:rPr>
        <w:t xml:space="preserve"> This chapter was subsequently renumbered as 94-457 CMR ch. 80</w:t>
      </w:r>
      <w:r>
        <w:rPr>
          <w:color w:val="auto"/>
          <w:sz w:val="22"/>
          <w:szCs w:val="22"/>
        </w:rPr>
        <w:t>3</w:t>
      </w:r>
      <w:r w:rsidRPr="00F36F80">
        <w:rPr>
          <w:color w:val="auto"/>
          <w:sz w:val="22"/>
          <w:szCs w:val="22"/>
        </w:rPr>
        <w:t>.</w:t>
      </w:r>
    </w:p>
    <w:p w14:paraId="3D8629E3" w14:textId="77777777" w:rsidR="00F36F80" w:rsidRDefault="00F36F80">
      <w:pPr>
        <w:tabs>
          <w:tab w:val="left" w:pos="720"/>
          <w:tab w:val="left" w:pos="1440"/>
          <w:tab w:val="left" w:pos="2160"/>
          <w:tab w:val="left" w:pos="2880"/>
          <w:tab w:val="left" w:pos="3600"/>
        </w:tabs>
        <w:spacing w:line="240" w:lineRule="auto"/>
        <w:rPr>
          <w:sz w:val="22"/>
          <w:szCs w:val="22"/>
        </w:rPr>
      </w:pPr>
    </w:p>
    <w:p w14:paraId="42270A4A" w14:textId="75734A9A" w:rsidR="00CB0173" w:rsidRPr="0061544D" w:rsidRDefault="00CB0173">
      <w:pPr>
        <w:tabs>
          <w:tab w:val="left" w:pos="720"/>
          <w:tab w:val="left" w:pos="1440"/>
          <w:tab w:val="left" w:pos="2160"/>
          <w:tab w:val="left" w:pos="2880"/>
          <w:tab w:val="left" w:pos="3600"/>
        </w:tabs>
        <w:spacing w:line="240" w:lineRule="auto"/>
        <w:rPr>
          <w:sz w:val="22"/>
          <w:szCs w:val="22"/>
        </w:rPr>
      </w:pPr>
      <w:r>
        <w:rPr>
          <w:sz w:val="22"/>
          <w:szCs w:val="22"/>
        </w:rPr>
        <w:t>APAO WORD VERSION CONVERSION (IF NEEDED) AND ACCESSIBILITY CHECK: July 17, 2025</w:t>
      </w:r>
    </w:p>
    <w:sectPr w:rsidR="00CB0173" w:rsidRPr="0061544D">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FAFE" w14:textId="77777777" w:rsidR="00411522" w:rsidRDefault="00411522">
      <w:pPr>
        <w:spacing w:line="240" w:lineRule="auto"/>
      </w:pPr>
      <w:r>
        <w:separator/>
      </w:r>
    </w:p>
  </w:endnote>
  <w:endnote w:type="continuationSeparator" w:id="0">
    <w:p w14:paraId="466484E6" w14:textId="77777777" w:rsidR="00411522" w:rsidRDefault="0041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C819" w14:textId="77777777" w:rsidR="00411522" w:rsidRDefault="00411522">
      <w:pPr>
        <w:spacing w:line="240" w:lineRule="auto"/>
      </w:pPr>
      <w:r>
        <w:separator/>
      </w:r>
    </w:p>
  </w:footnote>
  <w:footnote w:type="continuationSeparator" w:id="0">
    <w:p w14:paraId="0A33F41F" w14:textId="77777777" w:rsidR="00411522" w:rsidRDefault="00411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AF51" w14:textId="77777777" w:rsidR="005942F0" w:rsidRDefault="005942F0">
    <w:pPr>
      <w:pStyle w:val="Header"/>
      <w:jc w:val="right"/>
      <w:rPr>
        <w:sz w:val="18"/>
        <w:szCs w:val="18"/>
      </w:rPr>
    </w:pPr>
  </w:p>
  <w:p w14:paraId="5856C098" w14:textId="77777777" w:rsidR="005942F0" w:rsidRDefault="005942F0">
    <w:pPr>
      <w:pStyle w:val="Header"/>
      <w:jc w:val="right"/>
      <w:rPr>
        <w:sz w:val="18"/>
        <w:szCs w:val="18"/>
      </w:rPr>
    </w:pPr>
  </w:p>
  <w:p w14:paraId="13275EF6" w14:textId="77777777" w:rsidR="005942F0" w:rsidRDefault="005942F0">
    <w:pPr>
      <w:pStyle w:val="Header"/>
      <w:jc w:val="right"/>
      <w:rPr>
        <w:sz w:val="18"/>
        <w:szCs w:val="18"/>
      </w:rPr>
    </w:pPr>
  </w:p>
  <w:p w14:paraId="6872D1BD" w14:textId="77777777" w:rsidR="005942F0" w:rsidRDefault="005942F0">
    <w:pPr>
      <w:pStyle w:val="Header"/>
      <w:pBdr>
        <w:bottom w:val="single" w:sz="6" w:space="1" w:color="auto"/>
      </w:pBdr>
      <w:jc w:val="right"/>
      <w:rPr>
        <w:sz w:val="18"/>
        <w:szCs w:val="18"/>
      </w:rPr>
    </w:pPr>
    <w:r>
      <w:rPr>
        <w:sz w:val="18"/>
        <w:szCs w:val="18"/>
      </w:rPr>
      <w:t>94-4</w:t>
    </w:r>
    <w:r w:rsidR="00F36F80">
      <w:rPr>
        <w:sz w:val="18"/>
        <w:szCs w:val="18"/>
      </w:rPr>
      <w:t>57</w:t>
    </w:r>
    <w:r>
      <w:rPr>
        <w:sz w:val="18"/>
        <w:szCs w:val="18"/>
      </w:rPr>
      <w:t xml:space="preserve"> Chapter </w:t>
    </w:r>
    <w:r w:rsidR="00F36F80">
      <w:rPr>
        <w:sz w:val="18"/>
        <w:szCs w:val="18"/>
      </w:rPr>
      <w:t>80</w:t>
    </w:r>
    <w:r>
      <w:rPr>
        <w:sz w:val="18"/>
        <w:szCs w:val="18"/>
      </w:rPr>
      <w:t xml:space="preserve">3     page </w:t>
    </w:r>
    <w:r>
      <w:rPr>
        <w:sz w:val="18"/>
        <w:szCs w:val="18"/>
      </w:rPr>
      <w:fldChar w:fldCharType="begin"/>
    </w:r>
    <w:r>
      <w:rPr>
        <w:sz w:val="18"/>
        <w:szCs w:val="18"/>
      </w:rPr>
      <w:instrText xml:space="preserve">page </w:instrText>
    </w:r>
    <w:r>
      <w:rPr>
        <w:sz w:val="18"/>
        <w:szCs w:val="18"/>
      </w:rPr>
      <w:fldChar w:fldCharType="separate"/>
    </w:r>
    <w:r w:rsidR="00C70593">
      <w:rPr>
        <w:noProof/>
        <w:sz w:val="18"/>
        <w:szCs w:val="18"/>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8E"/>
    <w:multiLevelType w:val="hybridMultilevel"/>
    <w:tmpl w:val="8DACAAF4"/>
    <w:lvl w:ilvl="0" w:tplc="527825E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8C16593"/>
    <w:multiLevelType w:val="hybridMultilevel"/>
    <w:tmpl w:val="DA04774E"/>
    <w:lvl w:ilvl="0" w:tplc="2CA407A6">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15:restartNumberingAfterBreak="0">
    <w:nsid w:val="200518C5"/>
    <w:multiLevelType w:val="hybridMultilevel"/>
    <w:tmpl w:val="56A4314A"/>
    <w:lvl w:ilvl="0" w:tplc="BE3EDA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C0E6F35"/>
    <w:multiLevelType w:val="hybridMultilevel"/>
    <w:tmpl w:val="64DCD418"/>
    <w:lvl w:ilvl="0" w:tplc="24C0601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2C5A43"/>
    <w:multiLevelType w:val="hybridMultilevel"/>
    <w:tmpl w:val="DD7C69EA"/>
    <w:lvl w:ilvl="0" w:tplc="DA44F566">
      <w:start w:val="2"/>
      <w:numFmt w:val="decimal"/>
      <w:lvlText w:val="%1."/>
      <w:lvlJc w:val="left"/>
      <w:pPr>
        <w:tabs>
          <w:tab w:val="num" w:pos="1080"/>
        </w:tabs>
        <w:ind w:left="1080" w:hanging="720"/>
      </w:pPr>
      <w:rPr>
        <w:rFonts w:hint="default"/>
      </w:rPr>
    </w:lvl>
    <w:lvl w:ilvl="1" w:tplc="A934E3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37204B"/>
    <w:multiLevelType w:val="hybridMultilevel"/>
    <w:tmpl w:val="C7F6B5EE"/>
    <w:lvl w:ilvl="0" w:tplc="69CC1D1A">
      <w:start w:val="1"/>
      <w:numFmt w:val="upperLetter"/>
      <w:lvlText w:val="%1."/>
      <w:lvlJc w:val="left"/>
      <w:pPr>
        <w:tabs>
          <w:tab w:val="num" w:pos="1080"/>
        </w:tabs>
        <w:ind w:left="1080" w:hanging="360"/>
      </w:pPr>
      <w:rPr>
        <w:rFonts w:hint="default"/>
      </w:rPr>
    </w:lvl>
    <w:lvl w:ilvl="1" w:tplc="F9A0FAB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E102BA9"/>
    <w:multiLevelType w:val="hybridMultilevel"/>
    <w:tmpl w:val="1C08A16C"/>
    <w:lvl w:ilvl="0" w:tplc="B7862392">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16cid:durableId="750811780">
    <w:abstractNumId w:val="5"/>
  </w:num>
  <w:num w:numId="2" w16cid:durableId="2044287279">
    <w:abstractNumId w:val="4"/>
  </w:num>
  <w:num w:numId="3" w16cid:durableId="1175922211">
    <w:abstractNumId w:val="0"/>
  </w:num>
  <w:num w:numId="4" w16cid:durableId="638152047">
    <w:abstractNumId w:val="3"/>
  </w:num>
  <w:num w:numId="5" w16cid:durableId="459954730">
    <w:abstractNumId w:val="2"/>
  </w:num>
  <w:num w:numId="6" w16cid:durableId="567569017">
    <w:abstractNumId w:val="6"/>
  </w:num>
  <w:num w:numId="7" w16cid:durableId="2006199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65"/>
    <w:rsid w:val="000524E8"/>
    <w:rsid w:val="00153305"/>
    <w:rsid w:val="00185E14"/>
    <w:rsid w:val="001F5C55"/>
    <w:rsid w:val="00227DD0"/>
    <w:rsid w:val="00241BA2"/>
    <w:rsid w:val="00291AE6"/>
    <w:rsid w:val="002D59EF"/>
    <w:rsid w:val="002E0A3A"/>
    <w:rsid w:val="002F4EC4"/>
    <w:rsid w:val="003044F1"/>
    <w:rsid w:val="003174C0"/>
    <w:rsid w:val="00411522"/>
    <w:rsid w:val="004838EA"/>
    <w:rsid w:val="004B3838"/>
    <w:rsid w:val="004C77DE"/>
    <w:rsid w:val="004F5D92"/>
    <w:rsid w:val="004F602A"/>
    <w:rsid w:val="005423D8"/>
    <w:rsid w:val="00562954"/>
    <w:rsid w:val="005942F0"/>
    <w:rsid w:val="005A2844"/>
    <w:rsid w:val="005D513F"/>
    <w:rsid w:val="0061544D"/>
    <w:rsid w:val="00636165"/>
    <w:rsid w:val="006C2007"/>
    <w:rsid w:val="007028A9"/>
    <w:rsid w:val="00706128"/>
    <w:rsid w:val="00727A29"/>
    <w:rsid w:val="00756C81"/>
    <w:rsid w:val="00783D95"/>
    <w:rsid w:val="0079290F"/>
    <w:rsid w:val="007978D5"/>
    <w:rsid w:val="007E37F8"/>
    <w:rsid w:val="00831063"/>
    <w:rsid w:val="0083532B"/>
    <w:rsid w:val="00836285"/>
    <w:rsid w:val="00857670"/>
    <w:rsid w:val="008F7EB5"/>
    <w:rsid w:val="00907B85"/>
    <w:rsid w:val="009465DF"/>
    <w:rsid w:val="009563E7"/>
    <w:rsid w:val="009963F8"/>
    <w:rsid w:val="009C6D42"/>
    <w:rsid w:val="00A019FE"/>
    <w:rsid w:val="00A3062C"/>
    <w:rsid w:val="00A56D65"/>
    <w:rsid w:val="00A65871"/>
    <w:rsid w:val="00A6641D"/>
    <w:rsid w:val="00A665AE"/>
    <w:rsid w:val="00B22118"/>
    <w:rsid w:val="00B46E6C"/>
    <w:rsid w:val="00B82783"/>
    <w:rsid w:val="00BD0508"/>
    <w:rsid w:val="00C36B1E"/>
    <w:rsid w:val="00C70593"/>
    <w:rsid w:val="00CB0173"/>
    <w:rsid w:val="00CC14B5"/>
    <w:rsid w:val="00D53D59"/>
    <w:rsid w:val="00D57F90"/>
    <w:rsid w:val="00DB5858"/>
    <w:rsid w:val="00DC5482"/>
    <w:rsid w:val="00DC7CFD"/>
    <w:rsid w:val="00E43DE3"/>
    <w:rsid w:val="00E92B02"/>
    <w:rsid w:val="00EF3BD0"/>
    <w:rsid w:val="00F326A2"/>
    <w:rsid w:val="00F36F80"/>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1A8282"/>
  <w15:docId w15:val="{1A81231B-A17C-494E-B2CB-2ED4ACF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Times New Roman" w:hAnsi="Times New Roman"/>
      <w:color w:val="000000"/>
      <w:sz w:val="24"/>
    </w:rPr>
  </w:style>
  <w:style w:type="paragraph" w:styleId="Heading1">
    <w:name w:val="heading 1"/>
    <w:basedOn w:val="Normal"/>
    <w:next w:val="Normal"/>
    <w:link w:val="Heading1Char"/>
    <w:uiPriority w:val="9"/>
    <w:qFormat/>
    <w:rsid w:val="00CB01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pPr>
    <w:rPr>
      <w:color w:val="auto"/>
    </w:rPr>
  </w:style>
  <w:style w:type="paragraph" w:customStyle="1" w:styleId="EnvelopeAddress1">
    <w:name w:val="Envelope Address1"/>
    <w:basedOn w:val="Normal"/>
    <w:pPr>
      <w:framePr w:w="7920" w:h="1980" w:hRule="exact" w:hSpace="180" w:wrap="auto" w:hAnchor="page" w:xAlign="center" w:yAlign="bottom"/>
      <w:ind w:left="2880"/>
    </w:pPr>
    <w:rPr>
      <w:b/>
    </w:rPr>
  </w:style>
  <w:style w:type="paragraph" w:customStyle="1" w:styleId="c2">
    <w:name w:val="c2"/>
    <w:basedOn w:val="Normal"/>
    <w:pPr>
      <w:jc w:val="center"/>
    </w:pPr>
    <w:rPr>
      <w:color w:val="auto"/>
    </w:rPr>
  </w:style>
  <w:style w:type="paragraph" w:customStyle="1" w:styleId="TableofAuthorities1">
    <w:name w:val="Table of Authorities1"/>
    <w:basedOn w:val="Normal"/>
    <w:next w:val="Normal"/>
    <w:pPr>
      <w:ind w:left="240" w:hanging="240"/>
    </w:pPr>
  </w:style>
  <w:style w:type="paragraph" w:customStyle="1" w:styleId="c8">
    <w:name w:val="c8"/>
    <w:basedOn w:val="Normal"/>
    <w:pPr>
      <w:jc w:val="center"/>
    </w:pPr>
    <w:rPr>
      <w:color w:val="auto"/>
    </w:rPr>
  </w:style>
  <w:style w:type="paragraph" w:customStyle="1" w:styleId="c9">
    <w:name w:val="c9"/>
    <w:basedOn w:val="Normal"/>
    <w:pPr>
      <w:jc w:val="center"/>
    </w:pPr>
    <w:rPr>
      <w:color w:val="auto"/>
    </w:rPr>
  </w:style>
  <w:style w:type="paragraph" w:customStyle="1" w:styleId="c10">
    <w:name w:val="c10"/>
    <w:basedOn w:val="Normal"/>
    <w:pPr>
      <w:jc w:val="center"/>
    </w:pPr>
    <w:rPr>
      <w:color w:val="auto"/>
    </w:rPr>
  </w:style>
  <w:style w:type="paragraph" w:customStyle="1" w:styleId="c22">
    <w:name w:val="c22"/>
    <w:basedOn w:val="Normal"/>
    <w:pPr>
      <w:jc w:val="center"/>
    </w:pPr>
    <w:rPr>
      <w:color w:val="auto"/>
    </w:rPr>
  </w:style>
  <w:style w:type="paragraph" w:customStyle="1" w:styleId="c24">
    <w:name w:val="c24"/>
    <w:basedOn w:val="Normal"/>
    <w:pPr>
      <w:jc w:val="center"/>
    </w:pPr>
    <w:rPr>
      <w:color w:val="auto"/>
    </w:rPr>
  </w:style>
  <w:style w:type="paragraph" w:customStyle="1" w:styleId="c31">
    <w:name w:val="c31"/>
    <w:basedOn w:val="Normal"/>
    <w:pPr>
      <w:jc w:val="center"/>
    </w:pPr>
    <w:rPr>
      <w:color w:val="auto"/>
    </w:rPr>
  </w:style>
  <w:style w:type="paragraph" w:styleId="Subtitle">
    <w:name w:val="Subtitle"/>
    <w:basedOn w:val="Normal"/>
    <w:qFormat/>
    <w:pPr>
      <w:keepNext/>
      <w:keepLines/>
      <w:spacing w:before="240" w:after="120"/>
      <w:jc w:val="center"/>
    </w:pPr>
    <w:rPr>
      <w:caps/>
    </w:rPr>
  </w:style>
  <w:style w:type="paragraph" w:styleId="Title">
    <w:name w:val="Title"/>
    <w:basedOn w:val="Normal"/>
    <w:qFormat/>
    <w:pPr>
      <w:spacing w:before="240"/>
      <w:jc w:val="center"/>
    </w:pPr>
    <w:rPr>
      <w:b/>
      <w:sz w:val="28"/>
    </w:rPr>
  </w:style>
  <w:style w:type="paragraph" w:styleId="BodyText">
    <w:name w:val="Body Text"/>
    <w:basedOn w:val="Normal"/>
    <w:pPr>
      <w:spacing w:before="240"/>
      <w:ind w:firstLine="720"/>
    </w:pPr>
  </w:style>
  <w:style w:type="paragraph" w:styleId="BodyText2">
    <w:name w:val="Body Text 2"/>
    <w:basedOn w:val="Normal"/>
    <w:pPr>
      <w:ind w:left="2880" w:hanging="720"/>
    </w:pPr>
  </w:style>
  <w:style w:type="paragraph" w:styleId="BodyTextIndent2">
    <w:name w:val="Body Text Indent 2"/>
    <w:basedOn w:val="Normal"/>
    <w:pPr>
      <w:ind w:left="2160" w:hanging="720"/>
    </w:pPr>
  </w:style>
  <w:style w:type="paragraph" w:styleId="BodyTextIndent3">
    <w:name w:val="Body Text Indent 3"/>
    <w:basedOn w:val="Normal"/>
    <w:pPr>
      <w:ind w:left="1440" w:hanging="720"/>
    </w:pPr>
  </w:style>
  <w:style w:type="paragraph" w:styleId="DocumentMap">
    <w:name w:val="Document Map"/>
    <w:basedOn w:val="Normal"/>
    <w:pPr>
      <w:shd w:val="clear" w:color="auto" w:fill="000080"/>
    </w:pPr>
    <w:rPr>
      <w:rFonts w:ascii="Tahoma" w:hAnsi="Tahoma" w:cs="Tahoma"/>
    </w:rPr>
  </w:style>
  <w:style w:type="paragraph" w:styleId="Revision">
    <w:name w:val="Revision"/>
    <w:hidden/>
    <w:uiPriority w:val="99"/>
    <w:semiHidden/>
    <w:rsid w:val="00CB0173"/>
    <w:rPr>
      <w:rFonts w:ascii="Times New Roman" w:hAnsi="Times New Roman"/>
      <w:color w:val="000000"/>
      <w:sz w:val="24"/>
    </w:rPr>
  </w:style>
  <w:style w:type="character" w:customStyle="1" w:styleId="Heading1Char">
    <w:name w:val="Heading 1 Char"/>
    <w:basedOn w:val="DefaultParagraphFont"/>
    <w:link w:val="Heading1"/>
    <w:uiPriority w:val="9"/>
    <w:rsid w:val="00CB01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mela</dc:subject>
  <dc:creator>Carol</dc:creator>
  <cp:lastModifiedBy>Parr, J.Chris</cp:lastModifiedBy>
  <cp:revision>2</cp:revision>
  <cp:lastPrinted>2012-10-25T12:48:00Z</cp:lastPrinted>
  <dcterms:created xsi:type="dcterms:W3CDTF">2025-07-17T16:07:00Z</dcterms:created>
  <dcterms:modified xsi:type="dcterms:W3CDTF">2025-07-17T16:07:00Z</dcterms:modified>
</cp:coreProperties>
</file>