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D0EF" w14:textId="77777777" w:rsidR="001C4F70" w:rsidRPr="00942CA9" w:rsidRDefault="001C4F70" w:rsidP="00942CA9">
      <w:pPr>
        <w:pStyle w:val="Heading1"/>
        <w:rPr>
          <w:rFonts w:ascii="Times New Roman" w:hAnsi="Times New Roman" w:cs="Times New Roman"/>
          <w:b/>
          <w:bCs/>
          <w:sz w:val="24"/>
          <w:szCs w:val="24"/>
        </w:rPr>
      </w:pPr>
      <w:r w:rsidRPr="00942CA9">
        <w:rPr>
          <w:rFonts w:ascii="Times New Roman" w:hAnsi="Times New Roman" w:cs="Times New Roman"/>
          <w:b/>
          <w:bCs/>
          <w:sz w:val="24"/>
          <w:szCs w:val="24"/>
        </w:rPr>
        <w:t>94-457</w:t>
      </w:r>
      <w:r w:rsidR="002C2E3E" w:rsidRPr="00942CA9">
        <w:rPr>
          <w:rFonts w:ascii="Times New Roman" w:hAnsi="Times New Roman" w:cs="Times New Roman"/>
          <w:b/>
          <w:bCs/>
          <w:sz w:val="24"/>
          <w:szCs w:val="24"/>
        </w:rPr>
        <w:tab/>
      </w:r>
      <w:r w:rsidRPr="00942CA9">
        <w:rPr>
          <w:rFonts w:ascii="Times New Roman" w:hAnsi="Times New Roman" w:cs="Times New Roman"/>
          <w:b/>
          <w:bCs/>
          <w:sz w:val="24"/>
          <w:szCs w:val="24"/>
        </w:rPr>
        <w:tab/>
      </w:r>
      <w:r w:rsidR="00A63410" w:rsidRPr="00942CA9">
        <w:rPr>
          <w:rFonts w:ascii="Times New Roman" w:hAnsi="Times New Roman" w:cs="Times New Roman"/>
          <w:b/>
          <w:bCs/>
          <w:sz w:val="24"/>
          <w:szCs w:val="24"/>
        </w:rPr>
        <w:t>FINANCE AUTHORITY OF MAINE</w:t>
      </w:r>
    </w:p>
    <w:p w14:paraId="5F2D1C77" w14:textId="77777777" w:rsidR="001C4F70" w:rsidRPr="00A63410" w:rsidRDefault="001C4F70" w:rsidP="002C2E3E">
      <w:pPr>
        <w:tabs>
          <w:tab w:val="left" w:pos="720"/>
          <w:tab w:val="left" w:pos="1440"/>
          <w:tab w:val="left" w:pos="2160"/>
          <w:tab w:val="left" w:pos="2880"/>
          <w:tab w:val="left" w:pos="3600"/>
        </w:tabs>
        <w:ind w:left="1440" w:hanging="1440"/>
        <w:rPr>
          <w:rFonts w:ascii="Times New Roman" w:hAnsi="Times New Roman"/>
          <w:b/>
          <w:sz w:val="22"/>
          <w:szCs w:val="22"/>
        </w:rPr>
      </w:pPr>
    </w:p>
    <w:p w14:paraId="60A9F18C" w14:textId="77777777" w:rsidR="001C4F70" w:rsidRPr="00A462B1" w:rsidRDefault="001C4F70" w:rsidP="002C2E3E">
      <w:pPr>
        <w:tabs>
          <w:tab w:val="left" w:pos="720"/>
          <w:tab w:val="left" w:pos="1440"/>
          <w:tab w:val="left" w:pos="2160"/>
          <w:tab w:val="left" w:pos="2880"/>
          <w:tab w:val="left" w:pos="3600"/>
        </w:tabs>
        <w:ind w:left="1440" w:hanging="1440"/>
        <w:rPr>
          <w:rFonts w:ascii="Times New Roman" w:hAnsi="Times New Roman"/>
          <w:i/>
          <w:sz w:val="22"/>
          <w:szCs w:val="22"/>
        </w:rPr>
      </w:pPr>
      <w:r w:rsidRPr="00A63410">
        <w:rPr>
          <w:rFonts w:ascii="Times New Roman" w:hAnsi="Times New Roman"/>
          <w:b/>
          <w:sz w:val="22"/>
          <w:szCs w:val="22"/>
        </w:rPr>
        <w:t>Chapter 618:</w:t>
      </w:r>
      <w:r w:rsidRPr="00A63410">
        <w:rPr>
          <w:rFonts w:ascii="Times New Roman" w:hAnsi="Times New Roman"/>
          <w:b/>
          <w:sz w:val="22"/>
          <w:szCs w:val="22"/>
        </w:rPr>
        <w:tab/>
        <w:t>MAINE VETERINARY MEDICINE LOAN PROGRAM</w:t>
      </w:r>
      <w:r w:rsidR="00A462B1">
        <w:rPr>
          <w:rFonts w:ascii="Times New Roman" w:hAnsi="Times New Roman"/>
          <w:i/>
          <w:sz w:val="22"/>
          <w:szCs w:val="22"/>
        </w:rPr>
        <w:t xml:space="preserve">, Amendment </w:t>
      </w:r>
      <w:r w:rsidR="005C4A3D">
        <w:rPr>
          <w:rFonts w:ascii="Times New Roman" w:hAnsi="Times New Roman"/>
          <w:i/>
          <w:sz w:val="22"/>
          <w:szCs w:val="22"/>
        </w:rPr>
        <w:t>3</w:t>
      </w:r>
    </w:p>
    <w:p w14:paraId="72A46C69" w14:textId="77777777" w:rsidR="001C4F70" w:rsidRPr="00A63410" w:rsidRDefault="001C4F70" w:rsidP="00A63410">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8DFEF35" w14:textId="77777777" w:rsidR="001C4F70" w:rsidRPr="00A63410" w:rsidRDefault="001C4F70" w:rsidP="00A63410">
      <w:pPr>
        <w:tabs>
          <w:tab w:val="left" w:pos="720"/>
          <w:tab w:val="left" w:pos="1440"/>
          <w:tab w:val="left" w:pos="2160"/>
          <w:tab w:val="left" w:pos="2880"/>
          <w:tab w:val="left" w:pos="3600"/>
        </w:tabs>
        <w:rPr>
          <w:rFonts w:ascii="Times New Roman" w:hAnsi="Times New Roman"/>
          <w:sz w:val="22"/>
          <w:szCs w:val="22"/>
        </w:rPr>
      </w:pPr>
    </w:p>
    <w:p w14:paraId="31E88FDC" w14:textId="77777777" w:rsidR="001C4F70" w:rsidRPr="00A63410" w:rsidRDefault="001C4F70" w:rsidP="009C7630">
      <w:pPr>
        <w:tabs>
          <w:tab w:val="left" w:pos="720"/>
          <w:tab w:val="left" w:pos="1440"/>
          <w:tab w:val="left" w:pos="2160"/>
          <w:tab w:val="left" w:pos="2880"/>
          <w:tab w:val="left" w:pos="3600"/>
        </w:tabs>
        <w:rPr>
          <w:rFonts w:ascii="Times New Roman" w:hAnsi="Times New Roman"/>
          <w:sz w:val="22"/>
          <w:szCs w:val="22"/>
        </w:rPr>
      </w:pPr>
      <w:r w:rsidRPr="00A63410">
        <w:rPr>
          <w:rFonts w:ascii="Times New Roman" w:hAnsi="Times New Roman"/>
          <w:b/>
          <w:sz w:val="22"/>
          <w:szCs w:val="22"/>
        </w:rPr>
        <w:t>SUMMARY</w:t>
      </w:r>
      <w:r w:rsidR="00A63410">
        <w:rPr>
          <w:rFonts w:ascii="Times New Roman" w:hAnsi="Times New Roman"/>
          <w:sz w:val="22"/>
          <w:szCs w:val="22"/>
        </w:rPr>
        <w:t xml:space="preserve">: </w:t>
      </w:r>
      <w:r w:rsidR="00074B43">
        <w:rPr>
          <w:rFonts w:ascii="Times New Roman" w:hAnsi="Times New Roman"/>
          <w:sz w:val="22"/>
          <w:szCs w:val="22"/>
        </w:rPr>
        <w:t xml:space="preserve">This rule </w:t>
      </w:r>
      <w:r w:rsidR="00A120A2">
        <w:rPr>
          <w:rFonts w:ascii="Times New Roman" w:hAnsi="Times New Roman"/>
          <w:sz w:val="22"/>
          <w:szCs w:val="22"/>
        </w:rPr>
        <w:t>establishes the criteria to be met by eligible veterinary medicine students who seek forgivable loans to defray the costs of studying veterinary medicine.</w:t>
      </w:r>
    </w:p>
    <w:p w14:paraId="41E3A8F6" w14:textId="77777777" w:rsidR="001C4F70" w:rsidRPr="00A63410" w:rsidRDefault="001C4F70" w:rsidP="00A63410">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55D5CE7E" w14:textId="77777777" w:rsidR="001C4F70" w:rsidRPr="00A63410" w:rsidRDefault="001C4F70" w:rsidP="00A63410">
      <w:pPr>
        <w:tabs>
          <w:tab w:val="left" w:pos="720"/>
          <w:tab w:val="left" w:pos="1440"/>
          <w:tab w:val="left" w:pos="2160"/>
          <w:tab w:val="left" w:pos="2880"/>
          <w:tab w:val="left" w:pos="3600"/>
        </w:tabs>
        <w:rPr>
          <w:rFonts w:ascii="Times New Roman" w:hAnsi="Times New Roman"/>
          <w:sz w:val="22"/>
          <w:szCs w:val="22"/>
        </w:rPr>
      </w:pPr>
    </w:p>
    <w:p w14:paraId="065F8B8C" w14:textId="77777777" w:rsidR="001C4F70" w:rsidRPr="00A63410" w:rsidRDefault="001C4F70" w:rsidP="00A63410">
      <w:pPr>
        <w:tabs>
          <w:tab w:val="left" w:pos="720"/>
          <w:tab w:val="left" w:pos="1440"/>
          <w:tab w:val="left" w:pos="2160"/>
          <w:tab w:val="left" w:pos="2880"/>
          <w:tab w:val="left" w:pos="3600"/>
        </w:tabs>
        <w:rPr>
          <w:rFonts w:ascii="Times New Roman" w:hAnsi="Times New Roman"/>
          <w:sz w:val="22"/>
          <w:szCs w:val="22"/>
        </w:rPr>
      </w:pPr>
    </w:p>
    <w:p w14:paraId="1A79302F" w14:textId="77777777" w:rsidR="001C4F70" w:rsidRPr="00A63410" w:rsidRDefault="001C4F70" w:rsidP="006F2F51">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1</w:t>
      </w:r>
      <w:r w:rsidRPr="00A63410">
        <w:rPr>
          <w:rFonts w:ascii="Times New Roman" w:hAnsi="Times New Roman"/>
          <w:b/>
          <w:sz w:val="22"/>
          <w:szCs w:val="22"/>
        </w:rPr>
        <w:t>.</w:t>
      </w:r>
      <w:r w:rsidRPr="00A63410">
        <w:rPr>
          <w:rFonts w:ascii="Times New Roman" w:hAnsi="Times New Roman"/>
          <w:b/>
          <w:sz w:val="22"/>
          <w:szCs w:val="22"/>
        </w:rPr>
        <w:tab/>
        <w:t>DEFINITIONS</w:t>
      </w:r>
    </w:p>
    <w:p w14:paraId="363A4900" w14:textId="77777777" w:rsid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750F5B3D" w14:textId="77777777" w:rsidR="001C4F7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1.</w:t>
      </w:r>
      <w:r w:rsidRPr="00A63410">
        <w:rPr>
          <w:rFonts w:ascii="Times New Roman" w:hAnsi="Times New Roman"/>
          <w:sz w:val="22"/>
          <w:szCs w:val="22"/>
        </w:rPr>
        <w:tab/>
        <w:t xml:space="preserve">Certain terms used in this rule, which are defined in the </w:t>
      </w:r>
      <w:r w:rsidRPr="00A462B1">
        <w:rPr>
          <w:rFonts w:ascii="Times New Roman" w:hAnsi="Times New Roman"/>
          <w:i/>
          <w:sz w:val="22"/>
          <w:szCs w:val="22"/>
        </w:rPr>
        <w:t>Finance Authority of Maine Act</w:t>
      </w:r>
      <w:r w:rsidRPr="00A63410">
        <w:rPr>
          <w:rFonts w:ascii="Times New Roman" w:hAnsi="Times New Roman"/>
          <w:sz w:val="22"/>
          <w:szCs w:val="22"/>
        </w:rPr>
        <w:t xml:space="preserve">, 10 M.R.S.A. </w:t>
      </w:r>
      <w:r w:rsidR="009C7630">
        <w:rPr>
          <w:rFonts w:ascii="Times New Roman" w:eastAsia="Arial Unicode MS" w:hAnsi="Times New Roman"/>
          <w:sz w:val="22"/>
          <w:szCs w:val="22"/>
        </w:rPr>
        <w:t>§</w:t>
      </w:r>
      <w:r w:rsidRPr="00A63410">
        <w:rPr>
          <w:rFonts w:ascii="Times New Roman" w:hAnsi="Times New Roman"/>
          <w:sz w:val="22"/>
          <w:szCs w:val="22"/>
        </w:rPr>
        <w:t>961 and following and in 20-A M.R.S.A. Chapter 424-A shall have the meanings set forth therein, unless clearly specified otherwise or unless the context clearly indicates otherwise.</w:t>
      </w:r>
    </w:p>
    <w:p w14:paraId="692C35FC" w14:textId="77777777" w:rsidR="00A63410" w:rsidRP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601FE414"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2.</w:t>
      </w:r>
      <w:r w:rsidRPr="00A63410">
        <w:rPr>
          <w:rFonts w:ascii="Times New Roman" w:hAnsi="Times New Roman"/>
          <w:sz w:val="22"/>
          <w:szCs w:val="22"/>
        </w:rPr>
        <w:tab/>
      </w:r>
      <w:r w:rsidRPr="004C3882">
        <w:rPr>
          <w:rFonts w:ascii="Times New Roman" w:hAnsi="Times New Roman"/>
          <w:b/>
          <w:sz w:val="22"/>
          <w:szCs w:val="22"/>
        </w:rPr>
        <w:t>Defined Terms</w:t>
      </w:r>
    </w:p>
    <w:p w14:paraId="427DC3CF"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6DCDAF4B"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A.</w:t>
      </w:r>
      <w:r w:rsidRPr="00A63410">
        <w:rPr>
          <w:rFonts w:ascii="Times New Roman" w:hAnsi="Times New Roman"/>
          <w:sz w:val="22"/>
          <w:szCs w:val="22"/>
        </w:rPr>
        <w:tab/>
        <w:t>"Annual report" means a report provided annually by the Authority to the loan recipient, requiring the loan recipient to provide a current address and status of the loan recipient's professional education, training or practice</w:t>
      </w:r>
      <w:r w:rsidR="00750585">
        <w:rPr>
          <w:rFonts w:ascii="Times New Roman" w:hAnsi="Times New Roman"/>
          <w:sz w:val="22"/>
          <w:szCs w:val="22"/>
        </w:rPr>
        <w:t>, as well as the</w:t>
      </w:r>
      <w:r w:rsidR="00EE1FCA">
        <w:rPr>
          <w:rFonts w:ascii="Times New Roman" w:hAnsi="Times New Roman"/>
          <w:sz w:val="22"/>
          <w:szCs w:val="22"/>
        </w:rPr>
        <w:t xml:space="preserve"> </w:t>
      </w:r>
      <w:r w:rsidR="00750585">
        <w:rPr>
          <w:rFonts w:ascii="Times New Roman" w:hAnsi="Times New Roman"/>
          <w:sz w:val="22"/>
          <w:szCs w:val="22"/>
        </w:rPr>
        <w:t xml:space="preserve">geographic region </w:t>
      </w:r>
      <w:r w:rsidR="00EE1FCA">
        <w:rPr>
          <w:rFonts w:ascii="Times New Roman" w:hAnsi="Times New Roman"/>
          <w:sz w:val="22"/>
          <w:szCs w:val="22"/>
        </w:rPr>
        <w:t>the practice</w:t>
      </w:r>
      <w:r w:rsidR="00750585">
        <w:rPr>
          <w:rFonts w:ascii="Times New Roman" w:hAnsi="Times New Roman"/>
          <w:sz w:val="22"/>
          <w:szCs w:val="22"/>
        </w:rPr>
        <w:t xml:space="preserve"> serves, </w:t>
      </w:r>
      <w:r w:rsidRPr="00A63410">
        <w:rPr>
          <w:rFonts w:ascii="Times New Roman" w:hAnsi="Times New Roman"/>
          <w:sz w:val="22"/>
          <w:szCs w:val="22"/>
        </w:rPr>
        <w:t>and such other information the Authority</w:t>
      </w:r>
      <w:r w:rsidR="00D03D7E">
        <w:rPr>
          <w:rFonts w:ascii="Times New Roman" w:hAnsi="Times New Roman"/>
          <w:sz w:val="22"/>
          <w:szCs w:val="22"/>
        </w:rPr>
        <w:t xml:space="preserve"> </w:t>
      </w:r>
      <w:r w:rsidRPr="00A63410">
        <w:rPr>
          <w:rFonts w:ascii="Times New Roman" w:hAnsi="Times New Roman"/>
          <w:sz w:val="22"/>
          <w:szCs w:val="22"/>
        </w:rPr>
        <w:t xml:space="preserve">deem useful or necessary for the efficient </w:t>
      </w:r>
      <w:r w:rsidR="00A63410">
        <w:rPr>
          <w:rFonts w:ascii="Times New Roman" w:hAnsi="Times New Roman"/>
          <w:sz w:val="22"/>
          <w:szCs w:val="22"/>
        </w:rPr>
        <w:t>administration of the Program.</w:t>
      </w:r>
    </w:p>
    <w:p w14:paraId="06CABAF3"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2A72A291"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B.</w:t>
      </w:r>
      <w:r w:rsidRPr="00A63410">
        <w:rPr>
          <w:rFonts w:ascii="Times New Roman" w:hAnsi="Times New Roman"/>
          <w:sz w:val="22"/>
          <w:szCs w:val="22"/>
        </w:rPr>
        <w:tab/>
        <w:t>"Chief executive officer" means the chief executive officer of the Authority or a person acting under the supervisory control of the chief executive officer.</w:t>
      </w:r>
    </w:p>
    <w:p w14:paraId="0AD3678D"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6B383BA6" w14:textId="77777777" w:rsidR="001C4F70" w:rsidRDefault="001C4F70" w:rsidP="002C2E3E">
      <w:pPr>
        <w:tabs>
          <w:tab w:val="left" w:pos="720"/>
          <w:tab w:val="left" w:pos="1440"/>
          <w:tab w:val="left" w:pos="2160"/>
          <w:tab w:val="left" w:pos="2880"/>
          <w:tab w:val="left" w:pos="3600"/>
        </w:tabs>
        <w:ind w:left="2160" w:right="-90" w:hanging="720"/>
        <w:rPr>
          <w:rFonts w:ascii="Times New Roman" w:hAnsi="Times New Roman"/>
          <w:sz w:val="22"/>
          <w:szCs w:val="22"/>
        </w:rPr>
      </w:pPr>
      <w:r w:rsidRPr="00A63410">
        <w:rPr>
          <w:rFonts w:ascii="Times New Roman" w:hAnsi="Times New Roman"/>
          <w:sz w:val="22"/>
          <w:szCs w:val="22"/>
        </w:rPr>
        <w:t>C.</w:t>
      </w:r>
      <w:r w:rsidRPr="00A63410">
        <w:rPr>
          <w:rFonts w:ascii="Times New Roman" w:hAnsi="Times New Roman"/>
          <w:sz w:val="22"/>
          <w:szCs w:val="22"/>
        </w:rPr>
        <w:tab/>
        <w:t>"Clinical experiences" means any on-location teaching environment ranging from one-to-one training with a veterinarian to training in a veterinary clinic or hospital.</w:t>
      </w:r>
    </w:p>
    <w:p w14:paraId="67554EAE" w14:textId="77777777" w:rsidR="00A6341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EB86152" w14:textId="77777777" w:rsidR="001C4F7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D.</w:t>
      </w:r>
      <w:r w:rsidRPr="00A63410">
        <w:rPr>
          <w:rFonts w:ascii="Times New Roman" w:hAnsi="Times New Roman"/>
          <w:sz w:val="22"/>
          <w:szCs w:val="22"/>
        </w:rPr>
        <w:tab/>
        <w:t>"Completion of professional education" means completion of veterinary school, post-graduate medical training, and obligated public health and/or national service, if any.</w:t>
      </w:r>
    </w:p>
    <w:p w14:paraId="127A6726" w14:textId="77777777" w:rsidR="007A756D" w:rsidRDefault="007A756D"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CD3E6E8" w14:textId="77777777" w:rsidR="007A756D" w:rsidRPr="00A63410" w:rsidRDefault="007A756D"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“Emergency and critical care” means </w:t>
      </w:r>
      <w:r w:rsidR="00A120A2">
        <w:rPr>
          <w:rFonts w:ascii="Times New Roman" w:hAnsi="Times New Roman"/>
          <w:sz w:val="22"/>
          <w:szCs w:val="22"/>
        </w:rPr>
        <w:t>a type of</w:t>
      </w:r>
      <w:r>
        <w:rPr>
          <w:rFonts w:ascii="Times New Roman" w:hAnsi="Times New Roman"/>
          <w:sz w:val="22"/>
          <w:szCs w:val="22"/>
        </w:rPr>
        <w:t xml:space="preserve"> veterinary practice as determined by the Maine Commissioner of Agriculture, Conservation and Forestry.</w:t>
      </w:r>
    </w:p>
    <w:p w14:paraId="684E44C5"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1DB12863" w14:textId="77777777" w:rsidR="001C4F70" w:rsidRPr="00A63410" w:rsidRDefault="0034233A" w:rsidP="002C2E3E">
      <w:pPr>
        <w:tabs>
          <w:tab w:val="left" w:pos="720"/>
          <w:tab w:val="left" w:pos="1440"/>
          <w:tab w:val="left" w:pos="2160"/>
          <w:tab w:val="left" w:pos="2880"/>
          <w:tab w:val="left" w:pos="3600"/>
        </w:tabs>
        <w:ind w:left="2160" w:right="-180" w:hanging="720"/>
        <w:rPr>
          <w:rFonts w:ascii="Times New Roman" w:hAnsi="Times New Roman"/>
          <w:sz w:val="22"/>
          <w:szCs w:val="22"/>
        </w:rPr>
      </w:pPr>
      <w:r>
        <w:rPr>
          <w:rFonts w:ascii="Times New Roman" w:hAnsi="Times New Roman"/>
          <w:sz w:val="22"/>
          <w:szCs w:val="22"/>
        </w:rPr>
        <w:t>F</w:t>
      </w:r>
      <w:r w:rsidR="001C4F70" w:rsidRPr="00A63410">
        <w:rPr>
          <w:rFonts w:ascii="Times New Roman" w:hAnsi="Times New Roman"/>
          <w:sz w:val="22"/>
          <w:szCs w:val="22"/>
        </w:rPr>
        <w:t>.</w:t>
      </w:r>
      <w:r w:rsidR="001C4F70" w:rsidRPr="00A63410">
        <w:rPr>
          <w:rFonts w:ascii="Times New Roman" w:hAnsi="Times New Roman"/>
          <w:sz w:val="22"/>
          <w:szCs w:val="22"/>
        </w:rPr>
        <w:tab/>
        <w:t xml:space="preserve">“Financial need” </w:t>
      </w:r>
      <w:r w:rsidR="005C4A3D">
        <w:rPr>
          <w:rFonts w:ascii="Times New Roman" w:hAnsi="Times New Roman"/>
          <w:sz w:val="22"/>
          <w:szCs w:val="22"/>
        </w:rPr>
        <w:t>shall be determined by the Authority based on cost of attendance less financial aid.</w:t>
      </w:r>
    </w:p>
    <w:p w14:paraId="30672A3E"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00CC62EC"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G</w:t>
      </w:r>
      <w:r w:rsidR="001C4F70" w:rsidRPr="00A63410">
        <w:rPr>
          <w:rFonts w:ascii="Times New Roman" w:hAnsi="Times New Roman"/>
          <w:sz w:val="22"/>
          <w:szCs w:val="22"/>
        </w:rPr>
        <w:t>.</w:t>
      </w:r>
      <w:r w:rsidR="001C4F70" w:rsidRPr="00A63410">
        <w:rPr>
          <w:rFonts w:ascii="Times New Roman" w:hAnsi="Times New Roman"/>
          <w:sz w:val="22"/>
          <w:szCs w:val="22"/>
        </w:rPr>
        <w:tab/>
        <w:t>"Forgiveness" means the satisfaction of all or a portion of the loan obligation by the loan recipient through an eligible practice as set forth herein.</w:t>
      </w:r>
    </w:p>
    <w:p w14:paraId="3BFB9568"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3D9F8DED" w14:textId="77777777" w:rsidR="001C4F70" w:rsidRPr="00A63410" w:rsidRDefault="0034233A" w:rsidP="002C2E3E">
      <w:pPr>
        <w:tabs>
          <w:tab w:val="left" w:pos="720"/>
          <w:tab w:val="left" w:pos="1440"/>
          <w:tab w:val="left" w:pos="2160"/>
          <w:tab w:val="left" w:pos="2880"/>
          <w:tab w:val="left" w:pos="3600"/>
        </w:tabs>
        <w:ind w:left="2160" w:right="-90" w:hanging="720"/>
        <w:rPr>
          <w:rFonts w:ascii="Times New Roman" w:hAnsi="Times New Roman"/>
          <w:sz w:val="22"/>
          <w:szCs w:val="22"/>
        </w:rPr>
      </w:pPr>
      <w:r>
        <w:rPr>
          <w:rFonts w:ascii="Times New Roman" w:hAnsi="Times New Roman"/>
          <w:sz w:val="22"/>
          <w:szCs w:val="22"/>
        </w:rPr>
        <w:t>H</w:t>
      </w:r>
      <w:r w:rsidR="001C4F70" w:rsidRPr="00A63410">
        <w:rPr>
          <w:rFonts w:ascii="Times New Roman" w:hAnsi="Times New Roman"/>
          <w:sz w:val="22"/>
          <w:szCs w:val="22"/>
        </w:rPr>
        <w:t>.</w:t>
      </w:r>
      <w:r w:rsidR="001C4F70" w:rsidRPr="00A63410">
        <w:rPr>
          <w:rFonts w:ascii="Times New Roman" w:hAnsi="Times New Roman"/>
          <w:sz w:val="22"/>
          <w:szCs w:val="22"/>
        </w:rPr>
        <w:tab/>
        <w:t>“Insufficient veterinary services” means an insufficient number of practitioners of veterinary medicine in a veterinary specialty related to livestock</w:t>
      </w:r>
      <w:r w:rsidR="00425DFA">
        <w:rPr>
          <w:rFonts w:ascii="Times New Roman" w:hAnsi="Times New Roman"/>
          <w:sz w:val="22"/>
          <w:szCs w:val="22"/>
        </w:rPr>
        <w:t xml:space="preserve"> or emergency and critical care</w:t>
      </w:r>
      <w:r w:rsidR="001C4F70" w:rsidRPr="00A63410">
        <w:rPr>
          <w:rFonts w:ascii="Times New Roman" w:hAnsi="Times New Roman"/>
          <w:sz w:val="22"/>
          <w:szCs w:val="22"/>
        </w:rPr>
        <w:t xml:space="preserve">, as determined by the Maine Commissioner of Agriculture, </w:t>
      </w:r>
      <w:r w:rsidR="007A756D">
        <w:rPr>
          <w:rFonts w:ascii="Times New Roman" w:hAnsi="Times New Roman"/>
          <w:sz w:val="22"/>
          <w:szCs w:val="22"/>
        </w:rPr>
        <w:t>Conservation and Forestry</w:t>
      </w:r>
      <w:r w:rsidR="001C4F70" w:rsidRPr="00A63410">
        <w:rPr>
          <w:rFonts w:ascii="Times New Roman" w:hAnsi="Times New Roman"/>
          <w:sz w:val="22"/>
          <w:szCs w:val="22"/>
        </w:rPr>
        <w:t>.</w:t>
      </w:r>
    </w:p>
    <w:p w14:paraId="2D14858E"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075464DE"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lastRenderedPageBreak/>
        <w:t>I</w:t>
      </w:r>
      <w:r w:rsidR="001C4F70" w:rsidRPr="00A63410">
        <w:rPr>
          <w:rFonts w:ascii="Times New Roman" w:hAnsi="Times New Roman"/>
          <w:sz w:val="22"/>
          <w:szCs w:val="22"/>
        </w:rPr>
        <w:t>.</w:t>
      </w:r>
      <w:r w:rsidR="001C4F70" w:rsidRPr="00A63410">
        <w:rPr>
          <w:rFonts w:ascii="Times New Roman" w:hAnsi="Times New Roman"/>
          <w:sz w:val="22"/>
          <w:szCs w:val="22"/>
        </w:rPr>
        <w:tab/>
        <w:t>“Livestock” means such animals as determined by the Maine Commissioner of Agricul</w:t>
      </w:r>
      <w:r w:rsidR="002C2E3E">
        <w:rPr>
          <w:rFonts w:ascii="Times New Roman" w:hAnsi="Times New Roman"/>
          <w:sz w:val="22"/>
          <w:szCs w:val="22"/>
        </w:rPr>
        <w:t xml:space="preserve">ture, </w:t>
      </w:r>
      <w:r w:rsidR="007A756D">
        <w:rPr>
          <w:rFonts w:ascii="Times New Roman" w:hAnsi="Times New Roman"/>
          <w:sz w:val="22"/>
          <w:szCs w:val="22"/>
        </w:rPr>
        <w:t>Conservation and Forestry</w:t>
      </w:r>
      <w:r w:rsidR="002C2E3E">
        <w:rPr>
          <w:rFonts w:ascii="Times New Roman" w:hAnsi="Times New Roman"/>
          <w:sz w:val="22"/>
          <w:szCs w:val="22"/>
        </w:rPr>
        <w:t>.</w:t>
      </w:r>
    </w:p>
    <w:p w14:paraId="4BAE48AD"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826FF3E"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J</w:t>
      </w:r>
      <w:r w:rsidR="001C4F70" w:rsidRPr="00A63410">
        <w:rPr>
          <w:rFonts w:ascii="Times New Roman" w:hAnsi="Times New Roman"/>
          <w:sz w:val="22"/>
          <w:szCs w:val="22"/>
        </w:rPr>
        <w:t>.</w:t>
      </w:r>
      <w:r w:rsidR="001C4F70" w:rsidRPr="00A63410">
        <w:rPr>
          <w:rFonts w:ascii="Times New Roman" w:hAnsi="Times New Roman"/>
          <w:sz w:val="22"/>
          <w:szCs w:val="22"/>
        </w:rPr>
        <w:tab/>
        <w:t>"</w:t>
      </w:r>
      <w:smartTag w:uri="urn:schemas-microsoft-com:office:smarttags" w:element="State">
        <w:r w:rsidR="001C4F70" w:rsidRPr="00A63410">
          <w:rPr>
            <w:rFonts w:ascii="Times New Roman" w:hAnsi="Times New Roman"/>
            <w:sz w:val="22"/>
            <w:szCs w:val="22"/>
          </w:rPr>
          <w:t>Maine</w:t>
        </w:r>
      </w:smartTag>
      <w:r w:rsidR="001C4F70" w:rsidRPr="00A63410">
        <w:rPr>
          <w:rFonts w:ascii="Times New Roman" w:hAnsi="Times New Roman"/>
          <w:sz w:val="22"/>
          <w:szCs w:val="22"/>
        </w:rPr>
        <w:t xml:space="preserve"> resident" means a person who has been a resident of the </w:t>
      </w:r>
      <w:smartTag w:uri="urn:schemas-microsoft-com:office:smarttags" w:element="State">
        <w:smartTag w:uri="urn:schemas-microsoft-com:office:smarttags" w:element="place">
          <w:r w:rsidR="001C4F70" w:rsidRPr="00A63410">
            <w:rPr>
              <w:rFonts w:ascii="Times New Roman" w:hAnsi="Times New Roman"/>
              <w:sz w:val="22"/>
              <w:szCs w:val="22"/>
            </w:rPr>
            <w:t>Maine</w:t>
          </w:r>
        </w:smartTag>
      </w:smartTag>
      <w:r w:rsidR="001C4F70" w:rsidRPr="00A63410">
        <w:rPr>
          <w:rFonts w:ascii="Times New Roman" w:hAnsi="Times New Roman"/>
          <w:sz w:val="22"/>
          <w:szCs w:val="22"/>
        </w:rPr>
        <w:t xml:space="preserve"> for a minimum of two years for other than educational purposes at the time of entry to a school of veterinary medicine</w:t>
      </w:r>
      <w:r w:rsidR="002C2E3E">
        <w:rPr>
          <w:rFonts w:ascii="Times New Roman" w:hAnsi="Times New Roman"/>
          <w:sz w:val="22"/>
          <w:szCs w:val="22"/>
        </w:rPr>
        <w:t xml:space="preserve">. </w:t>
      </w:r>
      <w:r w:rsidR="001C4F70" w:rsidRPr="00A63410">
        <w:rPr>
          <w:rFonts w:ascii="Times New Roman" w:hAnsi="Times New Roman"/>
          <w:sz w:val="22"/>
          <w:szCs w:val="22"/>
        </w:rPr>
        <w:t>In determining whether an applicant is a Maine resident, the Authority shall consider (a) length of residence in Maine for other than tuition purposes; (b) the secondary school the applicant attended; (c) the legal residence of the applicant's parents; (d) the location where the applicant is registered to vote, if any; (e) the jurisdiction(s) in which the applicant files income tax forms; (f) the jurisdiction where the applicant is licensed to drive, if any; (g) such other documents and information as determined necessary or relevant in the opinion of the chief executive officer.</w:t>
      </w:r>
    </w:p>
    <w:p w14:paraId="0B1AEB08"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22B74EFA"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K</w:t>
      </w:r>
      <w:r w:rsidR="001C4F70" w:rsidRPr="00A63410">
        <w:rPr>
          <w:rFonts w:ascii="Times New Roman" w:hAnsi="Times New Roman"/>
          <w:sz w:val="22"/>
          <w:szCs w:val="22"/>
        </w:rPr>
        <w:t>.</w:t>
      </w:r>
      <w:r w:rsidR="001C4F70" w:rsidRPr="00A63410">
        <w:rPr>
          <w:rFonts w:ascii="Times New Roman" w:hAnsi="Times New Roman"/>
          <w:sz w:val="22"/>
          <w:szCs w:val="22"/>
        </w:rPr>
        <w:tab/>
        <w:t>"Postgraduate training" includes one-year internships with a practicing veterinarian and/or internships, residencies, and fellowships that prepare practitioners for certification(s) by the corresponding Council Board of veterinary medicine in the specialty.</w:t>
      </w:r>
    </w:p>
    <w:p w14:paraId="6D5D81B8"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374652D3"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L</w:t>
      </w:r>
      <w:r w:rsidR="001C4F70" w:rsidRPr="00A63410">
        <w:rPr>
          <w:rFonts w:ascii="Times New Roman" w:hAnsi="Times New Roman"/>
          <w:sz w:val="22"/>
          <w:szCs w:val="22"/>
        </w:rPr>
        <w:t>.</w:t>
      </w:r>
      <w:r w:rsidR="001C4F70" w:rsidRPr="00A63410">
        <w:rPr>
          <w:rFonts w:ascii="Times New Roman" w:hAnsi="Times New Roman"/>
          <w:sz w:val="22"/>
          <w:szCs w:val="22"/>
        </w:rPr>
        <w:tab/>
        <w:t>“Program” means the Maine Veterinary Medicine Loan Program.</w:t>
      </w:r>
    </w:p>
    <w:p w14:paraId="1FE4408C"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128CF0D0"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M</w:t>
      </w:r>
      <w:r w:rsidR="001C4F70" w:rsidRPr="00A63410">
        <w:rPr>
          <w:rFonts w:ascii="Times New Roman" w:hAnsi="Times New Roman"/>
          <w:sz w:val="22"/>
          <w:szCs w:val="22"/>
        </w:rPr>
        <w:t>.</w:t>
      </w:r>
      <w:r w:rsidR="001C4F70" w:rsidRPr="00A63410">
        <w:rPr>
          <w:rFonts w:ascii="Times New Roman" w:hAnsi="Times New Roman"/>
          <w:sz w:val="22"/>
          <w:szCs w:val="22"/>
        </w:rPr>
        <w:tab/>
        <w:t>"Repayment period" means the period of time beginning six months following completion of professional education or withdrawal from school and continuing for ten years.</w:t>
      </w:r>
    </w:p>
    <w:p w14:paraId="43FF06A5"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29AED2CA" w14:textId="77777777" w:rsidR="001C4F70"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N</w:t>
      </w:r>
      <w:r w:rsidR="001C4F70" w:rsidRPr="00A63410">
        <w:rPr>
          <w:rFonts w:ascii="Times New Roman" w:hAnsi="Times New Roman"/>
          <w:sz w:val="22"/>
          <w:szCs w:val="22"/>
        </w:rPr>
        <w:t>.</w:t>
      </w:r>
      <w:r w:rsidR="001C4F70" w:rsidRPr="00A63410">
        <w:rPr>
          <w:rFonts w:ascii="Times New Roman" w:hAnsi="Times New Roman"/>
          <w:sz w:val="22"/>
          <w:szCs w:val="22"/>
        </w:rPr>
        <w:tab/>
        <w:t>“Return service” means employment in a practice that qualifies the loan recipient for forgiveness of any portion of the indebtedness.</w:t>
      </w:r>
    </w:p>
    <w:p w14:paraId="32D969F9"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59C34016" w14:textId="77777777" w:rsidR="001C4F7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O</w:t>
      </w:r>
      <w:r w:rsidR="001C4F70" w:rsidRPr="00A63410">
        <w:rPr>
          <w:rFonts w:ascii="Times New Roman" w:hAnsi="Times New Roman"/>
          <w:sz w:val="22"/>
          <w:szCs w:val="22"/>
        </w:rPr>
        <w:t>.</w:t>
      </w:r>
      <w:r w:rsidR="001C4F70" w:rsidRPr="00A63410">
        <w:rPr>
          <w:rFonts w:ascii="Times New Roman" w:hAnsi="Times New Roman"/>
          <w:sz w:val="22"/>
          <w:szCs w:val="22"/>
        </w:rPr>
        <w:tab/>
        <w:t>“Selection Committee” means the committee convened by the chief executive officer pursuant to Section IV herein.</w:t>
      </w:r>
    </w:p>
    <w:p w14:paraId="327E6289" w14:textId="77777777" w:rsidR="00425DFA" w:rsidRDefault="00425DFA"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3596F3BE" w14:textId="77777777" w:rsidR="00425DFA" w:rsidRPr="00A63410" w:rsidRDefault="0034233A"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P</w:t>
      </w:r>
      <w:r w:rsidR="00425DFA">
        <w:rPr>
          <w:rFonts w:ascii="Times New Roman" w:hAnsi="Times New Roman"/>
          <w:sz w:val="22"/>
          <w:szCs w:val="22"/>
        </w:rPr>
        <w:t>.</w:t>
      </w:r>
      <w:r w:rsidR="00425DFA">
        <w:rPr>
          <w:rFonts w:ascii="Times New Roman" w:hAnsi="Times New Roman"/>
          <w:sz w:val="22"/>
          <w:szCs w:val="22"/>
        </w:rPr>
        <w:tab/>
      </w:r>
      <w:r w:rsidR="00425DFA" w:rsidRPr="00425DFA">
        <w:rPr>
          <w:rFonts w:ascii="Times New Roman" w:hAnsi="Times New Roman"/>
          <w:sz w:val="22"/>
          <w:szCs w:val="22"/>
        </w:rPr>
        <w:t xml:space="preserve">"Underserved geographic region" means a geographic region of </w:t>
      </w:r>
      <w:r w:rsidR="00A120A2">
        <w:rPr>
          <w:rFonts w:ascii="Times New Roman" w:hAnsi="Times New Roman"/>
          <w:sz w:val="22"/>
          <w:szCs w:val="22"/>
        </w:rPr>
        <w:t>Maine</w:t>
      </w:r>
      <w:r w:rsidR="00425DFA" w:rsidRPr="00425DFA">
        <w:rPr>
          <w:rFonts w:ascii="Times New Roman" w:hAnsi="Times New Roman"/>
          <w:sz w:val="22"/>
          <w:szCs w:val="22"/>
        </w:rPr>
        <w:t xml:space="preserve"> in which there is an insufficient number of practitioners of veterinary medicine, as determined by the Commissioner of Agriculture, Conservation and Forestry</w:t>
      </w:r>
      <w:r w:rsidR="00425DFA">
        <w:rPr>
          <w:rFonts w:ascii="Times New Roman" w:hAnsi="Times New Roman"/>
          <w:sz w:val="22"/>
          <w:szCs w:val="22"/>
        </w:rPr>
        <w:t>.</w:t>
      </w:r>
    </w:p>
    <w:p w14:paraId="7B118EEB" w14:textId="77777777" w:rsidR="001C4F7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6BA4D7D6" w14:textId="77777777" w:rsidR="00A6341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2DF9205C" w14:textId="77777777" w:rsidR="001C4F70" w:rsidRPr="006F2F51" w:rsidRDefault="00A63410" w:rsidP="006F2F51">
      <w:pPr>
        <w:widowControl/>
        <w:tabs>
          <w:tab w:val="left" w:pos="720"/>
          <w:tab w:val="left" w:pos="1440"/>
          <w:tab w:val="left" w:pos="2160"/>
          <w:tab w:val="left" w:pos="2880"/>
          <w:tab w:val="left" w:pos="3600"/>
        </w:tabs>
        <w:ind w:left="1440" w:hanging="1440"/>
        <w:rPr>
          <w:rFonts w:ascii="Times New Roman" w:hAnsi="Times New Roman"/>
          <w:b/>
          <w:sz w:val="22"/>
          <w:szCs w:val="22"/>
        </w:rPr>
      </w:pPr>
      <w:r>
        <w:rPr>
          <w:rFonts w:ascii="Times New Roman" w:hAnsi="Times New Roman"/>
          <w:b/>
          <w:sz w:val="22"/>
          <w:szCs w:val="22"/>
        </w:rPr>
        <w:t xml:space="preserve">SECTION </w:t>
      </w:r>
      <w:r w:rsidR="009C7630">
        <w:rPr>
          <w:rFonts w:ascii="Times New Roman" w:hAnsi="Times New Roman"/>
          <w:b/>
          <w:sz w:val="22"/>
          <w:szCs w:val="22"/>
        </w:rPr>
        <w:t>2</w:t>
      </w:r>
      <w:r>
        <w:rPr>
          <w:rFonts w:ascii="Times New Roman" w:hAnsi="Times New Roman"/>
          <w:b/>
          <w:sz w:val="22"/>
          <w:szCs w:val="22"/>
        </w:rPr>
        <w:t>.</w:t>
      </w:r>
      <w:r w:rsidR="001C4F70" w:rsidRPr="00A63410">
        <w:rPr>
          <w:rFonts w:ascii="Times New Roman" w:hAnsi="Times New Roman"/>
          <w:b/>
          <w:sz w:val="22"/>
          <w:szCs w:val="22"/>
        </w:rPr>
        <w:tab/>
        <w:t>ELIGIBILITY</w:t>
      </w:r>
    </w:p>
    <w:p w14:paraId="495B2763"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4902E31F" w14:textId="77777777" w:rsidR="001C4F70" w:rsidRP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C4F70" w:rsidRPr="00A63410">
        <w:rPr>
          <w:rFonts w:ascii="Times New Roman" w:hAnsi="Times New Roman"/>
          <w:sz w:val="22"/>
          <w:szCs w:val="22"/>
        </w:rPr>
        <w:t xml:space="preserve">The applicant must be a </w:t>
      </w:r>
      <w:smartTag w:uri="urn:schemas-microsoft-com:office:smarttags" w:element="State">
        <w:smartTag w:uri="urn:schemas-microsoft-com:office:smarttags" w:element="place">
          <w:r w:rsidR="001C4F70" w:rsidRPr="00A63410">
            <w:rPr>
              <w:rFonts w:ascii="Times New Roman" w:hAnsi="Times New Roman"/>
              <w:sz w:val="22"/>
              <w:szCs w:val="22"/>
            </w:rPr>
            <w:t>Maine</w:t>
          </w:r>
        </w:smartTag>
      </w:smartTag>
      <w:r w:rsidR="001C4F70" w:rsidRPr="00A63410">
        <w:rPr>
          <w:rFonts w:ascii="Times New Roman" w:hAnsi="Times New Roman"/>
          <w:sz w:val="22"/>
          <w:szCs w:val="22"/>
        </w:rPr>
        <w:t xml:space="preserve"> resident admitted to an institution of veterinary medicine in a program of study leading to a Doctor of Veterinary Medicine degree.</w:t>
      </w:r>
    </w:p>
    <w:p w14:paraId="0ECFF428"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5AD6587A" w14:textId="77777777" w:rsidR="001C4F70" w:rsidRP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C4F70" w:rsidRPr="00A63410">
        <w:rPr>
          <w:rFonts w:ascii="Times New Roman" w:hAnsi="Times New Roman"/>
          <w:sz w:val="22"/>
          <w:szCs w:val="22"/>
        </w:rPr>
        <w:t>The applicant must have provided all financial and other application information requested by the Authority, in a timely manner.</w:t>
      </w:r>
    </w:p>
    <w:p w14:paraId="6C0D3821"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522F34D6"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3.</w:t>
      </w:r>
      <w:r w:rsidRPr="00A63410">
        <w:rPr>
          <w:rFonts w:ascii="Times New Roman" w:hAnsi="Times New Roman"/>
          <w:sz w:val="22"/>
          <w:szCs w:val="22"/>
        </w:rPr>
        <w:tab/>
        <w:t xml:space="preserve">All applicants must show evidence of a desire to practice veterinary medicine related to livestock </w:t>
      </w:r>
      <w:r w:rsidR="00FF566F">
        <w:rPr>
          <w:rFonts w:ascii="Times New Roman" w:hAnsi="Times New Roman"/>
          <w:sz w:val="22"/>
          <w:szCs w:val="22"/>
        </w:rPr>
        <w:t xml:space="preserve">or emergency </w:t>
      </w:r>
      <w:r w:rsidR="00F91EDE">
        <w:rPr>
          <w:rFonts w:ascii="Times New Roman" w:hAnsi="Times New Roman"/>
          <w:sz w:val="22"/>
          <w:szCs w:val="22"/>
        </w:rPr>
        <w:t>and</w:t>
      </w:r>
      <w:r w:rsidR="00FF566F">
        <w:rPr>
          <w:rFonts w:ascii="Times New Roman" w:hAnsi="Times New Roman"/>
          <w:sz w:val="22"/>
          <w:szCs w:val="22"/>
        </w:rPr>
        <w:t xml:space="preserve"> critical care </w:t>
      </w:r>
      <w:r w:rsidRPr="00A63410">
        <w:rPr>
          <w:rFonts w:ascii="Times New Roman" w:hAnsi="Times New Roman"/>
          <w:sz w:val="22"/>
          <w:szCs w:val="22"/>
        </w:rPr>
        <w:t>in an area of Maine with in</w:t>
      </w:r>
      <w:r w:rsidR="002C2E3E">
        <w:rPr>
          <w:rFonts w:ascii="Times New Roman" w:hAnsi="Times New Roman"/>
          <w:sz w:val="22"/>
          <w:szCs w:val="22"/>
        </w:rPr>
        <w:t>sufficient veterinary services</w:t>
      </w:r>
      <w:r w:rsidR="00FF5141">
        <w:rPr>
          <w:rFonts w:ascii="Times New Roman" w:hAnsi="Times New Roman"/>
          <w:sz w:val="22"/>
          <w:szCs w:val="22"/>
        </w:rPr>
        <w:t xml:space="preserve"> or </w:t>
      </w:r>
      <w:r w:rsidR="00630318">
        <w:rPr>
          <w:rFonts w:ascii="Times New Roman" w:hAnsi="Times New Roman"/>
          <w:sz w:val="22"/>
          <w:szCs w:val="22"/>
        </w:rPr>
        <w:t xml:space="preserve">to practice veterinary medicine </w:t>
      </w:r>
      <w:r w:rsidR="00EE1FCA">
        <w:rPr>
          <w:rFonts w:ascii="Times New Roman" w:hAnsi="Times New Roman"/>
          <w:sz w:val="22"/>
          <w:szCs w:val="22"/>
        </w:rPr>
        <w:t xml:space="preserve">of any type </w:t>
      </w:r>
      <w:r w:rsidR="00FF5141">
        <w:rPr>
          <w:rFonts w:ascii="Times New Roman" w:hAnsi="Times New Roman"/>
          <w:sz w:val="22"/>
          <w:szCs w:val="22"/>
        </w:rPr>
        <w:t>in an underserved geographic region</w:t>
      </w:r>
      <w:r w:rsidR="002C2E3E">
        <w:rPr>
          <w:rFonts w:ascii="Times New Roman" w:hAnsi="Times New Roman"/>
          <w:sz w:val="22"/>
          <w:szCs w:val="22"/>
        </w:rPr>
        <w:t>.</w:t>
      </w:r>
    </w:p>
    <w:p w14:paraId="780AD07A"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51ECD740" w14:textId="77777777" w:rsidR="001C4F70" w:rsidRPr="00A63410" w:rsidRDefault="001C4F70" w:rsidP="002C2E3E">
      <w:pPr>
        <w:tabs>
          <w:tab w:val="left" w:pos="720"/>
          <w:tab w:val="left" w:pos="1440"/>
          <w:tab w:val="left" w:pos="2160"/>
          <w:tab w:val="left" w:pos="2880"/>
          <w:tab w:val="left" w:pos="3600"/>
        </w:tabs>
        <w:ind w:left="1440" w:right="-270" w:hanging="720"/>
        <w:rPr>
          <w:rFonts w:ascii="Times New Roman" w:hAnsi="Times New Roman"/>
          <w:sz w:val="22"/>
          <w:szCs w:val="22"/>
        </w:rPr>
      </w:pPr>
      <w:r w:rsidRPr="00A63410">
        <w:rPr>
          <w:rFonts w:ascii="Times New Roman" w:hAnsi="Times New Roman"/>
          <w:sz w:val="22"/>
          <w:szCs w:val="22"/>
        </w:rPr>
        <w:t>4.</w:t>
      </w:r>
      <w:r w:rsidRPr="00A63410">
        <w:rPr>
          <w:rFonts w:ascii="Times New Roman" w:hAnsi="Times New Roman"/>
          <w:sz w:val="22"/>
          <w:szCs w:val="22"/>
        </w:rPr>
        <w:tab/>
        <w:t>Applicants must not have commenced veterinary medical education prior to January 1, 2011.</w:t>
      </w:r>
      <w:r w:rsidR="00FF566F">
        <w:rPr>
          <w:rFonts w:ascii="Times New Roman" w:hAnsi="Times New Roman"/>
          <w:sz w:val="22"/>
          <w:szCs w:val="22"/>
        </w:rPr>
        <w:t xml:space="preserve"> </w:t>
      </w:r>
    </w:p>
    <w:p w14:paraId="060A80B4"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5BF833AF"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lastRenderedPageBreak/>
        <w:t>5.</w:t>
      </w:r>
      <w:r w:rsidRPr="00A63410">
        <w:rPr>
          <w:rFonts w:ascii="Times New Roman" w:hAnsi="Times New Roman"/>
          <w:sz w:val="22"/>
          <w:szCs w:val="22"/>
        </w:rPr>
        <w:tab/>
        <w:t>Awards of loans shall be made according to the following order of priority:</w:t>
      </w:r>
    </w:p>
    <w:p w14:paraId="5BE3A68D"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779513B"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A.</w:t>
      </w:r>
      <w:r w:rsidRPr="00A63410">
        <w:rPr>
          <w:rFonts w:ascii="Times New Roman" w:hAnsi="Times New Roman"/>
          <w:sz w:val="22"/>
          <w:szCs w:val="22"/>
        </w:rPr>
        <w:tab/>
        <w:t>First priority is for students who are seeking loan renewal and who continue to demonstrate financial need as certified by the institution of veterinary medicine.</w:t>
      </w:r>
    </w:p>
    <w:p w14:paraId="142E0E64"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5EAD085"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B.</w:t>
      </w:r>
      <w:r w:rsidRPr="00A63410">
        <w:rPr>
          <w:rFonts w:ascii="Times New Roman" w:hAnsi="Times New Roman"/>
          <w:sz w:val="22"/>
          <w:szCs w:val="22"/>
        </w:rPr>
        <w:tab/>
        <w:t>Second priority is for incoming students who demonstrate financial need as certified by the institution of veterinary medicine.</w:t>
      </w:r>
    </w:p>
    <w:p w14:paraId="5C4E4F03"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33A17FB" w14:textId="77777777" w:rsidR="001C4F70" w:rsidRPr="00A63410" w:rsidRDefault="001C4F70" w:rsidP="002C2E3E">
      <w:pPr>
        <w:widowControl/>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C.</w:t>
      </w:r>
      <w:r w:rsidRPr="00A63410">
        <w:rPr>
          <w:rFonts w:ascii="Times New Roman" w:hAnsi="Times New Roman"/>
          <w:sz w:val="22"/>
          <w:szCs w:val="22"/>
        </w:rPr>
        <w:tab/>
        <w:t>After prioritizing applicants in accordance with the first and second priorities, the Selection Committee shall consider</w:t>
      </w:r>
      <w:r w:rsidR="00A30AA7">
        <w:rPr>
          <w:rFonts w:ascii="Times New Roman" w:hAnsi="Times New Roman"/>
          <w:sz w:val="22"/>
          <w:szCs w:val="22"/>
        </w:rPr>
        <w:t xml:space="preserve"> applicants who demonstrate </w:t>
      </w:r>
      <w:r w:rsidR="00A30AA7" w:rsidRPr="00A30AA7">
        <w:rPr>
          <w:rFonts w:ascii="Times New Roman" w:hAnsi="Times New Roman"/>
          <w:sz w:val="22"/>
          <w:szCs w:val="22"/>
        </w:rPr>
        <w:t xml:space="preserve">an interest in practicing in an area of </w:t>
      </w:r>
      <w:r w:rsidR="00A120A2">
        <w:rPr>
          <w:rFonts w:ascii="Times New Roman" w:hAnsi="Times New Roman"/>
          <w:sz w:val="22"/>
          <w:szCs w:val="22"/>
        </w:rPr>
        <w:t xml:space="preserve">Maine </w:t>
      </w:r>
      <w:r w:rsidR="00A30AA7" w:rsidRPr="00A30AA7">
        <w:rPr>
          <w:rFonts w:ascii="Times New Roman" w:hAnsi="Times New Roman"/>
          <w:sz w:val="22"/>
          <w:szCs w:val="22"/>
        </w:rPr>
        <w:t>with insufficient veterinary services or in an underserved geographic region.</w:t>
      </w:r>
      <w:r w:rsidR="00A30AA7">
        <w:rPr>
          <w:rFonts w:ascii="Times New Roman" w:hAnsi="Times New Roman"/>
          <w:sz w:val="22"/>
          <w:szCs w:val="22"/>
        </w:rPr>
        <w:t xml:space="preserve"> Factors to be considered may include but are not limited to the following</w:t>
      </w:r>
      <w:r w:rsidRPr="00A63410">
        <w:rPr>
          <w:rFonts w:ascii="Times New Roman" w:hAnsi="Times New Roman"/>
          <w:sz w:val="22"/>
          <w:szCs w:val="22"/>
        </w:rPr>
        <w:t>:</w:t>
      </w:r>
    </w:p>
    <w:p w14:paraId="26B6D59F"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F2DFBA5" w14:textId="77777777" w:rsidR="001C4F70" w:rsidRPr="00A63410" w:rsidRDefault="00A6341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1C4F70" w:rsidRPr="00A63410">
        <w:rPr>
          <w:rFonts w:ascii="Times New Roman" w:hAnsi="Times New Roman"/>
          <w:sz w:val="22"/>
          <w:szCs w:val="22"/>
        </w:rPr>
        <w:t>The applicant’s background including past or current residence and/or employment on a farm</w:t>
      </w:r>
      <w:r w:rsidR="00F91EDE">
        <w:rPr>
          <w:rFonts w:ascii="Times New Roman" w:hAnsi="Times New Roman"/>
          <w:sz w:val="22"/>
          <w:szCs w:val="22"/>
        </w:rPr>
        <w:t xml:space="preserve"> or at a practice providing emergency and critical care</w:t>
      </w:r>
      <w:r w:rsidR="001C4F70" w:rsidRPr="00A63410">
        <w:rPr>
          <w:rFonts w:ascii="Times New Roman" w:hAnsi="Times New Roman"/>
          <w:sz w:val="22"/>
          <w:szCs w:val="22"/>
        </w:rPr>
        <w:t>;</w:t>
      </w:r>
    </w:p>
    <w:p w14:paraId="321BBC56"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D150F73" w14:textId="77777777" w:rsidR="001C4F70" w:rsidRPr="00A63410" w:rsidRDefault="00A63410" w:rsidP="002C2E3E">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C4F70" w:rsidRPr="00A63410">
        <w:rPr>
          <w:rFonts w:ascii="Times New Roman" w:hAnsi="Times New Roman"/>
          <w:sz w:val="22"/>
          <w:szCs w:val="22"/>
        </w:rPr>
        <w:t>The applicant’s involvement, if any, with farm or livestock related organizations</w:t>
      </w:r>
      <w:r w:rsidR="00F91EDE">
        <w:rPr>
          <w:rFonts w:ascii="Times New Roman" w:hAnsi="Times New Roman"/>
          <w:sz w:val="22"/>
          <w:szCs w:val="22"/>
        </w:rPr>
        <w:t xml:space="preserve"> or at a practice providing emergency and critical care</w:t>
      </w:r>
      <w:r w:rsidR="001C4F70" w:rsidRPr="00A63410">
        <w:rPr>
          <w:rFonts w:ascii="Times New Roman" w:hAnsi="Times New Roman"/>
          <w:sz w:val="22"/>
          <w:szCs w:val="22"/>
        </w:rPr>
        <w:t>;</w:t>
      </w:r>
    </w:p>
    <w:p w14:paraId="5BFE914F"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50195825" w14:textId="77777777" w:rsidR="001C4F70" w:rsidRPr="00A63410" w:rsidRDefault="00A6341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C4F70" w:rsidRPr="00A63410">
        <w:rPr>
          <w:rFonts w:ascii="Times New Roman" w:hAnsi="Times New Roman"/>
          <w:sz w:val="22"/>
          <w:szCs w:val="22"/>
        </w:rPr>
        <w:t xml:space="preserve">The applicant’s undergraduate degree and farm or livestock </w:t>
      </w:r>
      <w:r w:rsidR="00F91EDE">
        <w:rPr>
          <w:rFonts w:ascii="Times New Roman" w:hAnsi="Times New Roman"/>
          <w:sz w:val="22"/>
          <w:szCs w:val="22"/>
        </w:rPr>
        <w:t>or emergency and critical care-</w:t>
      </w:r>
      <w:r w:rsidR="001C4F70" w:rsidRPr="00A63410">
        <w:rPr>
          <w:rFonts w:ascii="Times New Roman" w:hAnsi="Times New Roman"/>
          <w:sz w:val="22"/>
          <w:szCs w:val="22"/>
        </w:rPr>
        <w:t>related experiences as an undergraduate;</w:t>
      </w:r>
    </w:p>
    <w:p w14:paraId="7757521D"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BF61818" w14:textId="77777777" w:rsidR="001C4F70" w:rsidRPr="00A63410" w:rsidRDefault="00A6341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C4F70" w:rsidRPr="00A63410">
        <w:rPr>
          <w:rFonts w:ascii="Times New Roman" w:hAnsi="Times New Roman"/>
          <w:sz w:val="22"/>
          <w:szCs w:val="22"/>
        </w:rPr>
        <w:t>The applicant’s employment or any internships or related experiences with a licensed veterinarian; and</w:t>
      </w:r>
    </w:p>
    <w:p w14:paraId="5B0750C5"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2B27FBD" w14:textId="77777777" w:rsidR="001C4F70" w:rsidRPr="00A63410" w:rsidRDefault="00A6341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C4F70" w:rsidRPr="00A63410">
        <w:rPr>
          <w:rFonts w:ascii="Times New Roman" w:hAnsi="Times New Roman"/>
          <w:sz w:val="22"/>
          <w:szCs w:val="22"/>
        </w:rPr>
        <w:t xml:space="preserve">Such other factors as the Authority and the Selection Committee deem relevant to assessing the likelihood that the applicant will practice veterinary medicine related to livestock </w:t>
      </w:r>
      <w:r w:rsidR="001538AF">
        <w:rPr>
          <w:rFonts w:ascii="Times New Roman" w:hAnsi="Times New Roman"/>
          <w:sz w:val="22"/>
          <w:szCs w:val="22"/>
        </w:rPr>
        <w:t xml:space="preserve">or emergency and critical care </w:t>
      </w:r>
      <w:r w:rsidR="001C4F70" w:rsidRPr="00A63410">
        <w:rPr>
          <w:rFonts w:ascii="Times New Roman" w:hAnsi="Times New Roman"/>
          <w:sz w:val="22"/>
          <w:szCs w:val="22"/>
        </w:rPr>
        <w:t>in areas of Maine</w:t>
      </w:r>
      <w:r w:rsidR="004504DF">
        <w:rPr>
          <w:rFonts w:ascii="Times New Roman" w:hAnsi="Times New Roman"/>
          <w:sz w:val="22"/>
          <w:szCs w:val="22"/>
        </w:rPr>
        <w:t xml:space="preserve"> with insufficient veterinary services or </w:t>
      </w:r>
      <w:r w:rsidR="00F4651A">
        <w:rPr>
          <w:rFonts w:ascii="Times New Roman" w:hAnsi="Times New Roman"/>
          <w:sz w:val="22"/>
          <w:szCs w:val="22"/>
        </w:rPr>
        <w:t xml:space="preserve">to practice any type of veterinary medicine </w:t>
      </w:r>
      <w:r w:rsidR="004504DF">
        <w:rPr>
          <w:rFonts w:ascii="Times New Roman" w:hAnsi="Times New Roman"/>
          <w:sz w:val="22"/>
          <w:szCs w:val="22"/>
        </w:rPr>
        <w:t>in an underserved geographic region</w:t>
      </w:r>
      <w:r w:rsidR="001C4F70" w:rsidRPr="00A63410">
        <w:rPr>
          <w:rFonts w:ascii="Times New Roman" w:hAnsi="Times New Roman"/>
          <w:sz w:val="22"/>
          <w:szCs w:val="22"/>
        </w:rPr>
        <w:t>.</w:t>
      </w:r>
    </w:p>
    <w:p w14:paraId="54DB5E42" w14:textId="77777777" w:rsidR="001C4F7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7EBBF9B1" w14:textId="77777777" w:rsidR="00A63410" w:rsidRPr="00A63410" w:rsidRDefault="00A6341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C66F4D7" w14:textId="77777777" w:rsidR="001C4F70" w:rsidRPr="00A63410" w:rsidRDefault="001C4F70" w:rsidP="006F2F51">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3</w:t>
      </w:r>
      <w:r w:rsidRPr="00A63410">
        <w:rPr>
          <w:rFonts w:ascii="Times New Roman" w:hAnsi="Times New Roman"/>
          <w:b/>
          <w:sz w:val="22"/>
          <w:szCs w:val="22"/>
        </w:rPr>
        <w:t>.</w:t>
      </w:r>
      <w:r w:rsidRPr="00A63410">
        <w:rPr>
          <w:rFonts w:ascii="Times New Roman" w:hAnsi="Times New Roman"/>
          <w:b/>
          <w:sz w:val="22"/>
          <w:szCs w:val="22"/>
        </w:rPr>
        <w:tab/>
        <w:t>LOAN AMOUNTS AND CONSOLIDATION</w:t>
      </w:r>
    </w:p>
    <w:p w14:paraId="64CB8131" w14:textId="77777777" w:rsidR="001C4F70" w:rsidRPr="00A6341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6E2831A1" w14:textId="77777777" w:rsidR="001C4F70" w:rsidRPr="00A6341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r w:rsidRPr="00A63410">
        <w:rPr>
          <w:rFonts w:ascii="Times New Roman" w:hAnsi="Times New Roman"/>
          <w:sz w:val="22"/>
          <w:szCs w:val="22"/>
        </w:rPr>
        <w:t>The maximum loan amount available under the Program to each loan recipient is $25,000 per year</w:t>
      </w:r>
      <w:r w:rsidR="00A120A2">
        <w:rPr>
          <w:rFonts w:ascii="Times New Roman" w:hAnsi="Times New Roman"/>
          <w:sz w:val="22"/>
          <w:szCs w:val="22"/>
        </w:rPr>
        <w:t xml:space="preserve"> for loans made prior to academic year 2023-24 and</w:t>
      </w:r>
      <w:r w:rsidR="00446B31">
        <w:rPr>
          <w:rFonts w:ascii="Times New Roman" w:hAnsi="Times New Roman"/>
          <w:sz w:val="22"/>
          <w:szCs w:val="22"/>
        </w:rPr>
        <w:t xml:space="preserve"> $35,000 for loans made beginning in academic year 2023-24</w:t>
      </w:r>
      <w:r w:rsidRPr="00A63410">
        <w:rPr>
          <w:rFonts w:ascii="Times New Roman" w:hAnsi="Times New Roman"/>
          <w:sz w:val="22"/>
          <w:szCs w:val="22"/>
        </w:rPr>
        <w:t xml:space="preserve"> for a period of up to f</w:t>
      </w:r>
      <w:r w:rsidR="002C2E3E">
        <w:rPr>
          <w:rFonts w:ascii="Times New Roman" w:hAnsi="Times New Roman"/>
          <w:sz w:val="22"/>
          <w:szCs w:val="22"/>
        </w:rPr>
        <w:t xml:space="preserve">our years. </w:t>
      </w:r>
      <w:r w:rsidRPr="00A63410">
        <w:rPr>
          <w:rFonts w:ascii="Times New Roman" w:hAnsi="Times New Roman"/>
          <w:sz w:val="22"/>
          <w:szCs w:val="22"/>
        </w:rPr>
        <w:t>In no event may a student receive loan funds which, when combined with other financial assistance, will exceed the student's cost of attendance at the institution.</w:t>
      </w:r>
      <w:r w:rsidR="002C2E3E">
        <w:rPr>
          <w:rFonts w:ascii="Times New Roman" w:hAnsi="Times New Roman"/>
          <w:sz w:val="22"/>
          <w:szCs w:val="22"/>
        </w:rPr>
        <w:t xml:space="preserve"> </w:t>
      </w:r>
      <w:r w:rsidRPr="00A63410">
        <w:rPr>
          <w:rFonts w:ascii="Times New Roman" w:hAnsi="Times New Roman"/>
          <w:sz w:val="22"/>
          <w:szCs w:val="22"/>
        </w:rPr>
        <w:t>For purposes of determining terms of repayment and forgiveness, all loans under the Program will be consolidated.</w:t>
      </w:r>
    </w:p>
    <w:p w14:paraId="1704DEDC" w14:textId="77777777" w:rsidR="001C4F7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30E64AA8" w14:textId="77777777" w:rsidR="00A63410" w:rsidRPr="00A63410" w:rsidRDefault="00A6341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0DCAD35F" w14:textId="77777777" w:rsidR="001C4F70" w:rsidRPr="00A63410" w:rsidRDefault="001C4F70" w:rsidP="00B01AA6">
      <w:pPr>
        <w:widowControl/>
        <w:tabs>
          <w:tab w:val="left" w:pos="720"/>
          <w:tab w:val="left" w:pos="1440"/>
          <w:tab w:val="left" w:pos="2160"/>
          <w:tab w:val="left" w:pos="2880"/>
          <w:tab w:val="left" w:pos="3600"/>
        </w:tabs>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4</w:t>
      </w:r>
      <w:r w:rsidRPr="00A63410">
        <w:rPr>
          <w:rFonts w:ascii="Times New Roman" w:hAnsi="Times New Roman"/>
          <w:b/>
          <w:sz w:val="22"/>
          <w:szCs w:val="22"/>
        </w:rPr>
        <w:t>.</w:t>
      </w:r>
      <w:r w:rsidRPr="00A63410">
        <w:rPr>
          <w:rFonts w:ascii="Times New Roman" w:hAnsi="Times New Roman"/>
          <w:b/>
          <w:sz w:val="22"/>
          <w:szCs w:val="22"/>
        </w:rPr>
        <w:tab/>
        <w:t>SELECTION OF LOAN RECIPIENTS</w:t>
      </w:r>
    </w:p>
    <w:p w14:paraId="391B89CD" w14:textId="77777777" w:rsidR="001C4F70" w:rsidRPr="00A6341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70825057" w14:textId="77777777" w:rsidR="001C4F70" w:rsidRPr="00A63410" w:rsidRDefault="00567C44" w:rsidP="009C7630">
      <w:pPr>
        <w:widowControl/>
        <w:tabs>
          <w:tab w:val="left" w:pos="720"/>
          <w:tab w:val="left" w:pos="1440"/>
          <w:tab w:val="left" w:pos="2160"/>
          <w:tab w:val="left" w:pos="2880"/>
          <w:tab w:val="left" w:pos="3600"/>
        </w:tabs>
        <w:ind w:left="720"/>
        <w:rPr>
          <w:rFonts w:ascii="Times New Roman" w:hAnsi="Times New Roman"/>
          <w:sz w:val="22"/>
          <w:szCs w:val="22"/>
        </w:rPr>
      </w:pPr>
      <w:r w:rsidRPr="00B01AA6">
        <w:rPr>
          <w:rFonts w:ascii="Times New Roman" w:hAnsi="Times New Roman"/>
          <w:sz w:val="22"/>
          <w:szCs w:val="22"/>
        </w:rPr>
        <w:t xml:space="preserve">Beginning January 1, 2023, the chief executive officer shall, as resources allow, award up to </w:t>
      </w:r>
      <w:r w:rsidR="001538AF">
        <w:rPr>
          <w:rFonts w:ascii="Times New Roman" w:hAnsi="Times New Roman"/>
          <w:sz w:val="22"/>
          <w:szCs w:val="22"/>
        </w:rPr>
        <w:t>eight</w:t>
      </w:r>
      <w:r w:rsidRPr="00B01AA6">
        <w:rPr>
          <w:rFonts w:ascii="Times New Roman" w:hAnsi="Times New Roman"/>
          <w:sz w:val="22"/>
          <w:szCs w:val="22"/>
        </w:rPr>
        <w:t xml:space="preserve"> loans annually up to an aggregate of </w:t>
      </w:r>
      <w:r w:rsidR="001538AF">
        <w:rPr>
          <w:rFonts w:ascii="Times New Roman" w:hAnsi="Times New Roman"/>
          <w:sz w:val="22"/>
          <w:szCs w:val="22"/>
        </w:rPr>
        <w:t>thirty-two</w:t>
      </w:r>
      <w:r w:rsidRPr="00B01AA6">
        <w:rPr>
          <w:rFonts w:ascii="Times New Roman" w:hAnsi="Times New Roman"/>
          <w:sz w:val="22"/>
          <w:szCs w:val="22"/>
        </w:rPr>
        <w:t xml:space="preserve">. At least half, and no fewer than </w:t>
      </w:r>
      <w:r w:rsidR="001538AF">
        <w:rPr>
          <w:rFonts w:ascii="Times New Roman" w:hAnsi="Times New Roman"/>
          <w:sz w:val="22"/>
          <w:szCs w:val="22"/>
        </w:rPr>
        <w:t>two</w:t>
      </w:r>
      <w:r w:rsidRPr="00B01AA6">
        <w:rPr>
          <w:rFonts w:ascii="Times New Roman" w:hAnsi="Times New Roman"/>
          <w:sz w:val="22"/>
          <w:szCs w:val="22"/>
        </w:rPr>
        <w:t xml:space="preserve">, of the annual loans awarded must be awarded to applicants who have demonstrated a likelihood to practice livestock veterinary medicine in </w:t>
      </w:r>
      <w:r w:rsidR="00446B31">
        <w:rPr>
          <w:rFonts w:ascii="Times New Roman" w:hAnsi="Times New Roman"/>
          <w:sz w:val="22"/>
          <w:szCs w:val="22"/>
        </w:rPr>
        <w:t xml:space="preserve">Maine </w:t>
      </w:r>
      <w:r w:rsidRPr="00B01AA6">
        <w:rPr>
          <w:rFonts w:ascii="Times New Roman" w:hAnsi="Times New Roman"/>
          <w:sz w:val="22"/>
          <w:szCs w:val="22"/>
        </w:rPr>
        <w:t xml:space="preserve">unless the </w:t>
      </w:r>
      <w:r w:rsidR="00E35643">
        <w:rPr>
          <w:rFonts w:ascii="Times New Roman" w:hAnsi="Times New Roman"/>
          <w:sz w:val="22"/>
          <w:szCs w:val="22"/>
        </w:rPr>
        <w:t>A</w:t>
      </w:r>
      <w:r w:rsidRPr="00B01AA6">
        <w:rPr>
          <w:rFonts w:ascii="Times New Roman" w:hAnsi="Times New Roman"/>
          <w:sz w:val="22"/>
          <w:szCs w:val="22"/>
        </w:rPr>
        <w:t xml:space="preserve">uthority does not receive enough qualified applicants to meet this requirement, in which case the chief executive officer may award </w:t>
      </w:r>
      <w:r w:rsidRPr="00B01AA6">
        <w:rPr>
          <w:rFonts w:ascii="Times New Roman" w:hAnsi="Times New Roman"/>
          <w:sz w:val="22"/>
          <w:szCs w:val="22"/>
        </w:rPr>
        <w:lastRenderedPageBreak/>
        <w:t>the remaining loans to other eligible applicants</w:t>
      </w:r>
      <w:r>
        <w:t xml:space="preserve">. </w:t>
      </w:r>
      <w:r w:rsidR="001C4F70" w:rsidRPr="00A63410">
        <w:rPr>
          <w:rFonts w:ascii="Times New Roman" w:hAnsi="Times New Roman"/>
          <w:sz w:val="22"/>
          <w:szCs w:val="22"/>
        </w:rPr>
        <w:t>A Selection Committee convened by the chief executive officer of not fewer than three members, one of whom shall be the State of Maine veterinarian and one of whom shall be a representative of a state-wide Maine association of veterinarians, shall meet annually to advise the Authority in prioritizing the eligible applicants in accordance with the factors identified in Section II.5(C).</w:t>
      </w:r>
    </w:p>
    <w:p w14:paraId="525115C3" w14:textId="77777777" w:rsidR="001C4F7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0BBCB2EF" w14:textId="77777777" w:rsidR="00A63410" w:rsidRPr="00A63410" w:rsidRDefault="00A6341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61292D2D" w14:textId="77777777" w:rsidR="001C4F70" w:rsidRPr="00A63410" w:rsidRDefault="001C4F70" w:rsidP="006F2F51">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5</w:t>
      </w:r>
      <w:r w:rsidRPr="00A63410">
        <w:rPr>
          <w:rFonts w:ascii="Times New Roman" w:hAnsi="Times New Roman"/>
          <w:b/>
          <w:sz w:val="22"/>
          <w:szCs w:val="22"/>
        </w:rPr>
        <w:t>.</w:t>
      </w:r>
      <w:r w:rsidRPr="00A63410">
        <w:rPr>
          <w:rFonts w:ascii="Times New Roman" w:hAnsi="Times New Roman"/>
          <w:b/>
          <w:sz w:val="22"/>
          <w:szCs w:val="22"/>
        </w:rPr>
        <w:tab/>
        <w:t>LOAN AGREEMENT REQUIREMENTS</w:t>
      </w:r>
    </w:p>
    <w:p w14:paraId="03B6F397" w14:textId="77777777" w:rsidR="001C4F70" w:rsidRPr="00A6341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p>
    <w:p w14:paraId="1CAB8BF9" w14:textId="77777777" w:rsidR="001C4F70" w:rsidRPr="00A63410" w:rsidRDefault="001C4F70" w:rsidP="009C7630">
      <w:pPr>
        <w:widowControl/>
        <w:tabs>
          <w:tab w:val="left" w:pos="720"/>
          <w:tab w:val="left" w:pos="1440"/>
          <w:tab w:val="left" w:pos="2160"/>
          <w:tab w:val="left" w:pos="2880"/>
          <w:tab w:val="left" w:pos="3600"/>
        </w:tabs>
        <w:ind w:left="720"/>
        <w:rPr>
          <w:rFonts w:ascii="Times New Roman" w:hAnsi="Times New Roman"/>
          <w:sz w:val="22"/>
          <w:szCs w:val="22"/>
        </w:rPr>
      </w:pPr>
      <w:r w:rsidRPr="00A63410">
        <w:rPr>
          <w:rFonts w:ascii="Times New Roman" w:hAnsi="Times New Roman"/>
          <w:sz w:val="22"/>
          <w:szCs w:val="22"/>
        </w:rPr>
        <w:t>Each loan recipient must sign a Loan Agreement with the Authority including at minimum the following provisions:</w:t>
      </w:r>
    </w:p>
    <w:p w14:paraId="7C25980F"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49477807"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1.</w:t>
      </w:r>
      <w:r w:rsidRPr="00A63410">
        <w:rPr>
          <w:rFonts w:ascii="Times New Roman" w:hAnsi="Times New Roman"/>
          <w:sz w:val="22"/>
          <w:szCs w:val="22"/>
        </w:rPr>
        <w:tab/>
        <w:t>The loan recipient</w:t>
      </w:r>
      <w:r w:rsidR="008B2F3A">
        <w:rPr>
          <w:rFonts w:ascii="Times New Roman" w:hAnsi="Times New Roman"/>
          <w:sz w:val="22"/>
          <w:szCs w:val="22"/>
        </w:rPr>
        <w:t>, except recipients who withdraw from professional education or no longer reside in Maine,</w:t>
      </w:r>
      <w:r w:rsidRPr="00A63410">
        <w:rPr>
          <w:rFonts w:ascii="Times New Roman" w:hAnsi="Times New Roman"/>
          <w:sz w:val="22"/>
          <w:szCs w:val="22"/>
        </w:rPr>
        <w:t xml:space="preserve"> must provide the annual report to the Authority on forms supplied annually on or before the date indicated by the Authority as the due date.</w:t>
      </w:r>
    </w:p>
    <w:p w14:paraId="55D472B1"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5240DB73"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2</w:t>
      </w:r>
      <w:r w:rsidR="00A63410">
        <w:rPr>
          <w:rFonts w:ascii="Times New Roman" w:hAnsi="Times New Roman"/>
          <w:sz w:val="22"/>
          <w:szCs w:val="22"/>
        </w:rPr>
        <w:t>.</w:t>
      </w:r>
      <w:r w:rsidR="00A63410">
        <w:rPr>
          <w:rFonts w:ascii="Times New Roman" w:hAnsi="Times New Roman"/>
          <w:sz w:val="22"/>
          <w:szCs w:val="22"/>
        </w:rPr>
        <w:tab/>
      </w:r>
      <w:r w:rsidRPr="00A63410">
        <w:rPr>
          <w:rFonts w:ascii="Times New Roman" w:hAnsi="Times New Roman"/>
          <w:sz w:val="22"/>
          <w:szCs w:val="22"/>
        </w:rPr>
        <w:t>Until the loan is satisfied, the loan recipient must report any change of address to the Authority within four weeks of any address change.</w:t>
      </w:r>
    </w:p>
    <w:p w14:paraId="1D2F9AE1"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465563E2" w14:textId="77777777" w:rsidR="001C4F70" w:rsidRPr="00A63410" w:rsidRDefault="001C4F70" w:rsidP="00A87B4F">
      <w:pPr>
        <w:keepLines/>
        <w:tabs>
          <w:tab w:val="left" w:pos="720"/>
          <w:tab w:val="left" w:pos="1440"/>
          <w:tab w:val="left" w:pos="2160"/>
          <w:tab w:val="left" w:pos="2880"/>
          <w:tab w:val="left" w:pos="3600"/>
        </w:tabs>
        <w:ind w:left="1440" w:hanging="720"/>
        <w:rPr>
          <w:rFonts w:ascii="Times New Roman" w:hAnsi="Times New Roman"/>
          <w:sz w:val="22"/>
          <w:szCs w:val="22"/>
        </w:rPr>
      </w:pPr>
      <w:r w:rsidRPr="00A63410">
        <w:rPr>
          <w:rFonts w:ascii="Times New Roman" w:hAnsi="Times New Roman"/>
          <w:sz w:val="22"/>
          <w:szCs w:val="22"/>
        </w:rPr>
        <w:t>3.</w:t>
      </w:r>
      <w:r w:rsidRPr="00A63410">
        <w:rPr>
          <w:rFonts w:ascii="Times New Roman" w:hAnsi="Times New Roman"/>
          <w:sz w:val="22"/>
          <w:szCs w:val="22"/>
        </w:rPr>
        <w:tab/>
        <w:t xml:space="preserve">A loan recipient must make a commitment to undertake specific training, including clinical experiences in livestock </w:t>
      </w:r>
      <w:r w:rsidR="00F91EDE">
        <w:rPr>
          <w:rFonts w:ascii="Times New Roman" w:hAnsi="Times New Roman"/>
          <w:sz w:val="22"/>
          <w:szCs w:val="22"/>
        </w:rPr>
        <w:t xml:space="preserve">or emergency and critical care </w:t>
      </w:r>
      <w:r w:rsidRPr="00A63410">
        <w:rPr>
          <w:rFonts w:ascii="Times New Roman" w:hAnsi="Times New Roman"/>
          <w:sz w:val="22"/>
          <w:szCs w:val="22"/>
        </w:rPr>
        <w:t>medicine, and report such experiences annually to the Authority in the annual report.</w:t>
      </w:r>
    </w:p>
    <w:p w14:paraId="54E5AD24" w14:textId="77777777" w:rsidR="001C4F70" w:rsidRPr="00A63410" w:rsidRDefault="001C4F70" w:rsidP="00A63410">
      <w:pPr>
        <w:tabs>
          <w:tab w:val="left" w:pos="720"/>
          <w:tab w:val="left" w:pos="1440"/>
          <w:tab w:val="left" w:pos="2160"/>
          <w:tab w:val="left" w:pos="2880"/>
          <w:tab w:val="left" w:pos="3600"/>
        </w:tabs>
        <w:ind w:left="1440" w:hanging="720"/>
        <w:rPr>
          <w:rFonts w:ascii="Times New Roman" w:hAnsi="Times New Roman"/>
          <w:sz w:val="22"/>
          <w:szCs w:val="22"/>
        </w:rPr>
      </w:pPr>
    </w:p>
    <w:p w14:paraId="0A302854" w14:textId="77777777" w:rsidR="001C4F70" w:rsidRP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C4F70" w:rsidRPr="004C3882">
        <w:rPr>
          <w:rFonts w:ascii="Times New Roman" w:hAnsi="Times New Roman"/>
          <w:b/>
          <w:sz w:val="22"/>
          <w:szCs w:val="22"/>
        </w:rPr>
        <w:t>Forgiveness</w:t>
      </w:r>
    </w:p>
    <w:p w14:paraId="7487E7B8"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1CD16971"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1C4F70" w:rsidRPr="00A63410">
        <w:rPr>
          <w:rFonts w:ascii="Times New Roman" w:hAnsi="Times New Roman"/>
          <w:sz w:val="22"/>
          <w:szCs w:val="22"/>
        </w:rPr>
        <w:t>Upon compliance with all necessary procedures, practitioners who practice veterinary medicine full</w:t>
      </w:r>
      <w:r w:rsidR="00FC6D48">
        <w:rPr>
          <w:rFonts w:ascii="Times New Roman" w:hAnsi="Times New Roman"/>
          <w:sz w:val="22"/>
          <w:szCs w:val="22"/>
        </w:rPr>
        <w:t xml:space="preserve"> </w:t>
      </w:r>
      <w:r w:rsidR="001C4F70" w:rsidRPr="00A63410">
        <w:rPr>
          <w:rFonts w:ascii="Times New Roman" w:hAnsi="Times New Roman"/>
          <w:sz w:val="22"/>
          <w:szCs w:val="22"/>
        </w:rPr>
        <w:t xml:space="preserve">time in an area of Maine with insufficient veterinary services and whose practice is devoted to livestock </w:t>
      </w:r>
      <w:r w:rsidR="00FC3E58">
        <w:rPr>
          <w:rFonts w:ascii="Times New Roman" w:hAnsi="Times New Roman"/>
          <w:sz w:val="22"/>
          <w:szCs w:val="22"/>
        </w:rPr>
        <w:t xml:space="preserve">or emergency and critical care </w:t>
      </w:r>
      <w:r w:rsidR="001C4F70" w:rsidRPr="00A63410">
        <w:rPr>
          <w:rFonts w:ascii="Times New Roman" w:hAnsi="Times New Roman"/>
          <w:sz w:val="22"/>
          <w:szCs w:val="22"/>
        </w:rPr>
        <w:t>at least 20 hours per week</w:t>
      </w:r>
      <w:r w:rsidR="00152872">
        <w:rPr>
          <w:rFonts w:ascii="Times New Roman" w:hAnsi="Times New Roman"/>
          <w:sz w:val="22"/>
          <w:szCs w:val="22"/>
        </w:rPr>
        <w:t>,</w:t>
      </w:r>
      <w:r w:rsidR="001C4F70" w:rsidRPr="00A63410">
        <w:rPr>
          <w:rFonts w:ascii="Times New Roman" w:hAnsi="Times New Roman"/>
          <w:sz w:val="22"/>
          <w:szCs w:val="22"/>
        </w:rPr>
        <w:t xml:space="preserve"> </w:t>
      </w:r>
      <w:r w:rsidR="005E7DA3">
        <w:rPr>
          <w:rFonts w:ascii="Times New Roman" w:hAnsi="Times New Roman"/>
          <w:sz w:val="22"/>
          <w:szCs w:val="22"/>
        </w:rPr>
        <w:t>or who practice veterinary medicine of any type in an underserved geographic region at least 20 hours per week</w:t>
      </w:r>
      <w:r w:rsidR="00152872">
        <w:rPr>
          <w:rFonts w:ascii="Times New Roman" w:hAnsi="Times New Roman"/>
          <w:sz w:val="22"/>
          <w:szCs w:val="22"/>
        </w:rPr>
        <w:t>,</w:t>
      </w:r>
      <w:r w:rsidR="005E7DA3">
        <w:rPr>
          <w:rFonts w:ascii="Times New Roman" w:hAnsi="Times New Roman"/>
          <w:sz w:val="22"/>
          <w:szCs w:val="22"/>
        </w:rPr>
        <w:t xml:space="preserve"> </w:t>
      </w:r>
      <w:r w:rsidR="001C4F70" w:rsidRPr="00A63410">
        <w:rPr>
          <w:rFonts w:ascii="Times New Roman" w:hAnsi="Times New Roman"/>
          <w:sz w:val="22"/>
          <w:szCs w:val="22"/>
        </w:rPr>
        <w:t>will be forgiven 25% of their original outstanding indebtedness under this Program for each full year of practice during the repayment period.</w:t>
      </w:r>
    </w:p>
    <w:p w14:paraId="28C6E799"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1AFA05C"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1C4F70" w:rsidRPr="00A63410">
        <w:rPr>
          <w:rFonts w:ascii="Times New Roman" w:hAnsi="Times New Roman"/>
          <w:sz w:val="22"/>
          <w:szCs w:val="22"/>
        </w:rPr>
        <w:t>Upon compliance with all necessary procedures, practitioners who practice veterinary medicine full</w:t>
      </w:r>
      <w:r w:rsidR="00FC6D48">
        <w:rPr>
          <w:rFonts w:ascii="Times New Roman" w:hAnsi="Times New Roman"/>
          <w:sz w:val="22"/>
          <w:szCs w:val="22"/>
        </w:rPr>
        <w:t xml:space="preserve"> </w:t>
      </w:r>
      <w:r w:rsidR="001C4F70" w:rsidRPr="00A63410">
        <w:rPr>
          <w:rFonts w:ascii="Times New Roman" w:hAnsi="Times New Roman"/>
          <w:sz w:val="22"/>
          <w:szCs w:val="22"/>
        </w:rPr>
        <w:t xml:space="preserve">time in an area of Maine with insufficient veterinary services and whose practice is devoted to livestock </w:t>
      </w:r>
      <w:r w:rsidR="00FC3E58">
        <w:rPr>
          <w:rFonts w:ascii="Times New Roman" w:hAnsi="Times New Roman"/>
          <w:sz w:val="22"/>
          <w:szCs w:val="22"/>
        </w:rPr>
        <w:t xml:space="preserve">or emergency and critical care </w:t>
      </w:r>
      <w:r w:rsidR="005E7DA3">
        <w:rPr>
          <w:rFonts w:ascii="Times New Roman" w:hAnsi="Times New Roman"/>
          <w:sz w:val="22"/>
          <w:szCs w:val="22"/>
        </w:rPr>
        <w:t xml:space="preserve">or to veterinary medicine of any type in an underserved geographic region </w:t>
      </w:r>
      <w:r w:rsidR="001C4F70" w:rsidRPr="00A63410">
        <w:rPr>
          <w:rFonts w:ascii="Times New Roman" w:hAnsi="Times New Roman"/>
          <w:sz w:val="22"/>
          <w:szCs w:val="22"/>
        </w:rPr>
        <w:t>less than 20 hours per week, but not less than 10 hours per week, will be forgiven 12.5% of their original outstanding indebtedness under this Program for each full year of practice during the repayment period.</w:t>
      </w:r>
    </w:p>
    <w:p w14:paraId="79A7EA12"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39CBB019"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1C4F70" w:rsidRPr="00A63410">
        <w:rPr>
          <w:rFonts w:ascii="Times New Roman" w:hAnsi="Times New Roman"/>
          <w:sz w:val="22"/>
          <w:szCs w:val="22"/>
        </w:rPr>
        <w:t>Upon compliance with all necessary procedures, practitioners who practice veterinary medicine less than full</w:t>
      </w:r>
      <w:r w:rsidR="00FC6D48">
        <w:rPr>
          <w:rFonts w:ascii="Times New Roman" w:hAnsi="Times New Roman"/>
          <w:sz w:val="22"/>
          <w:szCs w:val="22"/>
        </w:rPr>
        <w:t xml:space="preserve"> </w:t>
      </w:r>
      <w:r w:rsidR="001C4F70" w:rsidRPr="00A63410">
        <w:rPr>
          <w:rFonts w:ascii="Times New Roman" w:hAnsi="Times New Roman"/>
          <w:sz w:val="22"/>
          <w:szCs w:val="22"/>
        </w:rPr>
        <w:t>time in an area of Maine with insufficient veterinary services but devote at least 10 hours per week to the care of livestock</w:t>
      </w:r>
      <w:r w:rsidR="00FC3E58">
        <w:rPr>
          <w:rFonts w:ascii="Times New Roman" w:hAnsi="Times New Roman"/>
          <w:sz w:val="22"/>
          <w:szCs w:val="22"/>
        </w:rPr>
        <w:t xml:space="preserve"> or emergency and critical care</w:t>
      </w:r>
      <w:r w:rsidR="005E7DA3">
        <w:rPr>
          <w:rFonts w:ascii="Times New Roman" w:hAnsi="Times New Roman"/>
          <w:sz w:val="22"/>
          <w:szCs w:val="22"/>
        </w:rPr>
        <w:t xml:space="preserve"> or veterinary medicine of any kind in an underserved geographic region </w:t>
      </w:r>
      <w:r w:rsidR="001C4F70" w:rsidRPr="00A63410">
        <w:rPr>
          <w:rFonts w:ascii="Times New Roman" w:hAnsi="Times New Roman"/>
          <w:sz w:val="22"/>
          <w:szCs w:val="22"/>
        </w:rPr>
        <w:t>will be forgiven 12.5% of their original outstanding indebtedness under this Program for each full year of practice during the repayment period.</w:t>
      </w:r>
    </w:p>
    <w:p w14:paraId="562F76CA"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5ECF6B3"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1C4F70" w:rsidRPr="00A63410">
        <w:rPr>
          <w:rFonts w:ascii="Times New Roman" w:hAnsi="Times New Roman"/>
          <w:sz w:val="22"/>
          <w:szCs w:val="22"/>
        </w:rPr>
        <w:t>Loan recipients may receive partial loan forgiveness on a pro rata basis if they fulfill all the criteria but maintain the appropriate practice for l</w:t>
      </w:r>
      <w:r w:rsidR="002C2E3E">
        <w:rPr>
          <w:rFonts w:ascii="Times New Roman" w:hAnsi="Times New Roman"/>
          <w:sz w:val="22"/>
          <w:szCs w:val="22"/>
        </w:rPr>
        <w:t xml:space="preserve">ess than a full </w:t>
      </w:r>
      <w:r w:rsidR="002C2E3E">
        <w:rPr>
          <w:rFonts w:ascii="Times New Roman" w:hAnsi="Times New Roman"/>
          <w:sz w:val="22"/>
          <w:szCs w:val="22"/>
        </w:rPr>
        <w:lastRenderedPageBreak/>
        <w:t xml:space="preserve">calendar year. </w:t>
      </w:r>
      <w:r w:rsidR="001C4F70" w:rsidRPr="00A63410">
        <w:rPr>
          <w:rFonts w:ascii="Times New Roman" w:hAnsi="Times New Roman"/>
          <w:sz w:val="22"/>
          <w:szCs w:val="22"/>
        </w:rPr>
        <w:t>Loan recipients must notify the Authority as soon as practicable of the cessation of a practice</w:t>
      </w:r>
      <w:r w:rsidR="002C2E3E">
        <w:rPr>
          <w:rFonts w:ascii="Times New Roman" w:hAnsi="Times New Roman"/>
          <w:sz w:val="22"/>
          <w:szCs w:val="22"/>
        </w:rPr>
        <w:t xml:space="preserve"> allowing for loan forgiveness.</w:t>
      </w:r>
      <w:r w:rsidR="001C4F70" w:rsidRPr="00A63410">
        <w:rPr>
          <w:rFonts w:ascii="Times New Roman" w:hAnsi="Times New Roman"/>
          <w:sz w:val="22"/>
          <w:szCs w:val="22"/>
        </w:rPr>
        <w:t xml:space="preserve"> The accrual of interest will commence one day after cessation of such a practice regardle</w:t>
      </w:r>
      <w:r w:rsidR="002C2E3E">
        <w:rPr>
          <w:rFonts w:ascii="Times New Roman" w:hAnsi="Times New Roman"/>
          <w:sz w:val="22"/>
          <w:szCs w:val="22"/>
        </w:rPr>
        <w:t xml:space="preserve">ss of when notice is received. </w:t>
      </w:r>
      <w:r w:rsidR="001C4F70" w:rsidRPr="00A63410">
        <w:rPr>
          <w:rFonts w:ascii="Times New Roman" w:hAnsi="Times New Roman"/>
          <w:sz w:val="22"/>
          <w:szCs w:val="22"/>
        </w:rPr>
        <w:t>Cash payments will be due the earlier of one month after cessation of the practice or one month after the Authority has received notice.</w:t>
      </w:r>
    </w:p>
    <w:p w14:paraId="1EC130A2"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4737736"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1C4F70" w:rsidRPr="00A63410">
        <w:rPr>
          <w:rFonts w:ascii="Times New Roman" w:hAnsi="Times New Roman"/>
          <w:sz w:val="22"/>
          <w:szCs w:val="22"/>
        </w:rPr>
        <w:t>Loan recipients who practice in a situation which does not qualify them to receive forgiveness of their loan and later establish a practice which qualifies them to receive forgiveness during the ten</w:t>
      </w:r>
      <w:r w:rsidR="007A756D">
        <w:rPr>
          <w:rFonts w:ascii="Times New Roman" w:hAnsi="Times New Roman"/>
          <w:sz w:val="22"/>
          <w:szCs w:val="22"/>
        </w:rPr>
        <w:t>-</w:t>
      </w:r>
      <w:r w:rsidR="001C4F70" w:rsidRPr="00A63410">
        <w:rPr>
          <w:rFonts w:ascii="Times New Roman" w:hAnsi="Times New Roman"/>
          <w:sz w:val="22"/>
          <w:szCs w:val="22"/>
        </w:rPr>
        <w:t>year repayment period may reduce the balan</w:t>
      </w:r>
      <w:r w:rsidR="002C2E3E">
        <w:rPr>
          <w:rFonts w:ascii="Times New Roman" w:hAnsi="Times New Roman"/>
          <w:sz w:val="22"/>
          <w:szCs w:val="22"/>
        </w:rPr>
        <w:t>ce due through return service.</w:t>
      </w:r>
      <w:r w:rsidR="007D5089">
        <w:rPr>
          <w:rFonts w:ascii="Times New Roman" w:hAnsi="Times New Roman"/>
          <w:sz w:val="22"/>
          <w:szCs w:val="22"/>
        </w:rPr>
        <w:t xml:space="preserve"> </w:t>
      </w:r>
      <w:r w:rsidR="001C4F70" w:rsidRPr="00A63410">
        <w:rPr>
          <w:rFonts w:ascii="Times New Roman" w:hAnsi="Times New Roman"/>
          <w:sz w:val="22"/>
          <w:szCs w:val="22"/>
        </w:rPr>
        <w:t xml:space="preserve">Any monies due and payable for the time spent in the practice ineligible for forgiveness must be paid in cash and will not be forgiven for return service in </w:t>
      </w:r>
      <w:smartTag w:uri="urn:schemas-microsoft-com:office:smarttags" w:element="State">
        <w:smartTag w:uri="urn:schemas-microsoft-com:office:smarttags" w:element="place">
          <w:r w:rsidR="001C4F70" w:rsidRPr="00A63410">
            <w:rPr>
              <w:rFonts w:ascii="Times New Roman" w:hAnsi="Times New Roman"/>
              <w:sz w:val="22"/>
              <w:szCs w:val="22"/>
            </w:rPr>
            <w:t>Main</w:t>
          </w:r>
          <w:r w:rsidR="002C2E3E">
            <w:rPr>
              <w:rFonts w:ascii="Times New Roman" w:hAnsi="Times New Roman"/>
              <w:sz w:val="22"/>
              <w:szCs w:val="22"/>
            </w:rPr>
            <w:t>e</w:t>
          </w:r>
        </w:smartTag>
      </w:smartTag>
      <w:r w:rsidR="002C2E3E">
        <w:rPr>
          <w:rFonts w:ascii="Times New Roman" w:hAnsi="Times New Roman"/>
          <w:sz w:val="22"/>
          <w:szCs w:val="22"/>
        </w:rPr>
        <w:t>.</w:t>
      </w:r>
      <w:r w:rsidR="001C4F70" w:rsidRPr="00A63410">
        <w:rPr>
          <w:rFonts w:ascii="Times New Roman" w:hAnsi="Times New Roman"/>
          <w:sz w:val="22"/>
          <w:szCs w:val="22"/>
        </w:rPr>
        <w:t xml:space="preserve"> Each year of return service will reduce the remaining balance including accrued interest by the applicable amount of the total original indebtedness.</w:t>
      </w:r>
    </w:p>
    <w:p w14:paraId="0CB153F2"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09EE322D"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1C4F70" w:rsidRPr="00A63410">
        <w:rPr>
          <w:rFonts w:ascii="Times New Roman" w:hAnsi="Times New Roman"/>
          <w:sz w:val="22"/>
          <w:szCs w:val="22"/>
        </w:rPr>
        <w:t xml:space="preserve">The Authority may, in the discretion of the chief executive officer, refuse to credit all or any part of forgiveness of any loan if the loan recipient fails to return the annual report within 30 days of the due date of such report or fails to provide any information requested by the Maine Department of Agriculture, </w:t>
      </w:r>
      <w:r w:rsidR="00A87B4F">
        <w:rPr>
          <w:rFonts w:ascii="Times New Roman" w:hAnsi="Times New Roman"/>
          <w:sz w:val="22"/>
          <w:szCs w:val="22"/>
        </w:rPr>
        <w:t>Conservation and Forestry</w:t>
      </w:r>
      <w:r w:rsidR="001C4F70" w:rsidRPr="00A63410">
        <w:rPr>
          <w:rFonts w:ascii="Times New Roman" w:hAnsi="Times New Roman"/>
          <w:sz w:val="22"/>
          <w:szCs w:val="22"/>
        </w:rPr>
        <w:t xml:space="preserve"> within 30 days </w:t>
      </w:r>
      <w:r w:rsidR="002C2E3E">
        <w:rPr>
          <w:rFonts w:ascii="Times New Roman" w:hAnsi="Times New Roman"/>
          <w:sz w:val="22"/>
          <w:szCs w:val="22"/>
        </w:rPr>
        <w:t>of any such request.</w:t>
      </w:r>
    </w:p>
    <w:p w14:paraId="120791DC"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7737086"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sidR="001C4F70" w:rsidRPr="00A63410">
        <w:rPr>
          <w:rFonts w:ascii="Times New Roman" w:hAnsi="Times New Roman"/>
          <w:sz w:val="22"/>
          <w:szCs w:val="22"/>
        </w:rPr>
        <w:t xml:space="preserve">The Maine Department of Agriculture, </w:t>
      </w:r>
      <w:r w:rsidR="007A756D">
        <w:rPr>
          <w:rFonts w:ascii="Times New Roman" w:hAnsi="Times New Roman"/>
          <w:sz w:val="22"/>
          <w:szCs w:val="22"/>
        </w:rPr>
        <w:t>Conservation and Forestry</w:t>
      </w:r>
      <w:r w:rsidR="001C4F70" w:rsidRPr="00A63410">
        <w:rPr>
          <w:rFonts w:ascii="Times New Roman" w:hAnsi="Times New Roman"/>
          <w:sz w:val="22"/>
          <w:szCs w:val="22"/>
        </w:rPr>
        <w:t xml:space="preserve"> shall assist the Authority in determining whether the level of service provided by the loan recipie</w:t>
      </w:r>
      <w:r w:rsidR="002C2E3E">
        <w:rPr>
          <w:rFonts w:ascii="Times New Roman" w:hAnsi="Times New Roman"/>
          <w:sz w:val="22"/>
          <w:szCs w:val="22"/>
        </w:rPr>
        <w:t xml:space="preserve">nt to livestock </w:t>
      </w:r>
      <w:r w:rsidR="00FC3E58">
        <w:rPr>
          <w:rFonts w:ascii="Times New Roman" w:hAnsi="Times New Roman"/>
          <w:sz w:val="22"/>
          <w:szCs w:val="22"/>
        </w:rPr>
        <w:t xml:space="preserve">or in emergency and critical care </w:t>
      </w:r>
      <w:r w:rsidR="00CA44B6">
        <w:rPr>
          <w:rFonts w:ascii="Times New Roman" w:hAnsi="Times New Roman"/>
          <w:sz w:val="22"/>
          <w:szCs w:val="22"/>
        </w:rPr>
        <w:t xml:space="preserve">setting or </w:t>
      </w:r>
      <w:r w:rsidR="00F700A2">
        <w:rPr>
          <w:rFonts w:ascii="Times New Roman" w:hAnsi="Times New Roman"/>
          <w:sz w:val="22"/>
          <w:szCs w:val="22"/>
        </w:rPr>
        <w:t xml:space="preserve">to veterinary medicine of any type </w:t>
      </w:r>
      <w:r w:rsidR="00CA44B6">
        <w:rPr>
          <w:rFonts w:ascii="Times New Roman" w:hAnsi="Times New Roman"/>
          <w:sz w:val="22"/>
          <w:szCs w:val="22"/>
        </w:rPr>
        <w:t xml:space="preserve">in an underserved geographic region </w:t>
      </w:r>
      <w:r w:rsidR="002C2E3E">
        <w:rPr>
          <w:rFonts w:ascii="Times New Roman" w:hAnsi="Times New Roman"/>
          <w:sz w:val="22"/>
          <w:szCs w:val="22"/>
        </w:rPr>
        <w:t>was reasonable.</w:t>
      </w:r>
      <w:r w:rsidR="001C4F70" w:rsidRPr="00A63410">
        <w:rPr>
          <w:rFonts w:ascii="Times New Roman" w:hAnsi="Times New Roman"/>
          <w:sz w:val="22"/>
          <w:szCs w:val="22"/>
        </w:rPr>
        <w:t xml:space="preserve"> If the Maine Department of Agriculture, </w:t>
      </w:r>
      <w:r w:rsidR="00A87B4F">
        <w:rPr>
          <w:rFonts w:ascii="Times New Roman" w:hAnsi="Times New Roman"/>
          <w:sz w:val="22"/>
          <w:szCs w:val="22"/>
        </w:rPr>
        <w:t>Conservation and Forestry</w:t>
      </w:r>
      <w:r w:rsidR="001C4F70" w:rsidRPr="00A63410">
        <w:rPr>
          <w:rFonts w:ascii="Times New Roman" w:hAnsi="Times New Roman"/>
          <w:sz w:val="22"/>
          <w:szCs w:val="22"/>
        </w:rPr>
        <w:t xml:space="preserve"> determines that the level of service provided was not reasonable, the Authority may refuse to grant any loan forgivene</w:t>
      </w:r>
      <w:r>
        <w:rPr>
          <w:rFonts w:ascii="Times New Roman" w:hAnsi="Times New Roman"/>
          <w:sz w:val="22"/>
          <w:szCs w:val="22"/>
        </w:rPr>
        <w:t>ss for the period of the loan.</w:t>
      </w:r>
    </w:p>
    <w:p w14:paraId="32B0A916"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3E5373C1" w14:textId="77777777" w:rsidR="001C4F70" w:rsidRPr="00A63410" w:rsidRDefault="00A63410" w:rsidP="00A6341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1C4F70" w:rsidRPr="004C3882">
        <w:rPr>
          <w:rFonts w:ascii="Times New Roman" w:hAnsi="Times New Roman"/>
          <w:b/>
          <w:sz w:val="22"/>
          <w:szCs w:val="22"/>
        </w:rPr>
        <w:t>Repayment</w:t>
      </w:r>
      <w:r w:rsidR="001C4F70" w:rsidRPr="00A63410">
        <w:rPr>
          <w:rFonts w:ascii="Times New Roman" w:hAnsi="Times New Roman"/>
          <w:sz w:val="22"/>
          <w:szCs w:val="22"/>
        </w:rPr>
        <w:t>.</w:t>
      </w:r>
      <w:r>
        <w:rPr>
          <w:rFonts w:ascii="Times New Roman" w:hAnsi="Times New Roman"/>
          <w:sz w:val="22"/>
          <w:szCs w:val="22"/>
        </w:rPr>
        <w:t xml:space="preserve"> </w:t>
      </w:r>
      <w:r w:rsidR="001C4F70" w:rsidRPr="00A63410">
        <w:rPr>
          <w:rFonts w:ascii="Times New Roman" w:hAnsi="Times New Roman"/>
          <w:sz w:val="22"/>
          <w:szCs w:val="22"/>
        </w:rPr>
        <w:t>All loan recipients who do not qualify for loan forgiveness must repay their indebtedness plus 5% annual interest on the following terms:</w:t>
      </w:r>
    </w:p>
    <w:p w14:paraId="228C86E3"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041F68CB"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A.</w:t>
      </w:r>
      <w:r w:rsidRPr="00A63410">
        <w:rPr>
          <w:rFonts w:ascii="Times New Roman" w:hAnsi="Times New Roman"/>
          <w:sz w:val="22"/>
          <w:szCs w:val="22"/>
        </w:rPr>
        <w:tab/>
        <w:t>The repayment period will begin six months following completion of professional education or upon withdrawal f</w:t>
      </w:r>
      <w:r w:rsidR="002C2E3E">
        <w:rPr>
          <w:rFonts w:ascii="Times New Roman" w:hAnsi="Times New Roman"/>
          <w:sz w:val="22"/>
          <w:szCs w:val="22"/>
        </w:rPr>
        <w:t>rom school for whatever reason.</w:t>
      </w:r>
      <w:r w:rsidRPr="00A63410">
        <w:rPr>
          <w:rFonts w:ascii="Times New Roman" w:hAnsi="Times New Roman"/>
          <w:sz w:val="22"/>
          <w:szCs w:val="22"/>
        </w:rPr>
        <w:t xml:space="preserve"> The loan recipient is responsible for notifying the Authority of such completion of professional education or withdrawal from school.</w:t>
      </w:r>
    </w:p>
    <w:p w14:paraId="4403DB4F"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63013BF1"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r w:rsidRPr="00A63410">
        <w:rPr>
          <w:rFonts w:ascii="Times New Roman" w:hAnsi="Times New Roman"/>
          <w:sz w:val="22"/>
          <w:szCs w:val="22"/>
        </w:rPr>
        <w:t>B.</w:t>
      </w:r>
      <w:r w:rsidRPr="00A63410">
        <w:rPr>
          <w:rFonts w:ascii="Times New Roman" w:hAnsi="Times New Roman"/>
          <w:sz w:val="22"/>
          <w:szCs w:val="22"/>
        </w:rPr>
        <w:tab/>
        <w:t>Payments must be made in monthly installments on a repayment schedule</w:t>
      </w:r>
      <w:r w:rsidR="002C2E3E">
        <w:rPr>
          <w:rFonts w:ascii="Times New Roman" w:hAnsi="Times New Roman"/>
          <w:sz w:val="22"/>
          <w:szCs w:val="22"/>
        </w:rPr>
        <w:t xml:space="preserve"> established by the Authority.</w:t>
      </w:r>
    </w:p>
    <w:p w14:paraId="41656903"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6A7A7779"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C</w:t>
      </w:r>
      <w:r w:rsidRPr="00A63410">
        <w:rPr>
          <w:rFonts w:ascii="Times New Roman" w:hAnsi="Times New Roman"/>
          <w:sz w:val="22"/>
          <w:szCs w:val="22"/>
        </w:rPr>
        <w:t>.</w:t>
      </w:r>
      <w:r w:rsidRPr="00A63410">
        <w:rPr>
          <w:rFonts w:ascii="Times New Roman" w:hAnsi="Times New Roman"/>
          <w:sz w:val="22"/>
          <w:szCs w:val="22"/>
        </w:rPr>
        <w:tab/>
      </w:r>
      <w:r w:rsidR="001C4F70" w:rsidRPr="00A63410">
        <w:rPr>
          <w:rFonts w:ascii="Times New Roman" w:hAnsi="Times New Roman"/>
          <w:sz w:val="22"/>
          <w:szCs w:val="22"/>
        </w:rPr>
        <w:t>Interest will begin to accrue at the beginning of t</w:t>
      </w:r>
      <w:r w:rsidR="002C2E3E">
        <w:rPr>
          <w:rFonts w:ascii="Times New Roman" w:hAnsi="Times New Roman"/>
          <w:sz w:val="22"/>
          <w:szCs w:val="22"/>
        </w:rPr>
        <w:t>he repayment period.</w:t>
      </w:r>
      <w:r w:rsidR="001C4F70" w:rsidRPr="00A63410">
        <w:rPr>
          <w:rFonts w:ascii="Times New Roman" w:hAnsi="Times New Roman"/>
          <w:sz w:val="22"/>
          <w:szCs w:val="22"/>
        </w:rPr>
        <w:t xml:space="preserve"> The first monthly installment will be due one month following the date determined as the beginning of the repayment period.</w:t>
      </w:r>
    </w:p>
    <w:p w14:paraId="77463F8F"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5D0152A6"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D</w:t>
      </w:r>
      <w:r w:rsidRPr="00A63410">
        <w:rPr>
          <w:rFonts w:ascii="Times New Roman" w:hAnsi="Times New Roman"/>
          <w:sz w:val="22"/>
          <w:szCs w:val="22"/>
        </w:rPr>
        <w:t>.</w:t>
      </w:r>
      <w:r w:rsidRPr="00A63410">
        <w:rPr>
          <w:rFonts w:ascii="Times New Roman" w:hAnsi="Times New Roman"/>
          <w:sz w:val="22"/>
          <w:szCs w:val="22"/>
        </w:rPr>
        <w:tab/>
      </w:r>
      <w:r w:rsidR="001C4F70" w:rsidRPr="00A63410">
        <w:rPr>
          <w:rFonts w:ascii="Times New Roman" w:hAnsi="Times New Roman"/>
          <w:sz w:val="22"/>
          <w:szCs w:val="22"/>
        </w:rPr>
        <w:t xml:space="preserve">Loans must be repaid over a </w:t>
      </w:r>
      <w:r w:rsidR="002C2E3E">
        <w:rPr>
          <w:rFonts w:ascii="Times New Roman" w:hAnsi="Times New Roman"/>
          <w:sz w:val="22"/>
          <w:szCs w:val="22"/>
        </w:rPr>
        <w:t>term no greater than ten years.</w:t>
      </w:r>
      <w:r w:rsidR="001C4F70" w:rsidRPr="00A63410">
        <w:rPr>
          <w:rFonts w:ascii="Times New Roman" w:hAnsi="Times New Roman"/>
          <w:sz w:val="22"/>
          <w:szCs w:val="22"/>
        </w:rPr>
        <w:t xml:space="preserve"> The term may be extended upon a finding by the chief executive officer that such an extension is necessary to assure the repayment of the loan.</w:t>
      </w:r>
    </w:p>
    <w:p w14:paraId="16CC9455"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4163352E" w14:textId="77777777" w:rsidR="001C4F70" w:rsidRPr="00A63410" w:rsidRDefault="00A63410"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E</w:t>
      </w:r>
      <w:r w:rsidRPr="00A63410">
        <w:rPr>
          <w:rFonts w:ascii="Times New Roman" w:hAnsi="Times New Roman"/>
          <w:sz w:val="22"/>
          <w:szCs w:val="22"/>
        </w:rPr>
        <w:t>.</w:t>
      </w:r>
      <w:r w:rsidRPr="00A63410">
        <w:rPr>
          <w:rFonts w:ascii="Times New Roman" w:hAnsi="Times New Roman"/>
          <w:sz w:val="22"/>
          <w:szCs w:val="22"/>
        </w:rPr>
        <w:tab/>
      </w:r>
      <w:r w:rsidR="002C2E3E" w:rsidRPr="004C3882">
        <w:rPr>
          <w:rFonts w:ascii="Times New Roman" w:hAnsi="Times New Roman"/>
          <w:b/>
          <w:sz w:val="22"/>
          <w:szCs w:val="22"/>
        </w:rPr>
        <w:t>Default</w:t>
      </w:r>
      <w:r w:rsidR="002C2E3E">
        <w:rPr>
          <w:rFonts w:ascii="Times New Roman" w:hAnsi="Times New Roman"/>
          <w:sz w:val="22"/>
          <w:szCs w:val="22"/>
        </w:rPr>
        <w:t xml:space="preserve">. </w:t>
      </w:r>
      <w:r w:rsidR="001C4F70" w:rsidRPr="00A63410">
        <w:rPr>
          <w:rFonts w:ascii="Times New Roman" w:hAnsi="Times New Roman"/>
          <w:sz w:val="22"/>
          <w:szCs w:val="22"/>
        </w:rPr>
        <w:t xml:space="preserve">If a payment is not made within 30 days following the due date the Authority may declare the loan in default and give the loan recipient 30 days to </w:t>
      </w:r>
      <w:r w:rsidR="002C2E3E">
        <w:rPr>
          <w:rFonts w:ascii="Times New Roman" w:hAnsi="Times New Roman"/>
          <w:sz w:val="22"/>
          <w:szCs w:val="22"/>
        </w:rPr>
        <w:t xml:space="preserve">cure the default. </w:t>
      </w:r>
      <w:r w:rsidR="001C4F70" w:rsidRPr="00A63410">
        <w:rPr>
          <w:rFonts w:ascii="Times New Roman" w:hAnsi="Times New Roman"/>
          <w:sz w:val="22"/>
          <w:szCs w:val="22"/>
        </w:rPr>
        <w:t xml:space="preserve">If the loan recipient fails to cure the default after 30 days notice, </w:t>
      </w:r>
      <w:r w:rsidR="001C4F70" w:rsidRPr="00A63410">
        <w:rPr>
          <w:rFonts w:ascii="Times New Roman" w:hAnsi="Times New Roman"/>
          <w:sz w:val="22"/>
          <w:szCs w:val="22"/>
        </w:rPr>
        <w:lastRenderedPageBreak/>
        <w:t>the Authority may declare the entire amount due and payable including attorney’s fees.</w:t>
      </w:r>
    </w:p>
    <w:p w14:paraId="15FBF750" w14:textId="77777777" w:rsidR="001C4F70" w:rsidRPr="00A63410" w:rsidRDefault="001C4F70" w:rsidP="00A63410">
      <w:pPr>
        <w:tabs>
          <w:tab w:val="left" w:pos="720"/>
          <w:tab w:val="left" w:pos="1440"/>
          <w:tab w:val="left" w:pos="2160"/>
          <w:tab w:val="left" w:pos="2880"/>
          <w:tab w:val="left" w:pos="3600"/>
        </w:tabs>
        <w:ind w:left="2160" w:hanging="720"/>
        <w:rPr>
          <w:rFonts w:ascii="Times New Roman" w:hAnsi="Times New Roman"/>
          <w:sz w:val="22"/>
          <w:szCs w:val="22"/>
        </w:rPr>
      </w:pPr>
    </w:p>
    <w:p w14:paraId="7E4B641E" w14:textId="77777777" w:rsidR="001C4F70" w:rsidRPr="00A63410" w:rsidRDefault="002C2E3E" w:rsidP="00A63410">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Pr="004C3882">
        <w:rPr>
          <w:rFonts w:ascii="Times New Roman" w:hAnsi="Times New Roman"/>
          <w:b/>
          <w:sz w:val="22"/>
          <w:szCs w:val="22"/>
        </w:rPr>
        <w:t>Deferment</w:t>
      </w:r>
      <w:r>
        <w:rPr>
          <w:rFonts w:ascii="Times New Roman" w:hAnsi="Times New Roman"/>
          <w:sz w:val="22"/>
          <w:szCs w:val="22"/>
        </w:rPr>
        <w:t xml:space="preserve">. </w:t>
      </w:r>
      <w:r w:rsidR="001C4F70" w:rsidRPr="00A63410">
        <w:rPr>
          <w:rFonts w:ascii="Times New Roman" w:hAnsi="Times New Roman"/>
          <w:sz w:val="22"/>
          <w:szCs w:val="22"/>
        </w:rPr>
        <w:t>Deferments during the repayment period may be granted by the chief executive officer upon</w:t>
      </w:r>
      <w:r>
        <w:rPr>
          <w:rFonts w:ascii="Times New Roman" w:hAnsi="Times New Roman"/>
          <w:sz w:val="22"/>
          <w:szCs w:val="22"/>
        </w:rPr>
        <w:t xml:space="preserve"> written request by a student. </w:t>
      </w:r>
      <w:r w:rsidR="001C4F70" w:rsidRPr="00A63410">
        <w:rPr>
          <w:rFonts w:ascii="Times New Roman" w:hAnsi="Times New Roman"/>
          <w:sz w:val="22"/>
          <w:szCs w:val="22"/>
        </w:rPr>
        <w:t>The request must state the reason for the deferment and must include all supporting</w:t>
      </w:r>
      <w:r>
        <w:rPr>
          <w:rFonts w:ascii="Times New Roman" w:hAnsi="Times New Roman"/>
          <w:sz w:val="22"/>
          <w:szCs w:val="22"/>
        </w:rPr>
        <w:t xml:space="preserve"> information and documentation.</w:t>
      </w:r>
      <w:r w:rsidR="001C4F70" w:rsidRPr="00A63410">
        <w:rPr>
          <w:rFonts w:ascii="Times New Roman" w:hAnsi="Times New Roman"/>
          <w:sz w:val="22"/>
          <w:szCs w:val="22"/>
        </w:rPr>
        <w:t xml:space="preserve"> Deferments will be d</w:t>
      </w:r>
      <w:r>
        <w:rPr>
          <w:rFonts w:ascii="Times New Roman" w:hAnsi="Times New Roman"/>
          <w:sz w:val="22"/>
          <w:szCs w:val="22"/>
        </w:rPr>
        <w:t>ecided on a case</w:t>
      </w:r>
      <w:r w:rsidR="00A30AA7">
        <w:rPr>
          <w:rFonts w:ascii="Times New Roman" w:hAnsi="Times New Roman"/>
          <w:sz w:val="22"/>
          <w:szCs w:val="22"/>
        </w:rPr>
        <w:t>-</w:t>
      </w:r>
      <w:r>
        <w:rPr>
          <w:rFonts w:ascii="Times New Roman" w:hAnsi="Times New Roman"/>
          <w:sz w:val="22"/>
          <w:szCs w:val="22"/>
        </w:rPr>
        <w:t>by</w:t>
      </w:r>
      <w:r w:rsidR="00A30AA7">
        <w:rPr>
          <w:rFonts w:ascii="Times New Roman" w:hAnsi="Times New Roman"/>
          <w:sz w:val="22"/>
          <w:szCs w:val="22"/>
        </w:rPr>
        <w:t>-</w:t>
      </w:r>
      <w:r>
        <w:rPr>
          <w:rFonts w:ascii="Times New Roman" w:hAnsi="Times New Roman"/>
          <w:sz w:val="22"/>
          <w:szCs w:val="22"/>
        </w:rPr>
        <w:t>case basis.</w:t>
      </w:r>
      <w:r w:rsidR="001C4F70" w:rsidRPr="00A63410">
        <w:rPr>
          <w:rFonts w:ascii="Times New Roman" w:hAnsi="Times New Roman"/>
          <w:sz w:val="22"/>
          <w:szCs w:val="22"/>
        </w:rPr>
        <w:t xml:space="preserve"> The decision of the chief executive officer is final.</w:t>
      </w:r>
      <w:r>
        <w:rPr>
          <w:rFonts w:ascii="Times New Roman" w:hAnsi="Times New Roman"/>
          <w:sz w:val="22"/>
          <w:szCs w:val="22"/>
        </w:rPr>
        <w:t xml:space="preserve"> </w:t>
      </w:r>
      <w:r w:rsidR="001C4F70" w:rsidRPr="00A63410">
        <w:rPr>
          <w:rFonts w:ascii="Times New Roman" w:hAnsi="Times New Roman"/>
          <w:sz w:val="22"/>
          <w:szCs w:val="22"/>
        </w:rPr>
        <w:t>Deferments may be granted for each of the following reasons:</w:t>
      </w:r>
    </w:p>
    <w:p w14:paraId="2D4CCB9C"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762BEB1F"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sidRPr="00A63410">
        <w:rPr>
          <w:rFonts w:ascii="Times New Roman" w:hAnsi="Times New Roman"/>
          <w:sz w:val="22"/>
          <w:szCs w:val="22"/>
        </w:rPr>
        <w:t>(1)</w:t>
      </w:r>
      <w:r w:rsidRPr="00A63410">
        <w:rPr>
          <w:rFonts w:ascii="Times New Roman" w:hAnsi="Times New Roman"/>
          <w:sz w:val="22"/>
          <w:szCs w:val="22"/>
        </w:rPr>
        <w:tab/>
        <w:t>The temporary disability of the borrower;</w:t>
      </w:r>
    </w:p>
    <w:p w14:paraId="0DE80118"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87EC0E0"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sidRPr="00A63410">
        <w:rPr>
          <w:rFonts w:ascii="Times New Roman" w:hAnsi="Times New Roman"/>
          <w:sz w:val="22"/>
          <w:szCs w:val="22"/>
        </w:rPr>
        <w:t>(2)</w:t>
      </w:r>
      <w:r w:rsidRPr="00A63410">
        <w:rPr>
          <w:rFonts w:ascii="Times New Roman" w:hAnsi="Times New Roman"/>
          <w:sz w:val="22"/>
          <w:szCs w:val="22"/>
        </w:rPr>
        <w:tab/>
        <w:t>The borrower’s temporary inability to meet the requirements necessary to obtain forgiveness of the loan, if the borrower evidences the intent to pursue one</w:t>
      </w:r>
      <w:r w:rsidR="002C2E3E">
        <w:rPr>
          <w:rFonts w:ascii="Times New Roman" w:hAnsi="Times New Roman"/>
          <w:sz w:val="22"/>
          <w:szCs w:val="22"/>
        </w:rPr>
        <w:t xml:space="preserve"> of the forgiveness provisions;</w:t>
      </w:r>
    </w:p>
    <w:p w14:paraId="51BA0BF8"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96A0494" w14:textId="77777777" w:rsidR="001C4F70" w:rsidRPr="00A63410" w:rsidRDefault="001C4F70" w:rsidP="004C3882">
      <w:pPr>
        <w:widowControl/>
        <w:tabs>
          <w:tab w:val="left" w:pos="720"/>
          <w:tab w:val="left" w:pos="1440"/>
          <w:tab w:val="left" w:pos="2160"/>
          <w:tab w:val="left" w:pos="2880"/>
          <w:tab w:val="left" w:pos="3600"/>
        </w:tabs>
        <w:ind w:left="2880" w:right="-180" w:hanging="720"/>
        <w:rPr>
          <w:rFonts w:ascii="Times New Roman" w:hAnsi="Times New Roman"/>
          <w:sz w:val="22"/>
          <w:szCs w:val="22"/>
        </w:rPr>
      </w:pPr>
      <w:r w:rsidRPr="00A63410">
        <w:rPr>
          <w:rFonts w:ascii="Times New Roman" w:hAnsi="Times New Roman"/>
          <w:sz w:val="22"/>
          <w:szCs w:val="22"/>
        </w:rPr>
        <w:t>(3)</w:t>
      </w:r>
      <w:r w:rsidRPr="00A63410">
        <w:rPr>
          <w:rFonts w:ascii="Times New Roman" w:hAnsi="Times New Roman"/>
          <w:sz w:val="22"/>
          <w:szCs w:val="22"/>
        </w:rPr>
        <w:tab/>
        <w:t>The demonstration by the borrower that immediate repayment of the loan will cause an undue hardship, as determined by the chief executive officer;</w:t>
      </w:r>
    </w:p>
    <w:p w14:paraId="233E99A7"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399671F" w14:textId="77777777" w:rsidR="001C4F70" w:rsidRPr="00A6341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r w:rsidRPr="00A63410">
        <w:rPr>
          <w:rFonts w:ascii="Times New Roman" w:hAnsi="Times New Roman"/>
          <w:sz w:val="22"/>
          <w:szCs w:val="22"/>
        </w:rPr>
        <w:t>(4)</w:t>
      </w:r>
      <w:r w:rsidRPr="00A63410">
        <w:rPr>
          <w:rFonts w:ascii="Times New Roman" w:hAnsi="Times New Roman"/>
          <w:sz w:val="22"/>
          <w:szCs w:val="22"/>
        </w:rPr>
        <w:tab/>
        <w:t>Such other reasons as the chief executive officer may approve.</w:t>
      </w:r>
    </w:p>
    <w:p w14:paraId="1F15E6BB" w14:textId="77777777" w:rsidR="001C4F70" w:rsidRDefault="001C4F70" w:rsidP="00A63410">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6415EF0" w14:textId="77777777" w:rsidR="00A63410" w:rsidRDefault="00090563" w:rsidP="00090563">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sidRPr="004C3882">
        <w:rPr>
          <w:rFonts w:ascii="Times New Roman" w:hAnsi="Times New Roman"/>
          <w:b/>
          <w:sz w:val="22"/>
          <w:szCs w:val="22"/>
        </w:rPr>
        <w:t>Death or Permanent Disability</w:t>
      </w:r>
      <w:r>
        <w:rPr>
          <w:rFonts w:ascii="Times New Roman" w:hAnsi="Times New Roman"/>
          <w:sz w:val="22"/>
          <w:szCs w:val="22"/>
        </w:rPr>
        <w:t>. On the death of a loan recipient as evidenced by a certified death certificate or on the total and permanent disability of a loan recipient, as certified by a licensed physician, all amounts remaining due from the recipient will be forgiven.</w:t>
      </w:r>
    </w:p>
    <w:p w14:paraId="34E3F036" w14:textId="77777777" w:rsidR="00090563" w:rsidRDefault="00090563" w:rsidP="00090563">
      <w:pPr>
        <w:widowControl/>
        <w:tabs>
          <w:tab w:val="left" w:pos="720"/>
          <w:tab w:val="left" w:pos="1440"/>
          <w:tab w:val="left" w:pos="2160"/>
          <w:tab w:val="left" w:pos="2880"/>
          <w:tab w:val="left" w:pos="3600"/>
        </w:tabs>
        <w:ind w:left="2160" w:hanging="720"/>
        <w:rPr>
          <w:rFonts w:ascii="Times New Roman" w:hAnsi="Times New Roman"/>
          <w:sz w:val="22"/>
          <w:szCs w:val="22"/>
        </w:rPr>
      </w:pPr>
    </w:p>
    <w:p w14:paraId="278304FC" w14:textId="77777777" w:rsidR="00090563" w:rsidRPr="00A63410" w:rsidRDefault="00090563" w:rsidP="00090563">
      <w:pPr>
        <w:widowControl/>
        <w:tabs>
          <w:tab w:val="left" w:pos="720"/>
          <w:tab w:val="left" w:pos="1440"/>
          <w:tab w:val="left" w:pos="2160"/>
          <w:tab w:val="left" w:pos="2880"/>
          <w:tab w:val="left" w:pos="3600"/>
        </w:tabs>
        <w:ind w:left="2160" w:hanging="720"/>
        <w:rPr>
          <w:rFonts w:ascii="Times New Roman" w:hAnsi="Times New Roman"/>
          <w:sz w:val="22"/>
          <w:szCs w:val="22"/>
        </w:rPr>
      </w:pPr>
    </w:p>
    <w:p w14:paraId="68630851" w14:textId="77777777" w:rsidR="00A63410" w:rsidRPr="006F2F51" w:rsidRDefault="001C4F70" w:rsidP="006F2F51">
      <w:pPr>
        <w:widowControl/>
        <w:tabs>
          <w:tab w:val="left" w:pos="720"/>
          <w:tab w:val="left" w:pos="1440"/>
          <w:tab w:val="left" w:pos="2160"/>
          <w:tab w:val="left" w:pos="2880"/>
          <w:tab w:val="left" w:pos="3600"/>
        </w:tabs>
        <w:ind w:left="1440" w:hanging="1440"/>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6</w:t>
      </w:r>
      <w:r w:rsidRPr="00A63410">
        <w:rPr>
          <w:rFonts w:ascii="Times New Roman" w:hAnsi="Times New Roman"/>
          <w:b/>
          <w:sz w:val="22"/>
          <w:szCs w:val="22"/>
        </w:rPr>
        <w:t>.</w:t>
      </w:r>
    </w:p>
    <w:p w14:paraId="3A430449" w14:textId="77777777" w:rsidR="00A63410" w:rsidRDefault="00A63410" w:rsidP="00A63410">
      <w:pPr>
        <w:widowControl/>
        <w:tabs>
          <w:tab w:val="left" w:pos="720"/>
          <w:tab w:val="left" w:pos="1440"/>
          <w:tab w:val="left" w:pos="2160"/>
          <w:tab w:val="left" w:pos="2880"/>
          <w:tab w:val="left" w:pos="3600"/>
        </w:tabs>
        <w:ind w:left="720"/>
        <w:rPr>
          <w:rFonts w:ascii="Times New Roman" w:hAnsi="Times New Roman"/>
          <w:sz w:val="22"/>
          <w:szCs w:val="22"/>
        </w:rPr>
      </w:pPr>
    </w:p>
    <w:p w14:paraId="38083DD6" w14:textId="77777777" w:rsidR="001C4F70" w:rsidRPr="00A63410" w:rsidRDefault="001C4F70" w:rsidP="00A63410">
      <w:pPr>
        <w:widowControl/>
        <w:tabs>
          <w:tab w:val="left" w:pos="720"/>
          <w:tab w:val="left" w:pos="1440"/>
          <w:tab w:val="left" w:pos="2160"/>
          <w:tab w:val="left" w:pos="2880"/>
          <w:tab w:val="left" w:pos="3600"/>
        </w:tabs>
        <w:ind w:left="720"/>
        <w:rPr>
          <w:rFonts w:ascii="Times New Roman" w:hAnsi="Times New Roman"/>
          <w:sz w:val="22"/>
          <w:szCs w:val="22"/>
        </w:rPr>
      </w:pPr>
      <w:r w:rsidRPr="00A63410">
        <w:rPr>
          <w:rFonts w:ascii="Times New Roman" w:hAnsi="Times New Roman"/>
          <w:sz w:val="22"/>
          <w:szCs w:val="22"/>
        </w:rPr>
        <w:t>In the event that an application for a loan is denied by the chief executive officer, the applicant shall have the right to appeal the decision of the chief executive officer to the members. An appeal shall not affect the processing or p</w:t>
      </w:r>
      <w:r w:rsidR="002C2E3E">
        <w:rPr>
          <w:rFonts w:ascii="Times New Roman" w:hAnsi="Times New Roman"/>
          <w:sz w:val="22"/>
          <w:szCs w:val="22"/>
        </w:rPr>
        <w:t xml:space="preserve">riority of other applications. </w:t>
      </w:r>
      <w:r w:rsidRPr="00A63410">
        <w:rPr>
          <w:rFonts w:ascii="Times New Roman" w:hAnsi="Times New Roman"/>
          <w:sz w:val="22"/>
          <w:szCs w:val="22"/>
        </w:rPr>
        <w:t>Notice of the appeal, together with a statement of the reasons why the decision of the chief executive officer should be reversed or modified must be given to the chief executive officer in writing within 20 days after the date the chief executive officer mailed the noti</w:t>
      </w:r>
      <w:r w:rsidR="002C2E3E">
        <w:rPr>
          <w:rFonts w:ascii="Times New Roman" w:hAnsi="Times New Roman"/>
          <w:sz w:val="22"/>
          <w:szCs w:val="22"/>
        </w:rPr>
        <w:t xml:space="preserve">ce of denial to the applicant. </w:t>
      </w:r>
      <w:r w:rsidRPr="00A63410">
        <w:rPr>
          <w:rFonts w:ascii="Times New Roman" w:hAnsi="Times New Roman"/>
          <w:sz w:val="22"/>
          <w:szCs w:val="22"/>
        </w:rPr>
        <w:t xml:space="preserve">The appeal shall be heard at a meeting of the members, and the applicant must be </w:t>
      </w:r>
      <w:r w:rsidR="002C2E3E">
        <w:rPr>
          <w:rFonts w:ascii="Times New Roman" w:hAnsi="Times New Roman"/>
          <w:sz w:val="22"/>
          <w:szCs w:val="22"/>
        </w:rPr>
        <w:t xml:space="preserve">present to support the appeal. </w:t>
      </w:r>
      <w:r w:rsidRPr="00A63410">
        <w:rPr>
          <w:rFonts w:ascii="Times New Roman" w:hAnsi="Times New Roman"/>
          <w:sz w:val="22"/>
          <w:szCs w:val="22"/>
        </w:rPr>
        <w:t>The appeal shall be based on the record before the chief executive off</w:t>
      </w:r>
      <w:r w:rsidR="002C2E3E">
        <w:rPr>
          <w:rFonts w:ascii="Times New Roman" w:hAnsi="Times New Roman"/>
          <w:sz w:val="22"/>
          <w:szCs w:val="22"/>
        </w:rPr>
        <w:t>icer on the date of the denial.</w:t>
      </w:r>
      <w:r w:rsidRPr="00A63410">
        <w:rPr>
          <w:rFonts w:ascii="Times New Roman" w:hAnsi="Times New Roman"/>
          <w:sz w:val="22"/>
          <w:szCs w:val="22"/>
        </w:rPr>
        <w:t xml:space="preserve"> The decision of the chief executive officer shall be final unless the members determine that the denial by the chief executive officer was arbitrary, capricious or an abuse of discretion, in which event the members may overturn or modify the decision of the chief executive officer and may direct the chief executive officer to take further action wi</w:t>
      </w:r>
      <w:r w:rsidR="002C2E3E">
        <w:rPr>
          <w:rFonts w:ascii="Times New Roman" w:hAnsi="Times New Roman"/>
          <w:sz w:val="22"/>
          <w:szCs w:val="22"/>
        </w:rPr>
        <w:t>th respect to the application.</w:t>
      </w:r>
    </w:p>
    <w:p w14:paraId="2F390200" w14:textId="77777777" w:rsidR="001C4F70" w:rsidRDefault="001C4F70" w:rsidP="00A63410">
      <w:pPr>
        <w:widowControl/>
        <w:tabs>
          <w:tab w:val="left" w:pos="720"/>
          <w:tab w:val="left" w:pos="1440"/>
          <w:tab w:val="left" w:pos="2160"/>
          <w:tab w:val="left" w:pos="2880"/>
          <w:tab w:val="left" w:pos="3600"/>
        </w:tabs>
        <w:ind w:left="720"/>
        <w:rPr>
          <w:rFonts w:ascii="Times New Roman" w:hAnsi="Times New Roman"/>
          <w:sz w:val="22"/>
          <w:szCs w:val="22"/>
        </w:rPr>
      </w:pPr>
    </w:p>
    <w:p w14:paraId="390E89E0" w14:textId="77777777" w:rsidR="00A63410" w:rsidRPr="00A63410" w:rsidRDefault="00A63410" w:rsidP="00A63410">
      <w:pPr>
        <w:widowControl/>
        <w:tabs>
          <w:tab w:val="left" w:pos="720"/>
          <w:tab w:val="left" w:pos="1440"/>
          <w:tab w:val="left" w:pos="2160"/>
          <w:tab w:val="left" w:pos="2880"/>
          <w:tab w:val="left" w:pos="3600"/>
        </w:tabs>
        <w:ind w:left="720"/>
        <w:rPr>
          <w:rFonts w:ascii="Times New Roman" w:hAnsi="Times New Roman"/>
          <w:sz w:val="22"/>
          <w:szCs w:val="22"/>
        </w:rPr>
      </w:pPr>
    </w:p>
    <w:p w14:paraId="7DCC21F9" w14:textId="77777777" w:rsidR="00A63410" w:rsidRPr="006F2F51" w:rsidRDefault="001C4F70" w:rsidP="00B01AA6">
      <w:pPr>
        <w:widowControl/>
        <w:tabs>
          <w:tab w:val="left" w:pos="720"/>
          <w:tab w:val="left" w:pos="1440"/>
          <w:tab w:val="left" w:pos="2160"/>
          <w:tab w:val="left" w:pos="2880"/>
          <w:tab w:val="left" w:pos="3600"/>
        </w:tabs>
        <w:rPr>
          <w:rFonts w:ascii="Times New Roman" w:hAnsi="Times New Roman"/>
          <w:b/>
          <w:sz w:val="22"/>
          <w:szCs w:val="22"/>
        </w:rPr>
      </w:pPr>
      <w:r w:rsidRPr="00A63410">
        <w:rPr>
          <w:rFonts w:ascii="Times New Roman" w:hAnsi="Times New Roman"/>
          <w:b/>
          <w:sz w:val="22"/>
          <w:szCs w:val="22"/>
        </w:rPr>
        <w:t xml:space="preserve">SECTION </w:t>
      </w:r>
      <w:r w:rsidR="009C7630">
        <w:rPr>
          <w:rFonts w:ascii="Times New Roman" w:hAnsi="Times New Roman"/>
          <w:b/>
          <w:sz w:val="22"/>
          <w:szCs w:val="22"/>
        </w:rPr>
        <w:t>7</w:t>
      </w:r>
      <w:r w:rsidRPr="00A63410">
        <w:rPr>
          <w:rFonts w:ascii="Times New Roman" w:hAnsi="Times New Roman"/>
          <w:b/>
          <w:sz w:val="22"/>
          <w:szCs w:val="22"/>
        </w:rPr>
        <w:t>.</w:t>
      </w:r>
    </w:p>
    <w:p w14:paraId="1B40583A" w14:textId="77777777" w:rsidR="00A63410" w:rsidRDefault="00A63410" w:rsidP="00A63410">
      <w:pPr>
        <w:widowControl/>
        <w:tabs>
          <w:tab w:val="left" w:pos="720"/>
          <w:tab w:val="left" w:pos="1440"/>
          <w:tab w:val="left" w:pos="2160"/>
          <w:tab w:val="left" w:pos="2880"/>
          <w:tab w:val="left" w:pos="3600"/>
        </w:tabs>
        <w:ind w:left="720"/>
        <w:rPr>
          <w:rFonts w:ascii="Times New Roman" w:hAnsi="Times New Roman"/>
          <w:sz w:val="22"/>
          <w:szCs w:val="22"/>
        </w:rPr>
      </w:pPr>
    </w:p>
    <w:p w14:paraId="0E856BD6" w14:textId="77777777" w:rsidR="00B768CE" w:rsidRDefault="001C4F70" w:rsidP="00B768CE">
      <w:pPr>
        <w:widowControl/>
        <w:tabs>
          <w:tab w:val="left" w:pos="720"/>
          <w:tab w:val="left" w:pos="1440"/>
          <w:tab w:val="left" w:pos="2160"/>
          <w:tab w:val="left" w:pos="2880"/>
          <w:tab w:val="left" w:pos="3600"/>
        </w:tabs>
        <w:ind w:left="720"/>
        <w:rPr>
          <w:rFonts w:ascii="Times New Roman" w:hAnsi="Times New Roman"/>
          <w:sz w:val="22"/>
          <w:szCs w:val="22"/>
        </w:rPr>
      </w:pPr>
      <w:r w:rsidRPr="00A63410">
        <w:rPr>
          <w:rFonts w:ascii="Times New Roman" w:hAnsi="Times New Roman"/>
          <w:sz w:val="22"/>
          <w:szCs w:val="22"/>
        </w:rPr>
        <w:t>The chief executive officer may waive any requirement of this rule, except to the extent that the requirement is mandated by the Act, in cases where the deviation from the rule is insubstantial and is not contrary to the purposes of the Program.</w:t>
      </w:r>
    </w:p>
    <w:p w14:paraId="2F869E26" w14:textId="77777777" w:rsid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p>
    <w:p w14:paraId="5A6DF47D" w14:textId="77777777" w:rsidR="000C6322" w:rsidRDefault="000C6322" w:rsidP="000C6322">
      <w:pPr>
        <w:widowControl/>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74953B3" w14:textId="77777777" w:rsid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p>
    <w:p w14:paraId="631CD045"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lastRenderedPageBreak/>
        <w:t xml:space="preserve">STATUTORY AUTHORITY: </w:t>
      </w:r>
    </w:p>
    <w:p w14:paraId="636EC387"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ab/>
        <w:t xml:space="preserve">P.L. 2009, Ch. 488; 20-A M.R.S.A. §12124 </w:t>
      </w:r>
    </w:p>
    <w:p w14:paraId="2B4FF16E"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ab/>
        <w:t xml:space="preserve">P.L. 2021, Ch. 725; 20-A M.R.S.A. §§ 12121-12125 </w:t>
      </w:r>
    </w:p>
    <w:p w14:paraId="34EDC534"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p>
    <w:p w14:paraId="20B3373B"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 xml:space="preserve">EFFECTIVE DATE: </w:t>
      </w:r>
    </w:p>
    <w:p w14:paraId="165A9606"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ab/>
        <w:t xml:space="preserve">January 1, 2011 - </w:t>
      </w:r>
      <w:r w:rsidRPr="000C6322">
        <w:rPr>
          <w:rFonts w:ascii="Times New Roman" w:hAnsi="Times New Roman"/>
          <w:sz w:val="22"/>
          <w:szCs w:val="22"/>
        </w:rPr>
        <w:tab/>
        <w:t xml:space="preserve">filing 2010-607 </w:t>
      </w:r>
    </w:p>
    <w:p w14:paraId="2C3A1183"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ab/>
        <w:t xml:space="preserve">February 12, 2017- </w:t>
      </w:r>
      <w:r w:rsidRPr="000C6322">
        <w:rPr>
          <w:rFonts w:ascii="Times New Roman" w:hAnsi="Times New Roman"/>
          <w:sz w:val="22"/>
          <w:szCs w:val="22"/>
        </w:rPr>
        <w:tab/>
        <w:t xml:space="preserve">5.1 (amended); 5.5.G (added); non-substantive corrections (department name update) - filing 2017-016 </w:t>
      </w:r>
    </w:p>
    <w:p w14:paraId="4ABEA44F" w14:textId="77777777" w:rsidR="000C6322" w:rsidRP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sidRPr="000C6322">
        <w:rPr>
          <w:rFonts w:ascii="Times New Roman" w:hAnsi="Times New Roman"/>
          <w:sz w:val="22"/>
          <w:szCs w:val="22"/>
        </w:rPr>
        <w:tab/>
        <w:t>January 10, 2023 – =</w:t>
      </w:r>
      <w:r w:rsidRPr="000C6322">
        <w:rPr>
          <w:rFonts w:ascii="Times New Roman" w:hAnsi="Times New Roman"/>
          <w:sz w:val="22"/>
          <w:szCs w:val="22"/>
        </w:rPr>
        <w:tab/>
        <w:t xml:space="preserve">filing 2023-007, Amendment #2 </w:t>
      </w:r>
    </w:p>
    <w:p w14:paraId="0EB23CC0" w14:textId="77777777" w:rsid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p>
    <w:p w14:paraId="66D14141" w14:textId="77777777" w:rsid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 xml:space="preserve">AMENDED: </w:t>
      </w:r>
    </w:p>
    <w:p w14:paraId="04C13A9A" w14:textId="77777777" w:rsidR="000C6322" w:rsidRDefault="000C6322" w:rsidP="000C6322">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January 14, 2024 – filing 2024-007</w:t>
      </w:r>
    </w:p>
    <w:p w14:paraId="1BE42696" w14:textId="77777777" w:rsidR="00942CA9" w:rsidRDefault="00942CA9" w:rsidP="000C6322">
      <w:pPr>
        <w:widowControl/>
        <w:tabs>
          <w:tab w:val="left" w:pos="720"/>
          <w:tab w:val="left" w:pos="1440"/>
          <w:tab w:val="left" w:pos="2160"/>
          <w:tab w:val="left" w:pos="2880"/>
          <w:tab w:val="left" w:pos="3600"/>
        </w:tabs>
        <w:rPr>
          <w:rFonts w:ascii="Times New Roman" w:hAnsi="Times New Roman"/>
          <w:sz w:val="22"/>
          <w:szCs w:val="22"/>
        </w:rPr>
      </w:pPr>
    </w:p>
    <w:p w14:paraId="5B607F16" w14:textId="38EA86A6" w:rsidR="00942CA9" w:rsidRPr="00B768CE" w:rsidRDefault="00942CA9" w:rsidP="000C6322">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942CA9" w:rsidRPr="00B768CE" w:rsidSect="00A63410">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4B19" w14:textId="77777777" w:rsidR="00611011" w:rsidRDefault="00611011" w:rsidP="00A83975">
      <w:r>
        <w:separator/>
      </w:r>
    </w:p>
  </w:endnote>
  <w:endnote w:type="continuationSeparator" w:id="0">
    <w:p w14:paraId="1F104002" w14:textId="77777777" w:rsidR="00611011" w:rsidRDefault="00611011" w:rsidP="00A8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927F" w14:textId="77777777" w:rsidR="00611011" w:rsidRDefault="00611011" w:rsidP="00A83975">
      <w:r>
        <w:separator/>
      </w:r>
    </w:p>
  </w:footnote>
  <w:footnote w:type="continuationSeparator" w:id="0">
    <w:p w14:paraId="725DE276" w14:textId="77777777" w:rsidR="00611011" w:rsidRDefault="00611011" w:rsidP="00A8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8158" w14:textId="77777777" w:rsidR="006F2F51" w:rsidRDefault="006F2F51" w:rsidP="002C2E3E">
    <w:pPr>
      <w:pStyle w:val="Header"/>
      <w:pBdr>
        <w:bottom w:val="single" w:sz="6" w:space="1" w:color="auto"/>
      </w:pBdr>
      <w:jc w:val="right"/>
      <w:rPr>
        <w:rFonts w:ascii="Times New Roman" w:hAnsi="Times New Roman"/>
        <w:sz w:val="18"/>
      </w:rPr>
    </w:pPr>
  </w:p>
  <w:p w14:paraId="74200BBF" w14:textId="77777777" w:rsidR="006F2F51" w:rsidRDefault="006F2F51" w:rsidP="002C2E3E">
    <w:pPr>
      <w:pStyle w:val="Header"/>
      <w:pBdr>
        <w:bottom w:val="single" w:sz="6" w:space="1" w:color="auto"/>
      </w:pBdr>
      <w:jc w:val="right"/>
      <w:rPr>
        <w:rFonts w:ascii="Times New Roman" w:hAnsi="Times New Roman"/>
        <w:sz w:val="18"/>
      </w:rPr>
    </w:pPr>
  </w:p>
  <w:p w14:paraId="0C6F851E" w14:textId="77777777" w:rsidR="006F2F51" w:rsidRDefault="006F2F51" w:rsidP="002C2E3E">
    <w:pPr>
      <w:pStyle w:val="Header"/>
      <w:pBdr>
        <w:bottom w:val="single" w:sz="6" w:space="1" w:color="auto"/>
      </w:pBdr>
      <w:jc w:val="right"/>
      <w:rPr>
        <w:rFonts w:ascii="Times New Roman" w:hAnsi="Times New Roman"/>
        <w:sz w:val="18"/>
      </w:rPr>
    </w:pPr>
  </w:p>
  <w:p w14:paraId="2D528493" w14:textId="77777777" w:rsidR="006F2F51" w:rsidRDefault="006F2F51" w:rsidP="002C2E3E">
    <w:pPr>
      <w:pStyle w:val="Header"/>
      <w:pBdr>
        <w:bottom w:val="single" w:sz="6" w:space="1" w:color="auto"/>
      </w:pBdr>
      <w:jc w:val="right"/>
      <w:rPr>
        <w:rFonts w:ascii="Times New Roman" w:hAnsi="Times New Roman"/>
        <w:sz w:val="18"/>
      </w:rPr>
    </w:pPr>
    <w:r>
      <w:rPr>
        <w:rFonts w:ascii="Times New Roman" w:hAnsi="Times New Roman"/>
        <w:sz w:val="18"/>
      </w:rPr>
      <w:t xml:space="preserve">94-457 </w:t>
    </w:r>
    <w:r w:rsidR="00E77413">
      <w:rPr>
        <w:rFonts w:ascii="Times New Roman" w:hAnsi="Times New Roman"/>
        <w:sz w:val="18"/>
      </w:rPr>
      <w:t xml:space="preserve">C.M.R. </w:t>
    </w:r>
    <w:r>
      <w:rPr>
        <w:rFonts w:ascii="Times New Roman" w:hAnsi="Times New Roman"/>
        <w:sz w:val="18"/>
      </w:rPr>
      <w:t xml:space="preserve">Chapter 618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1F3EE4">
      <w:rPr>
        <w:rFonts w:ascii="Times New Roman" w:hAnsi="Times New Roman"/>
        <w:noProof/>
        <w:sz w:val="18"/>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4184"/>
    <w:multiLevelType w:val="hybridMultilevel"/>
    <w:tmpl w:val="FBF0B6C4"/>
    <w:lvl w:ilvl="0" w:tplc="C42657DC">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68A15B4"/>
    <w:multiLevelType w:val="hybridMultilevel"/>
    <w:tmpl w:val="0108ECF8"/>
    <w:lvl w:ilvl="0" w:tplc="BB3690AE">
      <w:start w:val="1"/>
      <w:numFmt w:val="upp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15:restartNumberingAfterBreak="0">
    <w:nsid w:val="36C03035"/>
    <w:multiLevelType w:val="hybridMultilevel"/>
    <w:tmpl w:val="58B0AFFA"/>
    <w:lvl w:ilvl="0" w:tplc="09A66F40">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 w15:restartNumberingAfterBreak="0">
    <w:nsid w:val="39802B59"/>
    <w:multiLevelType w:val="hybridMultilevel"/>
    <w:tmpl w:val="570AB4B0"/>
    <w:lvl w:ilvl="0" w:tplc="9474AD9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3A57562D"/>
    <w:multiLevelType w:val="hybridMultilevel"/>
    <w:tmpl w:val="56BCC0CC"/>
    <w:lvl w:ilvl="0" w:tplc="FCD29D2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B4758A3"/>
    <w:multiLevelType w:val="hybridMultilevel"/>
    <w:tmpl w:val="E20ED646"/>
    <w:lvl w:ilvl="0" w:tplc="D6AE62E8">
      <w:start w:val="3"/>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43572F8B"/>
    <w:multiLevelType w:val="hybridMultilevel"/>
    <w:tmpl w:val="B1DE1EDA"/>
    <w:lvl w:ilvl="0" w:tplc="22AA16FA">
      <w:start w:val="3"/>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45063726"/>
    <w:multiLevelType w:val="hybridMultilevel"/>
    <w:tmpl w:val="1922999C"/>
    <w:lvl w:ilvl="0" w:tplc="9788D25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4D0C052F"/>
    <w:multiLevelType w:val="hybridMultilevel"/>
    <w:tmpl w:val="818ECC8C"/>
    <w:lvl w:ilvl="0" w:tplc="F4F8515A">
      <w:start w:val="1"/>
      <w:numFmt w:val="decimal"/>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9" w15:restartNumberingAfterBreak="0">
    <w:nsid w:val="4D9D3985"/>
    <w:multiLevelType w:val="hybridMultilevel"/>
    <w:tmpl w:val="5C8A91DC"/>
    <w:lvl w:ilvl="0" w:tplc="21FAF8FC">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556370D2"/>
    <w:multiLevelType w:val="hybridMultilevel"/>
    <w:tmpl w:val="0C2657DA"/>
    <w:lvl w:ilvl="0" w:tplc="9C366DF0">
      <w:start w:val="1"/>
      <w:numFmt w:val="lowerLetter"/>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1" w15:restartNumberingAfterBreak="0">
    <w:nsid w:val="58BD146C"/>
    <w:multiLevelType w:val="hybridMultilevel"/>
    <w:tmpl w:val="A74CA736"/>
    <w:lvl w:ilvl="0" w:tplc="6D32A2D8">
      <w:start w:val="5"/>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65BB05BE"/>
    <w:multiLevelType w:val="hybridMultilevel"/>
    <w:tmpl w:val="F4F888D2"/>
    <w:lvl w:ilvl="0" w:tplc="A814793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65EB27E3"/>
    <w:multiLevelType w:val="hybridMultilevel"/>
    <w:tmpl w:val="35E88F7E"/>
    <w:lvl w:ilvl="0" w:tplc="2780CA1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6BAD1CA3"/>
    <w:multiLevelType w:val="hybridMultilevel"/>
    <w:tmpl w:val="D75C69D4"/>
    <w:lvl w:ilvl="0" w:tplc="F9A284E6">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70FA0149"/>
    <w:multiLevelType w:val="hybridMultilevel"/>
    <w:tmpl w:val="197C1B12"/>
    <w:lvl w:ilvl="0" w:tplc="E652804A">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762832E9"/>
    <w:multiLevelType w:val="hybridMultilevel"/>
    <w:tmpl w:val="40B6E0FE"/>
    <w:lvl w:ilvl="0" w:tplc="44AA96D8">
      <w:start w:val="1"/>
      <w:numFmt w:val="lowerLetter"/>
      <w:lvlText w:val="%1."/>
      <w:lvlJc w:val="left"/>
      <w:pPr>
        <w:ind w:left="270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742265113">
    <w:abstractNumId w:val="15"/>
  </w:num>
  <w:num w:numId="2" w16cid:durableId="639505274">
    <w:abstractNumId w:val="8"/>
  </w:num>
  <w:num w:numId="3" w16cid:durableId="1607882340">
    <w:abstractNumId w:val="16"/>
  </w:num>
  <w:num w:numId="4" w16cid:durableId="1935629085">
    <w:abstractNumId w:val="3"/>
  </w:num>
  <w:num w:numId="5" w16cid:durableId="1135173287">
    <w:abstractNumId w:val="12"/>
  </w:num>
  <w:num w:numId="6" w16cid:durableId="100102967">
    <w:abstractNumId w:val="4"/>
  </w:num>
  <w:num w:numId="7" w16cid:durableId="1163543044">
    <w:abstractNumId w:val="10"/>
  </w:num>
  <w:num w:numId="8" w16cid:durableId="1627661902">
    <w:abstractNumId w:val="7"/>
  </w:num>
  <w:num w:numId="9" w16cid:durableId="758523448">
    <w:abstractNumId w:val="9"/>
  </w:num>
  <w:num w:numId="10" w16cid:durableId="1856383976">
    <w:abstractNumId w:val="13"/>
  </w:num>
  <w:num w:numId="11" w16cid:durableId="747701528">
    <w:abstractNumId w:val="11"/>
  </w:num>
  <w:num w:numId="12" w16cid:durableId="511990743">
    <w:abstractNumId w:val="0"/>
  </w:num>
  <w:num w:numId="13" w16cid:durableId="2116705132">
    <w:abstractNumId w:val="5"/>
  </w:num>
  <w:num w:numId="14" w16cid:durableId="2049255830">
    <w:abstractNumId w:val="2"/>
  </w:num>
  <w:num w:numId="15" w16cid:durableId="443504005">
    <w:abstractNumId w:val="1"/>
  </w:num>
  <w:num w:numId="16" w16cid:durableId="197547254">
    <w:abstractNumId w:val="14"/>
  </w:num>
  <w:num w:numId="17" w16cid:durableId="568542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96"/>
    <w:rsid w:val="000104D8"/>
    <w:rsid w:val="000651DF"/>
    <w:rsid w:val="00072033"/>
    <w:rsid w:val="00074B43"/>
    <w:rsid w:val="00090563"/>
    <w:rsid w:val="00097166"/>
    <w:rsid w:val="000C6322"/>
    <w:rsid w:val="000D3E9B"/>
    <w:rsid w:val="000D569A"/>
    <w:rsid w:val="000E1D15"/>
    <w:rsid w:val="000E3D2D"/>
    <w:rsid w:val="000E4777"/>
    <w:rsid w:val="000F2A4B"/>
    <w:rsid w:val="0011152B"/>
    <w:rsid w:val="00152872"/>
    <w:rsid w:val="001538AF"/>
    <w:rsid w:val="00171240"/>
    <w:rsid w:val="00180250"/>
    <w:rsid w:val="001956C2"/>
    <w:rsid w:val="001C4F70"/>
    <w:rsid w:val="001E6F22"/>
    <w:rsid w:val="001E7286"/>
    <w:rsid w:val="001F03F6"/>
    <w:rsid w:val="001F3EE4"/>
    <w:rsid w:val="002277BD"/>
    <w:rsid w:val="00231F0A"/>
    <w:rsid w:val="00252926"/>
    <w:rsid w:val="002734BC"/>
    <w:rsid w:val="002A5295"/>
    <w:rsid w:val="002C20B3"/>
    <w:rsid w:val="002C2E3E"/>
    <w:rsid w:val="002C701A"/>
    <w:rsid w:val="002F1067"/>
    <w:rsid w:val="002F2E97"/>
    <w:rsid w:val="003277ED"/>
    <w:rsid w:val="0034119F"/>
    <w:rsid w:val="0034233A"/>
    <w:rsid w:val="00355B74"/>
    <w:rsid w:val="003646F9"/>
    <w:rsid w:val="003C27FA"/>
    <w:rsid w:val="003C3A1D"/>
    <w:rsid w:val="003C6572"/>
    <w:rsid w:val="003F03E8"/>
    <w:rsid w:val="00406551"/>
    <w:rsid w:val="00410CD9"/>
    <w:rsid w:val="00413347"/>
    <w:rsid w:val="00415D71"/>
    <w:rsid w:val="0042407C"/>
    <w:rsid w:val="004242FF"/>
    <w:rsid w:val="00425DFA"/>
    <w:rsid w:val="004275DC"/>
    <w:rsid w:val="00440234"/>
    <w:rsid w:val="00446B31"/>
    <w:rsid w:val="004504DF"/>
    <w:rsid w:val="004946C1"/>
    <w:rsid w:val="004A3FE7"/>
    <w:rsid w:val="004A41F9"/>
    <w:rsid w:val="004B1417"/>
    <w:rsid w:val="004C3882"/>
    <w:rsid w:val="005015D1"/>
    <w:rsid w:val="00524810"/>
    <w:rsid w:val="0053582B"/>
    <w:rsid w:val="00564863"/>
    <w:rsid w:val="00567C44"/>
    <w:rsid w:val="005838E9"/>
    <w:rsid w:val="0058666D"/>
    <w:rsid w:val="0059521B"/>
    <w:rsid w:val="005A253A"/>
    <w:rsid w:val="005C4A3D"/>
    <w:rsid w:val="005E0A43"/>
    <w:rsid w:val="005E6F01"/>
    <w:rsid w:val="005E7166"/>
    <w:rsid w:val="005E7DA3"/>
    <w:rsid w:val="005F38E3"/>
    <w:rsid w:val="00601B3F"/>
    <w:rsid w:val="00604173"/>
    <w:rsid w:val="00611011"/>
    <w:rsid w:val="00615B51"/>
    <w:rsid w:val="00630318"/>
    <w:rsid w:val="00644A93"/>
    <w:rsid w:val="006729D1"/>
    <w:rsid w:val="006739A2"/>
    <w:rsid w:val="006C7022"/>
    <w:rsid w:val="006F2F51"/>
    <w:rsid w:val="0070466B"/>
    <w:rsid w:val="007058D0"/>
    <w:rsid w:val="007249D2"/>
    <w:rsid w:val="00734468"/>
    <w:rsid w:val="0074089B"/>
    <w:rsid w:val="007417B2"/>
    <w:rsid w:val="00743FED"/>
    <w:rsid w:val="00750585"/>
    <w:rsid w:val="007831F8"/>
    <w:rsid w:val="00793133"/>
    <w:rsid w:val="007A756D"/>
    <w:rsid w:val="007C243D"/>
    <w:rsid w:val="007D4EA9"/>
    <w:rsid w:val="007D5089"/>
    <w:rsid w:val="007D6E36"/>
    <w:rsid w:val="007E2C78"/>
    <w:rsid w:val="007E738E"/>
    <w:rsid w:val="007F3C87"/>
    <w:rsid w:val="00802AD0"/>
    <w:rsid w:val="00810B22"/>
    <w:rsid w:val="008154D9"/>
    <w:rsid w:val="00821F63"/>
    <w:rsid w:val="00885DD6"/>
    <w:rsid w:val="008902AA"/>
    <w:rsid w:val="008B2F3A"/>
    <w:rsid w:val="008D4097"/>
    <w:rsid w:val="008D5F19"/>
    <w:rsid w:val="00903576"/>
    <w:rsid w:val="00912BD4"/>
    <w:rsid w:val="009308E3"/>
    <w:rsid w:val="00932649"/>
    <w:rsid w:val="009359F9"/>
    <w:rsid w:val="00942CA9"/>
    <w:rsid w:val="0095003D"/>
    <w:rsid w:val="0097459C"/>
    <w:rsid w:val="009905A0"/>
    <w:rsid w:val="0099287C"/>
    <w:rsid w:val="009C27EA"/>
    <w:rsid w:val="009C57EE"/>
    <w:rsid w:val="009C7630"/>
    <w:rsid w:val="009D2D85"/>
    <w:rsid w:val="009F08CA"/>
    <w:rsid w:val="009F3C6C"/>
    <w:rsid w:val="00A042F9"/>
    <w:rsid w:val="00A120A2"/>
    <w:rsid w:val="00A17BA9"/>
    <w:rsid w:val="00A30AA7"/>
    <w:rsid w:val="00A30AAF"/>
    <w:rsid w:val="00A350BA"/>
    <w:rsid w:val="00A462B1"/>
    <w:rsid w:val="00A47396"/>
    <w:rsid w:val="00A63410"/>
    <w:rsid w:val="00A77CEE"/>
    <w:rsid w:val="00A83975"/>
    <w:rsid w:val="00A87B4F"/>
    <w:rsid w:val="00AA0CB4"/>
    <w:rsid w:val="00AB3A2A"/>
    <w:rsid w:val="00AB7653"/>
    <w:rsid w:val="00AD3DB9"/>
    <w:rsid w:val="00B01AA6"/>
    <w:rsid w:val="00B33426"/>
    <w:rsid w:val="00B569F7"/>
    <w:rsid w:val="00B6001B"/>
    <w:rsid w:val="00B768CE"/>
    <w:rsid w:val="00B86E0F"/>
    <w:rsid w:val="00BB4F31"/>
    <w:rsid w:val="00BC65DA"/>
    <w:rsid w:val="00BD2771"/>
    <w:rsid w:val="00BF387B"/>
    <w:rsid w:val="00C30A6F"/>
    <w:rsid w:val="00C43470"/>
    <w:rsid w:val="00C55F45"/>
    <w:rsid w:val="00C80121"/>
    <w:rsid w:val="00C91B4A"/>
    <w:rsid w:val="00CA44B6"/>
    <w:rsid w:val="00CA790B"/>
    <w:rsid w:val="00CD435C"/>
    <w:rsid w:val="00CD485C"/>
    <w:rsid w:val="00CD4BFA"/>
    <w:rsid w:val="00CD5BE8"/>
    <w:rsid w:val="00CF0998"/>
    <w:rsid w:val="00CF7F55"/>
    <w:rsid w:val="00D03D7E"/>
    <w:rsid w:val="00D11D1D"/>
    <w:rsid w:val="00D63004"/>
    <w:rsid w:val="00D754A3"/>
    <w:rsid w:val="00DC06B1"/>
    <w:rsid w:val="00DC2EDC"/>
    <w:rsid w:val="00DE6058"/>
    <w:rsid w:val="00DF0A67"/>
    <w:rsid w:val="00E04112"/>
    <w:rsid w:val="00E059B4"/>
    <w:rsid w:val="00E163DA"/>
    <w:rsid w:val="00E33F29"/>
    <w:rsid w:val="00E34F7A"/>
    <w:rsid w:val="00E35643"/>
    <w:rsid w:val="00E362CD"/>
    <w:rsid w:val="00E5781A"/>
    <w:rsid w:val="00E77413"/>
    <w:rsid w:val="00E876A7"/>
    <w:rsid w:val="00E91ABC"/>
    <w:rsid w:val="00EA56FD"/>
    <w:rsid w:val="00EA612D"/>
    <w:rsid w:val="00EB4463"/>
    <w:rsid w:val="00ED2C08"/>
    <w:rsid w:val="00EE174D"/>
    <w:rsid w:val="00EE1FCA"/>
    <w:rsid w:val="00EF7DE8"/>
    <w:rsid w:val="00F179F5"/>
    <w:rsid w:val="00F20FA3"/>
    <w:rsid w:val="00F24394"/>
    <w:rsid w:val="00F25EEF"/>
    <w:rsid w:val="00F36462"/>
    <w:rsid w:val="00F4651A"/>
    <w:rsid w:val="00F51D51"/>
    <w:rsid w:val="00F52272"/>
    <w:rsid w:val="00F54CC5"/>
    <w:rsid w:val="00F61A99"/>
    <w:rsid w:val="00F700A2"/>
    <w:rsid w:val="00F72893"/>
    <w:rsid w:val="00F77B26"/>
    <w:rsid w:val="00F81D24"/>
    <w:rsid w:val="00F91EDE"/>
    <w:rsid w:val="00F95036"/>
    <w:rsid w:val="00F95FBA"/>
    <w:rsid w:val="00FA333D"/>
    <w:rsid w:val="00FA7BC2"/>
    <w:rsid w:val="00FB6908"/>
    <w:rsid w:val="00FC0338"/>
    <w:rsid w:val="00FC3E58"/>
    <w:rsid w:val="00FC6D48"/>
    <w:rsid w:val="00FF5141"/>
    <w:rsid w:val="00FF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CDE4363"/>
  <w15:chartTrackingRefBased/>
  <w15:docId w15:val="{99A73C51-E345-4A7C-B965-00DB784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8CA"/>
    <w:pPr>
      <w:widowControl w:val="0"/>
    </w:pPr>
    <w:rPr>
      <w:rFonts w:ascii="CG Times" w:hAnsi="CG Times"/>
      <w:sz w:val="24"/>
    </w:rPr>
  </w:style>
  <w:style w:type="paragraph" w:styleId="Heading1">
    <w:name w:val="heading 1"/>
    <w:basedOn w:val="Normal"/>
    <w:next w:val="Normal"/>
    <w:link w:val="Heading1Char"/>
    <w:qFormat/>
    <w:rsid w:val="00942CA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08CA"/>
    <w:pPr>
      <w:tabs>
        <w:tab w:val="center" w:pos="4320"/>
        <w:tab w:val="right" w:pos="8640"/>
      </w:tabs>
    </w:pPr>
  </w:style>
  <w:style w:type="character" w:customStyle="1" w:styleId="HeaderChar">
    <w:name w:val="Header Char"/>
    <w:link w:val="Header"/>
    <w:uiPriority w:val="99"/>
    <w:locked/>
    <w:rsid w:val="009F08CA"/>
    <w:rPr>
      <w:rFonts w:ascii="CG Times" w:hAnsi="CG Times" w:cs="Times New Roman"/>
      <w:snapToGrid w:val="0"/>
      <w:sz w:val="24"/>
    </w:rPr>
  </w:style>
  <w:style w:type="paragraph" w:styleId="BodyText2">
    <w:name w:val="Body Text 2"/>
    <w:basedOn w:val="Normal"/>
    <w:link w:val="BodyText2Char"/>
    <w:uiPriority w:val="99"/>
    <w:rsid w:val="009F08CA"/>
    <w:pPr>
      <w:jc w:val="both"/>
    </w:pPr>
    <w:rPr>
      <w:rFonts w:ascii="Arial" w:hAnsi="Arial"/>
    </w:rPr>
  </w:style>
  <w:style w:type="character" w:customStyle="1" w:styleId="BodyText2Char">
    <w:name w:val="Body Text 2 Char"/>
    <w:link w:val="BodyText2"/>
    <w:uiPriority w:val="99"/>
    <w:locked/>
    <w:rsid w:val="009F08CA"/>
    <w:rPr>
      <w:rFonts w:ascii="Arial" w:hAnsi="Arial" w:cs="Times New Roman"/>
      <w:snapToGrid w:val="0"/>
      <w:sz w:val="24"/>
    </w:rPr>
  </w:style>
  <w:style w:type="paragraph" w:styleId="BodyTextIndent">
    <w:name w:val="Body Text Indent"/>
    <w:basedOn w:val="Normal"/>
    <w:link w:val="BodyTextIndentChar"/>
    <w:uiPriority w:val="99"/>
    <w:rsid w:val="00DC2EDC"/>
    <w:pPr>
      <w:spacing w:after="120"/>
      <w:ind w:left="360"/>
    </w:pPr>
  </w:style>
  <w:style w:type="character" w:customStyle="1" w:styleId="BodyTextIndentChar">
    <w:name w:val="Body Text Indent Char"/>
    <w:link w:val="BodyTextIndent"/>
    <w:uiPriority w:val="99"/>
    <w:locked/>
    <w:rsid w:val="00DC2EDC"/>
    <w:rPr>
      <w:rFonts w:ascii="CG Times" w:hAnsi="CG Times" w:cs="Times New Roman"/>
      <w:snapToGrid w:val="0"/>
      <w:sz w:val="24"/>
    </w:rPr>
  </w:style>
  <w:style w:type="paragraph" w:styleId="ListParagraph">
    <w:name w:val="List Paragraph"/>
    <w:basedOn w:val="Normal"/>
    <w:uiPriority w:val="34"/>
    <w:qFormat/>
    <w:rsid w:val="009905A0"/>
    <w:pPr>
      <w:ind w:left="720"/>
      <w:contextualSpacing/>
    </w:pPr>
  </w:style>
  <w:style w:type="paragraph" w:styleId="Footer">
    <w:name w:val="footer"/>
    <w:basedOn w:val="Normal"/>
    <w:link w:val="FooterChar"/>
    <w:uiPriority w:val="99"/>
    <w:rsid w:val="00A83975"/>
    <w:pPr>
      <w:tabs>
        <w:tab w:val="center" w:pos="4680"/>
        <w:tab w:val="right" w:pos="9360"/>
      </w:tabs>
    </w:pPr>
  </w:style>
  <w:style w:type="character" w:customStyle="1" w:styleId="FooterChar">
    <w:name w:val="Footer Char"/>
    <w:link w:val="Footer"/>
    <w:uiPriority w:val="99"/>
    <w:locked/>
    <w:rsid w:val="00A83975"/>
    <w:rPr>
      <w:rFonts w:ascii="CG Times" w:hAnsi="CG Times" w:cs="Times New Roman"/>
      <w:snapToGrid w:val="0"/>
      <w:sz w:val="24"/>
    </w:rPr>
  </w:style>
  <w:style w:type="paragraph" w:styleId="BalloonText">
    <w:name w:val="Balloon Text"/>
    <w:basedOn w:val="Normal"/>
    <w:link w:val="BalloonTextChar"/>
    <w:uiPriority w:val="99"/>
    <w:rsid w:val="009F3C6C"/>
    <w:rPr>
      <w:rFonts w:ascii="Tahoma" w:hAnsi="Tahoma" w:cs="Tahoma"/>
      <w:sz w:val="16"/>
      <w:szCs w:val="16"/>
    </w:rPr>
  </w:style>
  <w:style w:type="character" w:customStyle="1" w:styleId="BalloonTextChar">
    <w:name w:val="Balloon Text Char"/>
    <w:link w:val="BalloonText"/>
    <w:uiPriority w:val="99"/>
    <w:locked/>
    <w:rsid w:val="009F3C6C"/>
    <w:rPr>
      <w:rFonts w:ascii="Tahoma" w:hAnsi="Tahoma" w:cs="Tahoma"/>
      <w:snapToGrid w:val="0"/>
      <w:sz w:val="16"/>
      <w:szCs w:val="16"/>
    </w:rPr>
  </w:style>
  <w:style w:type="character" w:customStyle="1" w:styleId="CharChar25">
    <w:name w:val=" Char Char25"/>
    <w:locked/>
    <w:rsid w:val="002C2E3E"/>
    <w:rPr>
      <w:rFonts w:ascii="CG Times" w:hAnsi="CG Times"/>
      <w:sz w:val="24"/>
      <w:lang w:val="en-US" w:eastAsia="en-US" w:bidi="ar-SA"/>
    </w:rPr>
  </w:style>
  <w:style w:type="paragraph" w:styleId="Revision">
    <w:name w:val="Revision"/>
    <w:hidden/>
    <w:uiPriority w:val="99"/>
    <w:semiHidden/>
    <w:rsid w:val="00E059B4"/>
    <w:rPr>
      <w:rFonts w:ascii="CG Times" w:hAnsi="CG Times"/>
      <w:sz w:val="24"/>
    </w:rPr>
  </w:style>
  <w:style w:type="character" w:styleId="CommentReference">
    <w:name w:val="annotation reference"/>
    <w:rsid w:val="00AD3DB9"/>
    <w:rPr>
      <w:sz w:val="16"/>
      <w:szCs w:val="16"/>
    </w:rPr>
  </w:style>
  <w:style w:type="paragraph" w:styleId="CommentText">
    <w:name w:val="annotation text"/>
    <w:basedOn w:val="Normal"/>
    <w:link w:val="CommentTextChar"/>
    <w:rsid w:val="00AD3DB9"/>
    <w:rPr>
      <w:sz w:val="20"/>
    </w:rPr>
  </w:style>
  <w:style w:type="character" w:customStyle="1" w:styleId="CommentTextChar">
    <w:name w:val="Comment Text Char"/>
    <w:link w:val="CommentText"/>
    <w:rsid w:val="00AD3DB9"/>
    <w:rPr>
      <w:rFonts w:ascii="CG Times" w:hAnsi="CG Times"/>
    </w:rPr>
  </w:style>
  <w:style w:type="paragraph" w:styleId="CommentSubject">
    <w:name w:val="annotation subject"/>
    <w:basedOn w:val="CommentText"/>
    <w:next w:val="CommentText"/>
    <w:link w:val="CommentSubjectChar"/>
    <w:rsid w:val="00AD3DB9"/>
    <w:rPr>
      <w:b/>
      <w:bCs/>
    </w:rPr>
  </w:style>
  <w:style w:type="character" w:customStyle="1" w:styleId="CommentSubjectChar">
    <w:name w:val="Comment Subject Char"/>
    <w:link w:val="CommentSubject"/>
    <w:rsid w:val="00AD3DB9"/>
    <w:rPr>
      <w:rFonts w:ascii="CG Times" w:hAnsi="CG Times"/>
      <w:b/>
      <w:bCs/>
    </w:rPr>
  </w:style>
  <w:style w:type="character" w:customStyle="1" w:styleId="Heading1Char">
    <w:name w:val="Heading 1 Char"/>
    <w:basedOn w:val="DefaultParagraphFont"/>
    <w:link w:val="Heading1"/>
    <w:rsid w:val="00942CA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14075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Finance Authority of Maine</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Parr, J.Chris</cp:lastModifiedBy>
  <cp:revision>2</cp:revision>
  <cp:lastPrinted>2024-01-05T17:41:00Z</cp:lastPrinted>
  <dcterms:created xsi:type="dcterms:W3CDTF">2025-07-17T16:03:00Z</dcterms:created>
  <dcterms:modified xsi:type="dcterms:W3CDTF">2025-07-17T16:03:00Z</dcterms:modified>
</cp:coreProperties>
</file>