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F14C"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0568BF5D" w14:textId="77777777" w:rsidR="00522EBD" w:rsidRPr="00961CEF" w:rsidRDefault="00522EBD" w:rsidP="00961CEF">
      <w:pPr>
        <w:pStyle w:val="Heading1"/>
        <w:rPr>
          <w:rFonts w:ascii="Times New Roman" w:hAnsi="Times New Roman" w:cs="Times New Roman"/>
          <w:b/>
          <w:bCs/>
          <w:sz w:val="24"/>
          <w:szCs w:val="24"/>
        </w:rPr>
      </w:pPr>
      <w:r w:rsidRPr="00961CEF">
        <w:rPr>
          <w:rFonts w:ascii="Times New Roman" w:hAnsi="Times New Roman" w:cs="Times New Roman"/>
          <w:b/>
          <w:bCs/>
          <w:sz w:val="24"/>
          <w:szCs w:val="24"/>
        </w:rPr>
        <w:t>94-457</w:t>
      </w:r>
      <w:r w:rsidRPr="00961CEF">
        <w:rPr>
          <w:rFonts w:ascii="Times New Roman" w:hAnsi="Times New Roman" w:cs="Times New Roman"/>
          <w:b/>
          <w:bCs/>
          <w:sz w:val="24"/>
          <w:szCs w:val="24"/>
        </w:rPr>
        <w:tab/>
      </w:r>
      <w:r w:rsidRPr="00961CEF">
        <w:rPr>
          <w:rFonts w:ascii="Times New Roman" w:hAnsi="Times New Roman" w:cs="Times New Roman"/>
          <w:b/>
          <w:bCs/>
          <w:sz w:val="24"/>
          <w:szCs w:val="24"/>
        </w:rPr>
        <w:tab/>
        <w:t>FINANCE AUTHORITY OF MAINE</w:t>
      </w:r>
    </w:p>
    <w:p w14:paraId="1E820297"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7CAA3058" w14:textId="5203CD86"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10012B">
        <w:rPr>
          <w:rFonts w:ascii="Times New Roman" w:hAnsi="Times New Roman"/>
          <w:b/>
          <w:sz w:val="22"/>
          <w:szCs w:val="22"/>
        </w:rPr>
        <w:t>Chapter 601:</w:t>
      </w:r>
      <w:r w:rsidRPr="0010012B">
        <w:rPr>
          <w:rFonts w:ascii="Times New Roman" w:hAnsi="Times New Roman"/>
          <w:b/>
          <w:sz w:val="22"/>
          <w:szCs w:val="22"/>
        </w:rPr>
        <w:tab/>
        <w:t>THE MAINE STATE GRANT PROGRAM (MSGP)</w:t>
      </w:r>
      <w:r>
        <w:rPr>
          <w:rFonts w:ascii="Times New Roman" w:hAnsi="Times New Roman"/>
          <w:b/>
          <w:sz w:val="22"/>
          <w:szCs w:val="22"/>
        </w:rPr>
        <w:t>—Amendment 13</w:t>
      </w:r>
    </w:p>
    <w:p w14:paraId="280DA9D7" w14:textId="77777777" w:rsidR="00522EBD" w:rsidRPr="0010012B" w:rsidRDefault="00522EBD" w:rsidP="00522EB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F3958F9"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617275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b/>
          <w:sz w:val="22"/>
          <w:szCs w:val="22"/>
        </w:rPr>
        <w:t>Summary:</w:t>
      </w:r>
      <w:r w:rsidRPr="0010012B">
        <w:rPr>
          <w:rFonts w:ascii="Times New Roman" w:hAnsi="Times New Roman"/>
          <w:sz w:val="22"/>
          <w:szCs w:val="22"/>
        </w:rPr>
        <w:t xml:space="preserve"> </w:t>
      </w:r>
      <w:r w:rsidRPr="008E62B9">
        <w:rPr>
          <w:rFonts w:ascii="Times New Roman" w:hAnsi="Times New Roman"/>
          <w:sz w:val="22"/>
          <w:szCs w:val="22"/>
        </w:rPr>
        <w:t>This rule defines criteria necessary to be met for student and institution eligibility for participation in the Maine State Grant Program and establishes a procedure for awarding grants.</w:t>
      </w:r>
    </w:p>
    <w:p w14:paraId="014C269F" w14:textId="77777777" w:rsidR="00522EBD" w:rsidRDefault="00522EBD" w:rsidP="00522EB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61724D38"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90944AB"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39C4BEE" w14:textId="77777777" w:rsidR="00522EBD" w:rsidRPr="00C3340E"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C3340E">
        <w:rPr>
          <w:rFonts w:ascii="Times New Roman" w:hAnsi="Times New Roman"/>
          <w:b/>
          <w:sz w:val="22"/>
          <w:szCs w:val="22"/>
        </w:rPr>
        <w:t>1.</w:t>
      </w:r>
      <w:r w:rsidRPr="00C3340E">
        <w:rPr>
          <w:rFonts w:ascii="Times New Roman" w:hAnsi="Times New Roman"/>
          <w:b/>
          <w:sz w:val="22"/>
          <w:szCs w:val="22"/>
        </w:rPr>
        <w:tab/>
        <w:t>Definitions</w:t>
      </w:r>
    </w:p>
    <w:p w14:paraId="4E19D462"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FF5953C"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Academic year.</w:t>
      </w:r>
      <w:r w:rsidRPr="0010012B">
        <w:rPr>
          <w:rFonts w:ascii="Times New Roman" w:hAnsi="Times New Roman"/>
          <w:sz w:val="22"/>
          <w:szCs w:val="22"/>
        </w:rPr>
        <w:t xml:space="preserve"> “Academic year” </w:t>
      </w:r>
      <w:r>
        <w:rPr>
          <w:rFonts w:ascii="Times New Roman" w:hAnsi="Times New Roman"/>
          <w:sz w:val="22"/>
          <w:szCs w:val="22"/>
        </w:rPr>
        <w:t>has</w:t>
      </w:r>
      <w:r w:rsidRPr="0010012B">
        <w:rPr>
          <w:rFonts w:ascii="Times New Roman" w:hAnsi="Times New Roman"/>
          <w:sz w:val="22"/>
          <w:szCs w:val="22"/>
        </w:rPr>
        <w:t xml:space="preserve"> the same meaning as in the definition</w:t>
      </w:r>
      <w:r>
        <w:rPr>
          <w:rFonts w:ascii="Times New Roman" w:hAnsi="Times New Roman"/>
          <w:sz w:val="22"/>
          <w:szCs w:val="22"/>
        </w:rPr>
        <w:t xml:space="preserve"> </w:t>
      </w:r>
      <w:r w:rsidRPr="0010012B">
        <w:rPr>
          <w:rFonts w:ascii="Times New Roman" w:hAnsi="Times New Roman"/>
          <w:sz w:val="22"/>
          <w:szCs w:val="22"/>
        </w:rPr>
        <w:t xml:space="preserve">of </w:t>
      </w:r>
      <w:r>
        <w:rPr>
          <w:rFonts w:ascii="Times New Roman" w:hAnsi="Times New Roman"/>
          <w:sz w:val="22"/>
          <w:szCs w:val="22"/>
        </w:rPr>
        <w:t>that</w:t>
      </w:r>
      <w:r w:rsidRPr="0010012B">
        <w:rPr>
          <w:rFonts w:ascii="Times New Roman" w:hAnsi="Times New Roman"/>
          <w:sz w:val="22"/>
          <w:szCs w:val="22"/>
        </w:rPr>
        <w:t xml:space="preserve"> term contained in the Higher Education Act of 1965, as amended, United States Code, Title 20, Section 1088</w:t>
      </w:r>
      <w:r>
        <w:rPr>
          <w:rFonts w:ascii="Times New Roman" w:hAnsi="Times New Roman"/>
          <w:sz w:val="22"/>
          <w:szCs w:val="22"/>
        </w:rPr>
        <w:t>(a)</w:t>
      </w:r>
      <w:r w:rsidRPr="0010012B">
        <w:rPr>
          <w:rFonts w:ascii="Times New Roman" w:hAnsi="Times New Roman"/>
          <w:sz w:val="22"/>
          <w:szCs w:val="22"/>
        </w:rPr>
        <w:t>; and the regulations, guidelines and procedures promulgated by the Secretary of Education and published in the Federal Register pursuant to these sections of federal law.</w:t>
      </w:r>
    </w:p>
    <w:p w14:paraId="1B6AEC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FF70C39" w14:textId="7E41DC2F"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BE71A9">
        <w:rPr>
          <w:rFonts w:ascii="Times New Roman" w:hAnsi="Times New Roman"/>
          <w:b/>
          <w:bCs/>
          <w:sz w:val="22"/>
          <w:szCs w:val="22"/>
        </w:rPr>
        <w:t>Adult learner.</w:t>
      </w:r>
      <w:r>
        <w:rPr>
          <w:rFonts w:ascii="Times New Roman" w:hAnsi="Times New Roman"/>
          <w:sz w:val="22"/>
          <w:szCs w:val="22"/>
        </w:rPr>
        <w:t xml:space="preserve"> “Adult learner” means an individual aged twenty-four (24) years or older as of January 1 of the year they will start or return to school. They must not have received the grant for the three prior academic years and their Student Aid Index must not exceed the maximum set for a given academic year. </w:t>
      </w:r>
    </w:p>
    <w:p w14:paraId="739CDBE4"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3ACBD5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Authority.</w:t>
      </w:r>
      <w:r w:rsidRPr="0010012B">
        <w:rPr>
          <w:rFonts w:ascii="Times New Roman" w:hAnsi="Times New Roman"/>
          <w:sz w:val="22"/>
          <w:szCs w:val="22"/>
        </w:rPr>
        <w:t xml:space="preserve"> The “Authority” means the Finance Authority of Maine.</w:t>
      </w:r>
    </w:p>
    <w:p w14:paraId="74E810F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5DF9838" w14:textId="77777777" w:rsidR="00522EBD" w:rsidRDefault="00522EBD" w:rsidP="00522EBD">
      <w:pPr>
        <w:pStyle w:val="PlainText"/>
        <w:tabs>
          <w:tab w:val="left" w:pos="720"/>
          <w:tab w:val="left" w:pos="1440"/>
          <w:tab w:val="left" w:pos="2160"/>
          <w:tab w:val="left" w:pos="2880"/>
          <w:tab w:val="left" w:pos="3600"/>
        </w:tabs>
        <w:ind w:left="1440" w:right="-2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C3340E">
        <w:rPr>
          <w:rFonts w:ascii="Times New Roman" w:hAnsi="Times New Roman"/>
          <w:b/>
          <w:sz w:val="22"/>
          <w:szCs w:val="22"/>
        </w:rPr>
        <w:t>Chief Executive Officer.</w:t>
      </w:r>
      <w:r w:rsidRPr="0010012B">
        <w:rPr>
          <w:rFonts w:ascii="Times New Roman" w:hAnsi="Times New Roman"/>
          <w:sz w:val="22"/>
          <w:szCs w:val="22"/>
        </w:rPr>
        <w:t xml:space="preserve"> “Chief Executive Officer” means the Authority's Chief Executive Officer or a person acting under the supervisory control of the Chief Executive Officer.</w:t>
      </w:r>
    </w:p>
    <w:p w14:paraId="6DDF50B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B287B6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C3340E">
        <w:rPr>
          <w:rFonts w:ascii="Times New Roman" w:hAnsi="Times New Roman"/>
          <w:b/>
          <w:sz w:val="22"/>
          <w:szCs w:val="22"/>
        </w:rPr>
        <w:t>Dependent Student.</w:t>
      </w:r>
      <w:r w:rsidRPr="0010012B">
        <w:rPr>
          <w:rFonts w:ascii="Times New Roman" w:hAnsi="Times New Roman"/>
          <w:sz w:val="22"/>
          <w:szCs w:val="22"/>
        </w:rPr>
        <w:t xml:space="preserve"> “Dependent student” has the same meaning as that found in </w:t>
      </w:r>
      <w:r>
        <w:rPr>
          <w:rFonts w:ascii="Times New Roman" w:hAnsi="Times New Roman"/>
          <w:sz w:val="22"/>
          <w:szCs w:val="22"/>
        </w:rPr>
        <w:t>34 CFR §668.2(b)</w:t>
      </w:r>
      <w:r w:rsidRPr="0010012B">
        <w:rPr>
          <w:rFonts w:ascii="Times New Roman" w:hAnsi="Times New Roman"/>
          <w:sz w:val="22"/>
          <w:szCs w:val="22"/>
        </w:rPr>
        <w:t>, or any amendment or replacement thereof.</w:t>
      </w:r>
    </w:p>
    <w:p w14:paraId="4B133998"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B955CE0"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C3340E">
        <w:rPr>
          <w:rFonts w:ascii="Times New Roman" w:hAnsi="Times New Roman"/>
          <w:b/>
          <w:sz w:val="22"/>
          <w:szCs w:val="22"/>
        </w:rPr>
        <w:t>Eligible program of study.</w:t>
      </w:r>
      <w:r w:rsidRPr="0010012B">
        <w:rPr>
          <w:rFonts w:ascii="Times New Roman" w:hAnsi="Times New Roman"/>
          <w:sz w:val="22"/>
          <w:szCs w:val="22"/>
        </w:rPr>
        <w:t xml:space="preserve"> “Eligible program of study” means a certificate/diploma program of at least one year, an associate degree program or a baccalaureate degree program.</w:t>
      </w:r>
    </w:p>
    <w:p w14:paraId="6C18E35A"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76C2885" w14:textId="4A9060B5" w:rsidR="00522EBD"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Pr="007174AC">
        <w:rPr>
          <w:rFonts w:ascii="Times New Roman" w:hAnsi="Times New Roman"/>
          <w:b/>
          <w:sz w:val="22"/>
          <w:szCs w:val="22"/>
        </w:rPr>
        <w:t>Enrolled.</w:t>
      </w:r>
      <w:r>
        <w:rPr>
          <w:rFonts w:ascii="Times New Roman" w:hAnsi="Times New Roman"/>
          <w:sz w:val="22"/>
          <w:szCs w:val="22"/>
        </w:rPr>
        <w:t xml:space="preserve"> “Enrolled” has the same meaning as set forth in 34 CFR §668.2(b), or any amendment or replacement thereof.</w:t>
      </w:r>
      <w:r>
        <w:rPr>
          <w:rFonts w:ascii="Times New Roman" w:hAnsi="Times New Roman"/>
          <w:sz w:val="22"/>
          <w:szCs w:val="22"/>
        </w:rPr>
        <w:tab/>
      </w:r>
    </w:p>
    <w:p w14:paraId="3B5B6D8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D85AD82" w14:textId="79A78742" w:rsidR="00522EBD" w:rsidRDefault="00522EBD" w:rsidP="00522EBD">
      <w:pPr>
        <w:pStyle w:val="PlainText"/>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G</w:t>
      </w:r>
      <w:r w:rsidRPr="00A8205A">
        <w:rPr>
          <w:rFonts w:ascii="Times New Roman" w:hAnsi="Times New Roman"/>
          <w:sz w:val="22"/>
          <w:szCs w:val="22"/>
        </w:rPr>
        <w:t>.</w:t>
      </w:r>
      <w:r>
        <w:rPr>
          <w:rFonts w:ascii="Times New Roman" w:hAnsi="Times New Roman"/>
          <w:sz w:val="22"/>
          <w:szCs w:val="22"/>
        </w:rPr>
        <w:tab/>
      </w:r>
      <w:r w:rsidRPr="00C3340E">
        <w:rPr>
          <w:rFonts w:ascii="Times New Roman" w:hAnsi="Times New Roman"/>
          <w:b/>
          <w:sz w:val="22"/>
          <w:szCs w:val="22"/>
        </w:rPr>
        <w:t>Full-time student.</w:t>
      </w:r>
      <w:r w:rsidRPr="0010012B">
        <w:rPr>
          <w:rFonts w:ascii="Times New Roman" w:hAnsi="Times New Roman"/>
          <w:sz w:val="22"/>
          <w:szCs w:val="22"/>
        </w:rPr>
        <w:t xml:space="preserve"> “Full-time student” means a student enrolling for at least twelve credit hours during a semester, or a student who is a full-time student as defined by the published policies of the eligible institution that the student attends.</w:t>
      </w:r>
    </w:p>
    <w:p w14:paraId="4C5E296B" w14:textId="77777777" w:rsidR="00522EBD" w:rsidRPr="0010012B" w:rsidRDefault="00522EBD" w:rsidP="00522EBD">
      <w:pPr>
        <w:pStyle w:val="PlainText"/>
        <w:tabs>
          <w:tab w:val="left" w:pos="1440"/>
          <w:tab w:val="left" w:pos="2160"/>
          <w:tab w:val="left" w:pos="2880"/>
          <w:tab w:val="left" w:pos="3600"/>
        </w:tabs>
        <w:ind w:left="1440" w:hanging="720"/>
        <w:rPr>
          <w:rFonts w:ascii="Times New Roman" w:hAnsi="Times New Roman"/>
          <w:sz w:val="22"/>
          <w:szCs w:val="22"/>
        </w:rPr>
      </w:pPr>
    </w:p>
    <w:p w14:paraId="5367DBDD" w14:textId="2AFCF9F8"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C3340E">
        <w:rPr>
          <w:rFonts w:ascii="Times New Roman" w:hAnsi="Times New Roman"/>
          <w:b/>
          <w:sz w:val="22"/>
          <w:szCs w:val="22"/>
        </w:rPr>
        <w:t>Independent Student.</w:t>
      </w:r>
      <w:r w:rsidRPr="0010012B">
        <w:rPr>
          <w:rFonts w:ascii="Times New Roman" w:hAnsi="Times New Roman"/>
          <w:sz w:val="22"/>
          <w:szCs w:val="22"/>
        </w:rPr>
        <w:t xml:space="preserve"> “Independent student” has the same meaning as that found in </w:t>
      </w:r>
      <w:r>
        <w:rPr>
          <w:rFonts w:ascii="Times New Roman" w:hAnsi="Times New Roman"/>
          <w:sz w:val="22"/>
          <w:szCs w:val="22"/>
        </w:rPr>
        <w:t>the Higher Education Act of 1965, Section 480(d), as amended, United States Code, Title 20, Section 1087vv(d)</w:t>
      </w:r>
      <w:r w:rsidRPr="0010012B">
        <w:rPr>
          <w:rFonts w:ascii="Times New Roman" w:hAnsi="Times New Roman"/>
          <w:sz w:val="22"/>
          <w:szCs w:val="22"/>
        </w:rPr>
        <w:t xml:space="preserve"> and any regulations promulgated thereunder, or any amendment or replacement thereof.</w:t>
      </w:r>
    </w:p>
    <w:p w14:paraId="526AA000"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F88FD5C" w14:textId="460E76D6"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lastRenderedPageBreak/>
        <w:t>I.</w:t>
      </w:r>
      <w:r>
        <w:rPr>
          <w:rFonts w:ascii="Times New Roman" w:hAnsi="Times New Roman"/>
          <w:sz w:val="22"/>
          <w:szCs w:val="22"/>
        </w:rPr>
        <w:tab/>
      </w:r>
      <w:r w:rsidRPr="00C3340E">
        <w:rPr>
          <w:rFonts w:ascii="Times New Roman" w:hAnsi="Times New Roman"/>
          <w:b/>
          <w:sz w:val="22"/>
          <w:szCs w:val="22"/>
        </w:rPr>
        <w:t>Institution of higher education.</w:t>
      </w:r>
      <w:r w:rsidRPr="0010012B">
        <w:rPr>
          <w:rFonts w:ascii="Times New Roman" w:hAnsi="Times New Roman"/>
          <w:sz w:val="22"/>
          <w:szCs w:val="22"/>
        </w:rPr>
        <w:t xml:space="preserve"> “Institution of higher education” or “institution” means an institution of higher education </w:t>
      </w:r>
      <w:r>
        <w:rPr>
          <w:rFonts w:ascii="Times New Roman" w:hAnsi="Times New Roman"/>
          <w:sz w:val="22"/>
          <w:szCs w:val="22"/>
        </w:rPr>
        <w:t xml:space="preserve">that </w:t>
      </w:r>
      <w:r w:rsidRPr="0010012B">
        <w:rPr>
          <w:rFonts w:ascii="Times New Roman" w:hAnsi="Times New Roman"/>
          <w:sz w:val="22"/>
          <w:szCs w:val="22"/>
        </w:rPr>
        <w:t>meet</w:t>
      </w:r>
      <w:r>
        <w:rPr>
          <w:rFonts w:ascii="Times New Roman" w:hAnsi="Times New Roman"/>
          <w:sz w:val="22"/>
          <w:szCs w:val="22"/>
        </w:rPr>
        <w:t>s</w:t>
      </w:r>
      <w:r w:rsidRPr="0010012B">
        <w:rPr>
          <w:rFonts w:ascii="Times New Roman" w:hAnsi="Times New Roman"/>
          <w:sz w:val="22"/>
          <w:szCs w:val="22"/>
        </w:rPr>
        <w:t xml:space="preserve"> the requirements of and conform</w:t>
      </w:r>
      <w:r>
        <w:rPr>
          <w:rFonts w:ascii="Times New Roman" w:hAnsi="Times New Roman"/>
          <w:sz w:val="22"/>
          <w:szCs w:val="22"/>
        </w:rPr>
        <w:t>s</w:t>
      </w:r>
      <w:r w:rsidRPr="0010012B">
        <w:rPr>
          <w:rFonts w:ascii="Times New Roman" w:hAnsi="Times New Roman"/>
          <w:sz w:val="22"/>
          <w:szCs w:val="22"/>
        </w:rPr>
        <w:t xml:space="preserve"> to the definitions contained in the federal Higher Education Act of 1965, as amended, United States Code, Title 20, Section</w:t>
      </w:r>
      <w:r>
        <w:rPr>
          <w:rFonts w:ascii="Times New Roman" w:hAnsi="Times New Roman"/>
          <w:sz w:val="22"/>
          <w:szCs w:val="22"/>
        </w:rPr>
        <w:t>s</w:t>
      </w:r>
      <w:r w:rsidRPr="0010012B">
        <w:rPr>
          <w:rFonts w:ascii="Times New Roman" w:hAnsi="Times New Roman"/>
          <w:sz w:val="22"/>
          <w:szCs w:val="22"/>
        </w:rPr>
        <w:t xml:space="preserve"> </w:t>
      </w:r>
      <w:r>
        <w:rPr>
          <w:rFonts w:ascii="Times New Roman" w:hAnsi="Times New Roman"/>
          <w:sz w:val="22"/>
          <w:szCs w:val="22"/>
        </w:rPr>
        <w:t>1001(a) and 1002(a)</w:t>
      </w:r>
      <w:r w:rsidRPr="0010012B">
        <w:rPr>
          <w:rFonts w:ascii="Times New Roman" w:hAnsi="Times New Roman"/>
          <w:sz w:val="22"/>
          <w:szCs w:val="22"/>
        </w:rPr>
        <w:t>; and the regulations, guidelines and procedures promulgated by the Secretary of Education and published in the Federal Register pursuant to these sections of law.</w:t>
      </w:r>
      <w:r>
        <w:rPr>
          <w:rFonts w:ascii="Times New Roman" w:hAnsi="Times New Roman"/>
          <w:sz w:val="22"/>
          <w:szCs w:val="22"/>
        </w:rPr>
        <w:t xml:space="preserve"> An institution must have a federal school code (also known as a Title IV institution code) under the Higher Education Act, as amended, for its location. An institution must be located within the State or, for a student participating in the New England Board of Higher Education’s New England Regional Student Program and eligible for the Tuition Break, be an institution offering the approved degree program in which such student is enrolled.</w:t>
      </w:r>
    </w:p>
    <w:p w14:paraId="256C98B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22AE28B" w14:textId="33F1BE1E" w:rsidR="00522EBD" w:rsidRPr="007B6573"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r>
      <w:r>
        <w:rPr>
          <w:rFonts w:ascii="Times New Roman" w:hAnsi="Times New Roman"/>
          <w:b/>
          <w:sz w:val="22"/>
          <w:szCs w:val="22"/>
        </w:rPr>
        <w:t>Part-time student.</w:t>
      </w:r>
      <w:r>
        <w:rPr>
          <w:rFonts w:ascii="Times New Roman" w:hAnsi="Times New Roman"/>
          <w:sz w:val="22"/>
          <w:szCs w:val="22"/>
        </w:rPr>
        <w:t xml:space="preserve"> “Part-time student” means a student enrolling for at least six credit hours during a semester, or a student who is a part-time student as defined in accordance with the published policies of the institution the student is attending and the Authority accepts said definition.</w:t>
      </w:r>
    </w:p>
    <w:p w14:paraId="5241CE54"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1955291" w14:textId="5C175E96"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A8205A">
        <w:rPr>
          <w:rFonts w:ascii="Times New Roman" w:hAnsi="Times New Roman"/>
          <w:b/>
          <w:sz w:val="22"/>
          <w:szCs w:val="22"/>
        </w:rPr>
        <w:t>Program.</w:t>
      </w:r>
      <w:r>
        <w:rPr>
          <w:rFonts w:ascii="Times New Roman" w:hAnsi="Times New Roman"/>
          <w:b/>
          <w:sz w:val="22"/>
          <w:szCs w:val="22"/>
        </w:rPr>
        <w:t xml:space="preserve"> </w:t>
      </w:r>
      <w:r>
        <w:rPr>
          <w:rFonts w:ascii="Times New Roman" w:hAnsi="Times New Roman"/>
          <w:sz w:val="22"/>
          <w:szCs w:val="22"/>
        </w:rPr>
        <w:t xml:space="preserve">“Program” or “MSGP” means the Maine State Grant Program established by 20-A MRSA §11611 </w:t>
      </w:r>
      <w:r w:rsidRPr="00054420">
        <w:rPr>
          <w:rFonts w:ascii="Times New Roman" w:hAnsi="Times New Roman"/>
          <w:i/>
          <w:sz w:val="22"/>
          <w:szCs w:val="22"/>
        </w:rPr>
        <w:t>et se</w:t>
      </w:r>
      <w:r>
        <w:rPr>
          <w:rFonts w:ascii="Times New Roman" w:hAnsi="Times New Roman"/>
          <w:i/>
          <w:sz w:val="22"/>
          <w:szCs w:val="22"/>
        </w:rPr>
        <w:t>q</w:t>
      </w:r>
      <w:r w:rsidRPr="00054420">
        <w:rPr>
          <w:rFonts w:ascii="Times New Roman" w:hAnsi="Times New Roman"/>
          <w:i/>
          <w:sz w:val="22"/>
          <w:szCs w:val="22"/>
        </w:rPr>
        <w:t>.</w:t>
      </w:r>
    </w:p>
    <w:p w14:paraId="188D6DA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4B46581" w14:textId="07948A98"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L.</w:t>
      </w:r>
      <w:r>
        <w:rPr>
          <w:rFonts w:ascii="Times New Roman" w:hAnsi="Times New Roman"/>
          <w:sz w:val="22"/>
          <w:szCs w:val="22"/>
        </w:rPr>
        <w:tab/>
      </w:r>
      <w:r w:rsidRPr="00C3340E">
        <w:rPr>
          <w:rFonts w:ascii="Times New Roman" w:hAnsi="Times New Roman"/>
          <w:b/>
          <w:sz w:val="22"/>
          <w:szCs w:val="22"/>
        </w:rPr>
        <w:t>Resident of the State.</w:t>
      </w:r>
      <w:r w:rsidRPr="0010012B">
        <w:rPr>
          <w:rFonts w:ascii="Times New Roman" w:hAnsi="Times New Roman"/>
          <w:sz w:val="22"/>
          <w:szCs w:val="22"/>
        </w:rPr>
        <w:t xml:space="preserve"> “Resident of the State” means an applicant who is either (1) an independent student who has been a domiciled resident of the State for at least one calendar year prior to the date of attendance at the institution or (2) a dependent student whose parent or legal guardian has been a domiciled resident of the State at least one calendar year prior to the date of attendance at the institution. A residence established in the State while attending an educational institution is not sufficient to establish a domiciled residence in the State. An individual may establish a domiciled residence in the State by providing indicia of residency satisfactory to the Chief Executive Officer, which may include evidence of home ownership within the State, ownership of a driver’s license issued by the State, identification of Maine as the state of residency on the FAFSA or filing of State income tax returns for residents. When determining residency, all factors must be considered; establishment of any one indicia of residency may not be sufficient to establish residency.</w:t>
      </w:r>
    </w:p>
    <w:p w14:paraId="17A6C46E"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8285200" w14:textId="0F221F5D" w:rsidR="00522EBD" w:rsidRDefault="00522EBD" w:rsidP="00750EE5">
      <w:pPr>
        <w:ind w:left="1440"/>
        <w:rPr>
          <w:rFonts w:ascii="Times New Roman" w:hAnsi="Times New Roman"/>
        </w:rPr>
      </w:pPr>
      <w:r w:rsidRPr="00EB5602">
        <w:rPr>
          <w:rFonts w:ascii="Times New Roman" w:hAnsi="Times New Roman"/>
        </w:rPr>
        <w:t>Members of the armed forces on active duty in the State and their dependents are deemed residents of the State for eligibility purposes, notwithstanding the date residency is established, provided that the applicant is not eligible to receive financial aid provided by any other state.</w:t>
      </w:r>
    </w:p>
    <w:p w14:paraId="4C0E3062" w14:textId="6895A47C"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sidRPr="00C3340E">
        <w:rPr>
          <w:rFonts w:ascii="Times New Roman" w:hAnsi="Times New Roman"/>
          <w:b/>
          <w:sz w:val="22"/>
          <w:szCs w:val="22"/>
        </w:rPr>
        <w:t>State.</w:t>
      </w:r>
      <w:r w:rsidRPr="0010012B">
        <w:rPr>
          <w:rFonts w:ascii="Times New Roman" w:hAnsi="Times New Roman"/>
          <w:sz w:val="22"/>
          <w:szCs w:val="22"/>
        </w:rPr>
        <w:t xml:space="preserve"> “State” means the State of Maine.</w:t>
      </w:r>
    </w:p>
    <w:p w14:paraId="57630235"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C588698"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N.</w:t>
      </w:r>
      <w:r>
        <w:rPr>
          <w:rFonts w:ascii="Times New Roman" w:hAnsi="Times New Roman"/>
          <w:sz w:val="22"/>
          <w:szCs w:val="22"/>
        </w:rPr>
        <w:tab/>
      </w:r>
      <w:r w:rsidRPr="00750EE5">
        <w:rPr>
          <w:rFonts w:ascii="Times New Roman" w:hAnsi="Times New Roman"/>
          <w:b/>
          <w:bCs/>
          <w:sz w:val="22"/>
          <w:szCs w:val="22"/>
        </w:rPr>
        <w:t>Student Aid Index</w:t>
      </w:r>
      <w:r>
        <w:rPr>
          <w:rFonts w:ascii="Times New Roman" w:hAnsi="Times New Roman"/>
          <w:sz w:val="22"/>
          <w:szCs w:val="22"/>
        </w:rPr>
        <w:t xml:space="preserve">. “Student Aid Index” or “SAI” means a calculation that reflects an evaluation of a student’s approximate financial resources to contribute toward the student’s postsecondary education for an academic year. </w:t>
      </w:r>
    </w:p>
    <w:p w14:paraId="3B3038CE"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4000A88"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0A0D920" w14:textId="77777777" w:rsidR="00522EBD" w:rsidRPr="00C3340E"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C3340E">
        <w:rPr>
          <w:rFonts w:ascii="Times New Roman" w:hAnsi="Times New Roman"/>
          <w:b/>
          <w:sz w:val="22"/>
          <w:szCs w:val="22"/>
        </w:rPr>
        <w:t>2.</w:t>
      </w:r>
      <w:r w:rsidRPr="00C3340E">
        <w:rPr>
          <w:rFonts w:ascii="Times New Roman" w:hAnsi="Times New Roman"/>
          <w:b/>
          <w:sz w:val="22"/>
          <w:szCs w:val="22"/>
        </w:rPr>
        <w:tab/>
        <w:t>Student Eligibility</w:t>
      </w:r>
    </w:p>
    <w:p w14:paraId="45B672AC"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35A065B"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 xml:space="preserve">To be eligible for consideration for the Program the student </w:t>
      </w:r>
      <w:r>
        <w:rPr>
          <w:rFonts w:ascii="Times New Roman" w:hAnsi="Times New Roman"/>
          <w:sz w:val="22"/>
          <w:szCs w:val="22"/>
        </w:rPr>
        <w:t xml:space="preserve">must be a full-time student or a part-time student and </w:t>
      </w:r>
      <w:r w:rsidRPr="0010012B">
        <w:rPr>
          <w:rFonts w:ascii="Times New Roman" w:hAnsi="Times New Roman"/>
          <w:sz w:val="22"/>
          <w:szCs w:val="22"/>
        </w:rPr>
        <w:t>meet each of the following eligibility</w:t>
      </w:r>
      <w:r>
        <w:rPr>
          <w:rFonts w:ascii="Times New Roman" w:hAnsi="Times New Roman"/>
          <w:sz w:val="22"/>
          <w:szCs w:val="22"/>
        </w:rPr>
        <w:t xml:space="preserve"> </w:t>
      </w:r>
      <w:r w:rsidRPr="0010012B">
        <w:rPr>
          <w:rFonts w:ascii="Times New Roman" w:hAnsi="Times New Roman"/>
          <w:sz w:val="22"/>
          <w:szCs w:val="22"/>
        </w:rPr>
        <w:t>criteria:</w:t>
      </w:r>
    </w:p>
    <w:p w14:paraId="2FB28AA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F7F02D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lastRenderedPageBreak/>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student must be a U.S. citizen or an eligible noncitizen </w:t>
      </w:r>
      <w:r>
        <w:rPr>
          <w:rFonts w:ascii="Times New Roman" w:hAnsi="Times New Roman"/>
          <w:sz w:val="22"/>
          <w:szCs w:val="22"/>
        </w:rPr>
        <w:t xml:space="preserve">as </w:t>
      </w:r>
      <w:r w:rsidRPr="0010012B">
        <w:rPr>
          <w:rFonts w:ascii="Times New Roman" w:hAnsi="Times New Roman"/>
          <w:sz w:val="22"/>
          <w:szCs w:val="22"/>
        </w:rPr>
        <w:t xml:space="preserve">defined </w:t>
      </w:r>
      <w:r>
        <w:rPr>
          <w:rFonts w:ascii="Times New Roman" w:hAnsi="Times New Roman"/>
          <w:sz w:val="22"/>
          <w:szCs w:val="22"/>
        </w:rPr>
        <w:t>in Title IV of the Higher Education Act of 1965, Section 484, as amended</w:t>
      </w:r>
      <w:r w:rsidRPr="0010012B">
        <w:rPr>
          <w:rFonts w:ascii="Times New Roman" w:hAnsi="Times New Roman"/>
          <w:sz w:val="22"/>
          <w:szCs w:val="22"/>
        </w:rPr>
        <w:t>,</w:t>
      </w:r>
      <w:r>
        <w:rPr>
          <w:rFonts w:ascii="Times New Roman" w:hAnsi="Times New Roman"/>
          <w:sz w:val="22"/>
          <w:szCs w:val="22"/>
        </w:rPr>
        <w:t xml:space="preserve"> </w:t>
      </w:r>
      <w:r w:rsidRPr="0010012B">
        <w:rPr>
          <w:rFonts w:ascii="Times New Roman" w:hAnsi="Times New Roman"/>
          <w:sz w:val="22"/>
          <w:szCs w:val="22"/>
        </w:rPr>
        <w:t xml:space="preserve">United States Code, Title 20, Section </w:t>
      </w:r>
      <w:r>
        <w:rPr>
          <w:rFonts w:ascii="Times New Roman" w:hAnsi="Times New Roman"/>
          <w:sz w:val="22"/>
          <w:szCs w:val="22"/>
        </w:rPr>
        <w:t>109</w:t>
      </w:r>
      <w:r w:rsidRPr="0010012B">
        <w:rPr>
          <w:rFonts w:ascii="Times New Roman" w:hAnsi="Times New Roman"/>
          <w:sz w:val="22"/>
          <w:szCs w:val="22"/>
        </w:rPr>
        <w:t>1;</w:t>
      </w:r>
      <w:r>
        <w:rPr>
          <w:rFonts w:ascii="Times New Roman" w:hAnsi="Times New Roman"/>
          <w:sz w:val="22"/>
          <w:szCs w:val="22"/>
        </w:rPr>
        <w:t xml:space="preserve"> </w:t>
      </w:r>
      <w:r w:rsidRPr="0010012B">
        <w:rPr>
          <w:rFonts w:ascii="Times New Roman" w:hAnsi="Times New Roman"/>
          <w:sz w:val="22"/>
          <w:szCs w:val="22"/>
        </w:rPr>
        <w:t xml:space="preserve">and the regulations, guidelines and procedures promulgated by the Secretary of Education and published in the Federal Register pursuant </w:t>
      </w:r>
      <w:r>
        <w:rPr>
          <w:rFonts w:ascii="Times New Roman" w:hAnsi="Times New Roman"/>
          <w:sz w:val="22"/>
          <w:szCs w:val="22"/>
        </w:rPr>
        <w:t>thereto.</w:t>
      </w:r>
    </w:p>
    <w:p w14:paraId="769CAC79"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3918AF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be a resident of the State and shall have graduated from an approved secondary school (or matriculated at an approved post-secondary school prior to high school graduation) or successfully completed a general education development examination or its equivalent.</w:t>
      </w:r>
    </w:p>
    <w:p w14:paraId="318D7DC0"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C1DFC01"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be accepted for enrollment as an undergraduate in an eligible program of study or be in good standing as an undergraduate for a first baccalaureate degree at an institution of higher education according to the prescribed standards, regulations</w:t>
      </w:r>
      <w:r>
        <w:rPr>
          <w:rFonts w:ascii="Times New Roman" w:hAnsi="Times New Roman"/>
          <w:sz w:val="22"/>
          <w:szCs w:val="22"/>
        </w:rPr>
        <w:t>,</w:t>
      </w:r>
      <w:r w:rsidRPr="0010012B">
        <w:rPr>
          <w:rFonts w:ascii="Times New Roman" w:hAnsi="Times New Roman"/>
          <w:sz w:val="22"/>
          <w:szCs w:val="22"/>
        </w:rPr>
        <w:t xml:space="preserve"> and practices of that institution; meet the required academic standards for admissions and have not received a previous baccalaureate degree and qualify under Section 6.</w:t>
      </w:r>
    </w:p>
    <w:p w14:paraId="4559704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33448CE"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D</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have need as determined by the Authority pursuant to Section 5.</w:t>
      </w:r>
    </w:p>
    <w:p w14:paraId="57D9BC7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720BCF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E</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not owe a refund to or be in default of any educational grant or loan programs.</w:t>
      </w:r>
    </w:p>
    <w:p w14:paraId="1DFEE48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691750B"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F</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student must annually apply to participate in the MSGP by completing such application forms as may be designated by the Chief Executive Officer</w:t>
      </w:r>
      <w:r>
        <w:rPr>
          <w:rFonts w:ascii="Times New Roman" w:hAnsi="Times New Roman"/>
          <w:sz w:val="22"/>
          <w:szCs w:val="22"/>
        </w:rPr>
        <w:t xml:space="preserve"> </w:t>
      </w:r>
      <w:r w:rsidRPr="0010012B">
        <w:rPr>
          <w:rFonts w:ascii="Times New Roman" w:hAnsi="Times New Roman"/>
          <w:sz w:val="22"/>
          <w:szCs w:val="22"/>
        </w:rPr>
        <w:t xml:space="preserve">and </w:t>
      </w:r>
      <w:r>
        <w:rPr>
          <w:rFonts w:ascii="Times New Roman" w:hAnsi="Times New Roman"/>
          <w:sz w:val="22"/>
          <w:szCs w:val="22"/>
        </w:rPr>
        <w:t>filing</w:t>
      </w:r>
      <w:r w:rsidRPr="0010012B">
        <w:rPr>
          <w:rFonts w:ascii="Times New Roman" w:hAnsi="Times New Roman"/>
          <w:sz w:val="22"/>
          <w:szCs w:val="22"/>
        </w:rPr>
        <w:t xml:space="preserve"> the complete application </w:t>
      </w:r>
      <w:r>
        <w:rPr>
          <w:rFonts w:ascii="Times New Roman" w:hAnsi="Times New Roman"/>
          <w:sz w:val="22"/>
          <w:szCs w:val="22"/>
        </w:rPr>
        <w:t>with</w:t>
      </w:r>
      <w:r w:rsidRPr="0010012B">
        <w:rPr>
          <w:rFonts w:ascii="Times New Roman" w:hAnsi="Times New Roman"/>
          <w:sz w:val="22"/>
          <w:szCs w:val="22"/>
        </w:rPr>
        <w:t xml:space="preserve"> the designated recipient </w:t>
      </w:r>
      <w:r>
        <w:rPr>
          <w:rFonts w:ascii="Times New Roman" w:hAnsi="Times New Roman"/>
          <w:sz w:val="22"/>
          <w:szCs w:val="22"/>
        </w:rPr>
        <w:t>by the deadline established each year by the Authority.</w:t>
      </w:r>
    </w:p>
    <w:p w14:paraId="2543FFB7"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CB5C55B"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b/>
        <w:t>Whether a student is an independent student or a dependent student shall be determined on the basis of the applicant’s information reported on the required application and is subject to verification by the institution.</w:t>
      </w:r>
    </w:p>
    <w:p w14:paraId="2460FE8A"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811BCBD"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B8278E0"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3.</w:t>
      </w:r>
      <w:r w:rsidRPr="00B37835">
        <w:rPr>
          <w:rFonts w:ascii="Times New Roman" w:hAnsi="Times New Roman"/>
          <w:b/>
          <w:sz w:val="22"/>
          <w:szCs w:val="22"/>
        </w:rPr>
        <w:tab/>
        <w:t>Institution Eligibility</w:t>
      </w:r>
    </w:p>
    <w:p w14:paraId="7763F786"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11BBAD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To be eligible to participate in the Program an institution must:</w:t>
      </w:r>
    </w:p>
    <w:p w14:paraId="2FDB274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57E23CA" w14:textId="77777777" w:rsidR="00522EBD" w:rsidRDefault="00522EBD" w:rsidP="00522EBD">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Meet the definition of institution of higher education set forth in Section 1(J).</w:t>
      </w:r>
    </w:p>
    <w:p w14:paraId="532FA5D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5F92DEC"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10012B">
        <w:rPr>
          <w:rFonts w:ascii="Times New Roman" w:hAnsi="Times New Roman"/>
          <w:sz w:val="22"/>
          <w:szCs w:val="22"/>
        </w:rPr>
        <w:t>Submit cost of attendance figures and other reports as requested by the Authority.</w:t>
      </w:r>
    </w:p>
    <w:p w14:paraId="23639F43"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FE18FB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10012B">
        <w:rPr>
          <w:rFonts w:ascii="Times New Roman" w:hAnsi="Times New Roman"/>
          <w:sz w:val="22"/>
          <w:szCs w:val="22"/>
        </w:rPr>
        <w:t>Have one person designated as the contact person for the Maine State Grant Program.</w:t>
      </w:r>
    </w:p>
    <w:p w14:paraId="4B53A9DD"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3A84E3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10012B">
        <w:rPr>
          <w:rFonts w:ascii="Times New Roman" w:hAnsi="Times New Roman"/>
          <w:sz w:val="22"/>
          <w:szCs w:val="22"/>
        </w:rPr>
        <w:t>Certify that the student recipient is an eligible student within institutional standards or by utilizing federal financial aid guidelines.</w:t>
      </w:r>
    </w:p>
    <w:p w14:paraId="4ACD6008"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3E9FAC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Pr="0010012B">
        <w:rPr>
          <w:rFonts w:ascii="Times New Roman" w:hAnsi="Times New Roman"/>
          <w:sz w:val="22"/>
          <w:szCs w:val="22"/>
        </w:rPr>
        <w:t>Certify that the student is maintaining satisfactory progress in a course of study according to the standards and practices of the institution.</w:t>
      </w:r>
    </w:p>
    <w:p w14:paraId="0245B4E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738CB64"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Pr="0010012B">
        <w:rPr>
          <w:rFonts w:ascii="Times New Roman" w:hAnsi="Times New Roman"/>
          <w:sz w:val="22"/>
          <w:szCs w:val="22"/>
        </w:rPr>
        <w:t>Certify that the student does not owe a refund on any grant previously received under the Federal Pell Grant</w:t>
      </w:r>
      <w:r>
        <w:rPr>
          <w:rFonts w:ascii="Times New Roman" w:hAnsi="Times New Roman"/>
          <w:sz w:val="22"/>
          <w:szCs w:val="22"/>
        </w:rPr>
        <w:t xml:space="preserve"> or </w:t>
      </w:r>
      <w:r w:rsidRPr="0010012B">
        <w:rPr>
          <w:rFonts w:ascii="Times New Roman" w:hAnsi="Times New Roman"/>
          <w:sz w:val="22"/>
          <w:szCs w:val="22"/>
        </w:rPr>
        <w:t>Federal Supplemental Educational Opportunity Grant (SEOG) programs.</w:t>
      </w:r>
    </w:p>
    <w:p w14:paraId="68DFA940"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76CD8A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lastRenderedPageBreak/>
        <w:t>G.</w:t>
      </w:r>
      <w:r>
        <w:rPr>
          <w:rFonts w:ascii="Times New Roman" w:hAnsi="Times New Roman"/>
          <w:sz w:val="22"/>
          <w:szCs w:val="22"/>
        </w:rPr>
        <w:tab/>
      </w:r>
      <w:r w:rsidRPr="0010012B">
        <w:rPr>
          <w:rFonts w:ascii="Times New Roman" w:hAnsi="Times New Roman"/>
          <w:sz w:val="22"/>
          <w:szCs w:val="22"/>
        </w:rPr>
        <w:t>Certify that the student is not in default on any loan made, insured, or guaranteed under the Federal Perkins Loan, the Federal Direct Student Loan Program or the Federal Family Education Loan Program.</w:t>
      </w:r>
    </w:p>
    <w:p w14:paraId="55BFBDA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7DAB037"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10012B">
        <w:rPr>
          <w:rFonts w:ascii="Times New Roman" w:hAnsi="Times New Roman"/>
          <w:sz w:val="22"/>
          <w:szCs w:val="22"/>
        </w:rPr>
        <w:t>Certify to the best of its knowledge and belief that the student's dependency status is as shown on the required application and that it has no conflicting information.</w:t>
      </w:r>
    </w:p>
    <w:p w14:paraId="5BA708F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20EF306"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Pr="0010012B">
        <w:rPr>
          <w:rFonts w:ascii="Times New Roman" w:hAnsi="Times New Roman"/>
          <w:sz w:val="22"/>
          <w:szCs w:val="22"/>
        </w:rPr>
        <w:t>Certify that appropriate auditing and control procedures have been utilized in the operation of the Program at the institutional level.</w:t>
      </w:r>
    </w:p>
    <w:p w14:paraId="028DEF1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A1B25B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r>
      <w:r w:rsidRPr="0010012B">
        <w:rPr>
          <w:rFonts w:ascii="Times New Roman" w:hAnsi="Times New Roman"/>
          <w:sz w:val="22"/>
          <w:szCs w:val="22"/>
        </w:rPr>
        <w:t>Certify that no student has received an over-award.</w:t>
      </w:r>
    </w:p>
    <w:p w14:paraId="1E83CDAF"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1766D0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10012B">
        <w:rPr>
          <w:rFonts w:ascii="Times New Roman" w:hAnsi="Times New Roman"/>
          <w:sz w:val="22"/>
          <w:szCs w:val="22"/>
        </w:rPr>
        <w:t>Have a drug/alcohol free workplace policy and have related policies for student recipients in place.</w:t>
      </w:r>
    </w:p>
    <w:p w14:paraId="7741265D"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969BDEA"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8A784DD"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i/>
          <w:sz w:val="22"/>
          <w:szCs w:val="22"/>
        </w:rPr>
      </w:pPr>
      <w:r w:rsidRPr="00B37835">
        <w:rPr>
          <w:rFonts w:ascii="Times New Roman" w:hAnsi="Times New Roman"/>
          <w:b/>
          <w:sz w:val="22"/>
          <w:szCs w:val="22"/>
        </w:rPr>
        <w:t>4.</w:t>
      </w:r>
      <w:r>
        <w:rPr>
          <w:rFonts w:ascii="Times New Roman" w:hAnsi="Times New Roman"/>
          <w:sz w:val="22"/>
          <w:szCs w:val="22"/>
        </w:rPr>
        <w:tab/>
      </w:r>
      <w:r w:rsidRPr="00B37835">
        <w:rPr>
          <w:rFonts w:ascii="Times New Roman" w:hAnsi="Times New Roman"/>
          <w:i/>
          <w:sz w:val="22"/>
          <w:szCs w:val="22"/>
        </w:rPr>
        <w:t>(Rep</w:t>
      </w:r>
      <w:r>
        <w:rPr>
          <w:rFonts w:ascii="Times New Roman" w:hAnsi="Times New Roman"/>
          <w:i/>
          <w:sz w:val="22"/>
          <w:szCs w:val="22"/>
        </w:rPr>
        <w:t>ealed effective August 12, 1996</w:t>
      </w:r>
      <w:r w:rsidRPr="00B37835">
        <w:rPr>
          <w:rFonts w:ascii="Times New Roman" w:hAnsi="Times New Roman"/>
          <w:i/>
          <w:sz w:val="22"/>
          <w:szCs w:val="22"/>
        </w:rPr>
        <w:t>)</w:t>
      </w:r>
    </w:p>
    <w:p w14:paraId="1DA0D75F"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E731D1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130FE49"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5.</w:t>
      </w:r>
      <w:r w:rsidRPr="00B37835">
        <w:rPr>
          <w:rFonts w:ascii="Times New Roman" w:hAnsi="Times New Roman"/>
          <w:b/>
          <w:sz w:val="22"/>
          <w:szCs w:val="22"/>
        </w:rPr>
        <w:tab/>
        <w:t>Determination of Need</w:t>
      </w:r>
    </w:p>
    <w:p w14:paraId="2F98100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7ACEB9C"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Chief Executive Officer shall establish the need of a student for a Program grant for an academic year for which the student applies:</w:t>
      </w:r>
    </w:p>
    <w:p w14:paraId="3FD7A98C"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p>
    <w:p w14:paraId="605C0871" w14:textId="02F3F957" w:rsidR="00522EBD" w:rsidRPr="0010012B"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B37835">
        <w:rPr>
          <w:rFonts w:ascii="Times New Roman" w:hAnsi="Times New Roman"/>
          <w:b/>
          <w:sz w:val="22"/>
          <w:szCs w:val="22"/>
        </w:rPr>
        <w:t>Method.</w:t>
      </w:r>
      <w:r w:rsidRPr="0010012B">
        <w:rPr>
          <w:rFonts w:ascii="Times New Roman" w:hAnsi="Times New Roman"/>
          <w:sz w:val="22"/>
          <w:szCs w:val="22"/>
        </w:rPr>
        <w:t xml:space="preserve"> </w:t>
      </w:r>
      <w:r>
        <w:rPr>
          <w:rFonts w:ascii="Times New Roman" w:hAnsi="Times New Roman"/>
          <w:sz w:val="22"/>
          <w:szCs w:val="22"/>
        </w:rPr>
        <w:t xml:space="preserve">The Authority shall consider the cost of attendance of the student, the Student Aid Index, and estimated student financial assistance not received under this Program. </w:t>
      </w:r>
      <w:r w:rsidRPr="00522EBD">
        <w:rPr>
          <w:rFonts w:ascii="Times New Roman" w:hAnsi="Times New Roman"/>
          <w:sz w:val="22"/>
          <w:szCs w:val="22"/>
        </w:rPr>
        <w:t xml:space="preserve">The </w:t>
      </w:r>
      <w:r w:rsidRPr="00F6489B">
        <w:rPr>
          <w:rFonts w:ascii="Times New Roman" w:hAnsi="Times New Roman"/>
          <w:sz w:val="22"/>
          <w:szCs w:val="22"/>
        </w:rPr>
        <w:t xml:space="preserve">total financial aid from all sources </w:t>
      </w:r>
      <w:r w:rsidRPr="0010012B">
        <w:rPr>
          <w:rFonts w:ascii="Times New Roman" w:hAnsi="Times New Roman"/>
          <w:sz w:val="22"/>
          <w:szCs w:val="22"/>
        </w:rPr>
        <w:t>may not exceed the cost of attendance at the institution the student attends.</w:t>
      </w:r>
    </w:p>
    <w:p w14:paraId="45BCB0D1"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2D80CA0" w14:textId="3360E629" w:rsidR="00522EBD" w:rsidRPr="0010012B" w:rsidRDefault="00522EBD" w:rsidP="00522EBD">
      <w:pPr>
        <w:pStyle w:val="PlainText"/>
        <w:tabs>
          <w:tab w:val="left" w:pos="720"/>
          <w:tab w:val="left" w:pos="1440"/>
          <w:tab w:val="left" w:pos="2160"/>
          <w:tab w:val="left" w:pos="2880"/>
          <w:tab w:val="left" w:pos="3600"/>
        </w:tabs>
        <w:ind w:left="2160" w:right="-240" w:hanging="720"/>
        <w:rPr>
          <w:rFonts w:ascii="Times New Roman" w:hAnsi="Times New Roman"/>
          <w:sz w:val="22"/>
          <w:szCs w:val="22"/>
        </w:rPr>
      </w:pPr>
      <w:r w:rsidRPr="0010012B">
        <w:rPr>
          <w:rFonts w:ascii="Times New Roman" w:hAnsi="Times New Roman"/>
          <w:sz w:val="22"/>
          <w:szCs w:val="22"/>
        </w:rPr>
        <w:t>(</w:t>
      </w:r>
      <w:r>
        <w:rPr>
          <w:rFonts w:ascii="Times New Roman" w:hAnsi="Times New Roman"/>
          <w:sz w:val="22"/>
          <w:szCs w:val="22"/>
        </w:rPr>
        <w:t>1)</w:t>
      </w:r>
      <w:r>
        <w:rPr>
          <w:rFonts w:ascii="Times New Roman" w:hAnsi="Times New Roman"/>
          <w:sz w:val="22"/>
          <w:szCs w:val="22"/>
        </w:rPr>
        <w:tab/>
      </w:r>
      <w:r w:rsidRPr="0010012B">
        <w:rPr>
          <w:rFonts w:ascii="Times New Roman" w:hAnsi="Times New Roman"/>
          <w:sz w:val="22"/>
          <w:szCs w:val="22"/>
        </w:rPr>
        <w:t>In determining the cost of attendance to determine eligibility under this subsection, the Authority shall consider the following</w:t>
      </w:r>
      <w:r>
        <w:rPr>
          <w:rFonts w:ascii="Times New Roman" w:hAnsi="Times New Roman"/>
          <w:sz w:val="22"/>
          <w:szCs w:val="22"/>
        </w:rPr>
        <w:t>, as published by the institution</w:t>
      </w:r>
      <w:r w:rsidRPr="0010012B">
        <w:rPr>
          <w:rFonts w:ascii="Times New Roman" w:hAnsi="Times New Roman"/>
          <w:sz w:val="22"/>
          <w:szCs w:val="22"/>
        </w:rPr>
        <w:t>:</w:t>
      </w:r>
    </w:p>
    <w:p w14:paraId="656959FF"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5AE7FDA"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Tuition and required fees charged to all full-time and part-time students;</w:t>
      </w:r>
    </w:p>
    <w:p w14:paraId="626B9D78"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584E52D" w14:textId="77777777" w:rsidR="00522EBD"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Standard room and board costs at the level charged by the University of Maine and applied to all eligible institutions; and</w:t>
      </w:r>
    </w:p>
    <w:p w14:paraId="6658CE5B" w14:textId="77777777" w:rsidR="00522EBD" w:rsidRPr="0010012B" w:rsidRDefault="00522EBD" w:rsidP="00522EBD">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7F15F2F" w14:textId="77777777" w:rsidR="00522EBD" w:rsidRPr="0010012B" w:rsidRDefault="00522EBD" w:rsidP="00522EBD">
      <w:pPr>
        <w:pStyle w:val="PlainText"/>
        <w:tabs>
          <w:tab w:val="left" w:pos="720"/>
          <w:tab w:val="left" w:pos="1440"/>
          <w:tab w:val="left" w:pos="2160"/>
          <w:tab w:val="left" w:pos="2880"/>
          <w:tab w:val="left" w:pos="3600"/>
        </w:tabs>
        <w:ind w:left="2880" w:right="-36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Books and personal expenses or </w:t>
      </w:r>
      <w:r>
        <w:rPr>
          <w:rFonts w:ascii="Times New Roman" w:hAnsi="Times New Roman"/>
          <w:sz w:val="22"/>
          <w:szCs w:val="22"/>
        </w:rPr>
        <w:t xml:space="preserve">other </w:t>
      </w:r>
      <w:r w:rsidRPr="0010012B">
        <w:rPr>
          <w:rFonts w:ascii="Times New Roman" w:hAnsi="Times New Roman"/>
          <w:sz w:val="22"/>
          <w:szCs w:val="22"/>
        </w:rPr>
        <w:t>amounts determined by the Authority.</w:t>
      </w:r>
    </w:p>
    <w:p w14:paraId="01DD7E05"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93847AE" w14:textId="77777777" w:rsidR="00522EBD" w:rsidRPr="00B37835" w:rsidRDefault="00522EBD" w:rsidP="00522EBD">
      <w:pPr>
        <w:pStyle w:val="PlainText"/>
        <w:tabs>
          <w:tab w:val="left" w:pos="720"/>
          <w:tab w:val="left" w:pos="1440"/>
          <w:tab w:val="left" w:pos="2160"/>
          <w:tab w:val="left" w:pos="2880"/>
          <w:tab w:val="left" w:pos="3600"/>
        </w:tabs>
        <w:ind w:left="720"/>
        <w:rPr>
          <w:rFonts w:ascii="Times New Roman" w:hAnsi="Times New Roman"/>
          <w:i/>
          <w:sz w:val="22"/>
          <w:szCs w:val="22"/>
        </w:rPr>
      </w:pPr>
      <w:r>
        <w:rPr>
          <w:rFonts w:ascii="Times New Roman" w:hAnsi="Times New Roman"/>
          <w:sz w:val="22"/>
          <w:szCs w:val="22"/>
        </w:rPr>
        <w:t>B.</w:t>
      </w:r>
      <w:r>
        <w:rPr>
          <w:rFonts w:ascii="Times New Roman" w:hAnsi="Times New Roman"/>
          <w:sz w:val="22"/>
          <w:szCs w:val="22"/>
        </w:rPr>
        <w:tab/>
      </w:r>
      <w:r w:rsidRPr="00B37835">
        <w:rPr>
          <w:rFonts w:ascii="Times New Roman" w:hAnsi="Times New Roman"/>
          <w:i/>
          <w:sz w:val="22"/>
          <w:szCs w:val="22"/>
        </w:rPr>
        <w:t>(Repealed effective February 3, 1992)</w:t>
      </w:r>
    </w:p>
    <w:p w14:paraId="6F22AB1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00A69C6" w14:textId="77777777" w:rsidR="00522EBD" w:rsidRPr="00640113"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4A88914B" w14:textId="77777777" w:rsidR="00522EBD" w:rsidRPr="00B37835" w:rsidRDefault="00522EBD" w:rsidP="00522EBD">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6.</w:t>
      </w:r>
      <w:r w:rsidRPr="00B37835">
        <w:rPr>
          <w:rFonts w:ascii="Times New Roman" w:hAnsi="Times New Roman"/>
          <w:b/>
          <w:sz w:val="22"/>
          <w:szCs w:val="22"/>
        </w:rPr>
        <w:tab/>
        <w:t>Length of Grant; period of study</w:t>
      </w:r>
    </w:p>
    <w:p w14:paraId="743AC535" w14:textId="77777777" w:rsidR="00522EBD" w:rsidRPr="0010012B" w:rsidRDefault="00522EBD" w:rsidP="00522EBD">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0DAC6FBA" w14:textId="77777777" w:rsidR="00522EBD" w:rsidRPr="0010012B" w:rsidRDefault="00522EBD" w:rsidP="00522EBD">
      <w:pPr>
        <w:pStyle w:val="PlainText"/>
        <w:keepNext/>
        <w:keepLines/>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A grant shall be for a period not to exceed one academic year. A grant recipient who remains eligible shall be considered in the succeeding award year only upon submission of a complete application.</w:t>
      </w:r>
    </w:p>
    <w:p w14:paraId="2B46F495"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C21D2F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A student may receive a grant during the period required for the completion of the first undergraduate baccalaureate course of study being pursued by that student at the institution at which the student is </w:t>
      </w:r>
      <w:r>
        <w:rPr>
          <w:rFonts w:ascii="Times New Roman" w:hAnsi="Times New Roman"/>
          <w:sz w:val="22"/>
          <w:szCs w:val="22"/>
        </w:rPr>
        <w:t>enrolled</w:t>
      </w:r>
      <w:r w:rsidRPr="0010012B">
        <w:rPr>
          <w:rFonts w:ascii="Times New Roman" w:hAnsi="Times New Roman"/>
          <w:sz w:val="22"/>
          <w:szCs w:val="22"/>
        </w:rPr>
        <w:t xml:space="preserve">. The period may not exceed </w:t>
      </w:r>
      <w:r>
        <w:rPr>
          <w:rFonts w:ascii="Times New Roman" w:hAnsi="Times New Roman"/>
          <w:sz w:val="22"/>
          <w:szCs w:val="22"/>
        </w:rPr>
        <w:t xml:space="preserve">ten (10) semesters </w:t>
      </w:r>
      <w:r>
        <w:rPr>
          <w:rFonts w:ascii="Times New Roman" w:hAnsi="Times New Roman"/>
          <w:sz w:val="22"/>
          <w:szCs w:val="22"/>
        </w:rPr>
        <w:lastRenderedPageBreak/>
        <w:t>or the equivalent thereof at</w:t>
      </w:r>
      <w:r w:rsidRPr="0010012B">
        <w:rPr>
          <w:rFonts w:ascii="Times New Roman" w:hAnsi="Times New Roman"/>
          <w:sz w:val="22"/>
          <w:szCs w:val="22"/>
        </w:rPr>
        <w:t xml:space="preserve"> the institution the student is attending</w:t>
      </w:r>
      <w:r>
        <w:rPr>
          <w:rFonts w:ascii="Times New Roman" w:hAnsi="Times New Roman"/>
          <w:sz w:val="22"/>
          <w:szCs w:val="22"/>
        </w:rPr>
        <w:t>, except that an adult learner as defined above may receive a grant for a period not to exceed twelve (12) semesters.</w:t>
      </w:r>
    </w:p>
    <w:p w14:paraId="18A6471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E01E12C"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9282814" w14:textId="77777777" w:rsidR="00522EBD" w:rsidRPr="00B37835"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B37835">
        <w:rPr>
          <w:rFonts w:ascii="Times New Roman" w:hAnsi="Times New Roman"/>
          <w:b/>
          <w:sz w:val="22"/>
          <w:szCs w:val="22"/>
        </w:rPr>
        <w:t>7.</w:t>
      </w:r>
      <w:r w:rsidRPr="00B37835">
        <w:rPr>
          <w:rFonts w:ascii="Times New Roman" w:hAnsi="Times New Roman"/>
          <w:b/>
          <w:sz w:val="22"/>
          <w:szCs w:val="22"/>
        </w:rPr>
        <w:tab/>
        <w:t>Determination of Grant</w:t>
      </w:r>
    </w:p>
    <w:p w14:paraId="449671F7"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A9EDD61"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Grants to eligible students shall be determined as follows:</w:t>
      </w:r>
    </w:p>
    <w:p w14:paraId="1B9FCB7A"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C4DB6C0" w14:textId="276A7548" w:rsidR="00522EBD" w:rsidRDefault="00522EBD" w:rsidP="00522EBD">
      <w:pPr>
        <w:pStyle w:val="PlainText"/>
        <w:numPr>
          <w:ilvl w:val="0"/>
          <w:numId w:val="2"/>
        </w:num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S</w:t>
      </w:r>
      <w:r w:rsidRPr="0010012B">
        <w:rPr>
          <w:rFonts w:ascii="Times New Roman" w:hAnsi="Times New Roman"/>
          <w:sz w:val="22"/>
          <w:szCs w:val="22"/>
        </w:rPr>
        <w:t xml:space="preserve">tudents with the lowest </w:t>
      </w:r>
      <w:r>
        <w:rPr>
          <w:rFonts w:ascii="Times New Roman" w:hAnsi="Times New Roman"/>
          <w:sz w:val="22"/>
          <w:szCs w:val="22"/>
        </w:rPr>
        <w:t>Student Aid Index</w:t>
      </w:r>
      <w:r w:rsidRPr="0010012B">
        <w:rPr>
          <w:rFonts w:ascii="Times New Roman" w:hAnsi="Times New Roman"/>
          <w:sz w:val="22"/>
          <w:szCs w:val="22"/>
        </w:rPr>
        <w:t xml:space="preserve"> shall be given priority over all other eligible students for the awards of grants</w:t>
      </w:r>
      <w:r>
        <w:rPr>
          <w:rFonts w:ascii="Times New Roman" w:hAnsi="Times New Roman"/>
          <w:sz w:val="22"/>
          <w:szCs w:val="22"/>
        </w:rPr>
        <w:t>.</w:t>
      </w:r>
    </w:p>
    <w:p w14:paraId="2C68BCC4" w14:textId="77777777" w:rsidR="00522EBD" w:rsidRPr="0010012B" w:rsidRDefault="00522EBD" w:rsidP="00522EBD">
      <w:pPr>
        <w:pStyle w:val="PlainText"/>
        <w:tabs>
          <w:tab w:val="left" w:pos="720"/>
          <w:tab w:val="left" w:pos="1440"/>
          <w:tab w:val="left" w:pos="2160"/>
          <w:tab w:val="left" w:pos="2880"/>
          <w:tab w:val="left" w:pos="3600"/>
        </w:tabs>
        <w:ind w:left="1080"/>
        <w:rPr>
          <w:rFonts w:ascii="Times New Roman" w:hAnsi="Times New Roman"/>
          <w:sz w:val="22"/>
          <w:szCs w:val="22"/>
        </w:rPr>
      </w:pPr>
    </w:p>
    <w:p w14:paraId="491E7CF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Grants awarded under this chapter shall be no less than the minimum amount provided by </w:t>
      </w:r>
      <w:r w:rsidRPr="003A5CAC">
        <w:rPr>
          <w:rFonts w:ascii="Times New Roman" w:hAnsi="Times New Roman"/>
          <w:sz w:val="22"/>
          <w:szCs w:val="22"/>
        </w:rPr>
        <w:t>20-A M.R.S.A. §11614(2).</w:t>
      </w:r>
      <w:r>
        <w:rPr>
          <w:rFonts w:ascii="Times New Roman" w:hAnsi="Times New Roman"/>
          <w:sz w:val="22"/>
          <w:szCs w:val="22"/>
        </w:rPr>
        <w:t xml:space="preserve"> </w:t>
      </w:r>
      <w:r w:rsidRPr="003A5CAC">
        <w:rPr>
          <w:rFonts w:ascii="Times New Roman" w:hAnsi="Times New Roman"/>
          <w:sz w:val="22"/>
          <w:szCs w:val="22"/>
        </w:rPr>
        <w:t>The Authority may, in its discretion, award grants to 2</w:t>
      </w:r>
      <w:r w:rsidRPr="003A5CAC">
        <w:rPr>
          <w:rFonts w:ascii="Times New Roman" w:hAnsi="Times New Roman"/>
          <w:sz w:val="22"/>
          <w:szCs w:val="22"/>
          <w:vertAlign w:val="superscript"/>
        </w:rPr>
        <w:t>nd</w:t>
      </w:r>
      <w:r w:rsidRPr="003A5CAC">
        <w:rPr>
          <w:rFonts w:ascii="Times New Roman" w:hAnsi="Times New Roman"/>
          <w:sz w:val="22"/>
          <w:szCs w:val="22"/>
        </w:rPr>
        <w:t>, 3</w:t>
      </w:r>
      <w:r w:rsidRPr="003A5CAC">
        <w:rPr>
          <w:rFonts w:ascii="Times New Roman" w:hAnsi="Times New Roman"/>
          <w:sz w:val="22"/>
          <w:szCs w:val="22"/>
          <w:vertAlign w:val="superscript"/>
        </w:rPr>
        <w:t>rd</w:t>
      </w:r>
      <w:r w:rsidRPr="003A5CAC">
        <w:rPr>
          <w:rFonts w:ascii="Times New Roman" w:hAnsi="Times New Roman"/>
          <w:sz w:val="22"/>
          <w:szCs w:val="22"/>
        </w:rPr>
        <w:t>, and 4</w:t>
      </w:r>
      <w:r w:rsidRPr="003A5CAC">
        <w:rPr>
          <w:rFonts w:ascii="Times New Roman" w:hAnsi="Times New Roman"/>
          <w:sz w:val="22"/>
          <w:szCs w:val="22"/>
          <w:vertAlign w:val="superscript"/>
        </w:rPr>
        <w:t>th</w:t>
      </w:r>
      <w:r w:rsidRPr="003A5CAC">
        <w:rPr>
          <w:rFonts w:ascii="Times New Roman" w:hAnsi="Times New Roman"/>
          <w:sz w:val="22"/>
          <w:szCs w:val="22"/>
        </w:rPr>
        <w:t>-year students in (i) one amount to all such students which is more than the grant amount awarded to 1</w:t>
      </w:r>
      <w:r w:rsidRPr="003A5CAC">
        <w:rPr>
          <w:rFonts w:ascii="Times New Roman" w:hAnsi="Times New Roman"/>
          <w:sz w:val="22"/>
          <w:szCs w:val="22"/>
          <w:vertAlign w:val="superscript"/>
        </w:rPr>
        <w:t>st</w:t>
      </w:r>
      <w:r>
        <w:rPr>
          <w:rFonts w:ascii="Times New Roman" w:hAnsi="Times New Roman"/>
          <w:sz w:val="22"/>
          <w:szCs w:val="22"/>
        </w:rPr>
        <w:t>-</w:t>
      </w:r>
      <w:r w:rsidRPr="003A5CAC">
        <w:rPr>
          <w:rFonts w:ascii="Times New Roman" w:hAnsi="Times New Roman"/>
          <w:sz w:val="22"/>
          <w:szCs w:val="22"/>
        </w:rPr>
        <w:t>year students or (ii) a combination of amounts whereby the grant is awarded to 2</w:t>
      </w:r>
      <w:r w:rsidRPr="003A5CAC">
        <w:rPr>
          <w:rFonts w:ascii="Times New Roman" w:hAnsi="Times New Roman"/>
          <w:sz w:val="22"/>
          <w:szCs w:val="22"/>
          <w:vertAlign w:val="superscript"/>
        </w:rPr>
        <w:t>nd</w:t>
      </w:r>
      <w:r w:rsidRPr="003A5CAC">
        <w:rPr>
          <w:rFonts w:ascii="Times New Roman" w:hAnsi="Times New Roman"/>
          <w:sz w:val="22"/>
          <w:szCs w:val="22"/>
        </w:rPr>
        <w:t>-</w:t>
      </w:r>
      <w:r>
        <w:rPr>
          <w:rFonts w:ascii="Times New Roman" w:hAnsi="Times New Roman"/>
          <w:sz w:val="22"/>
          <w:szCs w:val="22"/>
        </w:rPr>
        <w:t>y</w:t>
      </w:r>
      <w:r w:rsidRPr="003A5CAC">
        <w:rPr>
          <w:rFonts w:ascii="Times New Roman" w:hAnsi="Times New Roman"/>
          <w:sz w:val="22"/>
          <w:szCs w:val="22"/>
        </w:rPr>
        <w:t>ear students in an amount that is more than the grant awarded to 1</w:t>
      </w:r>
      <w:r w:rsidRPr="003A5CAC">
        <w:rPr>
          <w:rFonts w:ascii="Times New Roman" w:hAnsi="Times New Roman"/>
          <w:sz w:val="22"/>
          <w:szCs w:val="22"/>
          <w:vertAlign w:val="superscript"/>
        </w:rPr>
        <w:t>st</w:t>
      </w:r>
      <w:r w:rsidRPr="003A5CAC">
        <w:rPr>
          <w:rFonts w:ascii="Times New Roman" w:hAnsi="Times New Roman"/>
          <w:sz w:val="22"/>
          <w:szCs w:val="22"/>
        </w:rPr>
        <w:t>-year students and increases with each of the 3</w:t>
      </w:r>
      <w:r w:rsidRPr="003A5CAC">
        <w:rPr>
          <w:rFonts w:ascii="Times New Roman" w:hAnsi="Times New Roman"/>
          <w:sz w:val="22"/>
          <w:szCs w:val="22"/>
          <w:vertAlign w:val="superscript"/>
        </w:rPr>
        <w:t>rd</w:t>
      </w:r>
      <w:r w:rsidRPr="003A5CAC">
        <w:rPr>
          <w:rFonts w:ascii="Times New Roman" w:hAnsi="Times New Roman"/>
          <w:sz w:val="22"/>
          <w:szCs w:val="22"/>
        </w:rPr>
        <w:t xml:space="preserve"> and 4</w:t>
      </w:r>
      <w:r w:rsidRPr="00A8205A">
        <w:rPr>
          <w:rFonts w:ascii="Times New Roman" w:hAnsi="Times New Roman"/>
          <w:sz w:val="22"/>
          <w:szCs w:val="22"/>
          <w:vertAlign w:val="superscript"/>
        </w:rPr>
        <w:t>t</w:t>
      </w:r>
      <w:r>
        <w:rPr>
          <w:rFonts w:ascii="Times New Roman" w:hAnsi="Times New Roman"/>
          <w:sz w:val="22"/>
          <w:szCs w:val="22"/>
          <w:vertAlign w:val="superscript"/>
        </w:rPr>
        <w:t>h</w:t>
      </w:r>
      <w:r w:rsidRPr="003A5CAC">
        <w:rPr>
          <w:rFonts w:ascii="Times New Roman" w:hAnsi="Times New Roman"/>
          <w:sz w:val="22"/>
          <w:szCs w:val="22"/>
        </w:rPr>
        <w:t>-year classes.</w:t>
      </w:r>
    </w:p>
    <w:p w14:paraId="31AC56A3" w14:textId="77777777" w:rsidR="00522EBD" w:rsidRPr="00385507"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B847552"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A8205A">
        <w:rPr>
          <w:rFonts w:ascii="Times New Roman" w:hAnsi="Times New Roman"/>
          <w:i/>
          <w:sz w:val="22"/>
          <w:szCs w:val="22"/>
        </w:rPr>
        <w:t>(Repealed effective July 13, 1998.)</w:t>
      </w:r>
    </w:p>
    <w:p w14:paraId="639596EA"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CCB7DD3"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10012B">
        <w:rPr>
          <w:rFonts w:ascii="Times New Roman" w:hAnsi="Times New Roman"/>
          <w:sz w:val="22"/>
          <w:szCs w:val="22"/>
        </w:rPr>
        <w:t>No grant will be awarded if the award will reduce institutional or other grant aid to the student, unless the institutional or other grant aid is subsequently granted to a student with demonstrated financial need.</w:t>
      </w:r>
    </w:p>
    <w:p w14:paraId="25A6FA4B"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11DCE5CB" w14:textId="77777777" w:rsidR="00522EBD" w:rsidRPr="003F46A8"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268485A"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t>8.</w:t>
      </w:r>
      <w:r w:rsidRPr="003B4922">
        <w:rPr>
          <w:rFonts w:ascii="Times New Roman" w:hAnsi="Times New Roman"/>
          <w:b/>
          <w:sz w:val="22"/>
          <w:szCs w:val="22"/>
        </w:rPr>
        <w:tab/>
        <w:t>Payment Procedures</w:t>
      </w:r>
    </w:p>
    <w:p w14:paraId="55AC99F5"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p>
    <w:p w14:paraId="599B301B"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Funds will be issued to the institution pursuant to the following procedures:</w:t>
      </w:r>
    </w:p>
    <w:p w14:paraId="31916F6D"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36C667D"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institution shall notify the Authority of the number of students actually </w:t>
      </w:r>
      <w:r>
        <w:rPr>
          <w:rFonts w:ascii="Times New Roman" w:hAnsi="Times New Roman"/>
          <w:sz w:val="22"/>
          <w:szCs w:val="22"/>
        </w:rPr>
        <w:t>enrolled</w:t>
      </w:r>
      <w:r w:rsidRPr="0010012B">
        <w:rPr>
          <w:rFonts w:ascii="Times New Roman" w:hAnsi="Times New Roman"/>
          <w:sz w:val="22"/>
          <w:szCs w:val="22"/>
        </w:rPr>
        <w:t xml:space="preserve"> and eligible and the amount due.</w:t>
      </w:r>
    </w:p>
    <w:p w14:paraId="60A4A49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74B5D9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The institution shall be sent funds at least once each semester for the grant money to be credited to the students actually </w:t>
      </w:r>
      <w:r>
        <w:rPr>
          <w:rFonts w:ascii="Times New Roman" w:hAnsi="Times New Roman"/>
          <w:sz w:val="22"/>
          <w:szCs w:val="22"/>
        </w:rPr>
        <w:t>enrolled</w:t>
      </w:r>
      <w:r w:rsidRPr="0010012B">
        <w:rPr>
          <w:rFonts w:ascii="Times New Roman" w:hAnsi="Times New Roman"/>
          <w:sz w:val="22"/>
          <w:szCs w:val="22"/>
        </w:rPr>
        <w:t xml:space="preserve"> and eligible at the time the disbursement designated for a student is requested.</w:t>
      </w:r>
    </w:p>
    <w:p w14:paraId="11526C29"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20C0F81"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C</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The institution shall make payment to the recipient students by crediting the student's account or by utilizing other procedures as determined by the institution.</w:t>
      </w:r>
    </w:p>
    <w:p w14:paraId="43BB7A97" w14:textId="77777777" w:rsidR="00522EBD" w:rsidRPr="0010012B"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A5ACB93"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D</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 xml:space="preserve">When refunds are in order, the institution's </w:t>
      </w:r>
      <w:r>
        <w:rPr>
          <w:rFonts w:ascii="Times New Roman" w:hAnsi="Times New Roman"/>
          <w:sz w:val="22"/>
          <w:szCs w:val="22"/>
        </w:rPr>
        <w:t>published</w:t>
      </w:r>
      <w:r w:rsidRPr="0010012B">
        <w:rPr>
          <w:rFonts w:ascii="Times New Roman" w:hAnsi="Times New Roman"/>
          <w:sz w:val="22"/>
          <w:szCs w:val="22"/>
        </w:rPr>
        <w:t xml:space="preserve"> refund policy will be used to refund the Authority its appropriate share. If the refund is processed by check, the refund check will show only whole dollars and be sent to the Authority.</w:t>
      </w:r>
    </w:p>
    <w:p w14:paraId="58407C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CEC7A46"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10012B">
        <w:rPr>
          <w:rFonts w:ascii="Times New Roman" w:hAnsi="Times New Roman"/>
          <w:sz w:val="22"/>
          <w:szCs w:val="22"/>
        </w:rPr>
        <w:t>E</w:t>
      </w:r>
      <w:r>
        <w:rPr>
          <w:rFonts w:ascii="Times New Roman" w:hAnsi="Times New Roman"/>
          <w:sz w:val="22"/>
          <w:szCs w:val="22"/>
        </w:rPr>
        <w:t>.</w:t>
      </w:r>
      <w:r>
        <w:rPr>
          <w:rFonts w:ascii="Times New Roman" w:hAnsi="Times New Roman"/>
          <w:sz w:val="22"/>
          <w:szCs w:val="22"/>
        </w:rPr>
        <w:tab/>
      </w:r>
      <w:r w:rsidRPr="0010012B">
        <w:rPr>
          <w:rFonts w:ascii="Times New Roman" w:hAnsi="Times New Roman"/>
          <w:sz w:val="22"/>
          <w:szCs w:val="22"/>
        </w:rPr>
        <w:t>Each institution must reconcil</w:t>
      </w:r>
      <w:r>
        <w:rPr>
          <w:rFonts w:ascii="Times New Roman" w:hAnsi="Times New Roman"/>
          <w:sz w:val="22"/>
          <w:szCs w:val="22"/>
        </w:rPr>
        <w:t>e</w:t>
      </w:r>
      <w:r w:rsidRPr="0010012B">
        <w:rPr>
          <w:rFonts w:ascii="Times New Roman" w:hAnsi="Times New Roman"/>
          <w:sz w:val="22"/>
          <w:szCs w:val="22"/>
        </w:rPr>
        <w:t xml:space="preserve"> amounts received and amounts credited to the account of eligible students </w:t>
      </w:r>
      <w:r>
        <w:rPr>
          <w:rFonts w:ascii="Times New Roman" w:hAnsi="Times New Roman"/>
          <w:sz w:val="22"/>
          <w:szCs w:val="22"/>
        </w:rPr>
        <w:t>by the date determined by the Authority each year</w:t>
      </w:r>
      <w:r w:rsidRPr="0010012B">
        <w:rPr>
          <w:rFonts w:ascii="Times New Roman" w:hAnsi="Times New Roman"/>
          <w:sz w:val="22"/>
          <w:szCs w:val="22"/>
        </w:rPr>
        <w:t>. Such reconciliation must include payment to the Authority of any amounts due to the Authority as a result of any refunds made to a student.</w:t>
      </w:r>
    </w:p>
    <w:p w14:paraId="571B9809" w14:textId="77777777" w:rsidR="00522EBD" w:rsidRDefault="00522EBD" w:rsidP="00522EBD">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F44634F" w14:textId="7A4BBEC9" w:rsidR="00522EBD" w:rsidRPr="0010012B" w:rsidRDefault="00522EBD" w:rsidP="00F6489B">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Each institution must provide reports to the Authority, as required by the Authority.</w:t>
      </w:r>
    </w:p>
    <w:p w14:paraId="2DA2C42A" w14:textId="77777777" w:rsidR="00522EBD" w:rsidRPr="003B4922" w:rsidRDefault="00522EBD" w:rsidP="00522EBD">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lastRenderedPageBreak/>
        <w:t>9.</w:t>
      </w:r>
      <w:r w:rsidRPr="003B4922">
        <w:rPr>
          <w:rFonts w:ascii="Times New Roman" w:hAnsi="Times New Roman"/>
          <w:b/>
          <w:sz w:val="22"/>
          <w:szCs w:val="22"/>
        </w:rPr>
        <w:tab/>
        <w:t>Program Review</w:t>
      </w:r>
    </w:p>
    <w:p w14:paraId="584C397A" w14:textId="77777777" w:rsidR="00522EBD" w:rsidRPr="0010012B" w:rsidRDefault="00522EBD" w:rsidP="00522EBD">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F45DC53" w14:textId="77777777" w:rsidR="00522EBD" w:rsidRDefault="00522EBD" w:rsidP="00522EBD">
      <w:pPr>
        <w:pStyle w:val="PlainText"/>
        <w:keepNext/>
        <w:keepLines/>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Authority may periodically conduct a program review of a participating institution's operation of the MSGP and may offer technical assistance to the institution.</w:t>
      </w:r>
      <w:r>
        <w:rPr>
          <w:rFonts w:ascii="Times New Roman" w:hAnsi="Times New Roman"/>
          <w:sz w:val="22"/>
          <w:szCs w:val="22"/>
        </w:rPr>
        <w:t xml:space="preserve"> An institution loses its ability to participate in the MSGP if it no longer meets the requirements of the MSGP.</w:t>
      </w:r>
    </w:p>
    <w:p w14:paraId="362268A5"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1154B98"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901F544"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3B4922">
        <w:rPr>
          <w:rFonts w:ascii="Times New Roman" w:hAnsi="Times New Roman"/>
          <w:b/>
          <w:sz w:val="22"/>
          <w:szCs w:val="22"/>
        </w:rPr>
        <w:t>10.</w:t>
      </w:r>
      <w:r w:rsidRPr="003B4922">
        <w:rPr>
          <w:rFonts w:ascii="Times New Roman" w:hAnsi="Times New Roman"/>
          <w:b/>
          <w:sz w:val="22"/>
          <w:szCs w:val="22"/>
        </w:rPr>
        <w:tab/>
        <w:t>Waiver of Rule</w:t>
      </w:r>
    </w:p>
    <w:p w14:paraId="2B2AEC86"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28C09AB6" w14:textId="77777777" w:rsidR="00522EBD" w:rsidRPr="0010012B" w:rsidRDefault="00522EBD" w:rsidP="00522EBD">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The Chief Executive Officer may waive any requirement of this rule, except to the extent that the requirement is mandated by the Act, in cases where deviation from the rule is insubstantial.</w:t>
      </w:r>
    </w:p>
    <w:p w14:paraId="7FFBFD46"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1305960"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36E15D91" w14:textId="77777777" w:rsidR="00522EBD" w:rsidRPr="003B4922"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r>
      <w:r w:rsidRPr="009769CA">
        <w:rPr>
          <w:rFonts w:ascii="Times New Roman" w:hAnsi="Times New Roman"/>
          <w:i/>
          <w:sz w:val="22"/>
          <w:szCs w:val="22"/>
        </w:rPr>
        <w:t>(Repealed Effective September 3, 2001)</w:t>
      </w:r>
    </w:p>
    <w:p w14:paraId="7ECF4529"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709D381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A7ECB69" w14:textId="77777777" w:rsidR="00522EBD" w:rsidRPr="009769CA"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9769CA">
        <w:rPr>
          <w:rFonts w:ascii="Times New Roman" w:hAnsi="Times New Roman"/>
          <w:b/>
          <w:sz w:val="22"/>
          <w:szCs w:val="22"/>
        </w:rPr>
        <w:t>12.</w:t>
      </w:r>
      <w:r w:rsidRPr="009769CA">
        <w:rPr>
          <w:rFonts w:ascii="Times New Roman" w:hAnsi="Times New Roman"/>
          <w:b/>
          <w:sz w:val="22"/>
          <w:szCs w:val="22"/>
        </w:rPr>
        <w:tab/>
        <w:t>Safety Net</w:t>
      </w:r>
    </w:p>
    <w:p w14:paraId="4D4E665E"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53B9FB37" w14:textId="77777777" w:rsidR="00522EBD" w:rsidRDefault="00522EBD" w:rsidP="00522EBD">
      <w:pPr>
        <w:pStyle w:val="PlainText"/>
        <w:tabs>
          <w:tab w:val="left" w:pos="720"/>
          <w:tab w:val="left" w:pos="1440"/>
          <w:tab w:val="left" w:pos="2160"/>
          <w:tab w:val="left" w:pos="2880"/>
          <w:tab w:val="left" w:pos="3600"/>
        </w:tabs>
        <w:ind w:left="720" w:right="-120"/>
        <w:rPr>
          <w:rFonts w:ascii="Times New Roman" w:hAnsi="Times New Roman"/>
          <w:sz w:val="22"/>
          <w:szCs w:val="22"/>
        </w:rPr>
      </w:pPr>
      <w:r w:rsidRPr="0010012B">
        <w:rPr>
          <w:rFonts w:ascii="Times New Roman" w:hAnsi="Times New Roman"/>
          <w:sz w:val="22"/>
          <w:szCs w:val="22"/>
        </w:rPr>
        <w:t>The Chief Executive Officer may not allocate a lesser aggregate dollar amount of MSGP (formerly known as MSISP) grants to students attending the University of Maine System, the Maine Maritime Academy, the Maine Community College System (formerly known as the Applied Technology-Technical Institute System) and private post-secondary institutions than was allocated for students of each of those institutions or groups of institutions of higher education in 1988-89.</w:t>
      </w:r>
    </w:p>
    <w:p w14:paraId="20E7495F" w14:textId="77777777" w:rsidR="00522EBD"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3F67390" w14:textId="77777777" w:rsidR="00522EBD" w:rsidRPr="003F46A8"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00BC420B" w14:textId="77777777" w:rsidR="00522EBD" w:rsidRPr="009769CA" w:rsidRDefault="00522EBD" w:rsidP="00522EBD">
      <w:pPr>
        <w:pStyle w:val="PlainText"/>
        <w:tabs>
          <w:tab w:val="left" w:pos="720"/>
          <w:tab w:val="left" w:pos="1440"/>
          <w:tab w:val="left" w:pos="2160"/>
          <w:tab w:val="left" w:pos="2880"/>
          <w:tab w:val="left" w:pos="3600"/>
        </w:tabs>
        <w:rPr>
          <w:rFonts w:ascii="Times New Roman" w:hAnsi="Times New Roman"/>
          <w:b/>
          <w:sz w:val="22"/>
          <w:szCs w:val="22"/>
        </w:rPr>
      </w:pPr>
      <w:r w:rsidRPr="009769CA">
        <w:rPr>
          <w:rFonts w:ascii="Times New Roman" w:hAnsi="Times New Roman"/>
          <w:b/>
          <w:sz w:val="22"/>
          <w:szCs w:val="22"/>
        </w:rPr>
        <w:t>13.</w:t>
      </w:r>
      <w:r w:rsidRPr="009769CA">
        <w:rPr>
          <w:rFonts w:ascii="Times New Roman" w:hAnsi="Times New Roman"/>
          <w:b/>
          <w:sz w:val="22"/>
          <w:szCs w:val="22"/>
        </w:rPr>
        <w:tab/>
        <w:t>Reconsideration</w:t>
      </w:r>
    </w:p>
    <w:p w14:paraId="513E5498" w14:textId="77777777" w:rsidR="00522EBD" w:rsidRPr="0010012B" w:rsidRDefault="00522EBD" w:rsidP="00522EBD">
      <w:pPr>
        <w:pStyle w:val="PlainText"/>
        <w:tabs>
          <w:tab w:val="left" w:pos="720"/>
          <w:tab w:val="left" w:pos="1440"/>
          <w:tab w:val="left" w:pos="2160"/>
          <w:tab w:val="left" w:pos="2880"/>
          <w:tab w:val="left" w:pos="3600"/>
        </w:tabs>
        <w:rPr>
          <w:rFonts w:ascii="Times New Roman" w:hAnsi="Times New Roman"/>
          <w:sz w:val="22"/>
          <w:szCs w:val="22"/>
        </w:rPr>
      </w:pPr>
    </w:p>
    <w:p w14:paraId="62AD707A" w14:textId="00847968" w:rsidR="00946F0D" w:rsidRDefault="00522EBD" w:rsidP="00BA458E">
      <w:pPr>
        <w:pStyle w:val="PlainText"/>
        <w:tabs>
          <w:tab w:val="left" w:pos="720"/>
          <w:tab w:val="left" w:pos="1440"/>
          <w:tab w:val="left" w:pos="2160"/>
          <w:tab w:val="left" w:pos="2880"/>
          <w:tab w:val="left" w:pos="3600"/>
        </w:tabs>
        <w:ind w:left="720"/>
        <w:rPr>
          <w:rFonts w:ascii="Times New Roman" w:hAnsi="Times New Roman"/>
          <w:sz w:val="22"/>
          <w:szCs w:val="22"/>
        </w:rPr>
      </w:pPr>
      <w:r w:rsidRPr="0010012B">
        <w:rPr>
          <w:rFonts w:ascii="Times New Roman" w:hAnsi="Times New Roman"/>
          <w:sz w:val="22"/>
          <w:szCs w:val="22"/>
        </w:rPr>
        <w:t xml:space="preserve">In the event that an application for a grant is denied because of a finding that the applicant is not a resident of the State, the applicant or the institution of higher education the applicant is planning to attend shall have the right to seek reconsideration by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 xml:space="preserve">fficer. The request for reconsideration, together with a statement of the reasons why the decision on residency should be reversed must be given to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 xml:space="preserve">fficer in writing within 20 days after the date the of notice of the ineligibility of the applicant to the institution of higher education. The decision of the </w:t>
      </w:r>
      <w:r>
        <w:rPr>
          <w:rFonts w:ascii="Times New Roman" w:hAnsi="Times New Roman"/>
          <w:sz w:val="22"/>
          <w:szCs w:val="22"/>
        </w:rPr>
        <w:t>C</w:t>
      </w:r>
      <w:r w:rsidRPr="0010012B">
        <w:rPr>
          <w:rFonts w:ascii="Times New Roman" w:hAnsi="Times New Roman"/>
          <w:sz w:val="22"/>
          <w:szCs w:val="22"/>
        </w:rPr>
        <w:t xml:space="preserve">hief </w:t>
      </w:r>
      <w:r>
        <w:rPr>
          <w:rFonts w:ascii="Times New Roman" w:hAnsi="Times New Roman"/>
          <w:sz w:val="22"/>
          <w:szCs w:val="22"/>
        </w:rPr>
        <w:t>E</w:t>
      </w:r>
      <w:r w:rsidRPr="0010012B">
        <w:rPr>
          <w:rFonts w:ascii="Times New Roman" w:hAnsi="Times New Roman"/>
          <w:sz w:val="22"/>
          <w:szCs w:val="22"/>
        </w:rPr>
        <w:t xml:space="preserve">xecutive </w:t>
      </w:r>
      <w:r>
        <w:rPr>
          <w:rFonts w:ascii="Times New Roman" w:hAnsi="Times New Roman"/>
          <w:sz w:val="22"/>
          <w:szCs w:val="22"/>
        </w:rPr>
        <w:t>O</w:t>
      </w:r>
      <w:r w:rsidRPr="0010012B">
        <w:rPr>
          <w:rFonts w:ascii="Times New Roman" w:hAnsi="Times New Roman"/>
          <w:sz w:val="22"/>
          <w:szCs w:val="22"/>
        </w:rPr>
        <w:t>fficer shall be final.</w:t>
      </w:r>
    </w:p>
    <w:p w14:paraId="098786A8"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171EE9B2" w14:textId="77777777" w:rsidR="00D83A6D" w:rsidRDefault="00D83A6D" w:rsidP="00D83A6D">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17AFFC5B"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4EAB6096"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STATUTORY AUTHORITY:</w:t>
      </w:r>
    </w:p>
    <w:p w14:paraId="1FA5366E"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Pr="0010012B">
        <w:rPr>
          <w:rFonts w:ascii="Times New Roman" w:hAnsi="Times New Roman"/>
          <w:sz w:val="22"/>
          <w:szCs w:val="22"/>
        </w:rPr>
        <w:t>10 MRS §969-A(14), 20-A MRS §11617(2).</w:t>
      </w:r>
    </w:p>
    <w:p w14:paraId="2025EEE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A4BF98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EFFECTIVE DATE:</w:t>
      </w:r>
    </w:p>
    <w:p w14:paraId="7FB16EE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March 6, 1990</w:t>
      </w:r>
    </w:p>
    <w:p w14:paraId="54F9C96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0DB12528"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5FEB18B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February 3, 1992</w:t>
      </w:r>
    </w:p>
    <w:p w14:paraId="5921071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January 2, 1994</w:t>
      </w:r>
    </w:p>
    <w:p w14:paraId="631AD86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17ED8ED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EFFECTIVE DATE (ELECTRONIC CONVERSION):</w:t>
      </w:r>
    </w:p>
    <w:p w14:paraId="0F8E6FC8"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May 4, 1996</w:t>
      </w:r>
    </w:p>
    <w:p w14:paraId="666307A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002A3E49" w14:textId="77777777" w:rsidR="00D83A6D" w:rsidRPr="0010012B" w:rsidRDefault="00D83A6D" w:rsidP="00D83A6D">
      <w:pPr>
        <w:pStyle w:val="PlainText"/>
        <w:keepNext/>
        <w:keepLines/>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lastRenderedPageBreak/>
        <w:t>AMENDED:</w:t>
      </w:r>
    </w:p>
    <w:p w14:paraId="6FA4201A" w14:textId="77777777" w:rsidR="00D83A6D" w:rsidRPr="0010012B" w:rsidRDefault="00D83A6D" w:rsidP="00D83A6D">
      <w:pPr>
        <w:pStyle w:val="PlainText"/>
        <w:keepNext/>
        <w:keepLines/>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10012B">
        <w:rPr>
          <w:rFonts w:ascii="Times New Roman" w:hAnsi="Times New Roman"/>
          <w:sz w:val="22"/>
          <w:szCs w:val="22"/>
        </w:rPr>
        <w:tab/>
        <w:t>August 12, 1996 -</w:t>
      </w:r>
      <w:r w:rsidRPr="0010012B">
        <w:rPr>
          <w:rFonts w:ascii="Times New Roman" w:hAnsi="Times New Roman"/>
          <w:sz w:val="22"/>
          <w:szCs w:val="22"/>
        </w:rPr>
        <w:tab/>
        <w:t>general change in references from “scholarship” to “grant” or “Program grant”; addition of 1(P); insertion of “incentive” in 3(J); insertion of “expected” in 5(A); addition of reference to Higher Education Act of 1965 in 7(D) and 7-A(D); addition of reference to section 11.B(3) in 7(F); addition of 11(A, B, C).</w:t>
      </w:r>
    </w:p>
    <w:p w14:paraId="06707E6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24AD3DE9"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252CD1F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October 7, 1996 - minor spelling.</w:t>
      </w:r>
    </w:p>
    <w:p w14:paraId="43808F2E"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3601C15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7C63C49A"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July 13, 1998 - 3(G), 5(B), 7(B,C,H), 7-A(C,G)11(C,D).</w:t>
      </w:r>
    </w:p>
    <w:p w14:paraId="1A7A548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208F623"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0CD780AC"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August 12, 1998 - minor formatting.</w:t>
      </w:r>
    </w:p>
    <w:p w14:paraId="427005C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5E9B4F9B"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0749C7C0"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November 2, 1998</w:t>
      </w:r>
    </w:p>
    <w:p w14:paraId="3480CD71"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July 20, 1999 (EMERGENCY - expired October 18, 1999) - Amendment 6, Sections 7 and 7-A</w:t>
      </w:r>
    </w:p>
    <w:p w14:paraId="4C5646D6"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October 23, 1999</w:t>
      </w:r>
      <w:r>
        <w:rPr>
          <w:rFonts w:ascii="Times New Roman" w:hAnsi="Times New Roman"/>
          <w:sz w:val="22"/>
          <w:szCs w:val="22"/>
        </w:rPr>
        <w:t xml:space="preserve"> – Amendment 6 (non-emergency)</w:t>
      </w:r>
    </w:p>
    <w:p w14:paraId="24E850F7"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7F76E9AB"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NON-SUBSTANTIVE CORRECTIONS:</w:t>
      </w:r>
    </w:p>
    <w:p w14:paraId="0FEF5270"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March 17, 2000 - section symbol in 1(H)</w:t>
      </w:r>
    </w:p>
    <w:p w14:paraId="6B3A5C57"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38F564A6"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392315A3" w14:textId="77777777" w:rsidR="00D83A6D" w:rsidRPr="0010012B" w:rsidRDefault="00D83A6D" w:rsidP="00D83A6D">
      <w:pPr>
        <w:pStyle w:val="PlainText"/>
        <w:tabs>
          <w:tab w:val="left" w:pos="720"/>
          <w:tab w:val="left" w:pos="1440"/>
          <w:tab w:val="left" w:pos="2160"/>
          <w:tab w:val="left" w:pos="2640"/>
          <w:tab w:val="left" w:pos="2880"/>
          <w:tab w:val="left" w:pos="3600"/>
        </w:tabs>
        <w:ind w:left="2640" w:hanging="2640"/>
        <w:rPr>
          <w:rFonts w:ascii="Times New Roman" w:hAnsi="Times New Roman"/>
          <w:sz w:val="22"/>
          <w:szCs w:val="22"/>
        </w:rPr>
      </w:pPr>
      <w:r w:rsidRPr="0010012B">
        <w:rPr>
          <w:rFonts w:ascii="Times New Roman" w:hAnsi="Times New Roman"/>
          <w:sz w:val="22"/>
          <w:szCs w:val="22"/>
        </w:rPr>
        <w:tab/>
        <w:t>September 3, 2001</w:t>
      </w:r>
      <w:r>
        <w:rPr>
          <w:rFonts w:ascii="Times New Roman" w:hAnsi="Times New Roman"/>
          <w:sz w:val="22"/>
          <w:szCs w:val="22"/>
        </w:rPr>
        <w:t xml:space="preserve"> -</w:t>
      </w:r>
      <w:r>
        <w:rPr>
          <w:rFonts w:ascii="Times New Roman" w:hAnsi="Times New Roman"/>
          <w:sz w:val="22"/>
          <w:szCs w:val="22"/>
        </w:rPr>
        <w:tab/>
        <w:t xml:space="preserve">Amendment 7: </w:t>
      </w:r>
      <w:r w:rsidRPr="0010012B">
        <w:rPr>
          <w:rFonts w:ascii="Times New Roman" w:hAnsi="Times New Roman"/>
          <w:sz w:val="22"/>
          <w:szCs w:val="22"/>
        </w:rPr>
        <w:t>amended title, summary, 1(I, J, P), 2(1st paragraph, F), 3(1st paragraph, J), 5(A)(2), 6(B), 7(H), 7A(G), 8, 9; added 8A; repealed 11</w:t>
      </w:r>
    </w:p>
    <w:p w14:paraId="1201E62F"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6DE855FD"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AMENDED:</w:t>
      </w:r>
    </w:p>
    <w:p w14:paraId="0537BE9A" w14:textId="77777777" w:rsidR="00D83A6D" w:rsidRPr="0010012B"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November 9, 2003</w:t>
      </w:r>
      <w:r>
        <w:rPr>
          <w:rFonts w:ascii="Times New Roman" w:hAnsi="Times New Roman"/>
          <w:sz w:val="22"/>
          <w:szCs w:val="22"/>
        </w:rPr>
        <w:t xml:space="preserve"> – Amendment 8, </w:t>
      </w:r>
      <w:r w:rsidRPr="0010012B">
        <w:rPr>
          <w:rFonts w:ascii="Times New Roman" w:hAnsi="Times New Roman"/>
          <w:sz w:val="22"/>
          <w:szCs w:val="22"/>
        </w:rPr>
        <w:t>filing 2003-407</w:t>
      </w:r>
    </w:p>
    <w:p w14:paraId="4697DECE"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sidRPr="0010012B">
        <w:rPr>
          <w:rFonts w:ascii="Times New Roman" w:hAnsi="Times New Roman"/>
          <w:sz w:val="22"/>
          <w:szCs w:val="22"/>
        </w:rPr>
        <w:tab/>
        <w:t>May 21, 2005</w:t>
      </w:r>
      <w:r>
        <w:rPr>
          <w:rFonts w:ascii="Times New Roman" w:hAnsi="Times New Roman"/>
          <w:sz w:val="22"/>
          <w:szCs w:val="22"/>
        </w:rPr>
        <w:t xml:space="preserve"> – Amendment 9, </w:t>
      </w:r>
      <w:r w:rsidRPr="0010012B">
        <w:rPr>
          <w:rFonts w:ascii="Times New Roman" w:hAnsi="Times New Roman"/>
          <w:sz w:val="22"/>
          <w:szCs w:val="22"/>
        </w:rPr>
        <w:t>filing 2005-157, amended 1(L), 3(C), 6(B), added 13</w:t>
      </w:r>
    </w:p>
    <w:p w14:paraId="4B4B5BE7"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July 1, 2007 – Amendment 10, filing 2007-11</w:t>
      </w:r>
    </w:p>
    <w:p w14:paraId="2511894E"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 xml:space="preserve">January 7, 2013 </w:t>
      </w:r>
      <w:bookmarkStart w:id="0" w:name="_Hlk116464595"/>
      <w:r>
        <w:rPr>
          <w:rFonts w:ascii="Times New Roman" w:hAnsi="Times New Roman"/>
          <w:sz w:val="22"/>
          <w:szCs w:val="22"/>
        </w:rPr>
        <w:t>–</w:t>
      </w:r>
      <w:bookmarkEnd w:id="0"/>
      <w:r>
        <w:rPr>
          <w:rFonts w:ascii="Times New Roman" w:hAnsi="Times New Roman"/>
          <w:sz w:val="22"/>
          <w:szCs w:val="22"/>
        </w:rPr>
        <w:t xml:space="preserve"> Amendment 11, filing 2013-001</w:t>
      </w:r>
    </w:p>
    <w:p w14:paraId="2CCD4DC1" w14:textId="77777777"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October 10, 2022 – Amendment 12, filing 2022-192</w:t>
      </w:r>
    </w:p>
    <w:p w14:paraId="4FFE520B" w14:textId="4204AACB" w:rsidR="00D83A6D"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November 20, 2023 – filing 2023-234</w:t>
      </w:r>
    </w:p>
    <w:p w14:paraId="5B2CA57A" w14:textId="77777777" w:rsidR="00D83A6D" w:rsidRPr="00A8205A"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p w14:paraId="73A9B95B" w14:textId="1BD889A3" w:rsidR="00D83A6D" w:rsidRDefault="00961CEF" w:rsidP="00D83A6D">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APAO WORD VERSION CONVERSION (IF NEEDED) AND ACCESSIBILITY CHECK: July 17, 2025</w:t>
      </w:r>
    </w:p>
    <w:p w14:paraId="01FC81F8" w14:textId="77777777" w:rsidR="00D83A6D" w:rsidRPr="00A8205A" w:rsidRDefault="00D83A6D" w:rsidP="00D83A6D">
      <w:pPr>
        <w:pStyle w:val="PlainText"/>
        <w:tabs>
          <w:tab w:val="left" w:pos="720"/>
          <w:tab w:val="left" w:pos="1440"/>
          <w:tab w:val="left" w:pos="2160"/>
          <w:tab w:val="left" w:pos="2880"/>
          <w:tab w:val="left" w:pos="3600"/>
        </w:tabs>
        <w:rPr>
          <w:rFonts w:ascii="Times New Roman" w:hAnsi="Times New Roman"/>
          <w:sz w:val="22"/>
          <w:szCs w:val="22"/>
        </w:rPr>
      </w:pPr>
    </w:p>
    <w:sectPr w:rsidR="00D83A6D" w:rsidRPr="00A820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1284" w14:textId="77777777" w:rsidR="00522EBD" w:rsidRDefault="00522EBD" w:rsidP="00522EBD">
      <w:pPr>
        <w:spacing w:after="0" w:line="240" w:lineRule="auto"/>
      </w:pPr>
      <w:r>
        <w:separator/>
      </w:r>
    </w:p>
  </w:endnote>
  <w:endnote w:type="continuationSeparator" w:id="0">
    <w:p w14:paraId="37C8F3AB" w14:textId="77777777" w:rsidR="00522EBD" w:rsidRDefault="00522EBD" w:rsidP="0052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10DF" w14:textId="77777777" w:rsidR="00522EBD" w:rsidRDefault="00522EBD" w:rsidP="00522EBD">
      <w:pPr>
        <w:spacing w:after="0" w:line="240" w:lineRule="auto"/>
      </w:pPr>
      <w:r>
        <w:separator/>
      </w:r>
    </w:p>
  </w:footnote>
  <w:footnote w:type="continuationSeparator" w:id="0">
    <w:p w14:paraId="3717B3CE" w14:textId="77777777" w:rsidR="00522EBD" w:rsidRDefault="00522EBD" w:rsidP="0052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BD93" w14:textId="77777777" w:rsidR="00522EBD" w:rsidRPr="00977488" w:rsidRDefault="00522EBD" w:rsidP="00522EBD">
    <w:pPr>
      <w:pStyle w:val="Header"/>
      <w:pBdr>
        <w:bottom w:val="single" w:sz="4" w:space="1" w:color="auto"/>
      </w:pBdr>
      <w:jc w:val="right"/>
      <w:rPr>
        <w:rFonts w:ascii="Times New Roman" w:hAnsi="Times New Roman"/>
        <w:sz w:val="18"/>
        <w:szCs w:val="18"/>
      </w:rPr>
    </w:pPr>
    <w:r w:rsidRPr="00977488">
      <w:rPr>
        <w:rFonts w:ascii="Times New Roman" w:hAnsi="Times New Roman"/>
        <w:sz w:val="18"/>
        <w:szCs w:val="18"/>
      </w:rPr>
      <w:t>94-457</w:t>
    </w:r>
    <w:r>
      <w:rPr>
        <w:rFonts w:ascii="Times New Roman" w:hAnsi="Times New Roman"/>
        <w:sz w:val="18"/>
        <w:szCs w:val="18"/>
      </w:rPr>
      <w:t xml:space="preserve"> C.M.R.</w:t>
    </w:r>
    <w:r w:rsidRPr="00977488">
      <w:rPr>
        <w:rFonts w:ascii="Times New Roman" w:hAnsi="Times New Roman"/>
        <w:sz w:val="18"/>
        <w:szCs w:val="18"/>
      </w:rPr>
      <w:t xml:space="preserve"> Chapter 601     page </w:t>
    </w:r>
    <w:r w:rsidRPr="00977488">
      <w:rPr>
        <w:rStyle w:val="PageNumber"/>
        <w:rFonts w:ascii="Times New Roman" w:hAnsi="Times New Roman"/>
        <w:sz w:val="18"/>
        <w:szCs w:val="18"/>
      </w:rPr>
      <w:fldChar w:fldCharType="begin"/>
    </w:r>
    <w:r w:rsidRPr="00977488">
      <w:rPr>
        <w:rStyle w:val="PageNumber"/>
        <w:rFonts w:ascii="Times New Roman" w:hAnsi="Times New Roman"/>
        <w:sz w:val="18"/>
        <w:szCs w:val="18"/>
      </w:rPr>
      <w:instrText xml:space="preserve"> PAGE </w:instrText>
    </w:r>
    <w:r w:rsidRPr="00977488">
      <w:rPr>
        <w:rStyle w:val="PageNumber"/>
        <w:rFonts w:ascii="Times New Roman" w:hAnsi="Times New Roman"/>
        <w:sz w:val="18"/>
        <w:szCs w:val="18"/>
      </w:rPr>
      <w:fldChar w:fldCharType="separate"/>
    </w:r>
    <w:r>
      <w:rPr>
        <w:rStyle w:val="PageNumber"/>
        <w:rFonts w:ascii="Times New Roman" w:hAnsi="Times New Roman"/>
        <w:sz w:val="18"/>
        <w:szCs w:val="18"/>
      </w:rPr>
      <w:t>2</w:t>
    </w:r>
    <w:r w:rsidRPr="00977488">
      <w:rPr>
        <w:rStyle w:val="PageNumber"/>
        <w:rFonts w:ascii="Times New Roman" w:hAnsi="Times New Roman"/>
        <w:sz w:val="18"/>
        <w:szCs w:val="18"/>
      </w:rPr>
      <w:fldChar w:fldCharType="end"/>
    </w:r>
  </w:p>
  <w:p w14:paraId="4B90C8BD" w14:textId="77777777" w:rsidR="00522EBD" w:rsidRDefault="0052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921"/>
    <w:multiLevelType w:val="hybridMultilevel"/>
    <w:tmpl w:val="26CA8958"/>
    <w:lvl w:ilvl="0" w:tplc="77B0417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73427E7B"/>
    <w:multiLevelType w:val="hybridMultilevel"/>
    <w:tmpl w:val="8DA09520"/>
    <w:lvl w:ilvl="0" w:tplc="38FA309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1167356750">
    <w:abstractNumId w:val="0"/>
  </w:num>
  <w:num w:numId="2" w16cid:durableId="112080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D"/>
    <w:rsid w:val="0002505E"/>
    <w:rsid w:val="00032C0D"/>
    <w:rsid w:val="000A5158"/>
    <w:rsid w:val="0019564F"/>
    <w:rsid w:val="001E150D"/>
    <w:rsid w:val="002B4186"/>
    <w:rsid w:val="0030154B"/>
    <w:rsid w:val="00302F95"/>
    <w:rsid w:val="003A7427"/>
    <w:rsid w:val="00522EBD"/>
    <w:rsid w:val="00652DBA"/>
    <w:rsid w:val="00750EE5"/>
    <w:rsid w:val="008F2A94"/>
    <w:rsid w:val="00946F0D"/>
    <w:rsid w:val="00961CEF"/>
    <w:rsid w:val="00BA458E"/>
    <w:rsid w:val="00C56A4B"/>
    <w:rsid w:val="00D83A6D"/>
    <w:rsid w:val="00F6489B"/>
    <w:rsid w:val="00FB4178"/>
    <w:rsid w:val="00FE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6C87"/>
  <w15:chartTrackingRefBased/>
  <w15:docId w15:val="{ABD1AF7C-038E-439D-850A-FCE791E5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22EBD"/>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522EBD"/>
    <w:rPr>
      <w:rFonts w:ascii="Courier New" w:eastAsia="Times New Roman" w:hAnsi="Courier New" w:cs="Times New Roman"/>
      <w:kern w:val="0"/>
      <w:sz w:val="20"/>
      <w:szCs w:val="20"/>
      <w14:ligatures w14:val="none"/>
    </w:rPr>
  </w:style>
  <w:style w:type="paragraph" w:styleId="Revision">
    <w:name w:val="Revision"/>
    <w:hidden/>
    <w:uiPriority w:val="99"/>
    <w:semiHidden/>
    <w:rsid w:val="00522EBD"/>
    <w:pPr>
      <w:spacing w:after="0" w:line="240" w:lineRule="auto"/>
    </w:pPr>
  </w:style>
  <w:style w:type="paragraph" w:styleId="Header">
    <w:name w:val="header"/>
    <w:basedOn w:val="Normal"/>
    <w:link w:val="HeaderChar"/>
    <w:unhideWhenUsed/>
    <w:rsid w:val="00522EBD"/>
    <w:pPr>
      <w:tabs>
        <w:tab w:val="center" w:pos="4680"/>
        <w:tab w:val="right" w:pos="9360"/>
      </w:tabs>
      <w:spacing w:after="0" w:line="240" w:lineRule="auto"/>
    </w:pPr>
  </w:style>
  <w:style w:type="character" w:customStyle="1" w:styleId="HeaderChar">
    <w:name w:val="Header Char"/>
    <w:basedOn w:val="DefaultParagraphFont"/>
    <w:link w:val="Header"/>
    <w:rsid w:val="00522EBD"/>
  </w:style>
  <w:style w:type="paragraph" w:styleId="Footer">
    <w:name w:val="footer"/>
    <w:basedOn w:val="Normal"/>
    <w:link w:val="FooterChar"/>
    <w:uiPriority w:val="99"/>
    <w:unhideWhenUsed/>
    <w:rsid w:val="0052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BD"/>
  </w:style>
  <w:style w:type="character" w:styleId="PageNumber">
    <w:name w:val="page number"/>
    <w:rsid w:val="00522EBD"/>
    <w:rPr>
      <w:rFonts w:cs="Times New Roman"/>
    </w:rPr>
  </w:style>
  <w:style w:type="character" w:customStyle="1" w:styleId="Heading1Char">
    <w:name w:val="Heading 1 Char"/>
    <w:basedOn w:val="DefaultParagraphFont"/>
    <w:link w:val="Heading1"/>
    <w:uiPriority w:val="9"/>
    <w:rsid w:val="00961C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2365</Words>
  <Characters>13486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Norbert</dc:creator>
  <cp:keywords/>
  <dc:description/>
  <cp:lastModifiedBy>Parr, J.Chris</cp:lastModifiedBy>
  <cp:revision>2</cp:revision>
  <cp:lastPrinted>2023-09-27T19:31:00Z</cp:lastPrinted>
  <dcterms:created xsi:type="dcterms:W3CDTF">2025-07-17T15:49:00Z</dcterms:created>
  <dcterms:modified xsi:type="dcterms:W3CDTF">2025-07-17T15:49:00Z</dcterms:modified>
</cp:coreProperties>
</file>