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11D3" w14:textId="77777777" w:rsidR="00B45EE2" w:rsidRPr="00D71BBC" w:rsidRDefault="00E445E8" w:rsidP="00D71BBC">
      <w:pPr>
        <w:pStyle w:val="Heading1"/>
        <w:rPr>
          <w:rFonts w:ascii="Times New Roman" w:hAnsi="Times New Roman" w:cs="Times New Roman"/>
          <w:b/>
          <w:bCs/>
          <w:sz w:val="24"/>
          <w:szCs w:val="24"/>
        </w:rPr>
      </w:pPr>
      <w:r w:rsidRPr="00D71BBC">
        <w:rPr>
          <w:rFonts w:ascii="Times New Roman" w:hAnsi="Times New Roman" w:cs="Times New Roman"/>
          <w:b/>
          <w:bCs/>
          <w:sz w:val="24"/>
          <w:szCs w:val="24"/>
        </w:rPr>
        <w:t>94-457</w:t>
      </w:r>
      <w:r w:rsidRPr="00D71BBC">
        <w:rPr>
          <w:rFonts w:ascii="Times New Roman" w:hAnsi="Times New Roman" w:cs="Times New Roman"/>
          <w:b/>
          <w:bCs/>
          <w:sz w:val="24"/>
          <w:szCs w:val="24"/>
        </w:rPr>
        <w:tab/>
      </w:r>
      <w:r w:rsidRPr="00D71BBC">
        <w:rPr>
          <w:rFonts w:ascii="Times New Roman" w:hAnsi="Times New Roman" w:cs="Times New Roman"/>
          <w:b/>
          <w:bCs/>
          <w:sz w:val="24"/>
          <w:szCs w:val="24"/>
        </w:rPr>
        <w:tab/>
      </w:r>
      <w:r w:rsidR="00B45EE2" w:rsidRPr="00D71BBC">
        <w:rPr>
          <w:rFonts w:ascii="Times New Roman" w:hAnsi="Times New Roman" w:cs="Times New Roman"/>
          <w:b/>
          <w:bCs/>
          <w:sz w:val="24"/>
          <w:szCs w:val="24"/>
        </w:rPr>
        <w:t>FINANCE AUTHORITY OF MAINE</w:t>
      </w:r>
    </w:p>
    <w:p w14:paraId="5DFBB47A" w14:textId="77777777" w:rsidR="00E445E8" w:rsidRPr="00E445E8" w:rsidRDefault="00E445E8"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1C478A95"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445E8">
        <w:rPr>
          <w:rFonts w:ascii="Times New Roman" w:hAnsi="Times New Roman" w:cs="Times New Roman"/>
          <w:b/>
          <w:sz w:val="22"/>
          <w:szCs w:val="22"/>
        </w:rPr>
        <w:t>C</w:t>
      </w:r>
      <w:r w:rsidR="00E445E8" w:rsidRPr="00E445E8">
        <w:rPr>
          <w:rFonts w:ascii="Times New Roman" w:hAnsi="Times New Roman" w:cs="Times New Roman"/>
          <w:b/>
          <w:sz w:val="22"/>
          <w:szCs w:val="22"/>
        </w:rPr>
        <w:t>hapter</w:t>
      </w:r>
      <w:r w:rsidRPr="00E445E8">
        <w:rPr>
          <w:rFonts w:ascii="Times New Roman" w:hAnsi="Times New Roman" w:cs="Times New Roman"/>
          <w:b/>
          <w:sz w:val="22"/>
          <w:szCs w:val="22"/>
        </w:rPr>
        <w:t xml:space="preserve"> 305</w:t>
      </w:r>
      <w:r w:rsidR="00E445E8" w:rsidRPr="00E445E8">
        <w:rPr>
          <w:rFonts w:ascii="Times New Roman" w:hAnsi="Times New Roman" w:cs="Times New Roman"/>
          <w:b/>
          <w:sz w:val="22"/>
          <w:szCs w:val="22"/>
        </w:rPr>
        <w:t>:</w:t>
      </w:r>
      <w:r w:rsidR="00E445E8" w:rsidRPr="00E445E8">
        <w:rPr>
          <w:rFonts w:ascii="Times New Roman" w:hAnsi="Times New Roman" w:cs="Times New Roman"/>
          <w:b/>
          <w:sz w:val="22"/>
          <w:szCs w:val="22"/>
        </w:rPr>
        <w:tab/>
      </w:r>
      <w:r w:rsidRPr="00E445E8">
        <w:rPr>
          <w:rFonts w:ascii="Times New Roman" w:hAnsi="Times New Roman" w:cs="Times New Roman"/>
          <w:b/>
          <w:sz w:val="22"/>
          <w:szCs w:val="22"/>
        </w:rPr>
        <w:t>OIL STORAGE FACILITY AND TANK PROGRAM</w:t>
      </w:r>
    </w:p>
    <w:p w14:paraId="7F9C3CEF" w14:textId="77777777" w:rsidR="00B45EE2" w:rsidRPr="00E445E8" w:rsidRDefault="00B45EE2" w:rsidP="00E445E8">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7DA8F9E"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C45E5E" w14:textId="77777777" w:rsid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b/>
          <w:sz w:val="22"/>
          <w:szCs w:val="22"/>
        </w:rPr>
        <w:t>Summary:</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This rule establishes the procedures and standards applicable to borrowers and financial institutions participating in the Authority's statewide program for making loans or, in some cases, grants to finance the renovation, removal, disposal or replacement of all or any part of certain oil storage facilities or tanks and certain air quality improvement equipment.</w:t>
      </w:r>
    </w:p>
    <w:p w14:paraId="3664F7F1" w14:textId="77777777" w:rsidR="00E445E8" w:rsidRDefault="00E445E8" w:rsidP="00E445E8">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5A88B071" w14:textId="77777777" w:rsidR="00E445E8" w:rsidRPr="00E445E8" w:rsidRDefault="00E445E8"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E5BB5D"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51B03C"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445E8">
        <w:rPr>
          <w:rFonts w:ascii="Times New Roman" w:hAnsi="Times New Roman" w:cs="Times New Roman"/>
          <w:b/>
          <w:sz w:val="22"/>
          <w:szCs w:val="22"/>
        </w:rPr>
        <w:t>1.</w:t>
      </w:r>
      <w:r w:rsidRPr="00E445E8">
        <w:rPr>
          <w:rFonts w:ascii="Times New Roman" w:hAnsi="Times New Roman" w:cs="Times New Roman"/>
          <w:b/>
          <w:sz w:val="22"/>
          <w:szCs w:val="22"/>
        </w:rPr>
        <w:tab/>
        <w:t>Definitions.</w:t>
      </w:r>
      <w:r w:rsidRPr="00E445E8">
        <w:rPr>
          <w:rFonts w:ascii="Times New Roman" w:hAnsi="Times New Roman" w:cs="Times New Roman"/>
          <w:b/>
          <w:sz w:val="22"/>
          <w:szCs w:val="22"/>
        </w:rPr>
        <w:cr/>
      </w:r>
    </w:p>
    <w:p w14:paraId="48E2B248" w14:textId="77777777" w:rsidR="00B45EE2" w:rsidRPr="00E445E8" w:rsidRDefault="00B45EE2" w:rsidP="00E445E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445E8">
        <w:rPr>
          <w:rFonts w:ascii="Times New Roman" w:hAnsi="Times New Roman" w:cs="Times New Roman"/>
          <w:sz w:val="22"/>
          <w:szCs w:val="22"/>
        </w:rPr>
        <w:tab/>
        <w:t>A.</w:t>
      </w:r>
      <w:r w:rsidRPr="00E445E8">
        <w:rPr>
          <w:rFonts w:ascii="Times New Roman" w:hAnsi="Times New Roman" w:cs="Times New Roman"/>
          <w:sz w:val="22"/>
          <w:szCs w:val="22"/>
        </w:rPr>
        <w:tab/>
      </w:r>
      <w:r w:rsidRPr="00E445E8">
        <w:rPr>
          <w:rFonts w:ascii="Times New Roman" w:hAnsi="Times New Roman" w:cs="Times New Roman"/>
          <w:b/>
          <w:sz w:val="22"/>
          <w:szCs w:val="22"/>
        </w:rPr>
        <w:t>Reference to Act definitions</w:t>
      </w:r>
      <w:r w:rsidRPr="00E445E8">
        <w:rPr>
          <w:rFonts w:ascii="Times New Roman" w:hAnsi="Times New Roman" w:cs="Times New Roman"/>
          <w:sz w:val="22"/>
          <w:szCs w:val="22"/>
        </w:rPr>
        <w:t>.</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Certain terms used in this rule which are defined in the Finance Authority of Maine Act, 10 M.R.S.A. Section 961 and following (the "Act"), shall have the meaning set forth in the Act unless clearly specified otherwise or unless the context clearly indicates otherwise.</w:t>
      </w:r>
    </w:p>
    <w:p w14:paraId="3BDE4EBF" w14:textId="77777777" w:rsidR="00B45EE2" w:rsidRPr="00E445E8" w:rsidRDefault="00B45EE2" w:rsidP="00E445E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A7FC004" w14:textId="77777777" w:rsidR="00B45EE2" w:rsidRPr="00E445E8" w:rsidRDefault="00B45EE2" w:rsidP="00E445E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445E8">
        <w:rPr>
          <w:rFonts w:ascii="Times New Roman" w:hAnsi="Times New Roman" w:cs="Times New Roman"/>
          <w:sz w:val="22"/>
          <w:szCs w:val="22"/>
        </w:rPr>
        <w:tab/>
        <w:t>B.</w:t>
      </w:r>
      <w:r w:rsidRPr="00E445E8">
        <w:rPr>
          <w:rFonts w:ascii="Times New Roman" w:hAnsi="Times New Roman" w:cs="Times New Roman"/>
          <w:sz w:val="22"/>
          <w:szCs w:val="22"/>
        </w:rPr>
        <w:tab/>
      </w:r>
      <w:r w:rsidRPr="00E445E8">
        <w:rPr>
          <w:rFonts w:ascii="Times New Roman" w:hAnsi="Times New Roman" w:cs="Times New Roman"/>
          <w:b/>
          <w:sz w:val="22"/>
          <w:szCs w:val="22"/>
        </w:rPr>
        <w:t>Defined Terms</w:t>
      </w:r>
      <w:r w:rsidRPr="00E445E8">
        <w:rPr>
          <w:rFonts w:ascii="Times New Roman" w:hAnsi="Times New Roman" w:cs="Times New Roman"/>
          <w:sz w:val="22"/>
          <w:szCs w:val="22"/>
        </w:rPr>
        <w:t>.</w:t>
      </w:r>
    </w:p>
    <w:p w14:paraId="71F62FFE" w14:textId="77777777" w:rsidR="00B45EE2" w:rsidRPr="00E445E8" w:rsidRDefault="00B45EE2" w:rsidP="00E445E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C9C1B9D"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w:t>
      </w:r>
      <w:r w:rsidRPr="00E445E8">
        <w:rPr>
          <w:rFonts w:ascii="Times New Roman" w:hAnsi="Times New Roman" w:cs="Times New Roman"/>
          <w:sz w:val="22"/>
          <w:szCs w:val="22"/>
        </w:rPr>
        <w:tab/>
        <w:t>"Aboveground Oil Storage Facility" or "Aboveground Facility" means any aboveground oil storage tank or tanks, together with associated piping, and transfer and dispensing facilities located over land or water of the State at a single location for more than four months per year that is used or intended to be used for the storage or supply of oil.</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Oil terminal facilities, as defined in 38 MRSA § 542, sub § 7, and propane facilities are not included in this definition.</w:t>
      </w:r>
    </w:p>
    <w:p w14:paraId="5BDBFEB8"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C7CAE3"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2.</w:t>
      </w:r>
      <w:r w:rsidRPr="00E445E8">
        <w:rPr>
          <w:rFonts w:ascii="Times New Roman" w:hAnsi="Times New Roman" w:cs="Times New Roman"/>
          <w:sz w:val="22"/>
          <w:szCs w:val="22"/>
        </w:rPr>
        <w:tab/>
        <w:t>"Aboveground Oil Storage Tank" or "Aboveground Tank" means any aboveground container, less than 10% of the capacity of which is beneath the surface of the ground, that is used or intended to be used for the storage or supply of oil.</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Included in this definition are any tanks situated upon or above the surface of a floor in such a manner that they may be readily inspected.</w:t>
      </w:r>
    </w:p>
    <w:p w14:paraId="08BF2B7A"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8F3A5F6" w14:textId="77777777" w:rsidR="00E445E8"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3.</w:t>
      </w:r>
      <w:r w:rsidRPr="00E445E8">
        <w:rPr>
          <w:rFonts w:ascii="Times New Roman" w:hAnsi="Times New Roman" w:cs="Times New Roman"/>
          <w:sz w:val="22"/>
          <w:szCs w:val="22"/>
        </w:rPr>
        <w:tab/>
        <w:t xml:space="preserve">"Borrower" means a person or entity that meets the eligibility requirements set forth in Section 3 of this </w:t>
      </w:r>
      <w:proofErr w:type="gramStart"/>
      <w:r w:rsidRPr="00E445E8">
        <w:rPr>
          <w:rFonts w:ascii="Times New Roman" w:hAnsi="Times New Roman" w:cs="Times New Roman"/>
          <w:sz w:val="22"/>
          <w:szCs w:val="22"/>
        </w:rPr>
        <w:t>rule, and</w:t>
      </w:r>
      <w:proofErr w:type="gramEnd"/>
      <w:r w:rsidRPr="00E445E8">
        <w:rPr>
          <w:rFonts w:ascii="Times New Roman" w:hAnsi="Times New Roman" w:cs="Times New Roman"/>
          <w:sz w:val="22"/>
          <w:szCs w:val="22"/>
        </w:rPr>
        <w:t xml:space="preserve"> includes a prospective borrower where the context requires.</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If the borrower is a real estate holding company or is a subsidiary or affiliate of or is related to an entity with 50% or more common ownership "borrower" shall include the parent, affiliated or related entity when determining eligibility, including the net worth and debt service coverage of the borrower.</w:t>
      </w:r>
    </w:p>
    <w:p w14:paraId="2632A283"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F9154C0"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4.</w:t>
      </w:r>
      <w:r w:rsidRPr="00E445E8">
        <w:rPr>
          <w:rFonts w:ascii="Times New Roman" w:hAnsi="Times New Roman" w:cs="Times New Roman"/>
          <w:sz w:val="22"/>
          <w:szCs w:val="22"/>
        </w:rPr>
        <w:tab/>
        <w:t>"Chief Executive Officer" means the Authority's Chief Executive Officer or a person acting under the supervisory control of the Chief Executive Officer.</w:t>
      </w:r>
    </w:p>
    <w:p w14:paraId="056D4FCD"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9B1D4D"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5.</w:t>
      </w:r>
      <w:r w:rsidRPr="00E445E8">
        <w:rPr>
          <w:rFonts w:ascii="Times New Roman" w:hAnsi="Times New Roman" w:cs="Times New Roman"/>
          <w:sz w:val="22"/>
          <w:szCs w:val="22"/>
        </w:rPr>
        <w:tab/>
        <w:t>"Current Obligation(s)" means the portion of all outstanding debts including principal and interest owed by the borrower due within one year of the date of application, including payments on leases of real and personal property.</w:t>
      </w:r>
    </w:p>
    <w:p w14:paraId="52BFE4CB"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6B92713" w14:textId="77777777" w:rsidR="00E445E8"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lastRenderedPageBreak/>
        <w:tab/>
      </w:r>
      <w:r w:rsidRPr="00E445E8">
        <w:rPr>
          <w:rFonts w:ascii="Times New Roman" w:hAnsi="Times New Roman" w:cs="Times New Roman"/>
          <w:sz w:val="22"/>
          <w:szCs w:val="22"/>
        </w:rPr>
        <w:tab/>
        <w:t>6.</w:t>
      </w:r>
      <w:r w:rsidRPr="00E445E8">
        <w:rPr>
          <w:rFonts w:ascii="Times New Roman" w:hAnsi="Times New Roman" w:cs="Times New Roman"/>
          <w:sz w:val="22"/>
          <w:szCs w:val="22"/>
        </w:rPr>
        <w:tab/>
        <w:t>"Debt Service Coverage" means an amount equal to the quotient of a fraction, the numerator of which is the sum of the borrower's net income plus depreciation plus interest and the denominator of which is the sum of the borrower's current obligations, plus proposed payments of principal and interest.</w:t>
      </w:r>
    </w:p>
    <w:p w14:paraId="281CC9E3"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79D5F7"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t>(e.g.</w:t>
      </w:r>
      <w:r w:rsidR="00E445E8" w:rsidRPr="00E445E8">
        <w:rPr>
          <w:rFonts w:ascii="Times New Roman" w:hAnsi="Times New Roman" w:cs="Times New Roman"/>
          <w:sz w:val="22"/>
          <w:szCs w:val="22"/>
        </w:rPr>
        <w:tab/>
      </w:r>
      <w:r w:rsidRPr="00E445E8">
        <w:rPr>
          <w:rFonts w:ascii="Times New Roman" w:hAnsi="Times New Roman" w:cs="Times New Roman"/>
          <w:sz w:val="22"/>
          <w:szCs w:val="22"/>
        </w:rPr>
        <w:t>Debt Service Coverage =</w:t>
      </w:r>
    </w:p>
    <w:p w14:paraId="24125008"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94FA93" w14:textId="77777777" w:rsidR="00B45EE2" w:rsidRPr="00E445E8" w:rsidRDefault="00B45EE2" w:rsidP="00E445E8">
      <w:pPr>
        <w:pStyle w:val="PlainText"/>
        <w:tabs>
          <w:tab w:val="left" w:pos="720"/>
          <w:tab w:val="left" w:pos="1440"/>
          <w:tab w:val="left" w:pos="2160"/>
          <w:tab w:val="left" w:pos="2880"/>
          <w:tab w:val="left" w:pos="3420"/>
        </w:tabs>
        <w:rPr>
          <w:rFonts w:ascii="Times New Roman" w:hAnsi="Times New Roman" w:cs="Times New Roman"/>
          <w:sz w:val="22"/>
          <w:szCs w:val="22"/>
          <w:u w:val="single"/>
        </w:rPr>
      </w:pP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u w:val="single"/>
        </w:rPr>
        <w:t>Net Income + Depreciation + Interest</w:t>
      </w:r>
    </w:p>
    <w:p w14:paraId="075DD809"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t>Current Obligations + Proposed Loan Obligations)</w:t>
      </w:r>
    </w:p>
    <w:p w14:paraId="363583D9"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0FE69C" w14:textId="77777777" w:rsidR="00E445E8"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7.</w:t>
      </w:r>
      <w:r w:rsidRPr="00E445E8">
        <w:rPr>
          <w:rFonts w:ascii="Times New Roman" w:hAnsi="Times New Roman" w:cs="Times New Roman"/>
          <w:sz w:val="22"/>
          <w:szCs w:val="22"/>
        </w:rPr>
        <w:tab/>
        <w:t>"Equipment Related to Air Quality Improvement" means any equipment which must be installed by a gasoline service station to comply with applicable laws and regulations regarding gasoline service station vapor control and petroleum liquids transfer vapor recovery pursuant to the requirements of applicable law.</w:t>
      </w:r>
    </w:p>
    <w:p w14:paraId="030ED328"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AC748E5"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8.</w:t>
      </w:r>
      <w:r w:rsidRPr="00E445E8">
        <w:rPr>
          <w:rFonts w:ascii="Times New Roman" w:hAnsi="Times New Roman" w:cs="Times New Roman"/>
          <w:sz w:val="22"/>
          <w:szCs w:val="22"/>
        </w:rPr>
        <w:tab/>
        <w:t xml:space="preserve">"Gasoline Service Station" means a single location from which a) motor fuel is sold to the </w:t>
      </w:r>
      <w:proofErr w:type="gramStart"/>
      <w:r w:rsidRPr="00E445E8">
        <w:rPr>
          <w:rFonts w:ascii="Times New Roman" w:hAnsi="Times New Roman" w:cs="Times New Roman"/>
          <w:sz w:val="22"/>
          <w:szCs w:val="22"/>
        </w:rPr>
        <w:t>general public</w:t>
      </w:r>
      <w:proofErr w:type="gramEnd"/>
      <w:r w:rsidRPr="00E445E8">
        <w:rPr>
          <w:rFonts w:ascii="Times New Roman" w:hAnsi="Times New Roman" w:cs="Times New Roman"/>
          <w:sz w:val="22"/>
          <w:szCs w:val="22"/>
        </w:rPr>
        <w:t xml:space="preserve"> or b) motor fuel is distributed solely for the use of officers or employees or owners of the location.</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A gasoline service station does not include a location from which motor fuel is distributed only for later sale.</w:t>
      </w:r>
    </w:p>
    <w:p w14:paraId="7A446F34"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E6B11F5" w14:textId="77777777" w:rsidR="00E445E8"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9.</w:t>
      </w:r>
      <w:r w:rsidRPr="00E445E8">
        <w:rPr>
          <w:rFonts w:ascii="Times New Roman" w:hAnsi="Times New Roman" w:cs="Times New Roman"/>
          <w:sz w:val="22"/>
          <w:szCs w:val="22"/>
        </w:rPr>
        <w:tab/>
        <w:t>"Net Income" means net income as determined by generally accepted accounting principles, as applied by the Authority.</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The determination of the borrower's net income shall be based on the financial statements and tax return for the borrower's most recent fiscal year and interim financial statements as the Authority may require.</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 xml:space="preserve">The Authority may rely on financial statements and tax returns from previous fiscal years if, in the discretion of the Authority, they are necessary to </w:t>
      </w:r>
      <w:proofErr w:type="gramStart"/>
      <w:r w:rsidRPr="00E445E8">
        <w:rPr>
          <w:rFonts w:ascii="Times New Roman" w:hAnsi="Times New Roman" w:cs="Times New Roman"/>
          <w:sz w:val="22"/>
          <w:szCs w:val="22"/>
        </w:rPr>
        <w:t>make a determination</w:t>
      </w:r>
      <w:proofErr w:type="gramEnd"/>
      <w:r w:rsidRPr="00E445E8">
        <w:rPr>
          <w:rFonts w:ascii="Times New Roman" w:hAnsi="Times New Roman" w:cs="Times New Roman"/>
          <w:sz w:val="22"/>
          <w:szCs w:val="22"/>
        </w:rPr>
        <w:t xml:space="preserve"> of net income.</w:t>
      </w:r>
    </w:p>
    <w:p w14:paraId="5C9CA56A"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82C34E" w14:textId="77777777" w:rsidR="00E445E8" w:rsidRPr="00E445E8" w:rsidRDefault="00E445E8"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10.</w:t>
      </w:r>
      <w:r>
        <w:rPr>
          <w:rFonts w:ascii="Times New Roman" w:hAnsi="Times New Roman" w:cs="Times New Roman"/>
          <w:sz w:val="22"/>
          <w:szCs w:val="22"/>
        </w:rPr>
        <w:tab/>
      </w:r>
      <w:r w:rsidR="00B45EE2" w:rsidRPr="00E445E8">
        <w:rPr>
          <w:rFonts w:ascii="Times New Roman" w:hAnsi="Times New Roman" w:cs="Times New Roman"/>
          <w:sz w:val="22"/>
          <w:szCs w:val="22"/>
        </w:rPr>
        <w:t>"Net Worth" means, in the case of an individual or sole proprietorship, the total value of the equity of the borrower, the borrower's spouse, and dependents in all real and personal property, excluding the borrower's principal residence.</w:t>
      </w:r>
      <w:r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In the case of a corporation or a limited liability company, net worth shall be defined in accordance with generally accepted accounting principles and shall include the individual net worth of each stockholder or member owning 20% or more of the outstanding and issued stock or ownership units of the corporation or limited liability company.</w:t>
      </w:r>
      <w:r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In the case of a partnership, net worth shall be defined in accordance with generally accepted accounting principles and shall include the individual net worth of each general partner.</w:t>
      </w:r>
      <w:r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In the case of a trust, net worth shall be defined in accordance with generally accepted accounting principles and shall include the individual net worth of each beneficiary of 20% or more of the proceeds of the trust.</w:t>
      </w:r>
      <w:r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In the case of a co-op, net worth shall be defined in accordance with generally accepted accounting principles and may include the individual net worth of major owners in the discretion of the Authority.</w:t>
      </w:r>
    </w:p>
    <w:p w14:paraId="338B3B1D"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678EB7"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11.</w:t>
      </w:r>
      <w:r w:rsidRPr="00E445E8">
        <w:rPr>
          <w:rFonts w:ascii="Times New Roman" w:hAnsi="Times New Roman" w:cs="Times New Roman"/>
          <w:sz w:val="22"/>
          <w:szCs w:val="22"/>
        </w:rPr>
        <w:tab/>
        <w:t>"Members" means the members of the Finance Authority of Maine.</w:t>
      </w:r>
    </w:p>
    <w:p w14:paraId="42DAFD40"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325EBC"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12.</w:t>
      </w:r>
      <w:r w:rsidRPr="00E445E8">
        <w:rPr>
          <w:rFonts w:ascii="Times New Roman" w:hAnsi="Times New Roman" w:cs="Times New Roman"/>
          <w:sz w:val="22"/>
          <w:szCs w:val="22"/>
        </w:rPr>
        <w:tab/>
        <w:t>"Program" means the Oil Storage Facility and Tank Program governed by the Act and this rule.</w:t>
      </w:r>
    </w:p>
    <w:p w14:paraId="35692E03"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F16E928" w14:textId="77777777" w:rsidR="00E445E8"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13.</w:t>
      </w:r>
      <w:r w:rsidRPr="00E445E8">
        <w:rPr>
          <w:rFonts w:ascii="Times New Roman" w:hAnsi="Times New Roman" w:cs="Times New Roman"/>
          <w:sz w:val="22"/>
          <w:szCs w:val="22"/>
        </w:rPr>
        <w:tab/>
        <w:t xml:space="preserve">"Project" means a) the renovation, removal, disposal or replacement of all or any part of an eligible underground oil storage facility or tank, or b) the construction, </w:t>
      </w:r>
      <w:r w:rsidRPr="00E445E8">
        <w:rPr>
          <w:rFonts w:ascii="Times New Roman" w:hAnsi="Times New Roman" w:cs="Times New Roman"/>
          <w:sz w:val="22"/>
          <w:szCs w:val="22"/>
        </w:rPr>
        <w:lastRenderedPageBreak/>
        <w:t>replacement or renovation of an aboveground tank or aboveground facility, or c) or the installation of equipment related to the improvement of air quality.</w:t>
      </w:r>
    </w:p>
    <w:p w14:paraId="4CFB629F"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03455A"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14.</w:t>
      </w:r>
      <w:r w:rsidRPr="00E445E8">
        <w:rPr>
          <w:rFonts w:ascii="Times New Roman" w:hAnsi="Times New Roman" w:cs="Times New Roman"/>
          <w:sz w:val="22"/>
          <w:szCs w:val="22"/>
        </w:rPr>
        <w:tab/>
        <w:t xml:space="preserve">"State" means the State of </w:t>
      </w:r>
      <w:smartTag w:uri="urn:schemas-microsoft-com:office:smarttags" w:element="place">
        <w:smartTag w:uri="urn:schemas-microsoft-com:office:smarttags" w:element="State">
          <w:r w:rsidRPr="00E445E8">
            <w:rPr>
              <w:rFonts w:ascii="Times New Roman" w:hAnsi="Times New Roman" w:cs="Times New Roman"/>
              <w:sz w:val="22"/>
              <w:szCs w:val="22"/>
            </w:rPr>
            <w:t>Maine</w:t>
          </w:r>
        </w:smartTag>
      </w:smartTag>
      <w:r w:rsidRPr="00E445E8">
        <w:rPr>
          <w:rFonts w:ascii="Times New Roman" w:hAnsi="Times New Roman" w:cs="Times New Roman"/>
          <w:sz w:val="22"/>
          <w:szCs w:val="22"/>
        </w:rPr>
        <w:t>.</w:t>
      </w:r>
    </w:p>
    <w:p w14:paraId="0F887480"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EA0E12"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15.</w:t>
      </w:r>
      <w:r w:rsidRPr="00E445E8">
        <w:rPr>
          <w:rFonts w:ascii="Times New Roman" w:hAnsi="Times New Roman" w:cs="Times New Roman"/>
          <w:sz w:val="22"/>
          <w:szCs w:val="22"/>
        </w:rPr>
        <w:tab/>
        <w:t>"Underground Oil Storage Facility" or "Underground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w14:paraId="2E2A8B87"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31377C5B" w14:textId="77777777" w:rsidR="00B45EE2" w:rsidRPr="00E445E8" w:rsidRDefault="00B45EE2" w:rsidP="00E445E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16.</w:t>
      </w:r>
      <w:r w:rsidRPr="00E445E8">
        <w:rPr>
          <w:rFonts w:ascii="Times New Roman" w:hAnsi="Times New Roman" w:cs="Times New Roman"/>
          <w:sz w:val="22"/>
          <w:szCs w:val="22"/>
        </w:rPr>
        <w:tab/>
        <w:t>"Underground Oil Storage Tank", or "Underground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w14:paraId="38AA8AE2" w14:textId="77777777" w:rsidR="00B45EE2"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9EDDCE" w14:textId="77777777" w:rsidR="00052403" w:rsidRPr="00E445E8" w:rsidRDefault="00052403"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6AFCD9A" w14:textId="77777777" w:rsidR="00B45EE2" w:rsidRPr="00052403"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052403">
        <w:rPr>
          <w:rFonts w:ascii="Times New Roman" w:hAnsi="Times New Roman" w:cs="Times New Roman"/>
          <w:b/>
          <w:sz w:val="22"/>
          <w:szCs w:val="22"/>
        </w:rPr>
        <w:t>2.</w:t>
      </w:r>
      <w:r w:rsidRPr="00052403">
        <w:rPr>
          <w:rFonts w:ascii="Times New Roman" w:hAnsi="Times New Roman" w:cs="Times New Roman"/>
          <w:b/>
          <w:sz w:val="22"/>
          <w:szCs w:val="22"/>
        </w:rPr>
        <w:tab/>
        <w:t>Program Implementation and Assistance Provided.</w:t>
      </w:r>
    </w:p>
    <w:p w14:paraId="616F5567" w14:textId="77777777" w:rsidR="00B45EE2" w:rsidRPr="00052403"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72C282A" w14:textId="77777777" w:rsidR="00E445E8" w:rsidRDefault="00B45EE2" w:rsidP="00052403">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E445E8">
        <w:rPr>
          <w:rFonts w:ascii="Times New Roman" w:hAnsi="Times New Roman" w:cs="Times New Roman"/>
          <w:sz w:val="22"/>
          <w:szCs w:val="22"/>
        </w:rPr>
        <w:tab/>
        <w:t>The program shall be administered by and is delegated to, the Chief Executive Officer.</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 xml:space="preserve">The Authority may provide financial assistance either in the form of a direct loan or grant in the amount </w:t>
      </w:r>
      <w:proofErr w:type="gramStart"/>
      <w:r w:rsidRPr="00E445E8">
        <w:rPr>
          <w:rFonts w:ascii="Times New Roman" w:hAnsi="Times New Roman" w:cs="Times New Roman"/>
          <w:sz w:val="22"/>
          <w:szCs w:val="22"/>
        </w:rPr>
        <w:t>actually necessary</w:t>
      </w:r>
      <w:proofErr w:type="gramEnd"/>
      <w:r w:rsidRPr="00E445E8">
        <w:rPr>
          <w:rFonts w:ascii="Times New Roman" w:hAnsi="Times New Roman" w:cs="Times New Roman"/>
          <w:sz w:val="22"/>
          <w:szCs w:val="22"/>
        </w:rPr>
        <w:t xml:space="preserve"> to complete the project up to $600,000 to an eligible borrower.</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Loans or grants for the purposes stated in subsection 3(A)(3) may not exceed $1,000,000 in a twelve (12) month period.</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Assistance under this program may be combined, to the extent possible, with assistance under other Authority programs.</w:t>
      </w:r>
    </w:p>
    <w:p w14:paraId="440D7B45" w14:textId="77777777" w:rsidR="00052403" w:rsidRPr="00E445E8" w:rsidRDefault="00052403" w:rsidP="00052403">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p>
    <w:p w14:paraId="543EDFC1"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B1AD937" w14:textId="77777777" w:rsidR="00B45EE2" w:rsidRPr="003C523E"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C523E">
        <w:rPr>
          <w:rFonts w:ascii="Times New Roman" w:hAnsi="Times New Roman" w:cs="Times New Roman"/>
          <w:b/>
          <w:sz w:val="22"/>
          <w:szCs w:val="22"/>
        </w:rPr>
        <w:t>3.</w:t>
      </w:r>
      <w:r w:rsidRPr="003C523E">
        <w:rPr>
          <w:rFonts w:ascii="Times New Roman" w:hAnsi="Times New Roman" w:cs="Times New Roman"/>
          <w:b/>
          <w:sz w:val="22"/>
          <w:szCs w:val="22"/>
        </w:rPr>
        <w:tab/>
        <w:t>Eligibility.</w:t>
      </w:r>
    </w:p>
    <w:p w14:paraId="200BCE40"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F43AB9" w14:textId="77777777" w:rsidR="00B45EE2" w:rsidRPr="00E445E8" w:rsidRDefault="00B45EE2" w:rsidP="003C523E">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445E8">
        <w:rPr>
          <w:rFonts w:ascii="Times New Roman" w:hAnsi="Times New Roman" w:cs="Times New Roman"/>
          <w:sz w:val="22"/>
          <w:szCs w:val="22"/>
        </w:rPr>
        <w:tab/>
        <w:t>A.</w:t>
      </w:r>
      <w:r w:rsidRPr="00E445E8">
        <w:rPr>
          <w:rFonts w:ascii="Times New Roman" w:hAnsi="Times New Roman" w:cs="Times New Roman"/>
          <w:sz w:val="22"/>
          <w:szCs w:val="22"/>
        </w:rPr>
        <w:tab/>
        <w:t>To be eligible for financial assistance under the program, a borrower must demonstrate at least one of the following:</w:t>
      </w:r>
    </w:p>
    <w:p w14:paraId="577DC45D"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E3190D"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w:t>
      </w:r>
      <w:r w:rsidRPr="00E445E8">
        <w:rPr>
          <w:rFonts w:ascii="Times New Roman" w:hAnsi="Times New Roman" w:cs="Times New Roman"/>
          <w:sz w:val="22"/>
          <w:szCs w:val="22"/>
        </w:rPr>
        <w:tab/>
        <w:t>The borrower is the owner or operator of an existing underground oil storage facility or underground tank which a) is located on premises which are not used solely for residential, including rental residential, purposes; and b) is leaking or has been identified by the Department of Environmental Protection as posing an environmental threat, or removal is required by applicable law or, in the case of an applicant for loan insurance, removal, disposal or replacement of all or any part of a facility is required by applicable law;</w:t>
      </w:r>
    </w:p>
    <w:p w14:paraId="3944C577"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E58337C"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2.</w:t>
      </w:r>
      <w:r w:rsidRPr="00E445E8">
        <w:rPr>
          <w:rFonts w:ascii="Times New Roman" w:hAnsi="Times New Roman" w:cs="Times New Roman"/>
          <w:sz w:val="22"/>
          <w:szCs w:val="22"/>
        </w:rPr>
        <w:tab/>
        <w:t>The borrower is required by applicable law or regulation to install equipment related to air quality improvement;</w:t>
      </w:r>
    </w:p>
    <w:p w14:paraId="38BBD9F0"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9A4A761"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3.</w:t>
      </w:r>
      <w:r w:rsidRPr="00E445E8">
        <w:rPr>
          <w:rFonts w:ascii="Times New Roman" w:hAnsi="Times New Roman" w:cs="Times New Roman"/>
          <w:sz w:val="22"/>
          <w:szCs w:val="22"/>
        </w:rPr>
        <w:tab/>
        <w:t>The borrower is constructing, replacing or renovating an aboveground tank or an aboveground facility and the work is being supervised by a State registered professional engineer with training and experience in aboveground oil storage facility installation; or</w:t>
      </w:r>
    </w:p>
    <w:p w14:paraId="5CB5E9E3"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9DA8567"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lastRenderedPageBreak/>
        <w:tab/>
      </w:r>
      <w:r w:rsidRPr="00E445E8">
        <w:rPr>
          <w:rFonts w:ascii="Times New Roman" w:hAnsi="Times New Roman" w:cs="Times New Roman"/>
          <w:sz w:val="22"/>
          <w:szCs w:val="22"/>
        </w:rPr>
        <w:tab/>
        <w:t>4.</w:t>
      </w:r>
      <w:r w:rsidRPr="00E445E8">
        <w:rPr>
          <w:rFonts w:ascii="Times New Roman" w:hAnsi="Times New Roman" w:cs="Times New Roman"/>
          <w:sz w:val="22"/>
          <w:szCs w:val="22"/>
        </w:rPr>
        <w:tab/>
        <w:t xml:space="preserve">The borrower is renovating an underground oil storage tank or </w:t>
      </w:r>
      <w:proofErr w:type="gramStart"/>
      <w:r w:rsidRPr="00E445E8">
        <w:rPr>
          <w:rFonts w:ascii="Times New Roman" w:hAnsi="Times New Roman" w:cs="Times New Roman"/>
          <w:sz w:val="22"/>
          <w:szCs w:val="22"/>
        </w:rPr>
        <w:t>facility,</w:t>
      </w:r>
      <w:proofErr w:type="gramEnd"/>
      <w:r w:rsidRPr="00E445E8">
        <w:rPr>
          <w:rFonts w:ascii="Times New Roman" w:hAnsi="Times New Roman" w:cs="Times New Roman"/>
          <w:sz w:val="22"/>
          <w:szCs w:val="22"/>
        </w:rPr>
        <w:t xml:space="preserve"> the work is supervised by an underground oil storage tank installer certified by the State Board of Underground Storage Tank Installers and the estimated cost of the work is greater than $1,000.</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Financial assistance in the form of a grant shall not be available for this purpose.</w:t>
      </w:r>
    </w:p>
    <w:p w14:paraId="5F3C9563"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3BD00E" w14:textId="77777777" w:rsidR="00E445E8" w:rsidRPr="00E445E8" w:rsidRDefault="00B45EE2" w:rsidP="003C523E">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445E8">
        <w:rPr>
          <w:rFonts w:ascii="Times New Roman" w:hAnsi="Times New Roman" w:cs="Times New Roman"/>
          <w:sz w:val="22"/>
          <w:szCs w:val="22"/>
        </w:rPr>
        <w:tab/>
        <w:t>B.</w:t>
      </w:r>
      <w:r w:rsidRPr="00E445E8">
        <w:rPr>
          <w:rFonts w:ascii="Times New Roman" w:hAnsi="Times New Roman" w:cs="Times New Roman"/>
          <w:sz w:val="22"/>
          <w:szCs w:val="22"/>
        </w:rPr>
        <w:tab/>
        <w:t>To be eligible for financial assistance under the program a borrower must demonstrate each of the following:</w:t>
      </w:r>
    </w:p>
    <w:p w14:paraId="3BA981CD"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E571B5"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w:t>
      </w:r>
      <w:r w:rsidRPr="00E445E8">
        <w:rPr>
          <w:rFonts w:ascii="Times New Roman" w:hAnsi="Times New Roman" w:cs="Times New Roman"/>
          <w:sz w:val="22"/>
          <w:szCs w:val="22"/>
        </w:rPr>
        <w:tab/>
        <w:t>Financial need for the assistance, except if the borrower is a unit of a local government.</w:t>
      </w:r>
    </w:p>
    <w:p w14:paraId="2D481D99"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2A43F56"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2.</w:t>
      </w:r>
      <w:r w:rsidRPr="00E445E8">
        <w:rPr>
          <w:rFonts w:ascii="Times New Roman" w:hAnsi="Times New Roman" w:cs="Times New Roman"/>
          <w:sz w:val="22"/>
          <w:szCs w:val="22"/>
        </w:rPr>
        <w:tab/>
        <w:t>A reasonable likelihood that the borrower will be able to repay the loan.</w:t>
      </w:r>
    </w:p>
    <w:p w14:paraId="321EAE65"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E151E99" w14:textId="77777777" w:rsidR="00E445E8"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3.</w:t>
      </w:r>
      <w:r w:rsidRPr="00E445E8">
        <w:rPr>
          <w:rFonts w:ascii="Times New Roman" w:hAnsi="Times New Roman" w:cs="Times New Roman"/>
          <w:sz w:val="22"/>
          <w:szCs w:val="22"/>
        </w:rPr>
        <w:tab/>
        <w:t>Any financial assistance will be used only for a project.</w:t>
      </w:r>
    </w:p>
    <w:p w14:paraId="6B43BF7A"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159ABE" w14:textId="77777777" w:rsidR="00B45EE2" w:rsidRPr="00E445E8" w:rsidRDefault="00B45EE2" w:rsidP="003C523E">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445E8">
        <w:rPr>
          <w:rFonts w:ascii="Times New Roman" w:hAnsi="Times New Roman" w:cs="Times New Roman"/>
          <w:sz w:val="22"/>
          <w:szCs w:val="22"/>
        </w:rPr>
        <w:tab/>
        <w:t>C.</w:t>
      </w:r>
      <w:r w:rsidRPr="00E445E8">
        <w:rPr>
          <w:rFonts w:ascii="Times New Roman" w:hAnsi="Times New Roman" w:cs="Times New Roman"/>
          <w:sz w:val="22"/>
          <w:szCs w:val="22"/>
        </w:rPr>
        <w:tab/>
        <w:t>A borrower shall be eligible for grants and direct loans in accordance with the following criteria:</w:t>
      </w:r>
    </w:p>
    <w:p w14:paraId="54DE2265"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DA5F72"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1.</w:t>
      </w:r>
      <w:r w:rsidRPr="00E445E8">
        <w:rPr>
          <w:rFonts w:ascii="Times New Roman" w:hAnsi="Times New Roman" w:cs="Times New Roman"/>
          <w:sz w:val="22"/>
          <w:szCs w:val="22"/>
        </w:rPr>
        <w:tab/>
        <w:t>Except as otherwise provided in this Rule, a borrower shall be eligible for a grant if:</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a)</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the borrower is a nonprofit entity other than a unit of local government; and b)</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the borrower's debt service coverage is less than 1.0; and c)</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the borrower has no other readily available source of funds to undertake the project.</w:t>
      </w:r>
    </w:p>
    <w:p w14:paraId="1C8C81B1"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5581EA5" w14:textId="77777777" w:rsidR="00E445E8"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2.</w:t>
      </w:r>
      <w:r w:rsidRPr="00E445E8">
        <w:rPr>
          <w:rFonts w:ascii="Times New Roman" w:hAnsi="Times New Roman" w:cs="Times New Roman"/>
          <w:sz w:val="22"/>
          <w:szCs w:val="22"/>
        </w:rPr>
        <w:tab/>
        <w:t>A borrower that is not eligible under subsection 3(C)(1) shall be eligible for a deferred loan if the borrower's debt service coverage is less than 1.0.</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The terms and conditions of such deferred loan shall include the terms set forth in subsection 3(C)(9) hereof.</w:t>
      </w:r>
      <w:r w:rsidRPr="00E445E8">
        <w:rPr>
          <w:rFonts w:ascii="Times New Roman" w:hAnsi="Times New Roman" w:cs="Times New Roman"/>
          <w:sz w:val="22"/>
          <w:szCs w:val="22"/>
        </w:rPr>
        <w:cr/>
      </w:r>
    </w:p>
    <w:p w14:paraId="309C7463"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3.</w:t>
      </w:r>
      <w:r w:rsidRPr="00E445E8">
        <w:rPr>
          <w:rFonts w:ascii="Times New Roman" w:hAnsi="Times New Roman" w:cs="Times New Roman"/>
          <w:sz w:val="22"/>
          <w:szCs w:val="22"/>
        </w:rPr>
        <w:tab/>
        <w:t>A borrower shall be eligible for a loan with interest at the rate of 0% if the borrower's debt service coverage is 1.0 or greater, but less than 1.2;</w:t>
      </w:r>
    </w:p>
    <w:p w14:paraId="7D29C8A3"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7030AC7"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4.</w:t>
      </w:r>
      <w:r w:rsidRPr="00E445E8">
        <w:rPr>
          <w:rFonts w:ascii="Times New Roman" w:hAnsi="Times New Roman" w:cs="Times New Roman"/>
          <w:sz w:val="22"/>
          <w:szCs w:val="22"/>
        </w:rPr>
        <w:tab/>
        <w:t>Subject to the limitations of subsection 3(C)(7) a borrower shall be eligible for a loan with interest at the rate of 6% below the high prime rate of interest as published by the Wall Street Journal on the date of the commitment letter if the borrower's debt service coverage is 1.2 or greater, but less than 1.5.</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In no event shall a loan to any borrower made under this subsection be at a rate less than 2%.</w:t>
      </w:r>
    </w:p>
    <w:p w14:paraId="5AC14DFB"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4D98048"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5.</w:t>
      </w:r>
      <w:r w:rsidRPr="00E445E8">
        <w:rPr>
          <w:rFonts w:ascii="Times New Roman" w:hAnsi="Times New Roman" w:cs="Times New Roman"/>
          <w:sz w:val="22"/>
          <w:szCs w:val="22"/>
        </w:rPr>
        <w:tab/>
        <w:t>Subject to the limitations of subsection 3(C)(7), a borrower shall be eligible for a loan with interest at the rate of 2% below the high prime rate of interest as published by the Wall Street Journal on the date of the commitment letter if the borrower's debt service coverage is 1.5 or greater, but less than 2.5.</w:t>
      </w:r>
    </w:p>
    <w:p w14:paraId="671B2BC9"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86BB1DD" w14:textId="77777777" w:rsidR="00E445E8"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6.</w:t>
      </w:r>
      <w:r w:rsidRPr="00E445E8">
        <w:rPr>
          <w:rFonts w:ascii="Times New Roman" w:hAnsi="Times New Roman" w:cs="Times New Roman"/>
          <w:sz w:val="22"/>
          <w:szCs w:val="22"/>
        </w:rPr>
        <w:tab/>
        <w:t>Subject to the limitations of subsection 3(C)(7), a borrower shall be eligible for a loan with interest at the high prime rate of interest as published by the Wall Street Journal on the date of the commitment letter, if the borrower's debt service coverage is 2.5 or greater, but less than 3.0.</w:t>
      </w:r>
    </w:p>
    <w:p w14:paraId="769317B7"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01BCAC" w14:textId="77777777" w:rsidR="00E445E8"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7.</w:t>
      </w:r>
      <w:r w:rsidRPr="00E445E8">
        <w:rPr>
          <w:rFonts w:ascii="Times New Roman" w:hAnsi="Times New Roman" w:cs="Times New Roman"/>
          <w:sz w:val="22"/>
          <w:szCs w:val="22"/>
        </w:rPr>
        <w:tab/>
        <w:t>A borrower with debt service coverage of 3.0 or greater or net worth of $750,000 or greater shall not be eligible for assistance under the program, unless the borrower can demonstrate financial need to the satisfaction of the Authority.</w:t>
      </w:r>
    </w:p>
    <w:p w14:paraId="51AFC942"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FC8BA59"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8.</w:t>
      </w:r>
      <w:r w:rsidRPr="00E445E8">
        <w:rPr>
          <w:rFonts w:ascii="Times New Roman" w:hAnsi="Times New Roman" w:cs="Times New Roman"/>
          <w:sz w:val="22"/>
          <w:szCs w:val="22"/>
        </w:rPr>
        <w:tab/>
        <w:t>Notwithstanding any provision of this Section 3, a borrower that is a unit of a local government shall be eligible for a loan with interest at the rate of 2% below the high prime rate of interest as published by the Wall Street Journal on the date of the commitment letter.</w:t>
      </w:r>
    </w:p>
    <w:p w14:paraId="32A1CC36"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04241255" w14:textId="77777777" w:rsidR="00B45EE2" w:rsidRPr="00E445E8" w:rsidRDefault="00B45EE2" w:rsidP="003C52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t>9.</w:t>
      </w:r>
      <w:r w:rsidRPr="00E445E8">
        <w:rPr>
          <w:rFonts w:ascii="Times New Roman" w:hAnsi="Times New Roman" w:cs="Times New Roman"/>
          <w:sz w:val="22"/>
          <w:szCs w:val="22"/>
        </w:rPr>
        <w:tab/>
        <w:t>All deferred loans made pursuant to subsection 3(C)(2) of this Rule shall be evidenced by a commercial note which shall bear interest at the rate of 2% below the high prime rate as published by the Wall Street Journal commencing on the date of the third anniversary of the Note, provided however, if the borrower provides financial statements satisfactory to the Authority prior to the third anniversary of the Note, the Authority may revise the commercial note as follows:</w:t>
      </w:r>
    </w:p>
    <w:p w14:paraId="76DFEAC4"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3E61A2" w14:textId="77777777" w:rsidR="00B45EE2" w:rsidRPr="00E445E8" w:rsidRDefault="003C523E" w:rsidP="003C523E">
      <w:pPr>
        <w:pStyle w:val="PlainText"/>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45EE2" w:rsidRPr="00E445E8">
        <w:rPr>
          <w:rFonts w:ascii="Times New Roman" w:hAnsi="Times New Roman" w:cs="Times New Roman"/>
          <w:sz w:val="22"/>
          <w:szCs w:val="22"/>
        </w:rPr>
        <w:t>a)</w:t>
      </w:r>
      <w:r>
        <w:rPr>
          <w:rFonts w:ascii="Times New Roman" w:hAnsi="Times New Roman" w:cs="Times New Roman"/>
          <w:sz w:val="22"/>
          <w:szCs w:val="22"/>
        </w:rPr>
        <w:tab/>
      </w:r>
      <w:r w:rsidR="00B45EE2" w:rsidRPr="00E445E8">
        <w:rPr>
          <w:rFonts w:ascii="Times New Roman" w:hAnsi="Times New Roman" w:cs="Times New Roman"/>
          <w:sz w:val="22"/>
          <w:szCs w:val="22"/>
        </w:rPr>
        <w:t>For any borrower that obtained a deferred loan, the proceeds of which were to be used for an underground or aboveground oil storage facility or tank project, the repayment terms will be set in accordance with Section 3;</w:t>
      </w:r>
    </w:p>
    <w:p w14:paraId="7F344436" w14:textId="77777777" w:rsidR="00B45EE2" w:rsidRPr="00E445E8" w:rsidRDefault="00B45EE2"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1329CCF2" w14:textId="77777777" w:rsidR="00B45EE2" w:rsidRPr="00E445E8" w:rsidRDefault="003C523E"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45EE2" w:rsidRPr="00E445E8">
        <w:rPr>
          <w:rFonts w:ascii="Times New Roman" w:hAnsi="Times New Roman" w:cs="Times New Roman"/>
          <w:sz w:val="22"/>
          <w:szCs w:val="22"/>
        </w:rPr>
        <w:t>b)</w:t>
      </w:r>
      <w:r>
        <w:rPr>
          <w:rFonts w:ascii="Times New Roman" w:hAnsi="Times New Roman" w:cs="Times New Roman"/>
          <w:sz w:val="22"/>
          <w:szCs w:val="22"/>
        </w:rPr>
        <w:tab/>
      </w:r>
      <w:r w:rsidR="00B45EE2" w:rsidRPr="00E445E8">
        <w:rPr>
          <w:rFonts w:ascii="Times New Roman" w:hAnsi="Times New Roman" w:cs="Times New Roman"/>
          <w:sz w:val="22"/>
          <w:szCs w:val="22"/>
        </w:rPr>
        <w:t xml:space="preserve">For any borrower that obtained a deferred loan the proceeds of which were used for a project relating to the installation of equipment related to air quality improvement and that had a debt service coverage of less than 1.0 for two out of three of the years for which the loan was deferred, the loan shall be deemed to be a grant, provided that </w:t>
      </w:r>
      <w:proofErr w:type="spellStart"/>
      <w:r w:rsidR="00B45EE2" w:rsidRPr="00E445E8">
        <w:rPr>
          <w:rFonts w:ascii="Times New Roman" w:hAnsi="Times New Roman" w:cs="Times New Roman"/>
          <w:sz w:val="22"/>
          <w:szCs w:val="22"/>
        </w:rPr>
        <w:t>i</w:t>
      </w:r>
      <w:proofErr w:type="spellEnd"/>
      <w:r w:rsidR="00B45EE2" w:rsidRPr="00E445E8">
        <w:rPr>
          <w:rFonts w:ascii="Times New Roman" w:hAnsi="Times New Roman" w:cs="Times New Roman"/>
          <w:sz w:val="22"/>
          <w:szCs w:val="22"/>
        </w:rPr>
        <w:t>) no borrower who owns 15 or more gasoline service stations may receive a grant and ii) no grant may be greater than $35,000 per gasoline service station owned by a borrower.</w:t>
      </w:r>
    </w:p>
    <w:p w14:paraId="45A8272C" w14:textId="77777777" w:rsidR="00B45EE2" w:rsidRPr="00E445E8" w:rsidRDefault="00B45EE2"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5EF392DB" w14:textId="77777777" w:rsidR="00B45EE2" w:rsidRPr="00E445E8" w:rsidRDefault="003C523E"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45EE2" w:rsidRPr="00E445E8">
        <w:rPr>
          <w:rFonts w:ascii="Times New Roman" w:hAnsi="Times New Roman" w:cs="Times New Roman"/>
          <w:sz w:val="22"/>
          <w:szCs w:val="22"/>
        </w:rPr>
        <w:t>c)</w:t>
      </w:r>
      <w:r>
        <w:rPr>
          <w:rFonts w:ascii="Times New Roman" w:hAnsi="Times New Roman" w:cs="Times New Roman"/>
          <w:sz w:val="22"/>
          <w:szCs w:val="22"/>
        </w:rPr>
        <w:tab/>
      </w:r>
      <w:r w:rsidR="00B45EE2" w:rsidRPr="00E445E8">
        <w:rPr>
          <w:rFonts w:ascii="Times New Roman" w:hAnsi="Times New Roman" w:cs="Times New Roman"/>
          <w:sz w:val="22"/>
          <w:szCs w:val="22"/>
        </w:rPr>
        <w:t>For any borrower that obtained a deferred loan the proceeds of which were used for a project relating to the installation of equipment related to air quality improvement and that had a debt service coverage of greater than 1.0 for two out of three of the years for which the loan was deferred, repayment terms will be set in accordance with this Section 3.</w:t>
      </w:r>
    </w:p>
    <w:p w14:paraId="4155CD86"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BA7216" w14:textId="77777777" w:rsidR="00B45EE2" w:rsidRPr="00E445E8" w:rsidRDefault="00B45EE2" w:rsidP="003C523E">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445E8">
        <w:rPr>
          <w:rFonts w:ascii="Times New Roman" w:hAnsi="Times New Roman" w:cs="Times New Roman"/>
          <w:sz w:val="22"/>
          <w:szCs w:val="22"/>
        </w:rPr>
        <w:tab/>
        <w:t>D.</w:t>
      </w:r>
      <w:r w:rsidRPr="00E445E8">
        <w:rPr>
          <w:rFonts w:ascii="Times New Roman" w:hAnsi="Times New Roman" w:cs="Times New Roman"/>
          <w:sz w:val="22"/>
          <w:szCs w:val="22"/>
        </w:rPr>
        <w:tab/>
        <w:t>A borrower may obtain a loan for a project that has already been completed if the borrower provides satisfactory evidence of compliance with each of the following criterion.</w:t>
      </w:r>
    </w:p>
    <w:p w14:paraId="72B778C0"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A057E3" w14:textId="77777777" w:rsidR="00B45EE2" w:rsidRPr="00E445E8" w:rsidRDefault="00B45EE2"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t>1.</w:t>
      </w:r>
      <w:r w:rsidRPr="00E445E8">
        <w:rPr>
          <w:rFonts w:ascii="Times New Roman" w:hAnsi="Times New Roman" w:cs="Times New Roman"/>
          <w:sz w:val="22"/>
          <w:szCs w:val="22"/>
        </w:rPr>
        <w:tab/>
        <w:t xml:space="preserve">The project was completed no later than nine months </w:t>
      </w:r>
      <w:proofErr w:type="gramStart"/>
      <w:r w:rsidRPr="00E445E8">
        <w:rPr>
          <w:rFonts w:ascii="Times New Roman" w:hAnsi="Times New Roman" w:cs="Times New Roman"/>
          <w:sz w:val="22"/>
          <w:szCs w:val="22"/>
        </w:rPr>
        <w:t>previous to</w:t>
      </w:r>
      <w:proofErr w:type="gramEnd"/>
      <w:r w:rsidRPr="00E445E8">
        <w:rPr>
          <w:rFonts w:ascii="Times New Roman" w:hAnsi="Times New Roman" w:cs="Times New Roman"/>
          <w:sz w:val="22"/>
          <w:szCs w:val="22"/>
        </w:rPr>
        <w:t xml:space="preserve"> the date the complete application is received by the Authority.</w:t>
      </w:r>
    </w:p>
    <w:p w14:paraId="395855F0" w14:textId="77777777" w:rsidR="00B45EE2" w:rsidRPr="00E445E8" w:rsidRDefault="00B45EE2"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0CE5B40E" w14:textId="77777777" w:rsidR="00B45EE2" w:rsidRPr="00E445E8" w:rsidRDefault="00B45EE2"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t>2.</w:t>
      </w:r>
      <w:r w:rsidRPr="00E445E8">
        <w:rPr>
          <w:rFonts w:ascii="Times New Roman" w:hAnsi="Times New Roman" w:cs="Times New Roman"/>
          <w:sz w:val="22"/>
          <w:szCs w:val="22"/>
        </w:rPr>
        <w:tab/>
        <w:t>The loan is made to the same individual or entity, who operated the project at the time the project was undertaken.</w:t>
      </w:r>
    </w:p>
    <w:p w14:paraId="633924B9" w14:textId="77777777" w:rsidR="00B45EE2" w:rsidRPr="00E445E8" w:rsidRDefault="00B45EE2"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242AA6C" w14:textId="77777777" w:rsidR="00B45EE2" w:rsidRPr="00E445E8" w:rsidRDefault="00B45EE2"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t>3.</w:t>
      </w:r>
      <w:r w:rsidRPr="00E445E8">
        <w:rPr>
          <w:rFonts w:ascii="Times New Roman" w:hAnsi="Times New Roman" w:cs="Times New Roman"/>
          <w:sz w:val="22"/>
          <w:szCs w:val="22"/>
        </w:rPr>
        <w:tab/>
        <w:t>The loan will assist in maintaining a viable business.</w:t>
      </w:r>
    </w:p>
    <w:p w14:paraId="7290A335" w14:textId="77777777" w:rsidR="00B45EE2" w:rsidRPr="00E445E8" w:rsidRDefault="00B45EE2"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31D22E60" w14:textId="77777777" w:rsidR="00E445E8" w:rsidRPr="00E445E8" w:rsidRDefault="00B45EE2" w:rsidP="003C523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E445E8">
        <w:rPr>
          <w:rFonts w:ascii="Times New Roman" w:hAnsi="Times New Roman" w:cs="Times New Roman"/>
          <w:sz w:val="22"/>
          <w:szCs w:val="22"/>
        </w:rPr>
        <w:tab/>
      </w:r>
      <w:r w:rsidRPr="00E445E8">
        <w:rPr>
          <w:rFonts w:ascii="Times New Roman" w:hAnsi="Times New Roman" w:cs="Times New Roman"/>
          <w:sz w:val="22"/>
          <w:szCs w:val="22"/>
        </w:rPr>
        <w:tab/>
      </w:r>
      <w:r w:rsidRPr="00E445E8">
        <w:rPr>
          <w:rFonts w:ascii="Times New Roman" w:hAnsi="Times New Roman" w:cs="Times New Roman"/>
          <w:sz w:val="22"/>
          <w:szCs w:val="22"/>
        </w:rPr>
        <w:tab/>
        <w:t>4.</w:t>
      </w:r>
      <w:r w:rsidRPr="00E445E8">
        <w:rPr>
          <w:rFonts w:ascii="Times New Roman" w:hAnsi="Times New Roman" w:cs="Times New Roman"/>
          <w:sz w:val="22"/>
          <w:szCs w:val="22"/>
        </w:rPr>
        <w:tab/>
        <w:t>Terms shall be set in accordance with section 3(C) hereof, provided however, that in the event the borrower would be eligible for a grant pursuant to section 3(C)(1) or a deferred loan pursuant to section 3(C)(2), the application shall be denied unless the borrower can demonstrate compelling need for the loan or grant, in the sole discretion of the Chief Executive Officer.</w:t>
      </w:r>
    </w:p>
    <w:p w14:paraId="6749F81B" w14:textId="77777777" w:rsidR="00E445E8" w:rsidRDefault="00E445E8"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C01ED8" w14:textId="77777777" w:rsidR="003C523E" w:rsidRPr="00E445E8" w:rsidRDefault="003C523E"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46C01B0" w14:textId="77777777" w:rsidR="00E445E8" w:rsidRPr="00336215"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36215">
        <w:rPr>
          <w:rFonts w:ascii="Times New Roman" w:hAnsi="Times New Roman" w:cs="Times New Roman"/>
          <w:b/>
          <w:sz w:val="22"/>
          <w:szCs w:val="22"/>
        </w:rPr>
        <w:t>4.</w:t>
      </w:r>
      <w:r w:rsidRPr="00336215">
        <w:rPr>
          <w:rFonts w:ascii="Times New Roman" w:hAnsi="Times New Roman" w:cs="Times New Roman"/>
          <w:b/>
          <w:sz w:val="22"/>
          <w:szCs w:val="22"/>
        </w:rPr>
        <w:tab/>
        <w:t>Application Procedure and Content.</w:t>
      </w:r>
    </w:p>
    <w:p w14:paraId="2E897FC6" w14:textId="77777777" w:rsidR="00B45EE2" w:rsidRPr="00336215"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BF7A9AA" w14:textId="77777777" w:rsidR="00B45EE2" w:rsidRPr="00E445E8" w:rsidRDefault="00D920AA" w:rsidP="00D920AA">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proofErr w:type="gramStart"/>
      <w:r w:rsidR="00B45EE2" w:rsidRPr="00E445E8">
        <w:rPr>
          <w:rFonts w:ascii="Times New Roman" w:hAnsi="Times New Roman" w:cs="Times New Roman"/>
          <w:sz w:val="22"/>
          <w:szCs w:val="22"/>
        </w:rPr>
        <w:t>Each borrower,</w:t>
      </w:r>
      <w:proofErr w:type="gramEnd"/>
      <w:r w:rsidR="00B45EE2" w:rsidRPr="00E445E8">
        <w:rPr>
          <w:rFonts w:ascii="Times New Roman" w:hAnsi="Times New Roman" w:cs="Times New Roman"/>
          <w:sz w:val="22"/>
          <w:szCs w:val="22"/>
        </w:rPr>
        <w:t xml:space="preserve"> shall submit an application to the Chief Executive Officer on such forms and with such attachments as the Chief Executive Officer may require consistent with the purposes of the program and this rule.</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The Chief Executive Officer will review each application for completeness and eligibility.</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Applications that are not substantially complete may be deemed not received until completed.</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The Chief Executive Officer shall determine when an application is received, which determination shall be final.</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An application shall contain, at a minimum, such general information identifying and describing the borrower, the proposed project, and the proposed financing of the project as specified in the application form and as otherwise requested by the Chief Executive Officer.</w:t>
      </w:r>
    </w:p>
    <w:p w14:paraId="1734DDB0" w14:textId="77777777" w:rsidR="00B45EE2"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297763" w14:textId="77777777" w:rsidR="00336215" w:rsidRPr="00E445E8" w:rsidRDefault="00336215"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D5F19F" w14:textId="77777777" w:rsidR="00B45EE2" w:rsidRPr="00D920AA"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920AA">
        <w:rPr>
          <w:rFonts w:ascii="Times New Roman" w:hAnsi="Times New Roman" w:cs="Times New Roman"/>
          <w:b/>
          <w:sz w:val="22"/>
          <w:szCs w:val="22"/>
        </w:rPr>
        <w:t>5.</w:t>
      </w:r>
      <w:r w:rsidRPr="00D920AA">
        <w:rPr>
          <w:rFonts w:ascii="Times New Roman" w:hAnsi="Times New Roman" w:cs="Times New Roman"/>
          <w:b/>
          <w:sz w:val="22"/>
          <w:szCs w:val="22"/>
        </w:rPr>
        <w:tab/>
        <w:t>Criteria and Considerations.</w:t>
      </w:r>
    </w:p>
    <w:p w14:paraId="09A346BE"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7DDA2BD" w14:textId="77777777" w:rsidR="00B45EE2" w:rsidRPr="00E445E8" w:rsidRDefault="00D920AA"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A.</w:t>
      </w:r>
      <w:r w:rsidR="00B45EE2" w:rsidRPr="00E445E8">
        <w:rPr>
          <w:rFonts w:ascii="Times New Roman" w:hAnsi="Times New Roman" w:cs="Times New Roman"/>
          <w:sz w:val="22"/>
          <w:szCs w:val="22"/>
        </w:rPr>
        <w:tab/>
        <w:t>[Repealed]</w:t>
      </w:r>
    </w:p>
    <w:p w14:paraId="6CB923F2"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5A4DB5A" w14:textId="77777777" w:rsidR="00E445E8"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B.</w:t>
      </w:r>
      <w:r w:rsidR="00B45EE2" w:rsidRPr="00E445E8">
        <w:rPr>
          <w:rFonts w:ascii="Times New Roman" w:hAnsi="Times New Roman" w:cs="Times New Roman"/>
          <w:sz w:val="22"/>
          <w:szCs w:val="22"/>
        </w:rPr>
        <w:tab/>
        <w:t>No application will be approved unless the Chief Executive Officer determines that the borrower is eligible and that the loan or grant proceeds will be used for a project.</w:t>
      </w:r>
    </w:p>
    <w:p w14:paraId="707FB67A"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885BA8"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t>C.</w:t>
      </w:r>
      <w:r w:rsidRPr="00E445E8">
        <w:rPr>
          <w:rFonts w:ascii="Times New Roman" w:hAnsi="Times New Roman" w:cs="Times New Roman"/>
          <w:sz w:val="22"/>
          <w:szCs w:val="22"/>
        </w:rPr>
        <w:tab/>
        <w:t>[Repealed]</w:t>
      </w:r>
    </w:p>
    <w:p w14:paraId="00312742"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BBBFC0"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t>D.</w:t>
      </w:r>
      <w:r w:rsidRPr="00E445E8">
        <w:rPr>
          <w:rFonts w:ascii="Times New Roman" w:hAnsi="Times New Roman" w:cs="Times New Roman"/>
          <w:sz w:val="22"/>
          <w:szCs w:val="22"/>
        </w:rPr>
        <w:tab/>
        <w:t>[Repealed]</w:t>
      </w:r>
    </w:p>
    <w:p w14:paraId="55B83278"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6750847" w14:textId="77777777" w:rsidR="00B45EE2" w:rsidRPr="00E445E8"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445E8">
        <w:rPr>
          <w:rFonts w:ascii="Times New Roman" w:hAnsi="Times New Roman" w:cs="Times New Roman"/>
          <w:sz w:val="22"/>
          <w:szCs w:val="22"/>
        </w:rPr>
        <w:tab/>
        <w:t>E.</w:t>
      </w:r>
      <w:r w:rsidRPr="00E445E8">
        <w:rPr>
          <w:rFonts w:ascii="Times New Roman" w:hAnsi="Times New Roman" w:cs="Times New Roman"/>
          <w:sz w:val="22"/>
          <w:szCs w:val="22"/>
        </w:rPr>
        <w:tab/>
        <w:t>No application will be approved unless the Chief Executive Officer determines that the application is complete and that information sufficient to make an informed decision on the application has been received.</w:t>
      </w:r>
    </w:p>
    <w:p w14:paraId="22CB47BD"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8BDD1F"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t>F.</w:t>
      </w:r>
      <w:r w:rsidRPr="00E445E8">
        <w:rPr>
          <w:rFonts w:ascii="Times New Roman" w:hAnsi="Times New Roman" w:cs="Times New Roman"/>
          <w:sz w:val="22"/>
          <w:szCs w:val="22"/>
        </w:rPr>
        <w:tab/>
        <w:t>[Repealed]</w:t>
      </w:r>
    </w:p>
    <w:p w14:paraId="6FAEE8B1"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21C703" w14:textId="77777777" w:rsidR="00B45EE2" w:rsidRPr="00E445E8"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445E8">
        <w:rPr>
          <w:rFonts w:ascii="Times New Roman" w:hAnsi="Times New Roman" w:cs="Times New Roman"/>
          <w:sz w:val="22"/>
          <w:szCs w:val="22"/>
        </w:rPr>
        <w:tab/>
        <w:t>G.</w:t>
      </w:r>
      <w:r w:rsidRPr="00E445E8">
        <w:rPr>
          <w:rFonts w:ascii="Times New Roman" w:hAnsi="Times New Roman" w:cs="Times New Roman"/>
          <w:sz w:val="22"/>
          <w:szCs w:val="22"/>
        </w:rPr>
        <w:tab/>
        <w:t>The Authority may rely upon information provided to it by the Department of Environmental Protection regarding whether a project is eligible.</w:t>
      </w:r>
    </w:p>
    <w:p w14:paraId="3EDC898B" w14:textId="77777777" w:rsidR="00B45EE2"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D956FF7" w14:textId="77777777" w:rsidR="00D920AA" w:rsidRPr="00E445E8" w:rsidRDefault="00D920AA"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F521BC" w14:textId="77777777" w:rsidR="00B45EE2" w:rsidRPr="00D920AA"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920AA">
        <w:rPr>
          <w:rFonts w:ascii="Times New Roman" w:hAnsi="Times New Roman" w:cs="Times New Roman"/>
          <w:b/>
          <w:sz w:val="22"/>
          <w:szCs w:val="22"/>
        </w:rPr>
        <w:t>6.</w:t>
      </w:r>
      <w:r w:rsidRPr="00D920AA">
        <w:rPr>
          <w:rFonts w:ascii="Times New Roman" w:hAnsi="Times New Roman" w:cs="Times New Roman"/>
          <w:b/>
          <w:sz w:val="22"/>
          <w:szCs w:val="22"/>
        </w:rPr>
        <w:tab/>
        <w:t>Terms and Conditions; Premiums, Fees and Other Charges.</w:t>
      </w:r>
    </w:p>
    <w:p w14:paraId="4F1BFC51"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AB9327" w14:textId="77777777" w:rsidR="00B45EE2"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A.</w:t>
      </w:r>
      <w:r w:rsidR="00B45EE2" w:rsidRPr="00E445E8">
        <w:rPr>
          <w:rFonts w:ascii="Times New Roman" w:hAnsi="Times New Roman" w:cs="Times New Roman"/>
          <w:sz w:val="22"/>
          <w:szCs w:val="22"/>
        </w:rPr>
        <w:tab/>
        <w:t>Periodic payments of principal and interest on loans shall be established in accordance with a borrower's individual needs.</w:t>
      </w:r>
    </w:p>
    <w:p w14:paraId="7439364D" w14:textId="77777777" w:rsidR="00B45EE2" w:rsidRPr="00E445E8"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1E520FB" w14:textId="77777777" w:rsidR="00B45EE2"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B.</w:t>
      </w:r>
      <w:r w:rsidR="00B45EE2" w:rsidRPr="00E445E8">
        <w:rPr>
          <w:rFonts w:ascii="Times New Roman" w:hAnsi="Times New Roman" w:cs="Times New Roman"/>
          <w:sz w:val="22"/>
          <w:szCs w:val="22"/>
        </w:rPr>
        <w:tab/>
        <w:t>Loans shall not exceed terms of ten (10) years.</w:t>
      </w:r>
    </w:p>
    <w:p w14:paraId="5E2F2482" w14:textId="77777777" w:rsidR="00B45EE2" w:rsidRPr="00E445E8"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1987B92" w14:textId="77777777" w:rsidR="00E445E8"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C.</w:t>
      </w:r>
      <w:r w:rsidR="00B45EE2" w:rsidRPr="00E445E8">
        <w:rPr>
          <w:rFonts w:ascii="Times New Roman" w:hAnsi="Times New Roman" w:cs="Times New Roman"/>
          <w:sz w:val="22"/>
          <w:szCs w:val="22"/>
        </w:rPr>
        <w:tab/>
        <w:t xml:space="preserve">Additional requirements and covenants of each loan or grant may be established, provided that each borrower shall at a minimum be required to maintain and repair collateral, maintain adequate insurance covering public liability, hazard, and flood insurance if the borrower </w:t>
      </w:r>
      <w:proofErr w:type="gramStart"/>
      <w:r w:rsidR="00B45EE2" w:rsidRPr="00E445E8">
        <w:rPr>
          <w:rFonts w:ascii="Times New Roman" w:hAnsi="Times New Roman" w:cs="Times New Roman"/>
          <w:sz w:val="22"/>
          <w:szCs w:val="22"/>
        </w:rPr>
        <w:t>is located in</w:t>
      </w:r>
      <w:proofErr w:type="gramEnd"/>
      <w:r w:rsidR="00B45EE2" w:rsidRPr="00E445E8">
        <w:rPr>
          <w:rFonts w:ascii="Times New Roman" w:hAnsi="Times New Roman" w:cs="Times New Roman"/>
          <w:sz w:val="22"/>
          <w:szCs w:val="22"/>
        </w:rPr>
        <w:t xml:space="preserve"> a flood plain, and comply with all applicable federal, State and local laws, regulations, ordinances and orders.</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Each borrower shall also be required to maintain such environmental liability insurance as may be required by the Chief Executive Officer.</w:t>
      </w:r>
    </w:p>
    <w:p w14:paraId="61C982E7"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AFC338" w14:textId="77777777" w:rsidR="00B45EE2"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r>
      <w:r w:rsidR="00B45EE2" w:rsidRPr="00E445E8">
        <w:rPr>
          <w:rFonts w:ascii="Times New Roman" w:hAnsi="Times New Roman" w:cs="Times New Roman"/>
          <w:sz w:val="22"/>
          <w:szCs w:val="22"/>
        </w:rPr>
        <w:t>D.</w:t>
      </w:r>
      <w:r w:rsidR="00B45EE2" w:rsidRPr="00E445E8">
        <w:rPr>
          <w:rFonts w:ascii="Times New Roman" w:hAnsi="Times New Roman" w:cs="Times New Roman"/>
          <w:sz w:val="22"/>
          <w:szCs w:val="22"/>
        </w:rPr>
        <w:tab/>
        <w:t xml:space="preserve">The borrower in the case of a loan or grant shall pay a loan origination fee equal to 1% of the loan amount at closing and shall be responsible for the Authority's attorneys fees (whether of the Authority’s legal division or outside counsel) and all </w:t>
      </w:r>
      <w:proofErr w:type="gramStart"/>
      <w:r w:rsidR="00B45EE2" w:rsidRPr="00E445E8">
        <w:rPr>
          <w:rFonts w:ascii="Times New Roman" w:hAnsi="Times New Roman" w:cs="Times New Roman"/>
          <w:sz w:val="22"/>
          <w:szCs w:val="22"/>
        </w:rPr>
        <w:t>out of pocket</w:t>
      </w:r>
      <w:proofErr w:type="gramEnd"/>
      <w:r w:rsidR="00B45EE2" w:rsidRPr="00E445E8">
        <w:rPr>
          <w:rFonts w:ascii="Times New Roman" w:hAnsi="Times New Roman" w:cs="Times New Roman"/>
          <w:sz w:val="22"/>
          <w:szCs w:val="22"/>
        </w:rPr>
        <w:t xml:space="preserve"> costs and expenses of underwriting closing, administering and collecting the loan or grant.</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 xml:space="preserve">The Authority will also be entitled to collect from the Underground Oil Storage Replacement Fund, a loan underwriting fee of 1% of the requested loan amount for every loan application received </w:t>
      </w:r>
      <w:proofErr w:type="gramStart"/>
      <w:r w:rsidR="00B45EE2" w:rsidRPr="00E445E8">
        <w:rPr>
          <w:rFonts w:ascii="Times New Roman" w:hAnsi="Times New Roman" w:cs="Times New Roman"/>
          <w:sz w:val="22"/>
          <w:szCs w:val="22"/>
        </w:rPr>
        <w:t>whether or not</w:t>
      </w:r>
      <w:proofErr w:type="gramEnd"/>
      <w:r w:rsidR="00B45EE2" w:rsidRPr="00E445E8">
        <w:rPr>
          <w:rFonts w:ascii="Times New Roman" w:hAnsi="Times New Roman" w:cs="Times New Roman"/>
          <w:sz w:val="22"/>
          <w:szCs w:val="22"/>
        </w:rPr>
        <w:t xml:space="preserve"> the loan is approved or made, plus any reasonable out of pocket underwriting costs not paid by the borrower. Commencing on the first anniversary date of the date of the loan and annually on the same date thereafter, the Authority shall be entitled to collect from the Underground Oil Storage Replacement Fund an annual loan administration fee in an amount equal to 1% of the outstanding principal balance of the loan remaining due on each such anniversary date, provided however that no annual payment shall be collected during any period of deferment pursuant to sections 3(C)(2) and 3(C)(9) or in the case of any grant.</w:t>
      </w:r>
    </w:p>
    <w:p w14:paraId="13E0F305" w14:textId="77777777" w:rsidR="00B45EE2" w:rsidRPr="00E445E8"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7D7B8B8" w14:textId="77777777" w:rsidR="00B45EE2"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E.</w:t>
      </w:r>
      <w:r w:rsidR="00B45EE2" w:rsidRPr="00E445E8">
        <w:rPr>
          <w:rFonts w:ascii="Times New Roman" w:hAnsi="Times New Roman" w:cs="Times New Roman"/>
          <w:sz w:val="22"/>
          <w:szCs w:val="22"/>
        </w:rPr>
        <w:tab/>
        <w:t>[Repealed]</w:t>
      </w:r>
    </w:p>
    <w:p w14:paraId="69D643A2" w14:textId="77777777" w:rsidR="00B45EE2" w:rsidRPr="00E445E8"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BED810E" w14:textId="77777777" w:rsidR="00E445E8"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F.</w:t>
      </w:r>
      <w:r w:rsidR="00B45EE2" w:rsidRPr="00E445E8">
        <w:rPr>
          <w:rFonts w:ascii="Times New Roman" w:hAnsi="Times New Roman" w:cs="Times New Roman"/>
          <w:sz w:val="22"/>
          <w:szCs w:val="22"/>
        </w:rPr>
        <w:tab/>
        <w:t>Any loan made pursuant to this program may be assumed by a purchaser of the premises from which the facility or tank is removed, provided that the loan may only be assumed by a for profit entity which would be eligible for a loan on the same terms and conditions as the original borrower.</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The eligibility of any such assuming entity shall be determined by the Chief Executive Officer.</w:t>
      </w:r>
    </w:p>
    <w:p w14:paraId="417CE2CF" w14:textId="77777777" w:rsidR="00B45EE2" w:rsidRPr="00E445E8"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F15E82D" w14:textId="77777777" w:rsidR="00E445E8"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G.</w:t>
      </w:r>
      <w:r w:rsidR="00B45EE2" w:rsidRPr="00E445E8">
        <w:rPr>
          <w:rFonts w:ascii="Times New Roman" w:hAnsi="Times New Roman" w:cs="Times New Roman"/>
          <w:sz w:val="22"/>
          <w:szCs w:val="22"/>
        </w:rPr>
        <w:tab/>
        <w:t>Removal or disposal of any underground oil storage tank must be completed by or under the direction of a person certified by the State Board of Underground Oil Storage Tank Installers or by professional fire fighting personnel in accordance with 38 M.R.S.A. §566-(A)(5).</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All replacement tanks or facilities must comply with Chapter 691 of the Rules of the State Department of Environmental Protection and applicable law.</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All disposal of tanks and facilities and installation of equipment related to air quality improvement shall be in accordance with applicable laws.</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The Authority may require evidence of compliance with these conditions.</w:t>
      </w:r>
    </w:p>
    <w:p w14:paraId="36790367"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846666" w14:textId="77777777" w:rsidR="00B45EE2"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H.</w:t>
      </w:r>
      <w:r w:rsidR="00B45EE2" w:rsidRPr="00E445E8">
        <w:rPr>
          <w:rFonts w:ascii="Times New Roman" w:hAnsi="Times New Roman" w:cs="Times New Roman"/>
          <w:sz w:val="22"/>
          <w:szCs w:val="22"/>
        </w:rPr>
        <w:tab/>
        <w:t>The Authority, in the sole discretion of the Chief Executive Officer, may reduce the rate of interest, increase the term of any loan including loans with original terms of ten (10) years, or change a loan to a grant in the event a borrower can show adverse circumstances resulting in financial hardship.</w:t>
      </w:r>
    </w:p>
    <w:p w14:paraId="01594B0C" w14:textId="77777777" w:rsidR="00B45EE2"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9A0C5BA" w14:textId="77777777" w:rsidR="00D920AA"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7CE5D85" w14:textId="77777777" w:rsidR="00B45EE2" w:rsidRPr="00D920AA"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D920AA">
        <w:rPr>
          <w:rFonts w:ascii="Times New Roman" w:hAnsi="Times New Roman" w:cs="Times New Roman"/>
          <w:b/>
          <w:sz w:val="22"/>
          <w:szCs w:val="22"/>
        </w:rPr>
        <w:t>7.</w:t>
      </w:r>
      <w:r w:rsidRPr="00D920AA">
        <w:rPr>
          <w:rFonts w:ascii="Times New Roman" w:hAnsi="Times New Roman" w:cs="Times New Roman"/>
          <w:b/>
          <w:sz w:val="22"/>
          <w:szCs w:val="22"/>
        </w:rPr>
        <w:tab/>
        <w:t>Collateral.</w:t>
      </w:r>
    </w:p>
    <w:p w14:paraId="12E67A4E" w14:textId="77777777" w:rsidR="00B45EE2" w:rsidRPr="00E445E8"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EEEC4A6" w14:textId="77777777" w:rsidR="00B45EE2"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A.</w:t>
      </w:r>
      <w:r w:rsidR="00B45EE2" w:rsidRPr="00E445E8">
        <w:rPr>
          <w:rFonts w:ascii="Times New Roman" w:hAnsi="Times New Roman" w:cs="Times New Roman"/>
          <w:sz w:val="22"/>
          <w:szCs w:val="22"/>
        </w:rPr>
        <w:tab/>
        <w:t>Repayment of any loan pursuant to the program shall be secured by such collateral as the Chief Executive Officer may require, including without limitation, a mortgage or security interest in real estate, buildings or personal property of the business entity, subject only to such other encumbrances as the Chief Executive Officer may approve, assignment or pledges of leases, and personal or corporate guarantees.</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Personal guarantees of the principals shall be required unless compelling reasons are presented justifying not requiring a guarantee.</w:t>
      </w:r>
    </w:p>
    <w:p w14:paraId="18FAE4A1" w14:textId="77777777" w:rsidR="00B45EE2" w:rsidRPr="00E445E8" w:rsidRDefault="00B45EE2"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C21C389" w14:textId="77777777" w:rsidR="00E445E8" w:rsidRPr="00E445E8" w:rsidRDefault="00D920AA" w:rsidP="00D920A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B.</w:t>
      </w:r>
      <w:r w:rsidR="00B45EE2" w:rsidRPr="00E445E8">
        <w:rPr>
          <w:rFonts w:ascii="Times New Roman" w:hAnsi="Times New Roman" w:cs="Times New Roman"/>
          <w:sz w:val="22"/>
          <w:szCs w:val="22"/>
        </w:rPr>
        <w:tab/>
        <w:t xml:space="preserve">Loans may, at the discretion of the Chief Executive Officer, be secured by collateral valued for collateral purposes at less than the amount of the loan, when necessary to </w:t>
      </w:r>
      <w:r w:rsidR="00B45EE2" w:rsidRPr="00E445E8">
        <w:rPr>
          <w:rFonts w:ascii="Times New Roman" w:hAnsi="Times New Roman" w:cs="Times New Roman"/>
          <w:sz w:val="22"/>
          <w:szCs w:val="22"/>
        </w:rPr>
        <w:lastRenderedPageBreak/>
        <w:t>ensure the replacement of a facility or tank or the installation of equipment related to the improvement of air quality required to be replaced or installed under applicable law.</w:t>
      </w:r>
    </w:p>
    <w:p w14:paraId="665750CF"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C400B9" w14:textId="77777777" w:rsidR="00B45EE2" w:rsidRPr="00E445E8" w:rsidRDefault="006C6781"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C.</w:t>
      </w:r>
      <w:r w:rsidR="00B45EE2" w:rsidRPr="00E445E8">
        <w:rPr>
          <w:rFonts w:ascii="Times New Roman" w:hAnsi="Times New Roman" w:cs="Times New Roman"/>
          <w:sz w:val="22"/>
          <w:szCs w:val="22"/>
        </w:rPr>
        <w:tab/>
        <w:t>Real estate or stationary machinery or equipment constituting a significant portion of collateral for repayment of a loan shall be located within the State.</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 xml:space="preserve">Mobile machinery or equipment, including vessels, constituting a significant portion of collateral for repayment of the loan shall be registered with and taxed by the State or municipal authorities, if the State or municipal authorities register or tax machinery or equipment of a type </w:t>
      </w:r>
      <w:proofErr w:type="gramStart"/>
      <w:r w:rsidR="00B45EE2" w:rsidRPr="00E445E8">
        <w:rPr>
          <w:rFonts w:ascii="Times New Roman" w:hAnsi="Times New Roman" w:cs="Times New Roman"/>
          <w:sz w:val="22"/>
          <w:szCs w:val="22"/>
        </w:rPr>
        <w:t>similar to</w:t>
      </w:r>
      <w:proofErr w:type="gramEnd"/>
      <w:r w:rsidR="00B45EE2" w:rsidRPr="00E445E8">
        <w:rPr>
          <w:rFonts w:ascii="Times New Roman" w:hAnsi="Times New Roman" w:cs="Times New Roman"/>
          <w:sz w:val="22"/>
          <w:szCs w:val="22"/>
        </w:rPr>
        <w:t xml:space="preserve"> the collateral, and shall be stored or berthed in the State when not in use.</w:t>
      </w:r>
    </w:p>
    <w:p w14:paraId="005C85CA" w14:textId="77777777" w:rsidR="00B45EE2" w:rsidRPr="00E445E8" w:rsidRDefault="00B45EE2"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8853BEB" w14:textId="77777777" w:rsidR="00B45EE2" w:rsidRPr="00E445E8" w:rsidRDefault="006C6781"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D.</w:t>
      </w:r>
      <w:r w:rsidR="00B45EE2" w:rsidRPr="00E445E8">
        <w:rPr>
          <w:rFonts w:ascii="Times New Roman" w:hAnsi="Times New Roman" w:cs="Times New Roman"/>
          <w:sz w:val="22"/>
          <w:szCs w:val="22"/>
        </w:rPr>
        <w:tab/>
        <w:t>In the event a borrower sells the premises from which a tank or facility is removed using the proceeds or any part of the proceeds of a grant received pursuant to the program, within five years of the receipt of said grant, borrower shall pay to the Authority an amount equal to the grant received upon the sale of such property.</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The Authority may, in the discretion of the Chief Executive Officer, require that a recipient of a grant provide such collateral as may be necessary to protect its interests pursuant to this provision, including, without limitation mortgages on real property.</w:t>
      </w:r>
    </w:p>
    <w:p w14:paraId="2A58A6A7" w14:textId="77777777" w:rsidR="00B45EE2"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FE1555" w14:textId="77777777" w:rsidR="006C6781" w:rsidRPr="00E445E8" w:rsidRDefault="006C6781"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F852E5B" w14:textId="77777777" w:rsidR="00B45EE2" w:rsidRPr="006C6781"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C6781">
        <w:rPr>
          <w:rFonts w:ascii="Times New Roman" w:hAnsi="Times New Roman" w:cs="Times New Roman"/>
          <w:b/>
          <w:sz w:val="22"/>
          <w:szCs w:val="22"/>
        </w:rPr>
        <w:t>8.</w:t>
      </w:r>
      <w:r w:rsidRPr="006C6781">
        <w:rPr>
          <w:rFonts w:ascii="Times New Roman" w:hAnsi="Times New Roman" w:cs="Times New Roman"/>
          <w:b/>
          <w:sz w:val="22"/>
          <w:szCs w:val="22"/>
        </w:rPr>
        <w:tab/>
        <w:t>Commitmen</w:t>
      </w:r>
      <w:r w:rsidR="006C6781" w:rsidRPr="006C6781">
        <w:rPr>
          <w:rFonts w:ascii="Times New Roman" w:hAnsi="Times New Roman" w:cs="Times New Roman"/>
          <w:b/>
          <w:sz w:val="22"/>
          <w:szCs w:val="22"/>
        </w:rPr>
        <w:t>t</w:t>
      </w:r>
    </w:p>
    <w:p w14:paraId="53500FAE" w14:textId="77777777" w:rsidR="006C6781" w:rsidRPr="00E445E8" w:rsidRDefault="006C6781"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1767003" w14:textId="77777777" w:rsidR="00B45EE2" w:rsidRPr="00E445E8" w:rsidRDefault="006C6781"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A.</w:t>
      </w:r>
      <w:r w:rsidR="00B45EE2" w:rsidRPr="00E445E8">
        <w:rPr>
          <w:rFonts w:ascii="Times New Roman" w:hAnsi="Times New Roman" w:cs="Times New Roman"/>
          <w:sz w:val="22"/>
          <w:szCs w:val="22"/>
        </w:rPr>
        <w:tab/>
        <w:t>Upon approval of a direct loan or grant application by the Chief Executive Officer, a commitment will be issued setting forth the terms and conditions upon which the loan or grant will be extended.</w:t>
      </w:r>
    </w:p>
    <w:p w14:paraId="77B3E8D8" w14:textId="77777777" w:rsidR="00B45EE2" w:rsidRPr="00E445E8" w:rsidRDefault="00B45EE2"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BF8AACB" w14:textId="77777777" w:rsidR="00B45EE2" w:rsidRPr="00E445E8" w:rsidRDefault="006C6781"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B.</w:t>
      </w:r>
      <w:r w:rsidR="00B45EE2" w:rsidRPr="00E445E8">
        <w:rPr>
          <w:rFonts w:ascii="Times New Roman" w:hAnsi="Times New Roman" w:cs="Times New Roman"/>
          <w:sz w:val="22"/>
          <w:szCs w:val="22"/>
        </w:rPr>
        <w:tab/>
        <w:t>[Repealed]</w:t>
      </w:r>
    </w:p>
    <w:p w14:paraId="1DBCFF32" w14:textId="77777777" w:rsidR="00B45EE2" w:rsidRPr="00E445E8" w:rsidRDefault="00B45EE2"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696E5A5" w14:textId="77777777" w:rsidR="00E445E8" w:rsidRPr="00E445E8" w:rsidRDefault="006C6781"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C.</w:t>
      </w:r>
      <w:r w:rsidR="00B45EE2" w:rsidRPr="00E445E8">
        <w:rPr>
          <w:rFonts w:ascii="Times New Roman" w:hAnsi="Times New Roman" w:cs="Times New Roman"/>
          <w:sz w:val="22"/>
          <w:szCs w:val="22"/>
        </w:rPr>
        <w:tab/>
        <w:t>[Repealed]</w:t>
      </w:r>
    </w:p>
    <w:p w14:paraId="15F4EBE5" w14:textId="77777777" w:rsidR="00B45EE2" w:rsidRPr="00E445E8" w:rsidRDefault="00B45EE2"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00A7AE4" w14:textId="77777777" w:rsidR="00B45EE2" w:rsidRPr="00E445E8" w:rsidRDefault="006C6781" w:rsidP="006C6781">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45EE2" w:rsidRPr="00E445E8">
        <w:rPr>
          <w:rFonts w:ascii="Times New Roman" w:hAnsi="Times New Roman" w:cs="Times New Roman"/>
          <w:sz w:val="22"/>
          <w:szCs w:val="22"/>
        </w:rPr>
        <w:t>D.</w:t>
      </w:r>
      <w:r w:rsidR="00B45EE2" w:rsidRPr="00E445E8">
        <w:rPr>
          <w:rFonts w:ascii="Times New Roman" w:hAnsi="Times New Roman" w:cs="Times New Roman"/>
          <w:sz w:val="22"/>
          <w:szCs w:val="22"/>
        </w:rPr>
        <w:tab/>
        <w:t>In the event the Chief Executive Officer rejects any application, the Chief Executive Officer will promptly send the applicant notice containing reasons for the rejection.</w:t>
      </w:r>
      <w:r w:rsidR="00E445E8" w:rsidRPr="00E445E8">
        <w:rPr>
          <w:rFonts w:ascii="Times New Roman" w:hAnsi="Times New Roman" w:cs="Times New Roman"/>
          <w:sz w:val="22"/>
          <w:szCs w:val="22"/>
        </w:rPr>
        <w:t xml:space="preserve"> </w:t>
      </w:r>
      <w:r w:rsidR="00B45EE2" w:rsidRPr="00E445E8">
        <w:rPr>
          <w:rFonts w:ascii="Times New Roman" w:hAnsi="Times New Roman" w:cs="Times New Roman"/>
          <w:sz w:val="22"/>
          <w:szCs w:val="22"/>
        </w:rPr>
        <w:t>The notice shall include a statement of the applicant's right to appeal the Chief Executive Officer's decision to the members.</w:t>
      </w:r>
    </w:p>
    <w:p w14:paraId="5D1980B3" w14:textId="77777777" w:rsidR="00B45EE2"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6B473E" w14:textId="77777777" w:rsidR="006C6781" w:rsidRPr="00E445E8" w:rsidRDefault="006C6781"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98E4CC" w14:textId="77777777" w:rsidR="00B45EE2" w:rsidRPr="006C6781"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C6781">
        <w:rPr>
          <w:rFonts w:ascii="Times New Roman" w:hAnsi="Times New Roman" w:cs="Times New Roman"/>
          <w:b/>
          <w:sz w:val="22"/>
          <w:szCs w:val="22"/>
        </w:rPr>
        <w:t>9.</w:t>
      </w:r>
      <w:r w:rsidRPr="006C6781">
        <w:rPr>
          <w:rFonts w:ascii="Times New Roman" w:hAnsi="Times New Roman" w:cs="Times New Roman"/>
          <w:b/>
          <w:sz w:val="22"/>
          <w:szCs w:val="22"/>
        </w:rPr>
        <w:tab/>
        <w:t>Appeal to the Members.</w:t>
      </w:r>
    </w:p>
    <w:p w14:paraId="208E46B2" w14:textId="77777777" w:rsidR="00B45EE2" w:rsidRPr="006C6781"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D3AD350" w14:textId="77777777" w:rsidR="00B45EE2" w:rsidRDefault="00B45EE2" w:rsidP="006C6781">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E445E8">
        <w:rPr>
          <w:rFonts w:ascii="Times New Roman" w:hAnsi="Times New Roman" w:cs="Times New Roman"/>
          <w:sz w:val="22"/>
          <w:szCs w:val="22"/>
        </w:rPr>
        <w:tab/>
      </w:r>
      <w:proofErr w:type="gramStart"/>
      <w:r w:rsidRPr="00E445E8">
        <w:rPr>
          <w:rFonts w:ascii="Times New Roman" w:hAnsi="Times New Roman" w:cs="Times New Roman"/>
          <w:sz w:val="22"/>
          <w:szCs w:val="22"/>
        </w:rPr>
        <w:t>In the event that</w:t>
      </w:r>
      <w:proofErr w:type="gramEnd"/>
      <w:r w:rsidRPr="00E445E8">
        <w:rPr>
          <w:rFonts w:ascii="Times New Roman" w:hAnsi="Times New Roman" w:cs="Times New Roman"/>
          <w:sz w:val="22"/>
          <w:szCs w:val="22"/>
        </w:rPr>
        <w:t xml:space="preserve"> an application is rejected by the Chief Executive Officer, the applicant shall have the right to appeal the decision of the Chief Executive Officer to the members, provided that such appeal shall not affect processing of other applications received prior to the notice of appeal.</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Notice of the appeal, together with a statement of the reasons why the Chief Executive Officer's decision should be reversed or modified, shall be given to the Chief Executive Officer in writing within 20 days after the date the Chief Executive Officer mailed the notice of rejection to the applicant.</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The appeal shall be heard at a meeting of the members, and the applicant must be present to support the appeal.</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The appeal shall be based on the record before the Chief Executive Officer on the date of the rejection.</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The decision of the Chief Executive Officer shall be final unless the members determine that the rejection by the Chief Executive Officer was arbitrary, capricious or an abuse of discretion, in which event the members may overturn or modify the decision of the Chief Executive Officer and may direct the Chief Executive Officer to take further action with respect to the application.</w:t>
      </w:r>
      <w:r w:rsidR="00E445E8" w:rsidRPr="00E445E8">
        <w:rPr>
          <w:rFonts w:ascii="Times New Roman" w:hAnsi="Times New Roman" w:cs="Times New Roman"/>
          <w:sz w:val="22"/>
          <w:szCs w:val="22"/>
        </w:rPr>
        <w:t xml:space="preserve"> </w:t>
      </w:r>
      <w:r w:rsidRPr="00E445E8">
        <w:rPr>
          <w:rFonts w:ascii="Times New Roman" w:hAnsi="Times New Roman" w:cs="Times New Roman"/>
          <w:sz w:val="22"/>
          <w:szCs w:val="22"/>
        </w:rPr>
        <w:t xml:space="preserve">Priority of any application with respect to which the Chief </w:t>
      </w:r>
      <w:r w:rsidRPr="00E445E8">
        <w:rPr>
          <w:rFonts w:ascii="Times New Roman" w:hAnsi="Times New Roman" w:cs="Times New Roman"/>
          <w:sz w:val="22"/>
          <w:szCs w:val="22"/>
        </w:rPr>
        <w:lastRenderedPageBreak/>
        <w:t>Executive Officer's rejection has been overturned or modified shall be determined as of the date and time of receipt of the notice of appeal.</w:t>
      </w:r>
    </w:p>
    <w:p w14:paraId="24C963D4" w14:textId="77777777" w:rsidR="006C6781" w:rsidRPr="00E445E8" w:rsidRDefault="006C6781" w:rsidP="006C6781">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p>
    <w:p w14:paraId="5D078598"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9D004C" w14:textId="77777777" w:rsidR="00B45EE2" w:rsidRPr="006C6781"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C6781">
        <w:rPr>
          <w:rFonts w:ascii="Times New Roman" w:hAnsi="Times New Roman" w:cs="Times New Roman"/>
          <w:b/>
          <w:sz w:val="22"/>
          <w:szCs w:val="22"/>
        </w:rPr>
        <w:t>10.</w:t>
      </w:r>
      <w:r w:rsidRPr="006C6781">
        <w:rPr>
          <w:rFonts w:ascii="Times New Roman" w:hAnsi="Times New Roman" w:cs="Times New Roman"/>
          <w:b/>
          <w:sz w:val="22"/>
          <w:szCs w:val="22"/>
        </w:rPr>
        <w:tab/>
        <w:t>Waiver of Rule.</w:t>
      </w:r>
    </w:p>
    <w:p w14:paraId="1621228D" w14:textId="77777777" w:rsidR="00B45EE2" w:rsidRPr="006C6781" w:rsidRDefault="00B45EE2" w:rsidP="00E445E8">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103744E1" w14:textId="77777777" w:rsidR="00B45EE2" w:rsidRPr="00E445E8" w:rsidRDefault="00B45EE2" w:rsidP="006C6781">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E445E8">
        <w:rPr>
          <w:rFonts w:ascii="Times New Roman" w:hAnsi="Times New Roman" w:cs="Times New Roman"/>
          <w:sz w:val="22"/>
          <w:szCs w:val="22"/>
        </w:rPr>
        <w:tab/>
        <w:t>The Chief Executive Officer may waive any requirement of this rule, except to the extent that the requirement is mandated by the Act, in cases where the deviation from the rule is insubstantial and is not contrary to the purposes of the program.</w:t>
      </w:r>
    </w:p>
    <w:p w14:paraId="335A346B" w14:textId="77777777" w:rsidR="00B45EE2" w:rsidRDefault="00B45EE2" w:rsidP="006C6781">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699CE0E" w14:textId="77777777" w:rsidR="006C6781" w:rsidRDefault="006C6781"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82B91D" w14:textId="77777777" w:rsidR="006C6781" w:rsidRPr="00E445E8" w:rsidRDefault="006C6781"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04790F" w14:textId="77777777" w:rsidR="00B45EE2" w:rsidRPr="00E445E8" w:rsidRDefault="006C6781"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STATUTORY </w:t>
      </w:r>
      <w:r w:rsidRPr="00E445E8">
        <w:rPr>
          <w:rFonts w:ascii="Times New Roman" w:hAnsi="Times New Roman" w:cs="Times New Roman"/>
          <w:sz w:val="22"/>
          <w:szCs w:val="22"/>
        </w:rPr>
        <w:t>AUTHORITY:</w:t>
      </w:r>
      <w:r>
        <w:rPr>
          <w:rFonts w:ascii="Times New Roman" w:hAnsi="Times New Roman" w:cs="Times New Roman"/>
          <w:sz w:val="22"/>
          <w:szCs w:val="22"/>
        </w:rPr>
        <w:t xml:space="preserve"> </w:t>
      </w:r>
      <w:r w:rsidR="00B45EE2" w:rsidRPr="00E445E8">
        <w:rPr>
          <w:rFonts w:ascii="Times New Roman" w:hAnsi="Times New Roman" w:cs="Times New Roman"/>
          <w:sz w:val="22"/>
          <w:szCs w:val="22"/>
        </w:rPr>
        <w:t xml:space="preserve">10 M.R.S.A. </w:t>
      </w:r>
      <w:r>
        <w:rPr>
          <w:rFonts w:ascii="Times New Roman" w:hAnsi="Times New Roman" w:cs="Times New Roman"/>
          <w:sz w:val="22"/>
          <w:szCs w:val="22"/>
        </w:rPr>
        <w:t>§§ 969-A</w:t>
      </w:r>
      <w:r w:rsidR="00B45EE2" w:rsidRPr="00E445E8">
        <w:rPr>
          <w:rFonts w:ascii="Times New Roman" w:hAnsi="Times New Roman" w:cs="Times New Roman"/>
          <w:sz w:val="22"/>
          <w:szCs w:val="22"/>
        </w:rPr>
        <w:t>(14), 1023-D(3) and 1026-F(3).</w:t>
      </w:r>
    </w:p>
    <w:p w14:paraId="4DA5011A"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E281551"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EFFECTIVE DATE:</w:t>
      </w:r>
    </w:p>
    <w:p w14:paraId="72C69A37"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t>January 11. 1988</w:t>
      </w:r>
    </w:p>
    <w:p w14:paraId="48172F5C"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C80AE2B"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AMENDED:</w:t>
      </w:r>
    </w:p>
    <w:p w14:paraId="2FA687FB"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smartTag w:uri="urn:schemas-microsoft-com:office:smarttags" w:element="date">
        <w:smartTagPr>
          <w:attr w:name="Month" w:val="8"/>
          <w:attr w:name="Day" w:val="2"/>
          <w:attr w:name="Year" w:val="1989"/>
        </w:smartTagPr>
        <w:r w:rsidRPr="00E445E8">
          <w:rPr>
            <w:rFonts w:ascii="Times New Roman" w:hAnsi="Times New Roman" w:cs="Times New Roman"/>
            <w:sz w:val="22"/>
            <w:szCs w:val="22"/>
          </w:rPr>
          <w:t>August 2, 1989</w:t>
        </w:r>
      </w:smartTag>
      <w:r w:rsidRPr="00E445E8">
        <w:rPr>
          <w:rFonts w:ascii="Times New Roman" w:hAnsi="Times New Roman" w:cs="Times New Roman"/>
          <w:sz w:val="22"/>
          <w:szCs w:val="22"/>
        </w:rPr>
        <w:t xml:space="preserve"> (EMERGENCY)</w:t>
      </w:r>
    </w:p>
    <w:p w14:paraId="22BB724A"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smartTag w:uri="urn:schemas-microsoft-com:office:smarttags" w:element="date">
        <w:smartTagPr>
          <w:attr w:name="Month" w:val="9"/>
          <w:attr w:name="Day" w:val="18"/>
          <w:attr w:name="Year" w:val="1989"/>
        </w:smartTagPr>
        <w:r w:rsidRPr="00E445E8">
          <w:rPr>
            <w:rFonts w:ascii="Times New Roman" w:hAnsi="Times New Roman" w:cs="Times New Roman"/>
            <w:sz w:val="22"/>
            <w:szCs w:val="22"/>
          </w:rPr>
          <w:t>September 18, 1989</w:t>
        </w:r>
      </w:smartTag>
      <w:r w:rsidRPr="00E445E8">
        <w:rPr>
          <w:rFonts w:ascii="Times New Roman" w:hAnsi="Times New Roman" w:cs="Times New Roman"/>
          <w:sz w:val="22"/>
          <w:szCs w:val="22"/>
        </w:rPr>
        <w:t xml:space="preserve"> (EMERGENCY)</w:t>
      </w:r>
    </w:p>
    <w:p w14:paraId="0C1C4D03"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smartTag w:uri="urn:schemas-microsoft-com:office:smarttags" w:element="date">
        <w:smartTagPr>
          <w:attr w:name="Month" w:val="11"/>
          <w:attr w:name="Day" w:val="18"/>
          <w:attr w:name="Year" w:val="1989"/>
        </w:smartTagPr>
        <w:r w:rsidRPr="00E445E8">
          <w:rPr>
            <w:rFonts w:ascii="Times New Roman" w:hAnsi="Times New Roman" w:cs="Times New Roman"/>
            <w:sz w:val="22"/>
            <w:szCs w:val="22"/>
          </w:rPr>
          <w:t>November 18, 1989</w:t>
        </w:r>
      </w:smartTag>
    </w:p>
    <w:p w14:paraId="34C3348C"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smartTag w:uri="urn:schemas-microsoft-com:office:smarttags" w:element="date">
        <w:smartTagPr>
          <w:attr w:name="Month" w:val="11"/>
          <w:attr w:name="Day" w:val="11"/>
          <w:attr w:name="Year" w:val="1991"/>
        </w:smartTagPr>
        <w:r w:rsidRPr="00E445E8">
          <w:rPr>
            <w:rFonts w:ascii="Times New Roman" w:hAnsi="Times New Roman" w:cs="Times New Roman"/>
            <w:sz w:val="22"/>
            <w:szCs w:val="22"/>
          </w:rPr>
          <w:t>November 11, 1991</w:t>
        </w:r>
      </w:smartTag>
    </w:p>
    <w:p w14:paraId="3FC3AB23"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smartTag w:uri="urn:schemas-microsoft-com:office:smarttags" w:element="date">
        <w:smartTagPr>
          <w:attr w:name="Month" w:val="6"/>
          <w:attr w:name="Day" w:val="7"/>
          <w:attr w:name="Year" w:val="1994"/>
        </w:smartTagPr>
        <w:r w:rsidRPr="00E445E8">
          <w:rPr>
            <w:rFonts w:ascii="Times New Roman" w:hAnsi="Times New Roman" w:cs="Times New Roman"/>
            <w:sz w:val="22"/>
            <w:szCs w:val="22"/>
          </w:rPr>
          <w:t>June 7, 1994</w:t>
        </w:r>
      </w:smartTag>
      <w:r w:rsidRPr="00E445E8">
        <w:rPr>
          <w:rFonts w:ascii="Times New Roman" w:hAnsi="Times New Roman" w:cs="Times New Roman"/>
          <w:sz w:val="22"/>
          <w:szCs w:val="22"/>
        </w:rPr>
        <w:t xml:space="preserve"> (EMERGENCY)</w:t>
      </w:r>
    </w:p>
    <w:p w14:paraId="5089341B"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smartTag w:uri="urn:schemas-microsoft-com:office:smarttags" w:element="date">
        <w:smartTagPr>
          <w:attr w:name="Month" w:val="8"/>
          <w:attr w:name="Day" w:val="21"/>
          <w:attr w:name="Year" w:val="1994"/>
        </w:smartTagPr>
        <w:r w:rsidRPr="00E445E8">
          <w:rPr>
            <w:rFonts w:ascii="Times New Roman" w:hAnsi="Times New Roman" w:cs="Times New Roman"/>
            <w:sz w:val="22"/>
            <w:szCs w:val="22"/>
          </w:rPr>
          <w:t>August 21, 1994</w:t>
        </w:r>
      </w:smartTag>
      <w:r w:rsidRPr="00E445E8">
        <w:rPr>
          <w:rFonts w:ascii="Times New Roman" w:hAnsi="Times New Roman" w:cs="Times New Roman"/>
          <w:sz w:val="22"/>
          <w:szCs w:val="22"/>
        </w:rPr>
        <w:t xml:space="preserve"> - Sec. 1, 2, 3, &amp; 6</w:t>
      </w:r>
    </w:p>
    <w:p w14:paraId="3AA0DA35"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DFFA65"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EFFECTIVE DATE (ELECTRONIC CONVERSION):</w:t>
      </w:r>
    </w:p>
    <w:p w14:paraId="7695D80B"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smartTag w:uri="urn:schemas-microsoft-com:office:smarttags" w:element="date">
        <w:smartTagPr>
          <w:attr w:name="Month" w:val="5"/>
          <w:attr w:name="Day" w:val="4"/>
          <w:attr w:name="Year" w:val="1996"/>
        </w:smartTagPr>
        <w:r w:rsidRPr="00E445E8">
          <w:rPr>
            <w:rFonts w:ascii="Times New Roman" w:hAnsi="Times New Roman" w:cs="Times New Roman"/>
            <w:sz w:val="22"/>
            <w:szCs w:val="22"/>
          </w:rPr>
          <w:t>May 4, 1996</w:t>
        </w:r>
      </w:smartTag>
    </w:p>
    <w:p w14:paraId="6D8E18A7"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54A5D7"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NON-SUBSTANTIVE CORRECTIONS:</w:t>
      </w:r>
    </w:p>
    <w:p w14:paraId="6D6B2DF3"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smartTag w:uri="urn:schemas-microsoft-com:office:smarttags" w:element="date">
        <w:smartTagPr>
          <w:attr w:name="Year" w:val="1996"/>
          <w:attr w:name="Day" w:val="7"/>
          <w:attr w:name="Month" w:val="10"/>
        </w:smartTagPr>
        <w:r w:rsidRPr="00E445E8">
          <w:rPr>
            <w:rFonts w:ascii="Times New Roman" w:hAnsi="Times New Roman" w:cs="Times New Roman"/>
            <w:sz w:val="22"/>
            <w:szCs w:val="22"/>
          </w:rPr>
          <w:t>October 7, 1996</w:t>
        </w:r>
      </w:smartTag>
      <w:r w:rsidRPr="00E445E8">
        <w:rPr>
          <w:rFonts w:ascii="Times New Roman" w:hAnsi="Times New Roman" w:cs="Times New Roman"/>
          <w:sz w:val="22"/>
          <w:szCs w:val="22"/>
        </w:rPr>
        <w:t xml:space="preserve"> - minor spelling.</w:t>
      </w:r>
    </w:p>
    <w:p w14:paraId="43CEC56E"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78D411"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AMENDED:</w:t>
      </w:r>
    </w:p>
    <w:p w14:paraId="2C6C787A" w14:textId="77777777" w:rsidR="00B45EE2" w:rsidRPr="00E445E8" w:rsidRDefault="00B45EE2"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sidRPr="00E445E8">
        <w:rPr>
          <w:rFonts w:ascii="Times New Roman" w:hAnsi="Times New Roman" w:cs="Times New Roman"/>
          <w:sz w:val="22"/>
          <w:szCs w:val="22"/>
        </w:rPr>
        <w:tab/>
      </w:r>
      <w:smartTag w:uri="urn:schemas-microsoft-com:office:smarttags" w:element="date">
        <w:smartTagPr>
          <w:attr w:name="Month" w:val="6"/>
          <w:attr w:name="Day" w:val="4"/>
          <w:attr w:name="Year" w:val="2002"/>
        </w:smartTagPr>
        <w:r w:rsidRPr="00E445E8">
          <w:rPr>
            <w:rFonts w:ascii="Times New Roman" w:hAnsi="Times New Roman" w:cs="Times New Roman"/>
            <w:sz w:val="22"/>
            <w:szCs w:val="22"/>
          </w:rPr>
          <w:t>June 4, 2002</w:t>
        </w:r>
      </w:smartTag>
    </w:p>
    <w:p w14:paraId="5856B42A" w14:textId="77777777" w:rsidR="00B45EE2" w:rsidRDefault="006C6781"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5"/>
          <w:attr w:name="Day" w:val="27"/>
          <w:attr w:name="Month" w:val="8"/>
        </w:smartTagPr>
        <w:r>
          <w:rPr>
            <w:rFonts w:ascii="Times New Roman" w:hAnsi="Times New Roman" w:cs="Times New Roman"/>
            <w:sz w:val="22"/>
            <w:szCs w:val="22"/>
          </w:rPr>
          <w:t>August 27, 2005</w:t>
        </w:r>
      </w:smartTag>
      <w:r>
        <w:rPr>
          <w:rFonts w:ascii="Times New Roman" w:hAnsi="Times New Roman" w:cs="Times New Roman"/>
          <w:sz w:val="22"/>
          <w:szCs w:val="22"/>
        </w:rPr>
        <w:t xml:space="preserve"> – filing 2005-342</w:t>
      </w:r>
    </w:p>
    <w:p w14:paraId="114A92EA" w14:textId="77777777" w:rsidR="006C6781" w:rsidRDefault="006C6781"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704FA0" w14:textId="63803F38" w:rsidR="00D71BBC" w:rsidRPr="00E445E8" w:rsidRDefault="00D71BBC" w:rsidP="00E445E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D71BBC" w:rsidRPr="00E445E8" w:rsidSect="00E445E8">
      <w:headerReference w:type="default" r:id="rId6"/>
      <w:footerReference w:type="even"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0FED" w14:textId="77777777" w:rsidR="00D71BBC" w:rsidRDefault="00D71BBC">
      <w:r>
        <w:separator/>
      </w:r>
    </w:p>
  </w:endnote>
  <w:endnote w:type="continuationSeparator" w:id="0">
    <w:p w14:paraId="59D2ACA9" w14:textId="77777777" w:rsidR="00D71BBC" w:rsidRDefault="00D7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DFC3" w14:textId="77777777" w:rsidR="006C6781" w:rsidRDefault="006C6781">
    <w:pPr>
      <w:pStyle w:val="Footer"/>
    </w:pPr>
  </w:p>
  <w:p w14:paraId="72FD3020" w14:textId="77777777" w:rsidR="006C6781" w:rsidRDefault="006C6781">
    <w:pPr>
      <w:pStyle w:val="Footer"/>
    </w:pPr>
  </w:p>
  <w:p w14:paraId="762C383A" w14:textId="77777777" w:rsidR="006C6781" w:rsidRDefault="006C6781">
    <w:pPr>
      <w:pStyle w:val="Footer"/>
    </w:pPr>
  </w:p>
  <w:p w14:paraId="19760BF9" w14:textId="77777777" w:rsidR="006C6781" w:rsidRDefault="006C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D62E" w14:textId="77777777" w:rsidR="00D71BBC" w:rsidRDefault="00D71BBC">
      <w:r>
        <w:separator/>
      </w:r>
    </w:p>
  </w:footnote>
  <w:footnote w:type="continuationSeparator" w:id="0">
    <w:p w14:paraId="27458073" w14:textId="77777777" w:rsidR="00D71BBC" w:rsidRDefault="00D7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CCE6" w14:textId="77777777" w:rsidR="006C6781" w:rsidRPr="000661FC" w:rsidRDefault="006C6781" w:rsidP="00B45EE2">
    <w:pPr>
      <w:pStyle w:val="Header"/>
      <w:rPr>
        <w:rStyle w:val="PageNumber"/>
        <w:sz w:val="18"/>
        <w:szCs w:val="18"/>
      </w:rPr>
    </w:pPr>
  </w:p>
  <w:p w14:paraId="2D9F4B88" w14:textId="77777777" w:rsidR="006C6781" w:rsidRPr="000661FC" w:rsidRDefault="006C6781" w:rsidP="00B45EE2">
    <w:pPr>
      <w:pStyle w:val="Header"/>
      <w:rPr>
        <w:rStyle w:val="PageNumber"/>
        <w:sz w:val="18"/>
        <w:szCs w:val="18"/>
      </w:rPr>
    </w:pPr>
  </w:p>
  <w:p w14:paraId="53215ED0" w14:textId="77777777" w:rsidR="006C6781" w:rsidRPr="000661FC" w:rsidRDefault="006C6781" w:rsidP="00B45EE2">
    <w:pPr>
      <w:pStyle w:val="Header"/>
      <w:rPr>
        <w:rStyle w:val="PageNumber"/>
        <w:sz w:val="18"/>
        <w:szCs w:val="18"/>
      </w:rPr>
    </w:pPr>
  </w:p>
  <w:p w14:paraId="423F27EB" w14:textId="77777777" w:rsidR="006C6781" w:rsidRPr="000661FC" w:rsidRDefault="006C6781" w:rsidP="000661FC">
    <w:pPr>
      <w:pStyle w:val="Header"/>
      <w:pBdr>
        <w:bottom w:val="single" w:sz="4" w:space="1" w:color="auto"/>
      </w:pBdr>
      <w:jc w:val="right"/>
      <w:rPr>
        <w:rStyle w:val="PageNumber"/>
        <w:sz w:val="18"/>
        <w:szCs w:val="18"/>
      </w:rPr>
    </w:pPr>
    <w:r>
      <w:rPr>
        <w:rStyle w:val="PageNumber"/>
        <w:sz w:val="18"/>
        <w:szCs w:val="18"/>
      </w:rPr>
      <w:t xml:space="preserve">94-457 Chapter 305     </w:t>
    </w:r>
    <w:r w:rsidRPr="000661FC">
      <w:rPr>
        <w:rStyle w:val="PageNumber"/>
        <w:sz w:val="18"/>
        <w:szCs w:val="18"/>
      </w:rPr>
      <w:t xml:space="preserve">page </w:t>
    </w:r>
    <w:r w:rsidRPr="000661FC">
      <w:rPr>
        <w:rStyle w:val="PageNumber"/>
        <w:sz w:val="18"/>
        <w:szCs w:val="18"/>
      </w:rPr>
      <w:fldChar w:fldCharType="begin"/>
    </w:r>
    <w:r w:rsidRPr="000661FC">
      <w:rPr>
        <w:rStyle w:val="PageNumber"/>
        <w:sz w:val="18"/>
        <w:szCs w:val="18"/>
      </w:rPr>
      <w:instrText xml:space="preserve"> PAGE </w:instrText>
    </w:r>
    <w:r w:rsidRPr="000661FC">
      <w:rPr>
        <w:rStyle w:val="PageNumber"/>
        <w:sz w:val="18"/>
        <w:szCs w:val="18"/>
      </w:rPr>
      <w:fldChar w:fldCharType="separate"/>
    </w:r>
    <w:r w:rsidR="005B3E17">
      <w:rPr>
        <w:rStyle w:val="PageNumber"/>
        <w:noProof/>
        <w:sz w:val="18"/>
        <w:szCs w:val="18"/>
      </w:rPr>
      <w:t>9</w:t>
    </w:r>
    <w:r w:rsidRPr="000661FC">
      <w:rPr>
        <w:rStyle w:val="PageNumber"/>
        <w:sz w:val="18"/>
        <w:szCs w:val="18"/>
      </w:rPr>
      <w:fldChar w:fldCharType="end"/>
    </w:r>
  </w:p>
  <w:p w14:paraId="0BEB3625" w14:textId="77777777" w:rsidR="006C6781" w:rsidRPr="000661FC" w:rsidRDefault="006C6781" w:rsidP="00B45EE2">
    <w:pPr>
      <w:pStyle w:val="Header"/>
      <w:rPr>
        <w:sz w:val="18"/>
        <w:szCs w:val="18"/>
      </w:rPr>
    </w:pPr>
    <w:r w:rsidRPr="000661FC">
      <w:rPr>
        <w:rStyle w:val="PageNumbe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C"/>
    <w:rsid w:val="00000874"/>
    <w:rsid w:val="00001CED"/>
    <w:rsid w:val="00003006"/>
    <w:rsid w:val="00010CD3"/>
    <w:rsid w:val="00013293"/>
    <w:rsid w:val="000145E0"/>
    <w:rsid w:val="00016A21"/>
    <w:rsid w:val="00017A2E"/>
    <w:rsid w:val="00022712"/>
    <w:rsid w:val="00026E02"/>
    <w:rsid w:val="00034D65"/>
    <w:rsid w:val="00036E46"/>
    <w:rsid w:val="00037549"/>
    <w:rsid w:val="0005118E"/>
    <w:rsid w:val="00052403"/>
    <w:rsid w:val="000634A1"/>
    <w:rsid w:val="00064F58"/>
    <w:rsid w:val="000661FC"/>
    <w:rsid w:val="00080A40"/>
    <w:rsid w:val="000826B3"/>
    <w:rsid w:val="00082CA1"/>
    <w:rsid w:val="0008446A"/>
    <w:rsid w:val="00092C22"/>
    <w:rsid w:val="00092EF8"/>
    <w:rsid w:val="000A06C6"/>
    <w:rsid w:val="000A2533"/>
    <w:rsid w:val="000A348B"/>
    <w:rsid w:val="000A78CA"/>
    <w:rsid w:val="000B2144"/>
    <w:rsid w:val="000B45B4"/>
    <w:rsid w:val="000C183E"/>
    <w:rsid w:val="000C3399"/>
    <w:rsid w:val="000C5DEE"/>
    <w:rsid w:val="000D7648"/>
    <w:rsid w:val="000E0A35"/>
    <w:rsid w:val="000E3A03"/>
    <w:rsid w:val="000E63C8"/>
    <w:rsid w:val="000E7280"/>
    <w:rsid w:val="000F2F40"/>
    <w:rsid w:val="000F3315"/>
    <w:rsid w:val="00102095"/>
    <w:rsid w:val="0011312E"/>
    <w:rsid w:val="001136C8"/>
    <w:rsid w:val="001160A3"/>
    <w:rsid w:val="00123581"/>
    <w:rsid w:val="00127B20"/>
    <w:rsid w:val="001332BC"/>
    <w:rsid w:val="001447DF"/>
    <w:rsid w:val="00147C7D"/>
    <w:rsid w:val="00150B7C"/>
    <w:rsid w:val="00151151"/>
    <w:rsid w:val="0015341A"/>
    <w:rsid w:val="00155FFC"/>
    <w:rsid w:val="00157DE2"/>
    <w:rsid w:val="001633C1"/>
    <w:rsid w:val="00164B27"/>
    <w:rsid w:val="00166988"/>
    <w:rsid w:val="001672FD"/>
    <w:rsid w:val="00167CBA"/>
    <w:rsid w:val="0017088E"/>
    <w:rsid w:val="00180099"/>
    <w:rsid w:val="00180F9F"/>
    <w:rsid w:val="00181AF9"/>
    <w:rsid w:val="0018330C"/>
    <w:rsid w:val="001A1926"/>
    <w:rsid w:val="001B2EDF"/>
    <w:rsid w:val="001C33A9"/>
    <w:rsid w:val="001C36A9"/>
    <w:rsid w:val="001C45F4"/>
    <w:rsid w:val="001C460A"/>
    <w:rsid w:val="001D6FD4"/>
    <w:rsid w:val="001E1A81"/>
    <w:rsid w:val="001E1AA4"/>
    <w:rsid w:val="001E2BD0"/>
    <w:rsid w:val="001E47A0"/>
    <w:rsid w:val="001F34B6"/>
    <w:rsid w:val="001F503E"/>
    <w:rsid w:val="001F50EA"/>
    <w:rsid w:val="001F576C"/>
    <w:rsid w:val="001F7EA0"/>
    <w:rsid w:val="00202E4A"/>
    <w:rsid w:val="00204703"/>
    <w:rsid w:val="002052EE"/>
    <w:rsid w:val="002053BF"/>
    <w:rsid w:val="00205B57"/>
    <w:rsid w:val="00215737"/>
    <w:rsid w:val="0023007D"/>
    <w:rsid w:val="002339F7"/>
    <w:rsid w:val="002346B9"/>
    <w:rsid w:val="00234F6D"/>
    <w:rsid w:val="00235F50"/>
    <w:rsid w:val="00237671"/>
    <w:rsid w:val="00237B4E"/>
    <w:rsid w:val="00242E7D"/>
    <w:rsid w:val="00251EE8"/>
    <w:rsid w:val="00257E1B"/>
    <w:rsid w:val="002623B2"/>
    <w:rsid w:val="00262FE0"/>
    <w:rsid w:val="00274F84"/>
    <w:rsid w:val="00285CCA"/>
    <w:rsid w:val="00287F1C"/>
    <w:rsid w:val="00292CA9"/>
    <w:rsid w:val="002A2380"/>
    <w:rsid w:val="002A2A5C"/>
    <w:rsid w:val="002A4468"/>
    <w:rsid w:val="002A49C9"/>
    <w:rsid w:val="002A6F6C"/>
    <w:rsid w:val="002B3607"/>
    <w:rsid w:val="002C1115"/>
    <w:rsid w:val="002C2A18"/>
    <w:rsid w:val="002C43DA"/>
    <w:rsid w:val="002C7AB3"/>
    <w:rsid w:val="002D098C"/>
    <w:rsid w:val="002D4AC8"/>
    <w:rsid w:val="002E00D2"/>
    <w:rsid w:val="002F4823"/>
    <w:rsid w:val="00300DD7"/>
    <w:rsid w:val="0030124C"/>
    <w:rsid w:val="00302471"/>
    <w:rsid w:val="0030440B"/>
    <w:rsid w:val="003044AE"/>
    <w:rsid w:val="00315380"/>
    <w:rsid w:val="003161FD"/>
    <w:rsid w:val="00317758"/>
    <w:rsid w:val="00322DB2"/>
    <w:rsid w:val="003242A6"/>
    <w:rsid w:val="00324A25"/>
    <w:rsid w:val="0032596A"/>
    <w:rsid w:val="00325BF1"/>
    <w:rsid w:val="00333043"/>
    <w:rsid w:val="00336215"/>
    <w:rsid w:val="00342F55"/>
    <w:rsid w:val="003435CB"/>
    <w:rsid w:val="00344FC3"/>
    <w:rsid w:val="003463AC"/>
    <w:rsid w:val="00346D97"/>
    <w:rsid w:val="003470DD"/>
    <w:rsid w:val="00350683"/>
    <w:rsid w:val="00355A64"/>
    <w:rsid w:val="003679FD"/>
    <w:rsid w:val="003708D2"/>
    <w:rsid w:val="00370B12"/>
    <w:rsid w:val="003775F3"/>
    <w:rsid w:val="00382E74"/>
    <w:rsid w:val="0038457A"/>
    <w:rsid w:val="00391B6A"/>
    <w:rsid w:val="003926FC"/>
    <w:rsid w:val="00395161"/>
    <w:rsid w:val="00396869"/>
    <w:rsid w:val="003A6571"/>
    <w:rsid w:val="003B105E"/>
    <w:rsid w:val="003B5E2F"/>
    <w:rsid w:val="003C523E"/>
    <w:rsid w:val="003D57FB"/>
    <w:rsid w:val="003D716E"/>
    <w:rsid w:val="003D7F37"/>
    <w:rsid w:val="003F1BDC"/>
    <w:rsid w:val="003F4CAD"/>
    <w:rsid w:val="003F664F"/>
    <w:rsid w:val="003F7592"/>
    <w:rsid w:val="00404EA4"/>
    <w:rsid w:val="00412070"/>
    <w:rsid w:val="00413B3D"/>
    <w:rsid w:val="00454F18"/>
    <w:rsid w:val="004573F7"/>
    <w:rsid w:val="00463B95"/>
    <w:rsid w:val="004640C0"/>
    <w:rsid w:val="0047120A"/>
    <w:rsid w:val="00472682"/>
    <w:rsid w:val="00476400"/>
    <w:rsid w:val="00480370"/>
    <w:rsid w:val="00482AAA"/>
    <w:rsid w:val="0048342A"/>
    <w:rsid w:val="00484C8F"/>
    <w:rsid w:val="00485F14"/>
    <w:rsid w:val="004870DD"/>
    <w:rsid w:val="004874D7"/>
    <w:rsid w:val="00487654"/>
    <w:rsid w:val="00497095"/>
    <w:rsid w:val="004A6A54"/>
    <w:rsid w:val="004B02B2"/>
    <w:rsid w:val="004B1F54"/>
    <w:rsid w:val="004B207E"/>
    <w:rsid w:val="004B548F"/>
    <w:rsid w:val="004B73B2"/>
    <w:rsid w:val="004B7F7D"/>
    <w:rsid w:val="004C046C"/>
    <w:rsid w:val="004C2465"/>
    <w:rsid w:val="004C26BC"/>
    <w:rsid w:val="004C3B1A"/>
    <w:rsid w:val="004D0262"/>
    <w:rsid w:val="004D0F03"/>
    <w:rsid w:val="004E4383"/>
    <w:rsid w:val="004F2997"/>
    <w:rsid w:val="004F512A"/>
    <w:rsid w:val="004F68FA"/>
    <w:rsid w:val="004F7592"/>
    <w:rsid w:val="0050197C"/>
    <w:rsid w:val="005111B9"/>
    <w:rsid w:val="00512D3B"/>
    <w:rsid w:val="00516696"/>
    <w:rsid w:val="005266CD"/>
    <w:rsid w:val="0053465A"/>
    <w:rsid w:val="00537E99"/>
    <w:rsid w:val="00542138"/>
    <w:rsid w:val="0054334F"/>
    <w:rsid w:val="00546979"/>
    <w:rsid w:val="005471DD"/>
    <w:rsid w:val="00555743"/>
    <w:rsid w:val="005563CF"/>
    <w:rsid w:val="0056730D"/>
    <w:rsid w:val="00576017"/>
    <w:rsid w:val="00576800"/>
    <w:rsid w:val="00577155"/>
    <w:rsid w:val="00577BE2"/>
    <w:rsid w:val="005812D6"/>
    <w:rsid w:val="00582137"/>
    <w:rsid w:val="005821E1"/>
    <w:rsid w:val="005857F8"/>
    <w:rsid w:val="00592B1E"/>
    <w:rsid w:val="00594BF5"/>
    <w:rsid w:val="005A2922"/>
    <w:rsid w:val="005A3B96"/>
    <w:rsid w:val="005A49F7"/>
    <w:rsid w:val="005A6D94"/>
    <w:rsid w:val="005B08A8"/>
    <w:rsid w:val="005B25AE"/>
    <w:rsid w:val="005B2CFD"/>
    <w:rsid w:val="005B3E17"/>
    <w:rsid w:val="005D0C1A"/>
    <w:rsid w:val="005D3E9B"/>
    <w:rsid w:val="005D473A"/>
    <w:rsid w:val="005E46DE"/>
    <w:rsid w:val="005E4CE9"/>
    <w:rsid w:val="005E57A5"/>
    <w:rsid w:val="005F6F9C"/>
    <w:rsid w:val="005F76FD"/>
    <w:rsid w:val="00600D24"/>
    <w:rsid w:val="006034A3"/>
    <w:rsid w:val="00604B74"/>
    <w:rsid w:val="006064F0"/>
    <w:rsid w:val="006068D5"/>
    <w:rsid w:val="006101AF"/>
    <w:rsid w:val="0061147E"/>
    <w:rsid w:val="00611CE2"/>
    <w:rsid w:val="006176B6"/>
    <w:rsid w:val="00622074"/>
    <w:rsid w:val="006315D3"/>
    <w:rsid w:val="00636A8F"/>
    <w:rsid w:val="00645582"/>
    <w:rsid w:val="00646FEA"/>
    <w:rsid w:val="0065491E"/>
    <w:rsid w:val="00657660"/>
    <w:rsid w:val="0065771B"/>
    <w:rsid w:val="00657D7B"/>
    <w:rsid w:val="006602FA"/>
    <w:rsid w:val="006624C5"/>
    <w:rsid w:val="006651C3"/>
    <w:rsid w:val="006726ED"/>
    <w:rsid w:val="006733F3"/>
    <w:rsid w:val="006767F2"/>
    <w:rsid w:val="00676FF0"/>
    <w:rsid w:val="006775F3"/>
    <w:rsid w:val="0068567A"/>
    <w:rsid w:val="00686E73"/>
    <w:rsid w:val="00687408"/>
    <w:rsid w:val="0069302F"/>
    <w:rsid w:val="006949BC"/>
    <w:rsid w:val="00696FF3"/>
    <w:rsid w:val="006A4D0F"/>
    <w:rsid w:val="006A5845"/>
    <w:rsid w:val="006B2AAB"/>
    <w:rsid w:val="006B5665"/>
    <w:rsid w:val="006C0F1A"/>
    <w:rsid w:val="006C3DBF"/>
    <w:rsid w:val="006C6781"/>
    <w:rsid w:val="006D4D44"/>
    <w:rsid w:val="006E4134"/>
    <w:rsid w:val="006E4693"/>
    <w:rsid w:val="006E4C05"/>
    <w:rsid w:val="006E7887"/>
    <w:rsid w:val="006F0905"/>
    <w:rsid w:val="00701923"/>
    <w:rsid w:val="00702271"/>
    <w:rsid w:val="0072146D"/>
    <w:rsid w:val="00722301"/>
    <w:rsid w:val="00736074"/>
    <w:rsid w:val="00742844"/>
    <w:rsid w:val="00742C60"/>
    <w:rsid w:val="00743626"/>
    <w:rsid w:val="00750CDF"/>
    <w:rsid w:val="00751EF4"/>
    <w:rsid w:val="00753C04"/>
    <w:rsid w:val="00753F46"/>
    <w:rsid w:val="007570BC"/>
    <w:rsid w:val="00757190"/>
    <w:rsid w:val="00761DC6"/>
    <w:rsid w:val="0076341E"/>
    <w:rsid w:val="007644B0"/>
    <w:rsid w:val="00775D6B"/>
    <w:rsid w:val="007809E0"/>
    <w:rsid w:val="00790592"/>
    <w:rsid w:val="00796A71"/>
    <w:rsid w:val="007A3162"/>
    <w:rsid w:val="007C0477"/>
    <w:rsid w:val="007C79C6"/>
    <w:rsid w:val="007D461E"/>
    <w:rsid w:val="007D7376"/>
    <w:rsid w:val="007E629A"/>
    <w:rsid w:val="007E7354"/>
    <w:rsid w:val="007F0C10"/>
    <w:rsid w:val="007F3E44"/>
    <w:rsid w:val="007F48DA"/>
    <w:rsid w:val="007F4F6A"/>
    <w:rsid w:val="007F5047"/>
    <w:rsid w:val="007F5EB5"/>
    <w:rsid w:val="007F7F17"/>
    <w:rsid w:val="00801345"/>
    <w:rsid w:val="0080245A"/>
    <w:rsid w:val="00803C82"/>
    <w:rsid w:val="008045B6"/>
    <w:rsid w:val="008057BC"/>
    <w:rsid w:val="00813E57"/>
    <w:rsid w:val="008173A6"/>
    <w:rsid w:val="00817692"/>
    <w:rsid w:val="00820710"/>
    <w:rsid w:val="00820DD5"/>
    <w:rsid w:val="00825D7B"/>
    <w:rsid w:val="00826675"/>
    <w:rsid w:val="00830471"/>
    <w:rsid w:val="00831D97"/>
    <w:rsid w:val="00832977"/>
    <w:rsid w:val="00837837"/>
    <w:rsid w:val="0084091B"/>
    <w:rsid w:val="0084237E"/>
    <w:rsid w:val="008475D9"/>
    <w:rsid w:val="008553FD"/>
    <w:rsid w:val="00861B42"/>
    <w:rsid w:val="00861EDF"/>
    <w:rsid w:val="008620D2"/>
    <w:rsid w:val="00873AA0"/>
    <w:rsid w:val="00873BCD"/>
    <w:rsid w:val="00876D73"/>
    <w:rsid w:val="00876E73"/>
    <w:rsid w:val="00877B94"/>
    <w:rsid w:val="00884C91"/>
    <w:rsid w:val="00886015"/>
    <w:rsid w:val="008914C7"/>
    <w:rsid w:val="008A01CD"/>
    <w:rsid w:val="008A4E73"/>
    <w:rsid w:val="008A5DB2"/>
    <w:rsid w:val="008A67B2"/>
    <w:rsid w:val="008A7C5D"/>
    <w:rsid w:val="008B10FD"/>
    <w:rsid w:val="008B2B0B"/>
    <w:rsid w:val="008B6D3A"/>
    <w:rsid w:val="008C1920"/>
    <w:rsid w:val="008C4D59"/>
    <w:rsid w:val="008C5DD8"/>
    <w:rsid w:val="008C6A16"/>
    <w:rsid w:val="008C6E80"/>
    <w:rsid w:val="008D5CA9"/>
    <w:rsid w:val="008E0C93"/>
    <w:rsid w:val="008E41EC"/>
    <w:rsid w:val="008E4FDC"/>
    <w:rsid w:val="008E590D"/>
    <w:rsid w:val="008F078C"/>
    <w:rsid w:val="008F0D67"/>
    <w:rsid w:val="00913151"/>
    <w:rsid w:val="00914828"/>
    <w:rsid w:val="00914F9E"/>
    <w:rsid w:val="00916FF0"/>
    <w:rsid w:val="00921E13"/>
    <w:rsid w:val="00925673"/>
    <w:rsid w:val="00927376"/>
    <w:rsid w:val="009305D1"/>
    <w:rsid w:val="00930CF6"/>
    <w:rsid w:val="0093373A"/>
    <w:rsid w:val="00935392"/>
    <w:rsid w:val="00935B17"/>
    <w:rsid w:val="009369E2"/>
    <w:rsid w:val="00940811"/>
    <w:rsid w:val="009430E8"/>
    <w:rsid w:val="00945906"/>
    <w:rsid w:val="0095374C"/>
    <w:rsid w:val="0095547A"/>
    <w:rsid w:val="00964130"/>
    <w:rsid w:val="0097346F"/>
    <w:rsid w:val="0098113F"/>
    <w:rsid w:val="009821A4"/>
    <w:rsid w:val="00993105"/>
    <w:rsid w:val="009958E9"/>
    <w:rsid w:val="00995ECF"/>
    <w:rsid w:val="009A4D0C"/>
    <w:rsid w:val="009A521F"/>
    <w:rsid w:val="009B0709"/>
    <w:rsid w:val="009B18E3"/>
    <w:rsid w:val="009B1A0F"/>
    <w:rsid w:val="009B1B75"/>
    <w:rsid w:val="009B23C3"/>
    <w:rsid w:val="009B6A0E"/>
    <w:rsid w:val="009B7416"/>
    <w:rsid w:val="009C22CF"/>
    <w:rsid w:val="009C6BE5"/>
    <w:rsid w:val="009E15BD"/>
    <w:rsid w:val="009E4EAE"/>
    <w:rsid w:val="009E7210"/>
    <w:rsid w:val="009E7575"/>
    <w:rsid w:val="009F1B1D"/>
    <w:rsid w:val="009F6045"/>
    <w:rsid w:val="009F707E"/>
    <w:rsid w:val="00A11399"/>
    <w:rsid w:val="00A12300"/>
    <w:rsid w:val="00A17EA0"/>
    <w:rsid w:val="00A20608"/>
    <w:rsid w:val="00A22760"/>
    <w:rsid w:val="00A249A5"/>
    <w:rsid w:val="00A25219"/>
    <w:rsid w:val="00A30D09"/>
    <w:rsid w:val="00A31858"/>
    <w:rsid w:val="00A419FA"/>
    <w:rsid w:val="00A51362"/>
    <w:rsid w:val="00A53626"/>
    <w:rsid w:val="00A573B2"/>
    <w:rsid w:val="00A60EFE"/>
    <w:rsid w:val="00A61117"/>
    <w:rsid w:val="00A62C5A"/>
    <w:rsid w:val="00A63654"/>
    <w:rsid w:val="00A708D2"/>
    <w:rsid w:val="00A72A53"/>
    <w:rsid w:val="00A765E0"/>
    <w:rsid w:val="00A76E21"/>
    <w:rsid w:val="00A80A00"/>
    <w:rsid w:val="00A8256A"/>
    <w:rsid w:val="00A826FB"/>
    <w:rsid w:val="00A853F9"/>
    <w:rsid w:val="00A91814"/>
    <w:rsid w:val="00A91846"/>
    <w:rsid w:val="00AA1CBB"/>
    <w:rsid w:val="00AB330D"/>
    <w:rsid w:val="00AC0FD7"/>
    <w:rsid w:val="00AC4BBA"/>
    <w:rsid w:val="00AC5CE7"/>
    <w:rsid w:val="00AC68B0"/>
    <w:rsid w:val="00AC6F77"/>
    <w:rsid w:val="00AC7A84"/>
    <w:rsid w:val="00AD10C0"/>
    <w:rsid w:val="00AD35FA"/>
    <w:rsid w:val="00AD61F6"/>
    <w:rsid w:val="00AD7E56"/>
    <w:rsid w:val="00AE2C7D"/>
    <w:rsid w:val="00AF1A50"/>
    <w:rsid w:val="00B115FE"/>
    <w:rsid w:val="00B121BA"/>
    <w:rsid w:val="00B12B94"/>
    <w:rsid w:val="00B15999"/>
    <w:rsid w:val="00B2598B"/>
    <w:rsid w:val="00B25A09"/>
    <w:rsid w:val="00B27FCA"/>
    <w:rsid w:val="00B31821"/>
    <w:rsid w:val="00B321B0"/>
    <w:rsid w:val="00B35123"/>
    <w:rsid w:val="00B35FCC"/>
    <w:rsid w:val="00B372B2"/>
    <w:rsid w:val="00B410AE"/>
    <w:rsid w:val="00B44E86"/>
    <w:rsid w:val="00B45EE2"/>
    <w:rsid w:val="00B52532"/>
    <w:rsid w:val="00B61990"/>
    <w:rsid w:val="00B62F66"/>
    <w:rsid w:val="00B63143"/>
    <w:rsid w:val="00B72E49"/>
    <w:rsid w:val="00B730B4"/>
    <w:rsid w:val="00B73944"/>
    <w:rsid w:val="00B74583"/>
    <w:rsid w:val="00B7701B"/>
    <w:rsid w:val="00B772B1"/>
    <w:rsid w:val="00B84575"/>
    <w:rsid w:val="00B86298"/>
    <w:rsid w:val="00B875D5"/>
    <w:rsid w:val="00B925C5"/>
    <w:rsid w:val="00B9732B"/>
    <w:rsid w:val="00BA33BB"/>
    <w:rsid w:val="00BB1567"/>
    <w:rsid w:val="00BB278A"/>
    <w:rsid w:val="00BB60F4"/>
    <w:rsid w:val="00BC2505"/>
    <w:rsid w:val="00BC5DCA"/>
    <w:rsid w:val="00BD42EC"/>
    <w:rsid w:val="00BD4C77"/>
    <w:rsid w:val="00BD6878"/>
    <w:rsid w:val="00BD69B2"/>
    <w:rsid w:val="00BD6CA1"/>
    <w:rsid w:val="00BE4F35"/>
    <w:rsid w:val="00BE5772"/>
    <w:rsid w:val="00BF0565"/>
    <w:rsid w:val="00BF0786"/>
    <w:rsid w:val="00BF2630"/>
    <w:rsid w:val="00C00234"/>
    <w:rsid w:val="00C032C2"/>
    <w:rsid w:val="00C0438A"/>
    <w:rsid w:val="00C10A0F"/>
    <w:rsid w:val="00C1232B"/>
    <w:rsid w:val="00C1592E"/>
    <w:rsid w:val="00C233CC"/>
    <w:rsid w:val="00C25A58"/>
    <w:rsid w:val="00C275B5"/>
    <w:rsid w:val="00C30645"/>
    <w:rsid w:val="00C31062"/>
    <w:rsid w:val="00C40608"/>
    <w:rsid w:val="00C446F1"/>
    <w:rsid w:val="00C608C1"/>
    <w:rsid w:val="00C612D4"/>
    <w:rsid w:val="00C67464"/>
    <w:rsid w:val="00C71B6E"/>
    <w:rsid w:val="00C72EBB"/>
    <w:rsid w:val="00C74E1D"/>
    <w:rsid w:val="00C815EA"/>
    <w:rsid w:val="00C8321A"/>
    <w:rsid w:val="00C83BC8"/>
    <w:rsid w:val="00C91A61"/>
    <w:rsid w:val="00C97778"/>
    <w:rsid w:val="00CA0225"/>
    <w:rsid w:val="00CA625E"/>
    <w:rsid w:val="00CA6940"/>
    <w:rsid w:val="00CB2BB0"/>
    <w:rsid w:val="00CB6461"/>
    <w:rsid w:val="00CB740A"/>
    <w:rsid w:val="00CC19D3"/>
    <w:rsid w:val="00CC1B43"/>
    <w:rsid w:val="00CC430B"/>
    <w:rsid w:val="00CC5B7B"/>
    <w:rsid w:val="00CC7105"/>
    <w:rsid w:val="00CD26D9"/>
    <w:rsid w:val="00CE0970"/>
    <w:rsid w:val="00CE2078"/>
    <w:rsid w:val="00CE2A60"/>
    <w:rsid w:val="00CE46BC"/>
    <w:rsid w:val="00CF0E54"/>
    <w:rsid w:val="00CF2925"/>
    <w:rsid w:val="00CF2B94"/>
    <w:rsid w:val="00CF32EF"/>
    <w:rsid w:val="00D00273"/>
    <w:rsid w:val="00D0379B"/>
    <w:rsid w:val="00D03C98"/>
    <w:rsid w:val="00D07C5D"/>
    <w:rsid w:val="00D10EA0"/>
    <w:rsid w:val="00D14E1F"/>
    <w:rsid w:val="00D1749D"/>
    <w:rsid w:val="00D17BA8"/>
    <w:rsid w:val="00D17C70"/>
    <w:rsid w:val="00D210A0"/>
    <w:rsid w:val="00D2394E"/>
    <w:rsid w:val="00D32B21"/>
    <w:rsid w:val="00D32D51"/>
    <w:rsid w:val="00D33049"/>
    <w:rsid w:val="00D3614D"/>
    <w:rsid w:val="00D42F2E"/>
    <w:rsid w:val="00D62E28"/>
    <w:rsid w:val="00D67627"/>
    <w:rsid w:val="00D71BBC"/>
    <w:rsid w:val="00D71BF7"/>
    <w:rsid w:val="00D73798"/>
    <w:rsid w:val="00D744E3"/>
    <w:rsid w:val="00D75EAE"/>
    <w:rsid w:val="00D76163"/>
    <w:rsid w:val="00D81A26"/>
    <w:rsid w:val="00D822B6"/>
    <w:rsid w:val="00D837D3"/>
    <w:rsid w:val="00D920AA"/>
    <w:rsid w:val="00D926F7"/>
    <w:rsid w:val="00D92B80"/>
    <w:rsid w:val="00D96FED"/>
    <w:rsid w:val="00DA34AC"/>
    <w:rsid w:val="00DB3247"/>
    <w:rsid w:val="00DC12AE"/>
    <w:rsid w:val="00DD1980"/>
    <w:rsid w:val="00DD2CE3"/>
    <w:rsid w:val="00DD39A1"/>
    <w:rsid w:val="00DD7B46"/>
    <w:rsid w:val="00DE4217"/>
    <w:rsid w:val="00DE4267"/>
    <w:rsid w:val="00DE47EE"/>
    <w:rsid w:val="00DE49EA"/>
    <w:rsid w:val="00DE60DE"/>
    <w:rsid w:val="00DE620D"/>
    <w:rsid w:val="00DF2363"/>
    <w:rsid w:val="00DF2A66"/>
    <w:rsid w:val="00DF381D"/>
    <w:rsid w:val="00E02D88"/>
    <w:rsid w:val="00E02FCF"/>
    <w:rsid w:val="00E0303E"/>
    <w:rsid w:val="00E13929"/>
    <w:rsid w:val="00E1403F"/>
    <w:rsid w:val="00E15D08"/>
    <w:rsid w:val="00E202DE"/>
    <w:rsid w:val="00E279A7"/>
    <w:rsid w:val="00E33869"/>
    <w:rsid w:val="00E34BEA"/>
    <w:rsid w:val="00E41FF6"/>
    <w:rsid w:val="00E43D76"/>
    <w:rsid w:val="00E445E8"/>
    <w:rsid w:val="00E46558"/>
    <w:rsid w:val="00E47387"/>
    <w:rsid w:val="00E4757E"/>
    <w:rsid w:val="00E47F0B"/>
    <w:rsid w:val="00E5453A"/>
    <w:rsid w:val="00E54A1C"/>
    <w:rsid w:val="00E54F05"/>
    <w:rsid w:val="00E73E63"/>
    <w:rsid w:val="00E76A8E"/>
    <w:rsid w:val="00E8015E"/>
    <w:rsid w:val="00E81EC7"/>
    <w:rsid w:val="00E82B3A"/>
    <w:rsid w:val="00E8315C"/>
    <w:rsid w:val="00E84339"/>
    <w:rsid w:val="00E87B71"/>
    <w:rsid w:val="00E87F70"/>
    <w:rsid w:val="00E90A3B"/>
    <w:rsid w:val="00E96737"/>
    <w:rsid w:val="00EA3C34"/>
    <w:rsid w:val="00EA6343"/>
    <w:rsid w:val="00EB2477"/>
    <w:rsid w:val="00EB6DF8"/>
    <w:rsid w:val="00EC1ED3"/>
    <w:rsid w:val="00EC392D"/>
    <w:rsid w:val="00ED73AF"/>
    <w:rsid w:val="00EE022E"/>
    <w:rsid w:val="00EE0E80"/>
    <w:rsid w:val="00EE1301"/>
    <w:rsid w:val="00EE2D2C"/>
    <w:rsid w:val="00F01B8A"/>
    <w:rsid w:val="00F05DF6"/>
    <w:rsid w:val="00F066CD"/>
    <w:rsid w:val="00F12452"/>
    <w:rsid w:val="00F13AF7"/>
    <w:rsid w:val="00F22715"/>
    <w:rsid w:val="00F24B29"/>
    <w:rsid w:val="00F306E4"/>
    <w:rsid w:val="00F34793"/>
    <w:rsid w:val="00F37594"/>
    <w:rsid w:val="00F40F6D"/>
    <w:rsid w:val="00F4449E"/>
    <w:rsid w:val="00F47022"/>
    <w:rsid w:val="00F47F89"/>
    <w:rsid w:val="00F702BA"/>
    <w:rsid w:val="00F72C98"/>
    <w:rsid w:val="00F801FD"/>
    <w:rsid w:val="00F81E89"/>
    <w:rsid w:val="00F821DE"/>
    <w:rsid w:val="00F86A41"/>
    <w:rsid w:val="00F908F7"/>
    <w:rsid w:val="00FA7AC6"/>
    <w:rsid w:val="00FB0E09"/>
    <w:rsid w:val="00FB65A2"/>
    <w:rsid w:val="00FB747F"/>
    <w:rsid w:val="00FC660D"/>
    <w:rsid w:val="00FD5BB7"/>
    <w:rsid w:val="00FE54A6"/>
    <w:rsid w:val="00FF293F"/>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517A455"/>
  <w15:chartTrackingRefBased/>
  <w15:docId w15:val="{7A838201-4839-498F-A2B6-706DBCA2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71BB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2053BF"/>
    <w:rPr>
      <w:rFonts w:ascii="Courier New" w:hAnsi="Courier New" w:cs="Courier New"/>
      <w:sz w:val="20"/>
      <w:szCs w:val="20"/>
    </w:rPr>
  </w:style>
  <w:style w:type="paragraph" w:styleId="Header">
    <w:name w:val="header"/>
    <w:basedOn w:val="Normal"/>
    <w:rsid w:val="00B45EE2"/>
    <w:pPr>
      <w:tabs>
        <w:tab w:val="center" w:pos="4320"/>
        <w:tab w:val="right" w:pos="8640"/>
      </w:tabs>
    </w:pPr>
  </w:style>
  <w:style w:type="paragraph" w:styleId="Footer">
    <w:name w:val="footer"/>
    <w:basedOn w:val="Normal"/>
    <w:rsid w:val="00B45EE2"/>
    <w:pPr>
      <w:tabs>
        <w:tab w:val="center" w:pos="4320"/>
        <w:tab w:val="right" w:pos="8640"/>
      </w:tabs>
    </w:pPr>
  </w:style>
  <w:style w:type="character" w:styleId="PageNumber">
    <w:name w:val="page number"/>
    <w:basedOn w:val="DefaultParagraphFont"/>
    <w:rsid w:val="00B45EE2"/>
  </w:style>
  <w:style w:type="paragraph" w:styleId="Revision">
    <w:name w:val="Revision"/>
    <w:hidden/>
    <w:uiPriority w:val="99"/>
    <w:semiHidden/>
    <w:rsid w:val="00D71BBC"/>
    <w:rPr>
      <w:sz w:val="24"/>
      <w:szCs w:val="24"/>
    </w:rPr>
  </w:style>
  <w:style w:type="character" w:customStyle="1" w:styleId="Heading1Char">
    <w:name w:val="Heading 1 Char"/>
    <w:basedOn w:val="DefaultParagraphFont"/>
    <w:link w:val="Heading1"/>
    <w:uiPriority w:val="9"/>
    <w:rsid w:val="00D71BB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3876</Words>
  <Characters>19823</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94-457</vt:lpstr>
    </vt:vector>
  </TitlesOfParts>
  <Company>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don.wismer</dc:creator>
  <cp:keywords/>
  <dc:description/>
  <cp:lastModifiedBy>Parr, J.Chris</cp:lastModifiedBy>
  <cp:revision>2</cp:revision>
  <dcterms:created xsi:type="dcterms:W3CDTF">2025-07-17T15:26:00Z</dcterms:created>
  <dcterms:modified xsi:type="dcterms:W3CDTF">2025-07-17T15:26:00Z</dcterms:modified>
</cp:coreProperties>
</file>