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EA200" w14:textId="77777777" w:rsidR="006B1865" w:rsidRPr="002C0197" w:rsidRDefault="006B1865" w:rsidP="002C0197">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2C0197">
        <w:rPr>
          <w:rFonts w:ascii="Times New Roman" w:hAnsi="Times New Roman" w:cs="Times New Roman"/>
          <w:b/>
          <w:sz w:val="22"/>
          <w:szCs w:val="22"/>
        </w:rPr>
        <w:t>94-411</w:t>
      </w:r>
      <w:r w:rsidRPr="002C0197">
        <w:rPr>
          <w:rFonts w:ascii="Times New Roman" w:hAnsi="Times New Roman" w:cs="Times New Roman"/>
          <w:b/>
          <w:sz w:val="22"/>
          <w:szCs w:val="22"/>
        </w:rPr>
        <w:tab/>
      </w:r>
      <w:r w:rsidRPr="002C0197">
        <w:rPr>
          <w:rFonts w:ascii="Times New Roman" w:hAnsi="Times New Roman" w:cs="Times New Roman"/>
          <w:b/>
          <w:sz w:val="22"/>
          <w:szCs w:val="22"/>
        </w:rPr>
        <w:tab/>
      </w:r>
      <w:smartTag w:uri="urn:schemas-microsoft-com:office:smarttags" w:element="place">
        <w:smartTag w:uri="urn:schemas-microsoft-com:office:smarttags" w:element="PlaceName">
          <w:r w:rsidRPr="002C0197">
            <w:rPr>
              <w:rFonts w:ascii="Times New Roman" w:hAnsi="Times New Roman" w:cs="Times New Roman"/>
              <w:b/>
              <w:sz w:val="22"/>
              <w:szCs w:val="22"/>
            </w:rPr>
            <w:t>MAINE</w:t>
          </w:r>
        </w:smartTag>
        <w:r w:rsidRPr="002C0197">
          <w:rPr>
            <w:rFonts w:ascii="Times New Roman" w:hAnsi="Times New Roman" w:cs="Times New Roman"/>
            <w:b/>
            <w:sz w:val="22"/>
            <w:szCs w:val="22"/>
          </w:rPr>
          <w:t xml:space="preserve"> </w:t>
        </w:r>
        <w:smartTag w:uri="urn:schemas-microsoft-com:office:smarttags" w:element="PlaceType">
          <w:r w:rsidRPr="002C0197">
            <w:rPr>
              <w:rFonts w:ascii="Times New Roman" w:hAnsi="Times New Roman" w:cs="Times New Roman"/>
              <w:b/>
              <w:sz w:val="22"/>
              <w:szCs w:val="22"/>
            </w:rPr>
            <w:t>STATE</w:t>
          </w:r>
        </w:smartTag>
      </w:smartTag>
      <w:r w:rsidRPr="002C0197">
        <w:rPr>
          <w:rFonts w:ascii="Times New Roman" w:hAnsi="Times New Roman" w:cs="Times New Roman"/>
          <w:b/>
          <w:sz w:val="22"/>
          <w:szCs w:val="22"/>
        </w:rPr>
        <w:t xml:space="preserve"> RETIREMENT SYSTEM</w:t>
      </w:r>
    </w:p>
    <w:p w14:paraId="2719BA36" w14:textId="77777777" w:rsidR="006B1865" w:rsidRPr="002C0197" w:rsidRDefault="006B1865" w:rsidP="002C0197">
      <w:pPr>
        <w:pStyle w:val="PlainText"/>
        <w:tabs>
          <w:tab w:val="left" w:pos="720"/>
          <w:tab w:val="left" w:pos="1440"/>
          <w:tab w:val="left" w:pos="2160"/>
          <w:tab w:val="left" w:pos="2880"/>
          <w:tab w:val="left" w:pos="3600"/>
        </w:tabs>
        <w:rPr>
          <w:rFonts w:ascii="Times New Roman" w:hAnsi="Times New Roman" w:cs="Times New Roman"/>
          <w:b/>
          <w:sz w:val="22"/>
          <w:szCs w:val="22"/>
        </w:rPr>
      </w:pPr>
    </w:p>
    <w:p w14:paraId="210965C9" w14:textId="0F019A99" w:rsidR="006B1865" w:rsidRPr="00AE4CBC" w:rsidRDefault="00867934" w:rsidP="00AE4CBC">
      <w:pPr>
        <w:pStyle w:val="Heading1"/>
      </w:pPr>
      <w:r w:rsidRPr="00AE4CBC">
        <w:t>Chapter</w:t>
      </w:r>
      <w:r w:rsidR="002C0197" w:rsidRPr="00AE4CBC">
        <w:t xml:space="preserve"> 5</w:t>
      </w:r>
      <w:r w:rsidR="00724229" w:rsidRPr="00AE4CBC">
        <w:t>06</w:t>
      </w:r>
      <w:r w:rsidR="002C0197" w:rsidRPr="00AE4CBC">
        <w:t>:</w:t>
      </w:r>
      <w:r w:rsidR="006B1865" w:rsidRPr="00AE4CBC">
        <w:tab/>
      </w:r>
      <w:r w:rsidR="00AE4CBC" w:rsidRPr="00AE4CBC">
        <w:t xml:space="preserve"> </w:t>
      </w:r>
      <w:r w:rsidR="00E07BA3" w:rsidRPr="00AE4CBC">
        <w:t xml:space="preserve">ELIGIBILITY FOR </w:t>
      </w:r>
      <w:r w:rsidR="006B1865" w:rsidRPr="00AE4CBC">
        <w:t xml:space="preserve">DISABILITY RETIREMENT BENEFITS </w:t>
      </w:r>
    </w:p>
    <w:p w14:paraId="0092A465" w14:textId="77777777" w:rsidR="002C0197" w:rsidRPr="002C0197" w:rsidRDefault="002C0197" w:rsidP="002C0197">
      <w:pPr>
        <w:pStyle w:val="PlainText"/>
        <w:pBdr>
          <w:bottom w:val="single" w:sz="4" w:space="1" w:color="auto"/>
        </w:pBdr>
        <w:tabs>
          <w:tab w:val="left" w:pos="720"/>
          <w:tab w:val="left" w:pos="1440"/>
          <w:tab w:val="left" w:pos="2160"/>
          <w:tab w:val="left" w:pos="2880"/>
          <w:tab w:val="left" w:pos="3600"/>
        </w:tabs>
        <w:ind w:left="1440" w:hanging="1440"/>
        <w:rPr>
          <w:rFonts w:ascii="Times New Roman" w:hAnsi="Times New Roman" w:cs="Times New Roman"/>
          <w:sz w:val="22"/>
          <w:szCs w:val="22"/>
        </w:rPr>
      </w:pPr>
    </w:p>
    <w:p w14:paraId="14B9580A" w14:textId="77777777" w:rsidR="006B1865" w:rsidRPr="002C0197" w:rsidRDefault="006B1865" w:rsidP="002C0197">
      <w:pPr>
        <w:pStyle w:val="PlainText"/>
        <w:tabs>
          <w:tab w:val="left" w:pos="720"/>
          <w:tab w:val="left" w:pos="1440"/>
          <w:tab w:val="left" w:pos="2160"/>
          <w:tab w:val="left" w:pos="2880"/>
          <w:tab w:val="left" w:pos="3600"/>
        </w:tabs>
        <w:rPr>
          <w:rFonts w:ascii="Times New Roman" w:hAnsi="Times New Roman" w:cs="Times New Roman"/>
          <w:sz w:val="22"/>
          <w:szCs w:val="22"/>
        </w:rPr>
      </w:pPr>
    </w:p>
    <w:p w14:paraId="25732498" w14:textId="21086E2F" w:rsidR="006B1865" w:rsidRPr="002C0197" w:rsidRDefault="006B1865" w:rsidP="002C0197">
      <w:pPr>
        <w:pStyle w:val="PlainText"/>
        <w:tabs>
          <w:tab w:val="left" w:pos="720"/>
          <w:tab w:val="left" w:pos="1440"/>
          <w:tab w:val="left" w:pos="2160"/>
          <w:tab w:val="left" w:pos="2880"/>
          <w:tab w:val="left" w:pos="3600"/>
        </w:tabs>
        <w:rPr>
          <w:rFonts w:ascii="Times New Roman" w:hAnsi="Times New Roman" w:cs="Times New Roman"/>
          <w:sz w:val="22"/>
          <w:szCs w:val="22"/>
        </w:rPr>
      </w:pPr>
      <w:r w:rsidRPr="002C0197">
        <w:rPr>
          <w:rFonts w:ascii="Times New Roman" w:hAnsi="Times New Roman" w:cs="Times New Roman"/>
          <w:b/>
          <w:sz w:val="22"/>
          <w:szCs w:val="22"/>
        </w:rPr>
        <w:t>SUMMARY:</w:t>
      </w:r>
      <w:r w:rsidR="00925F40">
        <w:rPr>
          <w:rFonts w:ascii="Times New Roman" w:hAnsi="Times New Roman" w:cs="Times New Roman"/>
          <w:sz w:val="22"/>
          <w:szCs w:val="22"/>
        </w:rPr>
        <w:t xml:space="preserve"> </w:t>
      </w:r>
      <w:r w:rsidRPr="002C0197">
        <w:rPr>
          <w:rFonts w:ascii="Times New Roman" w:hAnsi="Times New Roman" w:cs="Times New Roman"/>
          <w:sz w:val="22"/>
          <w:szCs w:val="22"/>
        </w:rPr>
        <w:t>This chapter sets forth</w:t>
      </w:r>
      <w:r w:rsidR="00E07BA3">
        <w:rPr>
          <w:rFonts w:ascii="Times New Roman" w:hAnsi="Times New Roman" w:cs="Times New Roman"/>
          <w:sz w:val="22"/>
          <w:szCs w:val="22"/>
        </w:rPr>
        <w:t xml:space="preserve"> </w:t>
      </w:r>
      <w:r w:rsidR="00724229">
        <w:rPr>
          <w:rFonts w:ascii="Times New Roman" w:hAnsi="Times New Roman" w:cs="Times New Roman"/>
          <w:sz w:val="22"/>
          <w:szCs w:val="22"/>
        </w:rPr>
        <w:t>the standards and processes for determining eligibility for disability retirement benefits</w:t>
      </w:r>
      <w:r w:rsidR="00E07BA3">
        <w:rPr>
          <w:rFonts w:ascii="Times New Roman" w:hAnsi="Times New Roman" w:cs="Times New Roman"/>
          <w:sz w:val="22"/>
          <w:szCs w:val="22"/>
        </w:rPr>
        <w:t>.</w:t>
      </w:r>
    </w:p>
    <w:p w14:paraId="4D4F9999" w14:textId="77777777" w:rsidR="006B1865" w:rsidRDefault="006B1865" w:rsidP="002C0197">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14:paraId="01C45186" w14:textId="77777777" w:rsidR="002C0197" w:rsidRDefault="002C0197" w:rsidP="002C0197">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3782FAF" w14:textId="77777777" w:rsidR="002C0197" w:rsidRPr="002C0197" w:rsidRDefault="002C0197" w:rsidP="002C0197">
      <w:pPr>
        <w:pStyle w:val="PlainText"/>
        <w:tabs>
          <w:tab w:val="left" w:pos="720"/>
          <w:tab w:val="left" w:pos="1440"/>
          <w:tab w:val="left" w:pos="2160"/>
          <w:tab w:val="left" w:pos="2880"/>
          <w:tab w:val="left" w:pos="3600"/>
        </w:tabs>
        <w:rPr>
          <w:rFonts w:ascii="Times New Roman" w:hAnsi="Times New Roman" w:cs="Times New Roman"/>
          <w:sz w:val="22"/>
          <w:szCs w:val="22"/>
        </w:rPr>
      </w:pPr>
    </w:p>
    <w:p w14:paraId="14CA3AA6" w14:textId="1A3C9B67" w:rsidR="006B1865" w:rsidRPr="00770472" w:rsidRDefault="006B1865" w:rsidP="00AE4CBC">
      <w:pPr>
        <w:pStyle w:val="Heading1"/>
      </w:pPr>
      <w:r w:rsidRPr="00770472">
        <w:t>SECTION 1.</w:t>
      </w:r>
      <w:r w:rsidR="00823D49">
        <w:t xml:space="preserve"> </w:t>
      </w:r>
      <w:r w:rsidRPr="00770472">
        <w:t>DEFINITIONS</w:t>
      </w:r>
    </w:p>
    <w:p w14:paraId="2D38B644" w14:textId="77777777" w:rsidR="006B1865" w:rsidRPr="002C0197" w:rsidRDefault="006B1865" w:rsidP="00AE4CBC">
      <w:pPr>
        <w:pStyle w:val="Heading1"/>
        <w:rPr>
          <w:sz w:val="22"/>
          <w:szCs w:val="22"/>
        </w:rPr>
      </w:pPr>
    </w:p>
    <w:p w14:paraId="73B51EE0" w14:textId="7C737267" w:rsidR="00183502" w:rsidRDefault="00183502" w:rsidP="00336162">
      <w:pPr>
        <w:pStyle w:val="PlainText"/>
        <w:numPr>
          <w:ilvl w:val="0"/>
          <w:numId w:val="3"/>
        </w:numPr>
        <w:tabs>
          <w:tab w:val="left" w:pos="720"/>
          <w:tab w:val="left" w:pos="2160"/>
          <w:tab w:val="left" w:pos="2880"/>
          <w:tab w:val="left" w:pos="3600"/>
        </w:tabs>
        <w:rPr>
          <w:rFonts w:ascii="Times New Roman" w:hAnsi="Times New Roman" w:cs="Times New Roman"/>
          <w:sz w:val="22"/>
          <w:szCs w:val="22"/>
        </w:rPr>
      </w:pPr>
      <w:r w:rsidRPr="00256FB7">
        <w:rPr>
          <w:rFonts w:ascii="Times New Roman" w:hAnsi="Times New Roman" w:cs="Times New Roman"/>
          <w:b/>
          <w:sz w:val="22"/>
          <w:szCs w:val="22"/>
        </w:rPr>
        <w:t>Consistent with the person’s training, education, or experience</w:t>
      </w:r>
      <w:r w:rsidRPr="00256FB7">
        <w:rPr>
          <w:rFonts w:ascii="Times New Roman" w:hAnsi="Times New Roman" w:cs="Times New Roman"/>
          <w:sz w:val="22"/>
          <w:szCs w:val="22"/>
        </w:rPr>
        <w:t>.</w:t>
      </w:r>
      <w:r w:rsidR="00925F40">
        <w:rPr>
          <w:rFonts w:ascii="Times New Roman" w:hAnsi="Times New Roman" w:cs="Times New Roman"/>
          <w:sz w:val="22"/>
          <w:szCs w:val="22"/>
        </w:rPr>
        <w:t xml:space="preserve"> </w:t>
      </w:r>
      <w:r>
        <w:rPr>
          <w:rFonts w:ascii="Times New Roman" w:hAnsi="Times New Roman" w:cs="Times New Roman"/>
          <w:sz w:val="22"/>
          <w:szCs w:val="22"/>
        </w:rPr>
        <w:t>“</w:t>
      </w:r>
      <w:r w:rsidR="00845768">
        <w:rPr>
          <w:rFonts w:ascii="Times New Roman" w:hAnsi="Times New Roman" w:cs="Times New Roman"/>
          <w:sz w:val="22"/>
          <w:szCs w:val="22"/>
        </w:rPr>
        <w:t xml:space="preserve">Consistent </w:t>
      </w:r>
      <w:r>
        <w:rPr>
          <w:rFonts w:ascii="Times New Roman" w:hAnsi="Times New Roman" w:cs="Times New Roman"/>
          <w:sz w:val="22"/>
          <w:szCs w:val="22"/>
        </w:rPr>
        <w:t>with the person’s training, education, or experience” has the same meaning as “qualified by training, education or experience.”</w:t>
      </w:r>
      <w:r w:rsidR="00925F40">
        <w:rPr>
          <w:rFonts w:ascii="Times New Roman" w:hAnsi="Times New Roman" w:cs="Times New Roman"/>
          <w:sz w:val="22"/>
          <w:szCs w:val="22"/>
        </w:rPr>
        <w:t xml:space="preserve"> </w:t>
      </w:r>
      <w:r w:rsidRPr="009326EB">
        <w:rPr>
          <w:rFonts w:ascii="Times New Roman" w:hAnsi="Times New Roman" w:cs="Times New Roman"/>
          <w:sz w:val="22"/>
          <w:szCs w:val="22"/>
        </w:rPr>
        <w:t xml:space="preserve">A </w:t>
      </w:r>
      <w:r>
        <w:rPr>
          <w:rFonts w:ascii="Times New Roman" w:hAnsi="Times New Roman" w:cs="Times New Roman"/>
          <w:sz w:val="22"/>
          <w:szCs w:val="22"/>
        </w:rPr>
        <w:t>member</w:t>
      </w:r>
      <w:r w:rsidRPr="009326EB">
        <w:rPr>
          <w:rFonts w:ascii="Times New Roman" w:hAnsi="Times New Roman" w:cs="Times New Roman"/>
          <w:sz w:val="22"/>
          <w:szCs w:val="22"/>
        </w:rPr>
        <w:t xml:space="preserve"> may be qualified by training, education, or experience to engage in an activity even if the </w:t>
      </w:r>
      <w:r>
        <w:rPr>
          <w:rFonts w:ascii="Times New Roman" w:hAnsi="Times New Roman" w:cs="Times New Roman"/>
          <w:sz w:val="22"/>
          <w:szCs w:val="22"/>
        </w:rPr>
        <w:t>member</w:t>
      </w:r>
      <w:r w:rsidRPr="009326EB">
        <w:rPr>
          <w:rFonts w:ascii="Times New Roman" w:hAnsi="Times New Roman" w:cs="Times New Roman"/>
          <w:sz w:val="22"/>
          <w:szCs w:val="22"/>
        </w:rPr>
        <w:t xml:space="preserve"> has not previously engaged in it</w:t>
      </w:r>
      <w:r>
        <w:rPr>
          <w:rFonts w:ascii="Times New Roman" w:hAnsi="Times New Roman" w:cs="Times New Roman"/>
          <w:sz w:val="22"/>
          <w:szCs w:val="22"/>
        </w:rPr>
        <w:t xml:space="preserve"> or has not engaged in it for pay</w:t>
      </w:r>
      <w:r w:rsidRPr="009326EB">
        <w:rPr>
          <w:rFonts w:ascii="Times New Roman" w:hAnsi="Times New Roman" w:cs="Times New Roman"/>
          <w:sz w:val="22"/>
          <w:szCs w:val="22"/>
        </w:rPr>
        <w:t>.</w:t>
      </w:r>
      <w:r w:rsidR="00925F40">
        <w:rPr>
          <w:rFonts w:ascii="Times New Roman" w:hAnsi="Times New Roman" w:cs="Times New Roman"/>
          <w:sz w:val="22"/>
          <w:szCs w:val="22"/>
        </w:rPr>
        <w:t xml:space="preserve"> </w:t>
      </w:r>
      <w:r w:rsidR="0080404D">
        <w:rPr>
          <w:rFonts w:ascii="Times New Roman" w:hAnsi="Times New Roman" w:cs="Times New Roman"/>
          <w:sz w:val="22"/>
          <w:szCs w:val="22"/>
        </w:rPr>
        <w:t>The fact that the member may need additional training for a specific position does not mean that the position is inconsistent with the member’s training, education, or experience.</w:t>
      </w:r>
    </w:p>
    <w:p w14:paraId="066E5EDB" w14:textId="77777777" w:rsidR="00183502" w:rsidRDefault="00183502" w:rsidP="00183502">
      <w:pPr>
        <w:pStyle w:val="PlainText"/>
        <w:tabs>
          <w:tab w:val="left" w:pos="720"/>
          <w:tab w:val="left" w:pos="2160"/>
          <w:tab w:val="left" w:pos="2880"/>
          <w:tab w:val="left" w:pos="3600"/>
        </w:tabs>
        <w:ind w:left="720"/>
        <w:rPr>
          <w:rFonts w:ascii="Times New Roman" w:hAnsi="Times New Roman" w:cs="Times New Roman"/>
          <w:sz w:val="22"/>
          <w:szCs w:val="22"/>
        </w:rPr>
      </w:pPr>
    </w:p>
    <w:p w14:paraId="65831407" w14:textId="77777777" w:rsidR="00A70F10" w:rsidRDefault="00A70F10" w:rsidP="00A70F10">
      <w:pPr>
        <w:pStyle w:val="PlainText"/>
        <w:tabs>
          <w:tab w:val="left" w:pos="720"/>
          <w:tab w:val="left" w:pos="2160"/>
          <w:tab w:val="left" w:pos="2880"/>
          <w:tab w:val="left" w:pos="3600"/>
        </w:tabs>
        <w:ind w:left="720"/>
        <w:rPr>
          <w:rFonts w:ascii="Times New Roman" w:hAnsi="Times New Roman" w:cs="Times New Roman"/>
          <w:sz w:val="22"/>
          <w:szCs w:val="22"/>
        </w:rPr>
      </w:pPr>
    </w:p>
    <w:p w14:paraId="70A43877" w14:textId="13DB5850" w:rsidR="00A70F10" w:rsidRDefault="00A70F10" w:rsidP="00336162">
      <w:pPr>
        <w:pStyle w:val="PlainText"/>
        <w:numPr>
          <w:ilvl w:val="0"/>
          <w:numId w:val="3"/>
        </w:numPr>
        <w:tabs>
          <w:tab w:val="left" w:pos="720"/>
          <w:tab w:val="left" w:pos="2160"/>
          <w:tab w:val="left" w:pos="2880"/>
          <w:tab w:val="left" w:pos="3600"/>
        </w:tabs>
        <w:rPr>
          <w:rFonts w:ascii="Times New Roman" w:hAnsi="Times New Roman" w:cs="Times New Roman"/>
          <w:sz w:val="22"/>
          <w:szCs w:val="22"/>
        </w:rPr>
      </w:pPr>
      <w:r w:rsidRPr="00256FB7">
        <w:rPr>
          <w:rFonts w:ascii="Times New Roman" w:hAnsi="Times New Roman" w:cs="Times New Roman"/>
          <w:b/>
          <w:sz w:val="22"/>
          <w:szCs w:val="22"/>
        </w:rPr>
        <w:t>Date of incapacity</w:t>
      </w:r>
      <w:r w:rsidR="00336162">
        <w:rPr>
          <w:rFonts w:ascii="Times New Roman" w:hAnsi="Times New Roman" w:cs="Times New Roman"/>
          <w:sz w:val="22"/>
          <w:szCs w:val="22"/>
        </w:rPr>
        <w:t>.</w:t>
      </w:r>
      <w:r w:rsidR="00925F40">
        <w:rPr>
          <w:rFonts w:ascii="Times New Roman" w:hAnsi="Times New Roman" w:cs="Times New Roman"/>
          <w:sz w:val="22"/>
          <w:szCs w:val="22"/>
        </w:rPr>
        <w:t xml:space="preserve"> </w:t>
      </w:r>
      <w:r w:rsidR="00336162" w:rsidRPr="00336162">
        <w:rPr>
          <w:rFonts w:ascii="Times New Roman" w:hAnsi="Times New Roman" w:cs="Times New Roman"/>
          <w:sz w:val="22"/>
          <w:szCs w:val="22"/>
        </w:rPr>
        <w:t>“</w:t>
      </w:r>
      <w:r w:rsidR="00187958">
        <w:rPr>
          <w:rFonts w:ascii="Times New Roman" w:hAnsi="Times New Roman" w:cs="Times New Roman"/>
          <w:sz w:val="22"/>
          <w:szCs w:val="22"/>
        </w:rPr>
        <w:t>D</w:t>
      </w:r>
      <w:r w:rsidR="00336162" w:rsidRPr="00336162">
        <w:rPr>
          <w:rFonts w:ascii="Times New Roman" w:hAnsi="Times New Roman" w:cs="Times New Roman"/>
          <w:sz w:val="22"/>
          <w:szCs w:val="22"/>
        </w:rPr>
        <w:t xml:space="preserve">ate of incapacity” means the date when a member stopped performing the </w:t>
      </w:r>
      <w:r w:rsidR="007517D4">
        <w:rPr>
          <w:rFonts w:ascii="Times New Roman" w:hAnsi="Times New Roman" w:cs="Times New Roman"/>
          <w:sz w:val="22"/>
          <w:szCs w:val="22"/>
        </w:rPr>
        <w:t>essential</w:t>
      </w:r>
      <w:r w:rsidR="00336162" w:rsidRPr="00336162">
        <w:rPr>
          <w:rFonts w:ascii="Times New Roman" w:hAnsi="Times New Roman" w:cs="Times New Roman"/>
          <w:sz w:val="22"/>
          <w:szCs w:val="22"/>
        </w:rPr>
        <w:t xml:space="preserve"> </w:t>
      </w:r>
      <w:r w:rsidR="007517D4">
        <w:rPr>
          <w:rFonts w:ascii="Times New Roman" w:hAnsi="Times New Roman" w:cs="Times New Roman"/>
          <w:sz w:val="22"/>
          <w:szCs w:val="22"/>
        </w:rPr>
        <w:t>functions</w:t>
      </w:r>
      <w:r w:rsidR="00336162" w:rsidRPr="00336162">
        <w:rPr>
          <w:rFonts w:ascii="Times New Roman" w:hAnsi="Times New Roman" w:cs="Times New Roman"/>
          <w:sz w:val="22"/>
          <w:szCs w:val="22"/>
        </w:rPr>
        <w:t xml:space="preserve"> of the member’s employment position due to functional limitations </w:t>
      </w:r>
      <w:r w:rsidR="00336162">
        <w:rPr>
          <w:rFonts w:ascii="Times New Roman" w:hAnsi="Times New Roman" w:cs="Times New Roman"/>
          <w:sz w:val="22"/>
          <w:szCs w:val="22"/>
        </w:rPr>
        <w:t>caused by</w:t>
      </w:r>
      <w:r w:rsidR="00336162" w:rsidRPr="00336162">
        <w:rPr>
          <w:rFonts w:ascii="Times New Roman" w:hAnsi="Times New Roman" w:cs="Times New Roman"/>
          <w:sz w:val="22"/>
          <w:szCs w:val="22"/>
        </w:rPr>
        <w:t xml:space="preserve"> a </w:t>
      </w:r>
      <w:r w:rsidR="00336162">
        <w:rPr>
          <w:rFonts w:ascii="Times New Roman" w:hAnsi="Times New Roman" w:cs="Times New Roman"/>
          <w:sz w:val="22"/>
          <w:szCs w:val="22"/>
        </w:rPr>
        <w:t xml:space="preserve">mental or physical </w:t>
      </w:r>
      <w:r w:rsidR="00336162" w:rsidRPr="00336162">
        <w:rPr>
          <w:rFonts w:ascii="Times New Roman" w:hAnsi="Times New Roman" w:cs="Times New Roman"/>
          <w:sz w:val="22"/>
          <w:szCs w:val="22"/>
        </w:rPr>
        <w:t>condition.</w:t>
      </w:r>
    </w:p>
    <w:p w14:paraId="67172AF5" w14:textId="77777777" w:rsidR="00D22E21" w:rsidRDefault="00D22E21" w:rsidP="00D22E21">
      <w:pPr>
        <w:pStyle w:val="PlainText"/>
        <w:tabs>
          <w:tab w:val="left" w:pos="720"/>
          <w:tab w:val="left" w:pos="2160"/>
          <w:tab w:val="left" w:pos="2880"/>
          <w:tab w:val="left" w:pos="3600"/>
        </w:tabs>
        <w:ind w:left="720"/>
        <w:rPr>
          <w:rFonts w:ascii="Times New Roman" w:hAnsi="Times New Roman" w:cs="Times New Roman"/>
          <w:sz w:val="22"/>
          <w:szCs w:val="22"/>
        </w:rPr>
      </w:pPr>
    </w:p>
    <w:p w14:paraId="7ED7F169" w14:textId="00AC474A" w:rsidR="00D22E21" w:rsidRDefault="00D22E21" w:rsidP="00ED6627">
      <w:pPr>
        <w:pStyle w:val="PlainText"/>
        <w:numPr>
          <w:ilvl w:val="0"/>
          <w:numId w:val="3"/>
        </w:numPr>
        <w:tabs>
          <w:tab w:val="left" w:pos="720"/>
          <w:tab w:val="left" w:pos="2160"/>
          <w:tab w:val="left" w:pos="2880"/>
          <w:tab w:val="left" w:pos="3600"/>
        </w:tabs>
        <w:rPr>
          <w:rFonts w:ascii="Times New Roman" w:hAnsi="Times New Roman" w:cs="Times New Roman"/>
          <w:sz w:val="22"/>
          <w:szCs w:val="22"/>
        </w:rPr>
      </w:pPr>
      <w:r w:rsidRPr="00256FB7">
        <w:rPr>
          <w:rFonts w:ascii="Times New Roman" w:hAnsi="Times New Roman" w:cs="Times New Roman"/>
          <w:b/>
          <w:sz w:val="22"/>
          <w:szCs w:val="22"/>
        </w:rPr>
        <w:t>Earnings</w:t>
      </w:r>
      <w:r>
        <w:rPr>
          <w:rFonts w:ascii="Times New Roman" w:hAnsi="Times New Roman" w:cs="Times New Roman"/>
          <w:sz w:val="22"/>
          <w:szCs w:val="22"/>
        </w:rPr>
        <w:t>.</w:t>
      </w:r>
      <w:r w:rsidR="00925F40">
        <w:rPr>
          <w:rFonts w:ascii="Times New Roman" w:hAnsi="Times New Roman" w:cs="Times New Roman"/>
          <w:sz w:val="22"/>
          <w:szCs w:val="22"/>
        </w:rPr>
        <w:t xml:space="preserve"> </w:t>
      </w:r>
      <w:r w:rsidRPr="00D22E21">
        <w:rPr>
          <w:rFonts w:ascii="Times New Roman" w:hAnsi="Times New Roman" w:cs="Times New Roman"/>
          <w:sz w:val="22"/>
          <w:szCs w:val="22"/>
        </w:rPr>
        <w:t>“Earnings” means wages</w:t>
      </w:r>
      <w:r w:rsidR="00ED6627" w:rsidRPr="00ED6627">
        <w:rPr>
          <w:rFonts w:ascii="Times New Roman" w:hAnsi="Times New Roman" w:cs="Times New Roman"/>
          <w:sz w:val="22"/>
          <w:szCs w:val="22"/>
        </w:rPr>
        <w:t>, tips, and other compensation</w:t>
      </w:r>
      <w:r w:rsidRPr="00D22E21">
        <w:rPr>
          <w:rFonts w:ascii="Times New Roman" w:hAnsi="Times New Roman" w:cs="Times New Roman"/>
          <w:sz w:val="22"/>
          <w:szCs w:val="22"/>
        </w:rPr>
        <w:t xml:space="preserve"> from employment </w:t>
      </w:r>
      <w:r w:rsidR="00ED6627" w:rsidRPr="00ED6627">
        <w:rPr>
          <w:rFonts w:ascii="Times New Roman" w:hAnsi="Times New Roman" w:cs="Times New Roman"/>
          <w:sz w:val="22"/>
          <w:szCs w:val="22"/>
        </w:rPr>
        <w:t xml:space="preserve">that is </w:t>
      </w:r>
      <w:r w:rsidR="000344FF">
        <w:rPr>
          <w:rFonts w:ascii="Times New Roman" w:hAnsi="Times New Roman" w:cs="Times New Roman"/>
          <w:sz w:val="22"/>
          <w:szCs w:val="22"/>
        </w:rPr>
        <w:t xml:space="preserve">reported as Medicare wages and tips on federal W-2 tax forms </w:t>
      </w:r>
      <w:r w:rsidRPr="00D22E21">
        <w:rPr>
          <w:rFonts w:ascii="Times New Roman" w:hAnsi="Times New Roman" w:cs="Times New Roman"/>
          <w:sz w:val="22"/>
          <w:szCs w:val="22"/>
        </w:rPr>
        <w:t xml:space="preserve">and income </w:t>
      </w:r>
      <w:r w:rsidR="000344FF">
        <w:rPr>
          <w:rFonts w:ascii="Times New Roman" w:hAnsi="Times New Roman" w:cs="Times New Roman"/>
          <w:sz w:val="22"/>
          <w:szCs w:val="22"/>
        </w:rPr>
        <w:t xml:space="preserve">that is reported on federal self-employment tax schedules as subject to </w:t>
      </w:r>
      <w:r w:rsidRPr="00D22E21">
        <w:rPr>
          <w:rFonts w:ascii="Times New Roman" w:hAnsi="Times New Roman" w:cs="Times New Roman"/>
          <w:sz w:val="22"/>
          <w:szCs w:val="22"/>
        </w:rPr>
        <w:t>self-employment</w:t>
      </w:r>
      <w:r w:rsidR="00ED6627">
        <w:rPr>
          <w:rFonts w:ascii="Times New Roman" w:hAnsi="Times New Roman" w:cs="Times New Roman"/>
          <w:sz w:val="22"/>
          <w:szCs w:val="22"/>
        </w:rPr>
        <w:t xml:space="preserve"> </w:t>
      </w:r>
      <w:r w:rsidR="00ED6627" w:rsidRPr="00ED6627">
        <w:rPr>
          <w:rFonts w:ascii="Times New Roman" w:hAnsi="Times New Roman" w:cs="Times New Roman"/>
          <w:sz w:val="22"/>
          <w:szCs w:val="22"/>
        </w:rPr>
        <w:t>tax</w:t>
      </w:r>
      <w:r w:rsidRPr="00D22E21">
        <w:rPr>
          <w:rFonts w:ascii="Times New Roman" w:hAnsi="Times New Roman" w:cs="Times New Roman"/>
          <w:sz w:val="22"/>
          <w:szCs w:val="22"/>
        </w:rPr>
        <w:t>.</w:t>
      </w:r>
      <w:r w:rsidR="00925F40">
        <w:rPr>
          <w:rFonts w:ascii="Times New Roman" w:hAnsi="Times New Roman" w:cs="Times New Roman"/>
          <w:sz w:val="22"/>
          <w:szCs w:val="22"/>
        </w:rPr>
        <w:t xml:space="preserve"> </w:t>
      </w:r>
    </w:p>
    <w:p w14:paraId="3D554560" w14:textId="77777777" w:rsidR="004F7FD3" w:rsidRDefault="004F7FD3" w:rsidP="004F7FD3">
      <w:pPr>
        <w:pStyle w:val="PlainText"/>
        <w:tabs>
          <w:tab w:val="left" w:pos="720"/>
          <w:tab w:val="left" w:pos="2160"/>
          <w:tab w:val="left" w:pos="2880"/>
          <w:tab w:val="left" w:pos="3600"/>
        </w:tabs>
        <w:ind w:left="720"/>
        <w:rPr>
          <w:rFonts w:ascii="Times New Roman" w:hAnsi="Times New Roman" w:cs="Times New Roman"/>
          <w:sz w:val="22"/>
          <w:szCs w:val="22"/>
        </w:rPr>
      </w:pPr>
    </w:p>
    <w:p w14:paraId="0B535403" w14:textId="004AECF6" w:rsidR="00AA311B" w:rsidRDefault="00D822A0" w:rsidP="00FE3E00">
      <w:pPr>
        <w:pStyle w:val="PlainText"/>
        <w:numPr>
          <w:ilvl w:val="0"/>
          <w:numId w:val="3"/>
        </w:numPr>
        <w:tabs>
          <w:tab w:val="left" w:pos="720"/>
          <w:tab w:val="left" w:pos="2160"/>
          <w:tab w:val="left" w:pos="2880"/>
          <w:tab w:val="left" w:pos="3600"/>
        </w:tabs>
        <w:rPr>
          <w:rFonts w:ascii="Times New Roman" w:hAnsi="Times New Roman" w:cs="Times New Roman"/>
          <w:sz w:val="22"/>
          <w:szCs w:val="22"/>
        </w:rPr>
      </w:pPr>
      <w:r w:rsidRPr="00256FB7">
        <w:rPr>
          <w:rFonts w:ascii="Times New Roman" w:hAnsi="Times New Roman" w:cs="Times New Roman"/>
          <w:b/>
          <w:sz w:val="22"/>
          <w:szCs w:val="22"/>
        </w:rPr>
        <w:t>Employment position</w:t>
      </w:r>
      <w:r w:rsidR="00336162">
        <w:rPr>
          <w:rFonts w:ascii="Times New Roman" w:hAnsi="Times New Roman" w:cs="Times New Roman"/>
          <w:sz w:val="22"/>
          <w:szCs w:val="22"/>
        </w:rPr>
        <w:t>.</w:t>
      </w:r>
      <w:r w:rsidR="00925F40">
        <w:rPr>
          <w:rFonts w:ascii="Times New Roman" w:hAnsi="Times New Roman" w:cs="Times New Roman"/>
          <w:sz w:val="22"/>
          <w:szCs w:val="22"/>
        </w:rPr>
        <w:t xml:space="preserve"> </w:t>
      </w:r>
      <w:r w:rsidR="00336162" w:rsidRPr="00336162">
        <w:rPr>
          <w:rFonts w:ascii="Times New Roman" w:hAnsi="Times New Roman" w:cs="Times New Roman"/>
          <w:sz w:val="22"/>
          <w:szCs w:val="22"/>
        </w:rPr>
        <w:t xml:space="preserve">“Employment position" means the position in which the member is employed at the time the member becomes incapacitated or a position that is made available to the member by the member's employer that is of comparable stature and equal or greater compensation and benefits </w:t>
      </w:r>
      <w:r w:rsidR="00336162">
        <w:rPr>
          <w:rFonts w:ascii="Times New Roman" w:hAnsi="Times New Roman" w:cs="Times New Roman"/>
          <w:sz w:val="22"/>
          <w:szCs w:val="22"/>
        </w:rPr>
        <w:t xml:space="preserve">and located within a </w:t>
      </w:r>
      <w:r w:rsidR="00336162" w:rsidRPr="00336162">
        <w:rPr>
          <w:rFonts w:ascii="Times New Roman" w:hAnsi="Times New Roman" w:cs="Times New Roman"/>
          <w:sz w:val="22"/>
          <w:szCs w:val="22"/>
        </w:rPr>
        <w:t xml:space="preserve">reasonable commuting distance </w:t>
      </w:r>
      <w:r w:rsidR="00C5132B">
        <w:rPr>
          <w:rFonts w:ascii="Times New Roman" w:hAnsi="Times New Roman" w:cs="Times New Roman"/>
          <w:sz w:val="22"/>
          <w:szCs w:val="22"/>
        </w:rPr>
        <w:t>from the member’s</w:t>
      </w:r>
      <w:r w:rsidR="00336162" w:rsidRPr="00336162">
        <w:rPr>
          <w:rFonts w:ascii="Times New Roman" w:hAnsi="Times New Roman" w:cs="Times New Roman"/>
          <w:sz w:val="22"/>
          <w:szCs w:val="22"/>
        </w:rPr>
        <w:t xml:space="preserve"> residence.</w:t>
      </w:r>
      <w:r w:rsidR="00925F40">
        <w:rPr>
          <w:rFonts w:ascii="Times New Roman" w:hAnsi="Times New Roman" w:cs="Times New Roman"/>
          <w:sz w:val="22"/>
          <w:szCs w:val="22"/>
        </w:rPr>
        <w:t xml:space="preserve"> </w:t>
      </w:r>
    </w:p>
    <w:p w14:paraId="16CAAC4B" w14:textId="77777777" w:rsidR="001D7018" w:rsidRDefault="001D7018" w:rsidP="001D7018">
      <w:pPr>
        <w:pStyle w:val="PlainText"/>
        <w:tabs>
          <w:tab w:val="left" w:pos="720"/>
          <w:tab w:val="left" w:pos="2160"/>
          <w:tab w:val="left" w:pos="2880"/>
          <w:tab w:val="left" w:pos="3600"/>
        </w:tabs>
        <w:ind w:left="720"/>
        <w:rPr>
          <w:rFonts w:ascii="Times New Roman" w:hAnsi="Times New Roman" w:cs="Times New Roman"/>
          <w:sz w:val="22"/>
          <w:szCs w:val="22"/>
        </w:rPr>
      </w:pPr>
    </w:p>
    <w:p w14:paraId="78406B5F" w14:textId="76758DF3" w:rsidR="009D7E42" w:rsidRDefault="001D7018" w:rsidP="009D7E42">
      <w:pPr>
        <w:pStyle w:val="PlainText"/>
        <w:numPr>
          <w:ilvl w:val="0"/>
          <w:numId w:val="3"/>
        </w:numPr>
        <w:tabs>
          <w:tab w:val="left" w:pos="720"/>
          <w:tab w:val="left" w:pos="2160"/>
          <w:tab w:val="left" w:pos="2880"/>
          <w:tab w:val="left" w:pos="3600"/>
        </w:tabs>
        <w:rPr>
          <w:rFonts w:ascii="Times New Roman" w:hAnsi="Times New Roman" w:cs="Times New Roman"/>
          <w:sz w:val="22"/>
          <w:szCs w:val="22"/>
        </w:rPr>
      </w:pPr>
      <w:r w:rsidRPr="00256FB7">
        <w:rPr>
          <w:rFonts w:ascii="Times New Roman" w:hAnsi="Times New Roman" w:cs="Times New Roman"/>
          <w:b/>
          <w:sz w:val="22"/>
          <w:szCs w:val="22"/>
        </w:rPr>
        <w:t>Existed before membership</w:t>
      </w:r>
      <w:r w:rsidR="00187958" w:rsidRPr="00ED1CDA">
        <w:rPr>
          <w:rFonts w:ascii="Times New Roman" w:hAnsi="Times New Roman" w:cs="Times New Roman"/>
          <w:sz w:val="22"/>
          <w:szCs w:val="22"/>
        </w:rPr>
        <w:t>.</w:t>
      </w:r>
      <w:r w:rsidR="00925F40">
        <w:rPr>
          <w:rFonts w:ascii="Times New Roman" w:hAnsi="Times New Roman" w:cs="Times New Roman"/>
          <w:sz w:val="22"/>
          <w:szCs w:val="22"/>
        </w:rPr>
        <w:t xml:space="preserve"> </w:t>
      </w:r>
      <w:r w:rsidR="009D7E42">
        <w:rPr>
          <w:rFonts w:ascii="Times New Roman" w:hAnsi="Times New Roman" w:cs="Times New Roman"/>
          <w:sz w:val="22"/>
          <w:szCs w:val="22"/>
        </w:rPr>
        <w:t>A condition “existed before membership” if, as of the member’s initial membership date, the condition:</w:t>
      </w:r>
    </w:p>
    <w:p w14:paraId="5A640935" w14:textId="77777777" w:rsidR="00D723A5" w:rsidRDefault="00D723A5" w:rsidP="00D723A5">
      <w:pPr>
        <w:pStyle w:val="PlainText"/>
        <w:tabs>
          <w:tab w:val="left" w:pos="720"/>
          <w:tab w:val="left" w:pos="2160"/>
          <w:tab w:val="left" w:pos="2880"/>
          <w:tab w:val="left" w:pos="3600"/>
        </w:tabs>
        <w:ind w:left="720"/>
        <w:rPr>
          <w:rFonts w:ascii="Times New Roman" w:hAnsi="Times New Roman" w:cs="Times New Roman"/>
          <w:sz w:val="22"/>
          <w:szCs w:val="22"/>
        </w:rPr>
      </w:pPr>
    </w:p>
    <w:p w14:paraId="4AC20D18" w14:textId="77777777" w:rsidR="004E21D1" w:rsidRDefault="009D7E42" w:rsidP="004E21D1">
      <w:pPr>
        <w:pStyle w:val="PlainText"/>
        <w:numPr>
          <w:ilvl w:val="1"/>
          <w:numId w:val="3"/>
        </w:numPr>
        <w:tabs>
          <w:tab w:val="left" w:pos="720"/>
          <w:tab w:val="left" w:pos="1440"/>
          <w:tab w:val="left" w:pos="2880"/>
          <w:tab w:val="left" w:pos="3600"/>
        </w:tabs>
        <w:rPr>
          <w:rFonts w:ascii="Times New Roman" w:hAnsi="Times New Roman" w:cs="Times New Roman"/>
          <w:sz w:val="22"/>
          <w:szCs w:val="22"/>
        </w:rPr>
      </w:pPr>
      <w:r w:rsidRPr="004E21D1">
        <w:rPr>
          <w:rFonts w:ascii="Times New Roman" w:hAnsi="Times New Roman" w:cs="Times New Roman"/>
          <w:sz w:val="22"/>
          <w:szCs w:val="22"/>
        </w:rPr>
        <w:t>Had been diagnosed by a health care provider;</w:t>
      </w:r>
    </w:p>
    <w:p w14:paraId="117D3F91" w14:textId="77777777" w:rsidR="00D723A5" w:rsidRDefault="00D723A5" w:rsidP="00D723A5">
      <w:pPr>
        <w:pStyle w:val="PlainText"/>
        <w:tabs>
          <w:tab w:val="left" w:pos="720"/>
          <w:tab w:val="left" w:pos="1440"/>
          <w:tab w:val="left" w:pos="2880"/>
          <w:tab w:val="left" w:pos="3600"/>
        </w:tabs>
        <w:ind w:left="1440"/>
        <w:rPr>
          <w:rFonts w:ascii="Times New Roman" w:hAnsi="Times New Roman" w:cs="Times New Roman"/>
          <w:sz w:val="22"/>
          <w:szCs w:val="22"/>
        </w:rPr>
      </w:pPr>
    </w:p>
    <w:p w14:paraId="0CFC5C18" w14:textId="77777777" w:rsidR="009D7E42" w:rsidRDefault="004E21D1" w:rsidP="004E21D1">
      <w:pPr>
        <w:pStyle w:val="PlainText"/>
        <w:numPr>
          <w:ilvl w:val="1"/>
          <w:numId w:val="3"/>
        </w:numPr>
        <w:tabs>
          <w:tab w:val="left" w:pos="720"/>
          <w:tab w:val="left" w:pos="1440"/>
          <w:tab w:val="left" w:pos="2880"/>
          <w:tab w:val="left" w:pos="3600"/>
        </w:tabs>
        <w:rPr>
          <w:rFonts w:ascii="Times New Roman" w:hAnsi="Times New Roman" w:cs="Times New Roman"/>
          <w:sz w:val="22"/>
          <w:szCs w:val="22"/>
        </w:rPr>
      </w:pPr>
      <w:r w:rsidRPr="004E21D1">
        <w:rPr>
          <w:rFonts w:ascii="Times New Roman" w:hAnsi="Times New Roman" w:cs="Times New Roman"/>
          <w:sz w:val="22"/>
          <w:szCs w:val="22"/>
        </w:rPr>
        <w:t xml:space="preserve">Reasonably should have been </w:t>
      </w:r>
      <w:r w:rsidR="009D7E42" w:rsidRPr="004E21D1">
        <w:rPr>
          <w:rFonts w:ascii="Times New Roman" w:hAnsi="Times New Roman" w:cs="Times New Roman"/>
          <w:sz w:val="22"/>
          <w:szCs w:val="22"/>
        </w:rPr>
        <w:t xml:space="preserve">diagnosed by a health care provider </w:t>
      </w:r>
      <w:r w:rsidRPr="004E21D1">
        <w:rPr>
          <w:rFonts w:ascii="Times New Roman" w:hAnsi="Times New Roman" w:cs="Times New Roman"/>
          <w:sz w:val="22"/>
          <w:szCs w:val="22"/>
        </w:rPr>
        <w:t>based on the member’s medical records</w:t>
      </w:r>
      <w:r>
        <w:rPr>
          <w:rFonts w:ascii="Times New Roman" w:hAnsi="Times New Roman" w:cs="Times New Roman"/>
          <w:sz w:val="22"/>
          <w:szCs w:val="22"/>
        </w:rPr>
        <w:t xml:space="preserve"> and</w:t>
      </w:r>
      <w:r w:rsidRPr="004E21D1">
        <w:rPr>
          <w:rFonts w:ascii="Times New Roman" w:hAnsi="Times New Roman" w:cs="Times New Roman"/>
          <w:sz w:val="22"/>
          <w:szCs w:val="22"/>
        </w:rPr>
        <w:t xml:space="preserve"> symptoms</w:t>
      </w:r>
      <w:r>
        <w:rPr>
          <w:rFonts w:ascii="Times New Roman" w:hAnsi="Times New Roman" w:cs="Times New Roman"/>
          <w:sz w:val="22"/>
          <w:szCs w:val="22"/>
        </w:rPr>
        <w:t xml:space="preserve"> </w:t>
      </w:r>
      <w:r w:rsidRPr="004E21D1">
        <w:rPr>
          <w:rFonts w:ascii="Times New Roman" w:hAnsi="Times New Roman" w:cs="Times New Roman"/>
          <w:sz w:val="22"/>
          <w:szCs w:val="22"/>
        </w:rPr>
        <w:t xml:space="preserve">and </w:t>
      </w:r>
      <w:r>
        <w:rPr>
          <w:rFonts w:ascii="Times New Roman" w:hAnsi="Times New Roman" w:cs="Times New Roman"/>
          <w:sz w:val="22"/>
          <w:szCs w:val="22"/>
        </w:rPr>
        <w:t xml:space="preserve">the results </w:t>
      </w:r>
      <w:r w:rsidR="00845768">
        <w:rPr>
          <w:rFonts w:ascii="Times New Roman" w:hAnsi="Times New Roman" w:cs="Times New Roman"/>
          <w:sz w:val="22"/>
          <w:szCs w:val="22"/>
        </w:rPr>
        <w:t xml:space="preserve">of </w:t>
      </w:r>
      <w:r>
        <w:rPr>
          <w:rFonts w:ascii="Times New Roman" w:hAnsi="Times New Roman" w:cs="Times New Roman"/>
          <w:sz w:val="22"/>
          <w:szCs w:val="22"/>
        </w:rPr>
        <w:t>any additional tests the provider reasonably should have requested;</w:t>
      </w:r>
    </w:p>
    <w:p w14:paraId="4865C3F5" w14:textId="77777777" w:rsidR="00D723A5" w:rsidRDefault="00D723A5" w:rsidP="00D723A5">
      <w:pPr>
        <w:pStyle w:val="PlainText"/>
        <w:tabs>
          <w:tab w:val="left" w:pos="720"/>
          <w:tab w:val="left" w:pos="1440"/>
          <w:tab w:val="left" w:pos="2880"/>
          <w:tab w:val="left" w:pos="3600"/>
        </w:tabs>
        <w:ind w:left="1440"/>
        <w:rPr>
          <w:rFonts w:ascii="Times New Roman" w:hAnsi="Times New Roman" w:cs="Times New Roman"/>
          <w:sz w:val="22"/>
          <w:szCs w:val="22"/>
        </w:rPr>
      </w:pPr>
    </w:p>
    <w:p w14:paraId="031B7389" w14:textId="77777777" w:rsidR="004E21D1" w:rsidRDefault="004E21D1" w:rsidP="004E21D1">
      <w:pPr>
        <w:pStyle w:val="PlainText"/>
        <w:numPr>
          <w:ilvl w:val="1"/>
          <w:numId w:val="3"/>
        </w:numPr>
        <w:tabs>
          <w:tab w:val="left" w:pos="720"/>
          <w:tab w:val="left" w:pos="1440"/>
          <w:tab w:val="left" w:pos="2880"/>
          <w:tab w:val="left" w:pos="3600"/>
        </w:tabs>
        <w:rPr>
          <w:rFonts w:ascii="Times New Roman" w:hAnsi="Times New Roman" w:cs="Times New Roman"/>
          <w:sz w:val="22"/>
          <w:szCs w:val="22"/>
        </w:rPr>
      </w:pPr>
      <w:r>
        <w:rPr>
          <w:rFonts w:ascii="Times New Roman" w:hAnsi="Times New Roman" w:cs="Times New Roman"/>
          <w:sz w:val="22"/>
          <w:szCs w:val="22"/>
        </w:rPr>
        <w:t>Had exhibited some, but not all signs and symptoms necessary for a diagnosis, but later manifested all such signs and symptoms and was diagnosed; or</w:t>
      </w:r>
    </w:p>
    <w:p w14:paraId="4F2C06F7" w14:textId="77777777" w:rsidR="00D723A5" w:rsidRDefault="00D723A5" w:rsidP="00D723A5">
      <w:pPr>
        <w:pStyle w:val="PlainText"/>
        <w:tabs>
          <w:tab w:val="left" w:pos="720"/>
          <w:tab w:val="left" w:pos="1440"/>
          <w:tab w:val="left" w:pos="2880"/>
          <w:tab w:val="left" w:pos="3600"/>
        </w:tabs>
        <w:ind w:left="1440"/>
        <w:rPr>
          <w:rFonts w:ascii="Times New Roman" w:hAnsi="Times New Roman" w:cs="Times New Roman"/>
          <w:sz w:val="22"/>
          <w:szCs w:val="22"/>
        </w:rPr>
      </w:pPr>
    </w:p>
    <w:p w14:paraId="67141469" w14:textId="77777777" w:rsidR="004E21D1" w:rsidRDefault="004E21D1" w:rsidP="004E21D1">
      <w:pPr>
        <w:pStyle w:val="PlainText"/>
        <w:numPr>
          <w:ilvl w:val="1"/>
          <w:numId w:val="3"/>
        </w:numPr>
        <w:tabs>
          <w:tab w:val="left" w:pos="720"/>
          <w:tab w:val="left" w:pos="1440"/>
          <w:tab w:val="left" w:pos="2880"/>
          <w:tab w:val="left" w:pos="3600"/>
        </w:tabs>
        <w:rPr>
          <w:rFonts w:ascii="Times New Roman" w:hAnsi="Times New Roman" w:cs="Times New Roman"/>
          <w:sz w:val="22"/>
          <w:szCs w:val="22"/>
        </w:rPr>
      </w:pPr>
      <w:r>
        <w:rPr>
          <w:rFonts w:ascii="Times New Roman" w:hAnsi="Times New Roman" w:cs="Times New Roman"/>
          <w:sz w:val="22"/>
          <w:szCs w:val="22"/>
        </w:rPr>
        <w:t xml:space="preserve">Was directly caused by another condition that </w:t>
      </w:r>
      <w:r w:rsidR="00CE2CF7">
        <w:rPr>
          <w:rFonts w:ascii="Times New Roman" w:hAnsi="Times New Roman" w:cs="Times New Roman"/>
          <w:sz w:val="22"/>
          <w:szCs w:val="22"/>
        </w:rPr>
        <w:t>was diagnosed or reasonably should have been diagnosed</w:t>
      </w:r>
      <w:r>
        <w:rPr>
          <w:rFonts w:ascii="Times New Roman" w:hAnsi="Times New Roman" w:cs="Times New Roman"/>
          <w:sz w:val="22"/>
          <w:szCs w:val="22"/>
        </w:rPr>
        <w:t xml:space="preserve"> before membership.</w:t>
      </w:r>
    </w:p>
    <w:p w14:paraId="085FF975" w14:textId="77777777" w:rsidR="003A7BA7" w:rsidRDefault="003A7BA7" w:rsidP="003A7BA7">
      <w:pPr>
        <w:pStyle w:val="PlainText"/>
        <w:tabs>
          <w:tab w:val="left" w:pos="720"/>
          <w:tab w:val="left" w:pos="2160"/>
          <w:tab w:val="left" w:pos="2880"/>
          <w:tab w:val="left" w:pos="3600"/>
        </w:tabs>
        <w:ind w:left="720"/>
        <w:rPr>
          <w:rFonts w:ascii="Times New Roman" w:hAnsi="Times New Roman" w:cs="Times New Roman"/>
          <w:sz w:val="22"/>
          <w:szCs w:val="22"/>
        </w:rPr>
      </w:pPr>
    </w:p>
    <w:p w14:paraId="64F1B3E6" w14:textId="4F700039" w:rsidR="003A7BA7" w:rsidRPr="00ED1CDA" w:rsidRDefault="003A7BA7" w:rsidP="00D822A0">
      <w:pPr>
        <w:pStyle w:val="PlainText"/>
        <w:numPr>
          <w:ilvl w:val="0"/>
          <w:numId w:val="3"/>
        </w:numPr>
        <w:tabs>
          <w:tab w:val="left" w:pos="720"/>
          <w:tab w:val="left" w:pos="2160"/>
          <w:tab w:val="left" w:pos="2880"/>
          <w:tab w:val="left" w:pos="3600"/>
        </w:tabs>
        <w:rPr>
          <w:rFonts w:ascii="Times New Roman" w:hAnsi="Times New Roman" w:cs="Times New Roman"/>
          <w:sz w:val="22"/>
          <w:szCs w:val="22"/>
        </w:rPr>
      </w:pPr>
      <w:r w:rsidRPr="00256FB7">
        <w:rPr>
          <w:rFonts w:ascii="Times New Roman" w:hAnsi="Times New Roman" w:cs="Times New Roman"/>
          <w:b/>
          <w:sz w:val="22"/>
          <w:szCs w:val="22"/>
        </w:rPr>
        <w:lastRenderedPageBreak/>
        <w:t>Incapacity</w:t>
      </w:r>
      <w:r w:rsidR="007517D4">
        <w:rPr>
          <w:rFonts w:ascii="Times New Roman" w:hAnsi="Times New Roman" w:cs="Times New Roman"/>
          <w:sz w:val="22"/>
          <w:szCs w:val="22"/>
        </w:rPr>
        <w:t>.</w:t>
      </w:r>
      <w:r w:rsidR="00925F40">
        <w:rPr>
          <w:rFonts w:ascii="Times New Roman" w:hAnsi="Times New Roman" w:cs="Times New Roman"/>
          <w:sz w:val="22"/>
          <w:szCs w:val="22"/>
        </w:rPr>
        <w:t xml:space="preserve"> </w:t>
      </w:r>
      <w:r w:rsidR="007517D4">
        <w:rPr>
          <w:rFonts w:ascii="Times New Roman" w:hAnsi="Times New Roman" w:cs="Times New Roman"/>
          <w:sz w:val="22"/>
          <w:szCs w:val="22"/>
        </w:rPr>
        <w:t xml:space="preserve">“Incapacity” means unable to perform </w:t>
      </w:r>
      <w:r w:rsidR="007517D4" w:rsidRPr="00ED1CDA">
        <w:rPr>
          <w:rFonts w:ascii="Times New Roman" w:hAnsi="Times New Roman" w:cs="Times New Roman"/>
          <w:sz w:val="22"/>
          <w:szCs w:val="22"/>
        </w:rPr>
        <w:t xml:space="preserve">the essential functions of the member’s employment position </w:t>
      </w:r>
      <w:r w:rsidR="00961F58" w:rsidRPr="00ED1CDA">
        <w:rPr>
          <w:rFonts w:ascii="Times New Roman" w:hAnsi="Times New Roman" w:cs="Times New Roman"/>
          <w:sz w:val="22"/>
          <w:szCs w:val="22"/>
        </w:rPr>
        <w:t xml:space="preserve">with reasonable accommodation </w:t>
      </w:r>
      <w:r w:rsidR="007517D4" w:rsidRPr="00ED1CDA">
        <w:rPr>
          <w:rFonts w:ascii="Times New Roman" w:hAnsi="Times New Roman" w:cs="Times New Roman"/>
          <w:sz w:val="22"/>
          <w:szCs w:val="22"/>
        </w:rPr>
        <w:t>due to functional limitations caused by a mental or physical condition.</w:t>
      </w:r>
    </w:p>
    <w:p w14:paraId="278F79D0" w14:textId="77777777" w:rsidR="00DE254F" w:rsidRDefault="00DE254F" w:rsidP="00DE254F">
      <w:pPr>
        <w:pStyle w:val="PlainText"/>
        <w:tabs>
          <w:tab w:val="left" w:pos="720"/>
          <w:tab w:val="left" w:pos="2160"/>
          <w:tab w:val="left" w:pos="2880"/>
          <w:tab w:val="left" w:pos="3600"/>
        </w:tabs>
        <w:ind w:left="720"/>
        <w:rPr>
          <w:rFonts w:ascii="Times New Roman" w:hAnsi="Times New Roman" w:cs="Times New Roman"/>
          <w:sz w:val="22"/>
          <w:szCs w:val="22"/>
        </w:rPr>
      </w:pPr>
    </w:p>
    <w:p w14:paraId="4640F2AF" w14:textId="0F69B39C" w:rsidR="00DE254F" w:rsidRDefault="00DE254F" w:rsidP="00D822A0">
      <w:pPr>
        <w:pStyle w:val="PlainText"/>
        <w:numPr>
          <w:ilvl w:val="0"/>
          <w:numId w:val="3"/>
        </w:numPr>
        <w:tabs>
          <w:tab w:val="left" w:pos="720"/>
          <w:tab w:val="left" w:pos="2160"/>
          <w:tab w:val="left" w:pos="2880"/>
          <w:tab w:val="left" w:pos="3600"/>
        </w:tabs>
        <w:rPr>
          <w:rFonts w:ascii="Times New Roman" w:hAnsi="Times New Roman" w:cs="Times New Roman"/>
          <w:sz w:val="22"/>
          <w:szCs w:val="22"/>
        </w:rPr>
      </w:pPr>
      <w:r w:rsidRPr="00256FB7">
        <w:rPr>
          <w:rFonts w:ascii="Times New Roman" w:hAnsi="Times New Roman" w:cs="Times New Roman"/>
          <w:b/>
          <w:sz w:val="22"/>
          <w:szCs w:val="22"/>
        </w:rPr>
        <w:t>In service</w:t>
      </w:r>
      <w:r w:rsidR="007517D4">
        <w:rPr>
          <w:rFonts w:ascii="Times New Roman" w:hAnsi="Times New Roman" w:cs="Times New Roman"/>
          <w:sz w:val="22"/>
          <w:szCs w:val="22"/>
        </w:rPr>
        <w:t>.</w:t>
      </w:r>
      <w:r w:rsidR="00925F40">
        <w:rPr>
          <w:rFonts w:ascii="Times New Roman" w:hAnsi="Times New Roman" w:cs="Times New Roman"/>
          <w:sz w:val="22"/>
          <w:szCs w:val="22"/>
        </w:rPr>
        <w:t xml:space="preserve"> </w:t>
      </w:r>
      <w:r w:rsidR="00124DFE">
        <w:rPr>
          <w:rFonts w:ascii="Times New Roman" w:hAnsi="Times New Roman" w:cs="Times New Roman"/>
          <w:sz w:val="22"/>
          <w:szCs w:val="22"/>
        </w:rPr>
        <w:t xml:space="preserve">A member is “in service” if the member has not terminated employment and is receiving compensation for rendering services, including through </w:t>
      </w:r>
      <w:r w:rsidR="00B40051">
        <w:rPr>
          <w:rFonts w:ascii="Times New Roman" w:hAnsi="Times New Roman" w:cs="Times New Roman"/>
          <w:sz w:val="22"/>
          <w:szCs w:val="22"/>
        </w:rPr>
        <w:t xml:space="preserve">the </w:t>
      </w:r>
      <w:r w:rsidR="00124DFE">
        <w:rPr>
          <w:rFonts w:ascii="Times New Roman" w:hAnsi="Times New Roman" w:cs="Times New Roman"/>
          <w:sz w:val="22"/>
          <w:szCs w:val="22"/>
        </w:rPr>
        <w:t>use of the member’s own accrued leave time.</w:t>
      </w:r>
      <w:r w:rsidR="00925F40">
        <w:rPr>
          <w:rFonts w:ascii="Times New Roman" w:hAnsi="Times New Roman" w:cs="Times New Roman"/>
          <w:sz w:val="22"/>
          <w:szCs w:val="22"/>
        </w:rPr>
        <w:t xml:space="preserve"> </w:t>
      </w:r>
    </w:p>
    <w:p w14:paraId="44AB0069" w14:textId="77777777" w:rsidR="003A7BA7" w:rsidRDefault="003A7BA7" w:rsidP="003A7BA7">
      <w:pPr>
        <w:pStyle w:val="PlainText"/>
        <w:tabs>
          <w:tab w:val="left" w:pos="720"/>
          <w:tab w:val="left" w:pos="2160"/>
          <w:tab w:val="left" w:pos="2880"/>
          <w:tab w:val="left" w:pos="3600"/>
        </w:tabs>
        <w:ind w:left="720"/>
        <w:rPr>
          <w:rFonts w:ascii="Times New Roman" w:hAnsi="Times New Roman" w:cs="Times New Roman"/>
          <w:sz w:val="22"/>
          <w:szCs w:val="22"/>
        </w:rPr>
      </w:pPr>
    </w:p>
    <w:p w14:paraId="6F3B9801" w14:textId="1409C535" w:rsidR="004A7335" w:rsidRDefault="003A646D" w:rsidP="00D822A0">
      <w:pPr>
        <w:pStyle w:val="PlainText"/>
        <w:numPr>
          <w:ilvl w:val="0"/>
          <w:numId w:val="3"/>
        </w:numPr>
        <w:tabs>
          <w:tab w:val="left" w:pos="720"/>
          <w:tab w:val="left" w:pos="2160"/>
          <w:tab w:val="left" w:pos="2880"/>
          <w:tab w:val="left" w:pos="3600"/>
        </w:tabs>
        <w:rPr>
          <w:rFonts w:ascii="Times New Roman" w:hAnsi="Times New Roman" w:cs="Times New Roman"/>
          <w:sz w:val="22"/>
          <w:szCs w:val="22"/>
        </w:rPr>
      </w:pPr>
      <w:r w:rsidRPr="00256FB7">
        <w:rPr>
          <w:rFonts w:ascii="Times New Roman" w:hAnsi="Times New Roman" w:cs="Times New Roman"/>
          <w:b/>
          <w:sz w:val="22"/>
          <w:szCs w:val="22"/>
        </w:rPr>
        <w:t>Mental or physical condition</w:t>
      </w:r>
      <w:r>
        <w:rPr>
          <w:rFonts w:ascii="Times New Roman" w:hAnsi="Times New Roman" w:cs="Times New Roman"/>
          <w:sz w:val="22"/>
          <w:szCs w:val="22"/>
        </w:rPr>
        <w:t>.</w:t>
      </w:r>
      <w:r w:rsidR="00925F40">
        <w:rPr>
          <w:rFonts w:ascii="Times New Roman" w:hAnsi="Times New Roman" w:cs="Times New Roman"/>
          <w:sz w:val="22"/>
          <w:szCs w:val="22"/>
        </w:rPr>
        <w:t xml:space="preserve"> </w:t>
      </w:r>
      <w:r>
        <w:rPr>
          <w:rFonts w:ascii="Times New Roman" w:hAnsi="Times New Roman" w:cs="Times New Roman"/>
          <w:sz w:val="22"/>
          <w:szCs w:val="22"/>
        </w:rPr>
        <w:t xml:space="preserve">A </w:t>
      </w:r>
      <w:r w:rsidR="00845768">
        <w:rPr>
          <w:rFonts w:ascii="Times New Roman" w:hAnsi="Times New Roman" w:cs="Times New Roman"/>
          <w:sz w:val="22"/>
          <w:szCs w:val="22"/>
        </w:rPr>
        <w:t xml:space="preserve">“mental or physical condition” is a </w:t>
      </w:r>
      <w:r>
        <w:rPr>
          <w:rFonts w:ascii="Times New Roman" w:hAnsi="Times New Roman" w:cs="Times New Roman"/>
          <w:sz w:val="22"/>
          <w:szCs w:val="22"/>
        </w:rPr>
        <w:t>condition affecting the member mentally or physically that is medical</w:t>
      </w:r>
      <w:r w:rsidR="00ED1CDA">
        <w:rPr>
          <w:rFonts w:ascii="Times New Roman" w:hAnsi="Times New Roman" w:cs="Times New Roman"/>
          <w:sz w:val="22"/>
          <w:szCs w:val="22"/>
        </w:rPr>
        <w:t>ly</w:t>
      </w:r>
      <w:r>
        <w:rPr>
          <w:rFonts w:ascii="Times New Roman" w:hAnsi="Times New Roman" w:cs="Times New Roman"/>
          <w:sz w:val="22"/>
          <w:szCs w:val="22"/>
        </w:rPr>
        <w:t xml:space="preserve"> diagnos</w:t>
      </w:r>
      <w:r w:rsidR="00ED1CDA">
        <w:rPr>
          <w:rFonts w:ascii="Times New Roman" w:hAnsi="Times New Roman" w:cs="Times New Roman"/>
          <w:sz w:val="22"/>
          <w:szCs w:val="22"/>
        </w:rPr>
        <w:t>able</w:t>
      </w:r>
      <w:r>
        <w:rPr>
          <w:rFonts w:ascii="Times New Roman" w:hAnsi="Times New Roman" w:cs="Times New Roman"/>
          <w:sz w:val="22"/>
          <w:szCs w:val="22"/>
        </w:rPr>
        <w:t>.</w:t>
      </w:r>
      <w:r w:rsidR="00925F40">
        <w:rPr>
          <w:rFonts w:ascii="Times New Roman" w:hAnsi="Times New Roman" w:cs="Times New Roman"/>
          <w:sz w:val="22"/>
          <w:szCs w:val="22"/>
        </w:rPr>
        <w:t xml:space="preserve"> </w:t>
      </w:r>
    </w:p>
    <w:p w14:paraId="5C4352BA" w14:textId="77777777" w:rsidR="004A7335" w:rsidRDefault="004A7335" w:rsidP="004A7335">
      <w:pPr>
        <w:pStyle w:val="PlainText"/>
        <w:tabs>
          <w:tab w:val="left" w:pos="720"/>
          <w:tab w:val="left" w:pos="2160"/>
          <w:tab w:val="left" w:pos="2880"/>
          <w:tab w:val="left" w:pos="3600"/>
        </w:tabs>
        <w:ind w:left="720"/>
        <w:rPr>
          <w:rFonts w:ascii="Times New Roman" w:hAnsi="Times New Roman" w:cs="Times New Roman"/>
          <w:sz w:val="22"/>
          <w:szCs w:val="22"/>
        </w:rPr>
      </w:pPr>
    </w:p>
    <w:p w14:paraId="1DC986DC" w14:textId="70DAA48F" w:rsidR="008052AB" w:rsidRDefault="003A7BA7" w:rsidP="00AA49B9">
      <w:pPr>
        <w:pStyle w:val="PlainText"/>
        <w:numPr>
          <w:ilvl w:val="0"/>
          <w:numId w:val="3"/>
        </w:numPr>
        <w:tabs>
          <w:tab w:val="left" w:pos="720"/>
          <w:tab w:val="left" w:pos="2160"/>
          <w:tab w:val="left" w:pos="2880"/>
          <w:tab w:val="left" w:pos="3600"/>
        </w:tabs>
        <w:rPr>
          <w:rFonts w:ascii="Times New Roman" w:hAnsi="Times New Roman" w:cs="Times New Roman"/>
          <w:sz w:val="22"/>
          <w:szCs w:val="22"/>
        </w:rPr>
      </w:pPr>
      <w:r w:rsidRPr="00256FB7">
        <w:rPr>
          <w:rFonts w:ascii="Times New Roman" w:hAnsi="Times New Roman" w:cs="Times New Roman"/>
          <w:b/>
          <w:sz w:val="22"/>
          <w:szCs w:val="22"/>
        </w:rPr>
        <w:t>Permanent</w:t>
      </w:r>
      <w:r w:rsidR="00124DFE" w:rsidRPr="00AA49B9">
        <w:rPr>
          <w:rFonts w:ascii="Times New Roman" w:hAnsi="Times New Roman" w:cs="Times New Roman"/>
          <w:sz w:val="22"/>
          <w:szCs w:val="22"/>
        </w:rPr>
        <w:t>.</w:t>
      </w:r>
      <w:r w:rsidR="00925F40">
        <w:rPr>
          <w:rFonts w:ascii="Times New Roman" w:hAnsi="Times New Roman" w:cs="Times New Roman"/>
          <w:sz w:val="22"/>
          <w:szCs w:val="22"/>
        </w:rPr>
        <w:t xml:space="preserve"> </w:t>
      </w:r>
      <w:r w:rsidR="00124DFE" w:rsidRPr="00AA49B9">
        <w:rPr>
          <w:rFonts w:ascii="Times New Roman" w:hAnsi="Times New Roman" w:cs="Times New Roman"/>
          <w:sz w:val="22"/>
          <w:szCs w:val="22"/>
        </w:rPr>
        <w:t>“Permanent” means</w:t>
      </w:r>
      <w:r w:rsidR="008052AB" w:rsidRPr="005E508C">
        <w:rPr>
          <w:rFonts w:ascii="Times New Roman" w:hAnsi="Times New Roman" w:cs="Times New Roman"/>
          <w:sz w:val="22"/>
          <w:szCs w:val="22"/>
        </w:rPr>
        <w:t>:</w:t>
      </w:r>
    </w:p>
    <w:p w14:paraId="57475EDE" w14:textId="77777777" w:rsidR="008052AB" w:rsidRPr="00AA49B9" w:rsidRDefault="008052AB" w:rsidP="005E508C">
      <w:pPr>
        <w:pStyle w:val="PlainText"/>
        <w:tabs>
          <w:tab w:val="left" w:pos="720"/>
          <w:tab w:val="left" w:pos="2160"/>
          <w:tab w:val="left" w:pos="2880"/>
          <w:tab w:val="left" w:pos="3600"/>
        </w:tabs>
        <w:ind w:left="720"/>
        <w:rPr>
          <w:rFonts w:ascii="Times New Roman" w:hAnsi="Times New Roman" w:cs="Times New Roman"/>
          <w:sz w:val="22"/>
          <w:szCs w:val="22"/>
        </w:rPr>
      </w:pPr>
    </w:p>
    <w:p w14:paraId="680F4649" w14:textId="77777777" w:rsidR="008052AB" w:rsidRDefault="005E508C" w:rsidP="005E508C">
      <w:pPr>
        <w:pStyle w:val="PlainText"/>
        <w:numPr>
          <w:ilvl w:val="1"/>
          <w:numId w:val="3"/>
        </w:numPr>
        <w:tabs>
          <w:tab w:val="left" w:pos="720"/>
          <w:tab w:val="left" w:pos="1440"/>
          <w:tab w:val="left" w:pos="2880"/>
          <w:tab w:val="left" w:pos="3600"/>
        </w:tabs>
        <w:rPr>
          <w:rFonts w:ascii="Times New Roman" w:hAnsi="Times New Roman" w:cs="Times New Roman"/>
          <w:sz w:val="22"/>
          <w:szCs w:val="22"/>
        </w:rPr>
      </w:pPr>
      <w:r w:rsidRPr="005E508C">
        <w:rPr>
          <w:rFonts w:ascii="Times New Roman" w:hAnsi="Times New Roman" w:cs="Times New Roman"/>
          <w:sz w:val="22"/>
          <w:szCs w:val="22"/>
        </w:rPr>
        <w:t>the incapacity is likely to continue for the foreseeable future</w:t>
      </w:r>
      <w:r w:rsidR="008052AB" w:rsidRPr="00AA49B9">
        <w:rPr>
          <w:rFonts w:ascii="Times New Roman" w:hAnsi="Times New Roman" w:cs="Times New Roman"/>
          <w:sz w:val="22"/>
          <w:szCs w:val="22"/>
        </w:rPr>
        <w:t>;</w:t>
      </w:r>
    </w:p>
    <w:p w14:paraId="2D083DFB" w14:textId="77777777" w:rsidR="00D723A5" w:rsidRDefault="00D723A5" w:rsidP="00D723A5">
      <w:pPr>
        <w:pStyle w:val="PlainText"/>
        <w:tabs>
          <w:tab w:val="left" w:pos="720"/>
          <w:tab w:val="left" w:pos="1440"/>
          <w:tab w:val="left" w:pos="2880"/>
          <w:tab w:val="left" w:pos="3600"/>
        </w:tabs>
        <w:ind w:left="1440"/>
        <w:rPr>
          <w:rFonts w:ascii="Times New Roman" w:hAnsi="Times New Roman" w:cs="Times New Roman"/>
          <w:sz w:val="22"/>
          <w:szCs w:val="22"/>
        </w:rPr>
      </w:pPr>
    </w:p>
    <w:p w14:paraId="303E8965" w14:textId="77777777" w:rsidR="005E508C" w:rsidRDefault="005E508C" w:rsidP="005E508C">
      <w:pPr>
        <w:pStyle w:val="PlainText"/>
        <w:numPr>
          <w:ilvl w:val="1"/>
          <w:numId w:val="3"/>
        </w:numPr>
        <w:tabs>
          <w:tab w:val="left" w:pos="720"/>
          <w:tab w:val="left" w:pos="1440"/>
          <w:tab w:val="left" w:pos="2880"/>
          <w:tab w:val="left" w:pos="3600"/>
        </w:tabs>
        <w:rPr>
          <w:rFonts w:ascii="Times New Roman" w:hAnsi="Times New Roman" w:cs="Times New Roman"/>
          <w:sz w:val="22"/>
          <w:szCs w:val="22"/>
        </w:rPr>
      </w:pPr>
      <w:r w:rsidRPr="005E508C">
        <w:rPr>
          <w:rFonts w:ascii="Times New Roman" w:hAnsi="Times New Roman" w:cs="Times New Roman"/>
          <w:sz w:val="22"/>
          <w:szCs w:val="22"/>
        </w:rPr>
        <w:t>the member has reasonably pursued appropriate treatment options; and</w:t>
      </w:r>
    </w:p>
    <w:p w14:paraId="6A29BEE8" w14:textId="77777777" w:rsidR="00D723A5" w:rsidRDefault="00D723A5" w:rsidP="00D723A5">
      <w:pPr>
        <w:pStyle w:val="PlainText"/>
        <w:tabs>
          <w:tab w:val="left" w:pos="720"/>
          <w:tab w:val="left" w:pos="1440"/>
          <w:tab w:val="left" w:pos="2880"/>
          <w:tab w:val="left" w:pos="3600"/>
        </w:tabs>
        <w:ind w:left="1440"/>
        <w:rPr>
          <w:rFonts w:ascii="Times New Roman" w:hAnsi="Times New Roman" w:cs="Times New Roman"/>
          <w:sz w:val="22"/>
          <w:szCs w:val="22"/>
        </w:rPr>
      </w:pPr>
    </w:p>
    <w:p w14:paraId="5E8DB49A" w14:textId="77777777" w:rsidR="003A7BA7" w:rsidRPr="00AA49B9" w:rsidRDefault="005E508C" w:rsidP="005E508C">
      <w:pPr>
        <w:pStyle w:val="PlainText"/>
        <w:numPr>
          <w:ilvl w:val="1"/>
          <w:numId w:val="3"/>
        </w:numPr>
        <w:tabs>
          <w:tab w:val="left" w:pos="720"/>
          <w:tab w:val="left" w:pos="1440"/>
          <w:tab w:val="left" w:pos="2880"/>
          <w:tab w:val="left" w:pos="3600"/>
        </w:tabs>
        <w:rPr>
          <w:rFonts w:ascii="Times New Roman" w:hAnsi="Times New Roman" w:cs="Times New Roman"/>
          <w:sz w:val="22"/>
          <w:szCs w:val="22"/>
        </w:rPr>
      </w:pPr>
      <w:r w:rsidRPr="005E508C">
        <w:rPr>
          <w:rFonts w:ascii="Times New Roman" w:hAnsi="Times New Roman" w:cs="Times New Roman"/>
          <w:sz w:val="22"/>
          <w:szCs w:val="22"/>
        </w:rPr>
        <w:t>those treatment options have not resolved the incapacity</w:t>
      </w:r>
      <w:r w:rsidR="008052AB" w:rsidRPr="00AA49B9">
        <w:rPr>
          <w:rFonts w:ascii="Times New Roman" w:hAnsi="Times New Roman" w:cs="Times New Roman"/>
          <w:sz w:val="22"/>
          <w:szCs w:val="22"/>
        </w:rPr>
        <w:t>.</w:t>
      </w:r>
    </w:p>
    <w:p w14:paraId="7D566E7A" w14:textId="77777777" w:rsidR="00D822A0" w:rsidRDefault="00D822A0" w:rsidP="00D822A0">
      <w:pPr>
        <w:pStyle w:val="PlainText"/>
        <w:tabs>
          <w:tab w:val="left" w:pos="720"/>
          <w:tab w:val="left" w:pos="2160"/>
          <w:tab w:val="left" w:pos="2880"/>
          <w:tab w:val="left" w:pos="3600"/>
        </w:tabs>
        <w:ind w:left="720"/>
        <w:rPr>
          <w:rFonts w:ascii="Times New Roman" w:hAnsi="Times New Roman" w:cs="Times New Roman"/>
          <w:sz w:val="22"/>
          <w:szCs w:val="22"/>
        </w:rPr>
      </w:pPr>
    </w:p>
    <w:p w14:paraId="77D94C28" w14:textId="1100DF83" w:rsidR="00D822A0" w:rsidRDefault="00D822A0" w:rsidP="00D822A0">
      <w:pPr>
        <w:pStyle w:val="PlainText"/>
        <w:numPr>
          <w:ilvl w:val="0"/>
          <w:numId w:val="3"/>
        </w:numPr>
        <w:tabs>
          <w:tab w:val="left" w:pos="720"/>
          <w:tab w:val="left" w:pos="2160"/>
          <w:tab w:val="left" w:pos="2880"/>
          <w:tab w:val="left" w:pos="3600"/>
        </w:tabs>
        <w:rPr>
          <w:rFonts w:ascii="Times New Roman" w:hAnsi="Times New Roman" w:cs="Times New Roman"/>
          <w:sz w:val="22"/>
          <w:szCs w:val="22"/>
        </w:rPr>
      </w:pPr>
      <w:r w:rsidRPr="00256FB7">
        <w:rPr>
          <w:rFonts w:ascii="Times New Roman" w:hAnsi="Times New Roman" w:cs="Times New Roman"/>
          <w:b/>
          <w:sz w:val="22"/>
          <w:szCs w:val="22"/>
        </w:rPr>
        <w:t>Reasonable accommodation</w:t>
      </w:r>
      <w:r w:rsidR="007E3334">
        <w:rPr>
          <w:rFonts w:ascii="Times New Roman" w:hAnsi="Times New Roman" w:cs="Times New Roman"/>
          <w:sz w:val="22"/>
          <w:szCs w:val="22"/>
        </w:rPr>
        <w:t>.</w:t>
      </w:r>
      <w:r w:rsidR="00925F40">
        <w:rPr>
          <w:rFonts w:ascii="Times New Roman" w:hAnsi="Times New Roman" w:cs="Times New Roman"/>
          <w:sz w:val="22"/>
          <w:szCs w:val="22"/>
        </w:rPr>
        <w:t xml:space="preserve"> </w:t>
      </w:r>
      <w:r w:rsidR="007E3334">
        <w:rPr>
          <w:rFonts w:ascii="Times New Roman" w:hAnsi="Times New Roman" w:cs="Times New Roman"/>
          <w:sz w:val="22"/>
          <w:szCs w:val="22"/>
        </w:rPr>
        <w:t>“Reasonable accommodation” has the same meaning as that phrase does under the federal Americans with Disabilities Act</w:t>
      </w:r>
      <w:r w:rsidR="006263DE">
        <w:rPr>
          <w:rFonts w:ascii="Times New Roman" w:hAnsi="Times New Roman" w:cs="Times New Roman"/>
          <w:sz w:val="22"/>
          <w:szCs w:val="22"/>
        </w:rPr>
        <w:t>, 42 U.S.C. §12111(9)</w:t>
      </w:r>
      <w:r w:rsidR="007E3334">
        <w:rPr>
          <w:rFonts w:ascii="Times New Roman" w:hAnsi="Times New Roman" w:cs="Times New Roman"/>
          <w:sz w:val="22"/>
          <w:szCs w:val="22"/>
        </w:rPr>
        <w:t>.</w:t>
      </w:r>
    </w:p>
    <w:p w14:paraId="664B94E3" w14:textId="77777777" w:rsidR="00A70F10" w:rsidRDefault="00A70F10" w:rsidP="00A70F10">
      <w:pPr>
        <w:pStyle w:val="PlainText"/>
        <w:tabs>
          <w:tab w:val="left" w:pos="720"/>
          <w:tab w:val="left" w:pos="2160"/>
          <w:tab w:val="left" w:pos="2880"/>
          <w:tab w:val="left" w:pos="3600"/>
        </w:tabs>
        <w:ind w:left="720"/>
        <w:rPr>
          <w:rFonts w:ascii="Times New Roman" w:hAnsi="Times New Roman" w:cs="Times New Roman"/>
          <w:sz w:val="22"/>
          <w:szCs w:val="22"/>
        </w:rPr>
      </w:pPr>
    </w:p>
    <w:p w14:paraId="7C9BBA21" w14:textId="1E7A89C7" w:rsidR="00A70F10" w:rsidRDefault="00A70F10" w:rsidP="00D822A0">
      <w:pPr>
        <w:pStyle w:val="PlainText"/>
        <w:numPr>
          <w:ilvl w:val="0"/>
          <w:numId w:val="3"/>
        </w:numPr>
        <w:tabs>
          <w:tab w:val="left" w:pos="720"/>
          <w:tab w:val="left" w:pos="2160"/>
          <w:tab w:val="left" w:pos="2880"/>
          <w:tab w:val="left" w:pos="3600"/>
        </w:tabs>
        <w:rPr>
          <w:rFonts w:ascii="Times New Roman" w:hAnsi="Times New Roman" w:cs="Times New Roman"/>
          <w:sz w:val="22"/>
          <w:szCs w:val="22"/>
        </w:rPr>
      </w:pPr>
      <w:r w:rsidRPr="00256FB7">
        <w:rPr>
          <w:rFonts w:ascii="Times New Roman" w:hAnsi="Times New Roman" w:cs="Times New Roman"/>
          <w:b/>
          <w:sz w:val="22"/>
          <w:szCs w:val="22"/>
        </w:rPr>
        <w:t>Reasonable commuting distance</w:t>
      </w:r>
      <w:r w:rsidR="00C5132B">
        <w:rPr>
          <w:rFonts w:ascii="Times New Roman" w:hAnsi="Times New Roman" w:cs="Times New Roman"/>
          <w:sz w:val="22"/>
          <w:szCs w:val="22"/>
        </w:rPr>
        <w:t>.</w:t>
      </w:r>
      <w:r w:rsidR="00925F40">
        <w:rPr>
          <w:rFonts w:ascii="Times New Roman" w:hAnsi="Times New Roman" w:cs="Times New Roman"/>
          <w:sz w:val="22"/>
          <w:szCs w:val="22"/>
        </w:rPr>
        <w:t xml:space="preserve"> </w:t>
      </w:r>
      <w:r w:rsidR="00C5132B">
        <w:rPr>
          <w:rFonts w:ascii="Times New Roman" w:hAnsi="Times New Roman" w:cs="Times New Roman"/>
          <w:sz w:val="22"/>
          <w:szCs w:val="22"/>
        </w:rPr>
        <w:t>“</w:t>
      </w:r>
      <w:r w:rsidR="00845768">
        <w:rPr>
          <w:rFonts w:ascii="Times New Roman" w:hAnsi="Times New Roman" w:cs="Times New Roman"/>
          <w:sz w:val="22"/>
          <w:szCs w:val="22"/>
        </w:rPr>
        <w:t xml:space="preserve">Reasonable </w:t>
      </w:r>
      <w:r w:rsidR="00C5132B">
        <w:rPr>
          <w:rFonts w:ascii="Times New Roman" w:hAnsi="Times New Roman" w:cs="Times New Roman"/>
          <w:sz w:val="22"/>
          <w:szCs w:val="22"/>
        </w:rPr>
        <w:t xml:space="preserve">commuting distance” means a distance of less than 60 miles that would be reasonable for the member to commute based on the facts and circumstances, including </w:t>
      </w:r>
      <w:r w:rsidR="00D570CE">
        <w:rPr>
          <w:rFonts w:ascii="Times New Roman" w:hAnsi="Times New Roman" w:cs="Times New Roman"/>
          <w:sz w:val="22"/>
          <w:szCs w:val="22"/>
        </w:rPr>
        <w:t>the cost of commuting, the compensation of the employment position, the member’s commuting history, and typical commuting distances where the member resides.</w:t>
      </w:r>
    </w:p>
    <w:p w14:paraId="7D4072E1" w14:textId="77777777" w:rsidR="00D822A0" w:rsidRDefault="00D822A0" w:rsidP="00D822A0">
      <w:pPr>
        <w:pStyle w:val="PlainText"/>
        <w:tabs>
          <w:tab w:val="left" w:pos="720"/>
          <w:tab w:val="left" w:pos="2160"/>
          <w:tab w:val="left" w:pos="2880"/>
          <w:tab w:val="left" w:pos="3600"/>
        </w:tabs>
        <w:ind w:left="720"/>
        <w:rPr>
          <w:rFonts w:ascii="Times New Roman" w:hAnsi="Times New Roman" w:cs="Times New Roman"/>
          <w:sz w:val="22"/>
          <w:szCs w:val="22"/>
        </w:rPr>
      </w:pPr>
    </w:p>
    <w:p w14:paraId="2C841B59" w14:textId="25B0F98E" w:rsidR="004465CA" w:rsidRPr="007B0BFC" w:rsidRDefault="00D822A0" w:rsidP="007B0BFC">
      <w:pPr>
        <w:pStyle w:val="PlainText"/>
        <w:numPr>
          <w:ilvl w:val="0"/>
          <w:numId w:val="3"/>
        </w:numPr>
        <w:tabs>
          <w:tab w:val="left" w:pos="720"/>
          <w:tab w:val="left" w:pos="2160"/>
          <w:tab w:val="left" w:pos="2880"/>
          <w:tab w:val="left" w:pos="3600"/>
        </w:tabs>
        <w:rPr>
          <w:rFonts w:ascii="Times New Roman" w:hAnsi="Times New Roman" w:cs="Times New Roman"/>
          <w:sz w:val="22"/>
          <w:szCs w:val="22"/>
        </w:rPr>
      </w:pPr>
      <w:r w:rsidRPr="00256FB7">
        <w:rPr>
          <w:rFonts w:ascii="Times New Roman" w:hAnsi="Times New Roman" w:cs="Times New Roman"/>
          <w:b/>
          <w:sz w:val="22"/>
          <w:szCs w:val="22"/>
        </w:rPr>
        <w:t>Substantially gainful activity</w:t>
      </w:r>
      <w:r w:rsidR="007E3334" w:rsidRPr="007B0BFC">
        <w:rPr>
          <w:rFonts w:ascii="Times New Roman" w:hAnsi="Times New Roman" w:cs="Times New Roman"/>
          <w:sz w:val="22"/>
          <w:szCs w:val="22"/>
        </w:rPr>
        <w:t>.</w:t>
      </w:r>
      <w:r w:rsidR="00925F40">
        <w:rPr>
          <w:rFonts w:ascii="Times New Roman" w:hAnsi="Times New Roman" w:cs="Times New Roman"/>
          <w:sz w:val="22"/>
          <w:szCs w:val="22"/>
        </w:rPr>
        <w:t xml:space="preserve"> </w:t>
      </w:r>
      <w:r w:rsidR="009326EB" w:rsidRPr="007B0BFC">
        <w:rPr>
          <w:rFonts w:ascii="Times New Roman" w:hAnsi="Times New Roman" w:cs="Times New Roman"/>
          <w:sz w:val="22"/>
          <w:szCs w:val="22"/>
        </w:rPr>
        <w:t>“Substantially gainful activity” means any combination of activities, tasks, or efforts</w:t>
      </w:r>
      <w:r w:rsidR="00A946BB" w:rsidRPr="007B0BFC">
        <w:rPr>
          <w:rFonts w:ascii="Times New Roman" w:hAnsi="Times New Roman" w:cs="Times New Roman"/>
          <w:sz w:val="22"/>
          <w:szCs w:val="22"/>
        </w:rPr>
        <w:t>, with any reasonable accommodations,</w:t>
      </w:r>
      <w:r w:rsidR="009326EB" w:rsidRPr="007B0BFC">
        <w:rPr>
          <w:rFonts w:ascii="Times New Roman" w:hAnsi="Times New Roman" w:cs="Times New Roman"/>
          <w:sz w:val="22"/>
          <w:szCs w:val="22"/>
        </w:rPr>
        <w:t xml:space="preserve"> for which the member is qualified by training, education, or experience that would generate annual income in an amount in excess of</w:t>
      </w:r>
      <w:r w:rsidR="00E74478" w:rsidRPr="007B0BFC">
        <w:rPr>
          <w:rFonts w:ascii="Times New Roman" w:hAnsi="Times New Roman" w:cs="Times New Roman"/>
          <w:sz w:val="22"/>
          <w:szCs w:val="22"/>
        </w:rPr>
        <w:t xml:space="preserve"> the substantially gainful activity amount</w:t>
      </w:r>
      <w:r w:rsidR="009326EB" w:rsidRPr="007B0BFC">
        <w:rPr>
          <w:rFonts w:ascii="Times New Roman" w:hAnsi="Times New Roman" w:cs="Times New Roman"/>
          <w:sz w:val="22"/>
          <w:szCs w:val="22"/>
        </w:rPr>
        <w:t xml:space="preserve"> </w:t>
      </w:r>
      <w:r w:rsidR="00C74337" w:rsidRPr="007B0BFC">
        <w:rPr>
          <w:rFonts w:ascii="Times New Roman" w:hAnsi="Times New Roman" w:cs="Times New Roman"/>
          <w:sz w:val="22"/>
          <w:szCs w:val="22"/>
        </w:rPr>
        <w:t>in the labor market for the member’s state o</w:t>
      </w:r>
      <w:r w:rsidR="0006686D">
        <w:rPr>
          <w:rFonts w:ascii="Times New Roman" w:hAnsi="Times New Roman" w:cs="Times New Roman"/>
          <w:sz w:val="22"/>
          <w:szCs w:val="22"/>
        </w:rPr>
        <w:t>f</w:t>
      </w:r>
      <w:r w:rsidR="00C74337" w:rsidRPr="007B0BFC">
        <w:rPr>
          <w:rFonts w:ascii="Times New Roman" w:hAnsi="Times New Roman" w:cs="Times New Roman"/>
          <w:sz w:val="22"/>
          <w:szCs w:val="22"/>
        </w:rPr>
        <w:t xml:space="preserve"> residence</w:t>
      </w:r>
      <w:r w:rsidR="009326EB" w:rsidRPr="007B0BFC">
        <w:rPr>
          <w:rFonts w:ascii="Times New Roman" w:hAnsi="Times New Roman" w:cs="Times New Roman"/>
          <w:sz w:val="22"/>
          <w:szCs w:val="22"/>
        </w:rPr>
        <w:t>.</w:t>
      </w:r>
      <w:r w:rsidR="00925F40">
        <w:rPr>
          <w:rFonts w:ascii="Times New Roman" w:hAnsi="Times New Roman" w:cs="Times New Roman"/>
          <w:sz w:val="22"/>
          <w:szCs w:val="22"/>
        </w:rPr>
        <w:t xml:space="preserve"> </w:t>
      </w:r>
    </w:p>
    <w:p w14:paraId="6319F7AD" w14:textId="77777777" w:rsidR="004465CA" w:rsidRPr="007B0BFC" w:rsidRDefault="004465CA" w:rsidP="007B0BFC">
      <w:pPr>
        <w:pStyle w:val="PlainText"/>
        <w:tabs>
          <w:tab w:val="left" w:pos="720"/>
          <w:tab w:val="left" w:pos="2160"/>
          <w:tab w:val="left" w:pos="2880"/>
          <w:tab w:val="left" w:pos="3600"/>
        </w:tabs>
        <w:ind w:left="720"/>
        <w:rPr>
          <w:rFonts w:ascii="Times New Roman" w:hAnsi="Times New Roman" w:cs="Times New Roman"/>
          <w:sz w:val="22"/>
          <w:szCs w:val="22"/>
        </w:rPr>
      </w:pPr>
    </w:p>
    <w:p w14:paraId="763F9996" w14:textId="1F79F508" w:rsidR="00D822A0" w:rsidRPr="007B0BFC" w:rsidRDefault="004465CA" w:rsidP="007B0BFC">
      <w:pPr>
        <w:pStyle w:val="PlainText"/>
        <w:numPr>
          <w:ilvl w:val="0"/>
          <w:numId w:val="3"/>
        </w:numPr>
        <w:tabs>
          <w:tab w:val="left" w:pos="720"/>
          <w:tab w:val="left" w:pos="2160"/>
          <w:tab w:val="left" w:pos="2880"/>
          <w:tab w:val="left" w:pos="3600"/>
        </w:tabs>
        <w:rPr>
          <w:rFonts w:ascii="Times New Roman" w:hAnsi="Times New Roman" w:cs="Times New Roman"/>
          <w:sz w:val="22"/>
          <w:szCs w:val="22"/>
        </w:rPr>
      </w:pPr>
      <w:r w:rsidRPr="00256FB7">
        <w:rPr>
          <w:rFonts w:ascii="Times New Roman" w:hAnsi="Times New Roman" w:cs="Times New Roman"/>
          <w:b/>
          <w:sz w:val="22"/>
          <w:szCs w:val="22"/>
        </w:rPr>
        <w:t>Substantially gainful activity amount</w:t>
      </w:r>
      <w:r w:rsidRPr="007B0BFC">
        <w:rPr>
          <w:rFonts w:ascii="Times New Roman" w:hAnsi="Times New Roman" w:cs="Times New Roman"/>
          <w:sz w:val="22"/>
          <w:szCs w:val="22"/>
        </w:rPr>
        <w:t>.</w:t>
      </w:r>
      <w:r w:rsidR="00925F40">
        <w:rPr>
          <w:rFonts w:ascii="Times New Roman" w:hAnsi="Times New Roman" w:cs="Times New Roman"/>
          <w:sz w:val="22"/>
          <w:szCs w:val="22"/>
        </w:rPr>
        <w:t xml:space="preserve"> </w:t>
      </w:r>
      <w:r w:rsidRPr="007B0BFC">
        <w:rPr>
          <w:rFonts w:ascii="Times New Roman" w:hAnsi="Times New Roman" w:cs="Times New Roman"/>
          <w:sz w:val="22"/>
          <w:szCs w:val="22"/>
        </w:rPr>
        <w:t>“Substantially gainful activity amount” means $20,000 or 80% of the member’s average final compensation, whichever is greater, adjusted by any cost of living adjustments required by statute</w:t>
      </w:r>
      <w:r w:rsidR="00AA49B9" w:rsidRPr="007B0BFC">
        <w:rPr>
          <w:rFonts w:ascii="Times New Roman" w:hAnsi="Times New Roman" w:cs="Times New Roman"/>
          <w:sz w:val="22"/>
          <w:szCs w:val="22"/>
        </w:rPr>
        <w:t xml:space="preserve"> or rule</w:t>
      </w:r>
      <w:r w:rsidRPr="007B0BFC">
        <w:rPr>
          <w:rFonts w:ascii="Times New Roman" w:hAnsi="Times New Roman" w:cs="Times New Roman"/>
          <w:sz w:val="22"/>
          <w:szCs w:val="22"/>
        </w:rPr>
        <w:t>.</w:t>
      </w:r>
      <w:r w:rsidR="00183502" w:rsidRPr="007B0BFC">
        <w:rPr>
          <w:rFonts w:ascii="Times New Roman" w:hAnsi="Times New Roman" w:cs="Times New Roman"/>
          <w:sz w:val="22"/>
          <w:szCs w:val="22"/>
        </w:rPr>
        <w:t xml:space="preserve"> </w:t>
      </w:r>
    </w:p>
    <w:p w14:paraId="00F4055C" w14:textId="13C4959D" w:rsidR="006B1865" w:rsidRDefault="006B1865" w:rsidP="007B0BFC">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7AC6480" w14:textId="77777777" w:rsidR="00925F40" w:rsidRPr="007B0BFC" w:rsidRDefault="00925F40" w:rsidP="007B0BFC">
      <w:pPr>
        <w:pStyle w:val="PlainText"/>
        <w:tabs>
          <w:tab w:val="left" w:pos="720"/>
          <w:tab w:val="left" w:pos="1440"/>
          <w:tab w:val="left" w:pos="2160"/>
          <w:tab w:val="left" w:pos="2880"/>
          <w:tab w:val="left" w:pos="3600"/>
        </w:tabs>
        <w:rPr>
          <w:rFonts w:ascii="Times New Roman" w:hAnsi="Times New Roman" w:cs="Times New Roman"/>
          <w:sz w:val="22"/>
          <w:szCs w:val="22"/>
        </w:rPr>
      </w:pPr>
    </w:p>
    <w:p w14:paraId="2C7E4342" w14:textId="1F3E86F1" w:rsidR="006B1865" w:rsidRPr="00770472" w:rsidRDefault="00AA311B" w:rsidP="00AE4CBC">
      <w:pPr>
        <w:pStyle w:val="Heading1"/>
      </w:pPr>
      <w:r w:rsidRPr="00770472">
        <w:t>SECTION 2.</w:t>
      </w:r>
      <w:r w:rsidR="00823D49">
        <w:t xml:space="preserve"> </w:t>
      </w:r>
      <w:r w:rsidRPr="00770472">
        <w:t>INITIAL ELIGIBILITY</w:t>
      </w:r>
    </w:p>
    <w:p w14:paraId="02E71499" w14:textId="77777777" w:rsidR="006B1865" w:rsidRPr="007B0BFC" w:rsidRDefault="006B1865" w:rsidP="007B0BFC">
      <w:pPr>
        <w:pStyle w:val="PlainText"/>
        <w:tabs>
          <w:tab w:val="left" w:pos="720"/>
          <w:tab w:val="left" w:pos="1440"/>
          <w:tab w:val="left" w:pos="2160"/>
          <w:tab w:val="left" w:pos="2880"/>
          <w:tab w:val="left" w:pos="3600"/>
        </w:tabs>
        <w:rPr>
          <w:rFonts w:ascii="Times New Roman" w:hAnsi="Times New Roman" w:cs="Times New Roman"/>
          <w:b/>
          <w:sz w:val="22"/>
          <w:szCs w:val="22"/>
        </w:rPr>
      </w:pPr>
    </w:p>
    <w:p w14:paraId="760DD37C" w14:textId="0D7AEEEB" w:rsidR="00151C0C" w:rsidRPr="007B0BFC" w:rsidRDefault="00724229" w:rsidP="007B0BFC">
      <w:pPr>
        <w:pStyle w:val="PlainText"/>
        <w:numPr>
          <w:ilvl w:val="0"/>
          <w:numId w:val="4"/>
        </w:numPr>
        <w:tabs>
          <w:tab w:val="left" w:pos="720"/>
          <w:tab w:val="left" w:pos="2160"/>
          <w:tab w:val="left" w:pos="2880"/>
          <w:tab w:val="left" w:pos="3600"/>
        </w:tabs>
        <w:rPr>
          <w:rFonts w:ascii="Times New Roman" w:hAnsi="Times New Roman" w:cs="Times New Roman"/>
          <w:sz w:val="22"/>
          <w:szCs w:val="22"/>
        </w:rPr>
      </w:pPr>
      <w:r w:rsidRPr="00925F40">
        <w:rPr>
          <w:rFonts w:ascii="Times New Roman" w:hAnsi="Times New Roman" w:cs="Times New Roman"/>
          <w:b/>
          <w:bCs/>
          <w:sz w:val="22"/>
          <w:szCs w:val="22"/>
        </w:rPr>
        <w:t>Standards</w:t>
      </w:r>
      <w:r w:rsidRPr="007B0BFC">
        <w:rPr>
          <w:rFonts w:ascii="Times New Roman" w:hAnsi="Times New Roman" w:cs="Times New Roman"/>
          <w:sz w:val="22"/>
          <w:szCs w:val="22"/>
        </w:rPr>
        <w:t>.</w:t>
      </w:r>
      <w:r w:rsidR="00925F40">
        <w:rPr>
          <w:rFonts w:ascii="Times New Roman" w:hAnsi="Times New Roman" w:cs="Times New Roman"/>
          <w:sz w:val="22"/>
          <w:szCs w:val="22"/>
        </w:rPr>
        <w:t xml:space="preserve"> </w:t>
      </w:r>
      <w:r w:rsidR="004310B2" w:rsidRPr="007B0BFC">
        <w:rPr>
          <w:rFonts w:ascii="Times New Roman" w:hAnsi="Times New Roman" w:cs="Times New Roman"/>
          <w:sz w:val="22"/>
          <w:szCs w:val="22"/>
        </w:rPr>
        <w:t xml:space="preserve">A member is eligible for disability retirement benefits if </w:t>
      </w:r>
      <w:r w:rsidR="004C18DC" w:rsidRPr="007B0BFC">
        <w:rPr>
          <w:rFonts w:ascii="Times New Roman" w:hAnsi="Times New Roman" w:cs="Times New Roman"/>
          <w:sz w:val="22"/>
          <w:szCs w:val="22"/>
        </w:rPr>
        <w:t>the member has a permanent incapacity while in service</w:t>
      </w:r>
      <w:r w:rsidRPr="007B0BFC">
        <w:rPr>
          <w:rFonts w:ascii="Times New Roman" w:hAnsi="Times New Roman" w:cs="Times New Roman"/>
          <w:sz w:val="22"/>
          <w:szCs w:val="22"/>
        </w:rPr>
        <w:t>,</w:t>
      </w:r>
      <w:r w:rsidR="004C18DC" w:rsidRPr="007B0BFC">
        <w:rPr>
          <w:rFonts w:ascii="Times New Roman" w:hAnsi="Times New Roman" w:cs="Times New Roman"/>
          <w:sz w:val="22"/>
          <w:szCs w:val="22"/>
        </w:rPr>
        <w:t xml:space="preserve"> subject to the following additional requirements where applicable</w:t>
      </w:r>
      <w:r w:rsidR="004310B2" w:rsidRPr="007B0BFC">
        <w:rPr>
          <w:rFonts w:ascii="Times New Roman" w:hAnsi="Times New Roman" w:cs="Times New Roman"/>
          <w:sz w:val="22"/>
          <w:szCs w:val="22"/>
        </w:rPr>
        <w:t>:</w:t>
      </w:r>
    </w:p>
    <w:p w14:paraId="0B773074" w14:textId="77777777" w:rsidR="00151C0C" w:rsidRPr="007B0BFC" w:rsidRDefault="00151C0C" w:rsidP="007B0BFC">
      <w:pPr>
        <w:pStyle w:val="PlainText"/>
        <w:tabs>
          <w:tab w:val="left" w:pos="1080"/>
          <w:tab w:val="left" w:pos="1440"/>
          <w:tab w:val="left" w:pos="2160"/>
          <w:tab w:val="left" w:pos="2880"/>
          <w:tab w:val="left" w:pos="3600"/>
        </w:tabs>
        <w:ind w:left="1080"/>
        <w:rPr>
          <w:rFonts w:ascii="Times New Roman" w:hAnsi="Times New Roman" w:cs="Times New Roman"/>
          <w:sz w:val="22"/>
          <w:szCs w:val="22"/>
        </w:rPr>
      </w:pPr>
    </w:p>
    <w:p w14:paraId="768A9067" w14:textId="1F9B8A1C" w:rsidR="004F7FD3" w:rsidRPr="007B0BFC" w:rsidRDefault="004C18DC" w:rsidP="007B0BFC">
      <w:pPr>
        <w:pStyle w:val="PlainText"/>
        <w:numPr>
          <w:ilvl w:val="1"/>
          <w:numId w:val="2"/>
        </w:numPr>
        <w:tabs>
          <w:tab w:val="left" w:pos="1080"/>
          <w:tab w:val="left" w:pos="1440"/>
          <w:tab w:val="left" w:pos="2160"/>
          <w:tab w:val="left" w:pos="2880"/>
          <w:tab w:val="left" w:pos="3600"/>
        </w:tabs>
        <w:rPr>
          <w:rFonts w:ascii="Times New Roman" w:hAnsi="Times New Roman" w:cs="Times New Roman"/>
          <w:sz w:val="22"/>
          <w:szCs w:val="22"/>
        </w:rPr>
      </w:pPr>
      <w:r w:rsidRPr="007B0BFC">
        <w:rPr>
          <w:rFonts w:ascii="Times New Roman" w:hAnsi="Times New Roman" w:cs="Times New Roman"/>
          <w:sz w:val="22"/>
          <w:szCs w:val="22"/>
        </w:rPr>
        <w:t xml:space="preserve">If the member had </w:t>
      </w:r>
      <w:r w:rsidR="004F7FD3" w:rsidRPr="007B0BFC">
        <w:rPr>
          <w:rFonts w:ascii="Times New Roman" w:hAnsi="Times New Roman" w:cs="Times New Roman"/>
          <w:sz w:val="22"/>
          <w:szCs w:val="22"/>
        </w:rPr>
        <w:t xml:space="preserve">less than </w:t>
      </w:r>
      <w:r w:rsidRPr="007B0BFC">
        <w:rPr>
          <w:rFonts w:ascii="Times New Roman" w:hAnsi="Times New Roman" w:cs="Times New Roman"/>
          <w:sz w:val="22"/>
          <w:szCs w:val="22"/>
        </w:rPr>
        <w:t>five</w:t>
      </w:r>
      <w:r w:rsidR="004F7FD3" w:rsidRPr="007B0BFC">
        <w:rPr>
          <w:rFonts w:ascii="Times New Roman" w:hAnsi="Times New Roman" w:cs="Times New Roman"/>
          <w:sz w:val="22"/>
          <w:szCs w:val="22"/>
        </w:rPr>
        <w:t xml:space="preserve"> years of creditable service</w:t>
      </w:r>
      <w:r w:rsidRPr="007B0BFC">
        <w:rPr>
          <w:rFonts w:ascii="Times New Roman" w:hAnsi="Times New Roman" w:cs="Times New Roman"/>
          <w:sz w:val="22"/>
          <w:szCs w:val="22"/>
        </w:rPr>
        <w:t xml:space="preserve"> as of the member’s last date in service</w:t>
      </w:r>
      <w:r w:rsidR="004F7FD3" w:rsidRPr="007B0BFC">
        <w:rPr>
          <w:rFonts w:ascii="Times New Roman" w:hAnsi="Times New Roman" w:cs="Times New Roman"/>
          <w:sz w:val="22"/>
          <w:szCs w:val="22"/>
        </w:rPr>
        <w:t xml:space="preserve">, </w:t>
      </w:r>
      <w:r w:rsidRPr="007B0BFC">
        <w:rPr>
          <w:rFonts w:ascii="Times New Roman" w:hAnsi="Times New Roman" w:cs="Times New Roman"/>
          <w:sz w:val="22"/>
          <w:szCs w:val="22"/>
        </w:rPr>
        <w:t>the</w:t>
      </w:r>
      <w:r w:rsidR="004F7FD3" w:rsidRPr="007B0BFC">
        <w:rPr>
          <w:rFonts w:ascii="Times New Roman" w:hAnsi="Times New Roman" w:cs="Times New Roman"/>
          <w:sz w:val="22"/>
          <w:szCs w:val="22"/>
        </w:rPr>
        <w:t xml:space="preserve"> incapacity </w:t>
      </w:r>
      <w:r w:rsidRPr="007B0BFC">
        <w:rPr>
          <w:rFonts w:ascii="Times New Roman" w:hAnsi="Times New Roman" w:cs="Times New Roman"/>
          <w:sz w:val="22"/>
          <w:szCs w:val="22"/>
        </w:rPr>
        <w:t>must</w:t>
      </w:r>
      <w:r w:rsidR="004F7FD3" w:rsidRPr="007B0BFC">
        <w:rPr>
          <w:rFonts w:ascii="Times New Roman" w:hAnsi="Times New Roman" w:cs="Times New Roman"/>
          <w:sz w:val="22"/>
          <w:szCs w:val="22"/>
        </w:rPr>
        <w:t xml:space="preserve"> </w:t>
      </w:r>
      <w:r w:rsidRPr="007B0BFC">
        <w:rPr>
          <w:rFonts w:ascii="Times New Roman" w:hAnsi="Times New Roman" w:cs="Times New Roman"/>
          <w:sz w:val="22"/>
          <w:szCs w:val="22"/>
        </w:rPr>
        <w:t xml:space="preserve">not </w:t>
      </w:r>
      <w:r w:rsidR="004F7FD3" w:rsidRPr="007B0BFC">
        <w:rPr>
          <w:rFonts w:ascii="Times New Roman" w:hAnsi="Times New Roman" w:cs="Times New Roman"/>
          <w:sz w:val="22"/>
          <w:szCs w:val="22"/>
        </w:rPr>
        <w:t xml:space="preserve">result </w:t>
      </w:r>
      <w:r w:rsidRPr="007B0BFC">
        <w:rPr>
          <w:rFonts w:ascii="Times New Roman" w:hAnsi="Times New Roman" w:cs="Times New Roman"/>
          <w:sz w:val="22"/>
          <w:szCs w:val="22"/>
        </w:rPr>
        <w:t>from</w:t>
      </w:r>
      <w:r w:rsidR="004F7FD3" w:rsidRPr="007B0BFC">
        <w:rPr>
          <w:rFonts w:ascii="Times New Roman" w:hAnsi="Times New Roman" w:cs="Times New Roman"/>
          <w:sz w:val="22"/>
          <w:szCs w:val="22"/>
        </w:rPr>
        <w:t xml:space="preserve"> a condition that existed before membership unless the incapacity has been caused or substantially aggravated by an injury or accident received in the line of duty from events or circumstances not usually encountered within the scope of the member’s employment</w:t>
      </w:r>
      <w:r w:rsidRPr="007B0BFC">
        <w:rPr>
          <w:rFonts w:ascii="Times New Roman" w:hAnsi="Times New Roman" w:cs="Times New Roman"/>
          <w:sz w:val="22"/>
          <w:szCs w:val="22"/>
        </w:rPr>
        <w:t>.</w:t>
      </w:r>
    </w:p>
    <w:p w14:paraId="3CD2BD73" w14:textId="77777777" w:rsidR="006A1105" w:rsidRPr="007B0BFC" w:rsidRDefault="006A1105" w:rsidP="007B0BFC">
      <w:pPr>
        <w:pStyle w:val="PlainText"/>
        <w:tabs>
          <w:tab w:val="left" w:pos="1080"/>
          <w:tab w:val="left" w:pos="1440"/>
          <w:tab w:val="left" w:pos="2160"/>
          <w:tab w:val="left" w:pos="2880"/>
          <w:tab w:val="left" w:pos="3600"/>
        </w:tabs>
        <w:ind w:left="1440"/>
        <w:rPr>
          <w:rFonts w:ascii="Times New Roman" w:hAnsi="Times New Roman" w:cs="Times New Roman"/>
          <w:sz w:val="22"/>
          <w:szCs w:val="22"/>
        </w:rPr>
      </w:pPr>
    </w:p>
    <w:p w14:paraId="7BBAAC55" w14:textId="77777777" w:rsidR="006E05ED" w:rsidRPr="007B0BFC" w:rsidRDefault="006A1105" w:rsidP="007B0BFC">
      <w:pPr>
        <w:pStyle w:val="PlainText"/>
        <w:numPr>
          <w:ilvl w:val="2"/>
          <w:numId w:val="2"/>
        </w:numPr>
        <w:tabs>
          <w:tab w:val="left" w:pos="1080"/>
          <w:tab w:val="left" w:pos="1440"/>
          <w:tab w:val="left" w:pos="2160"/>
          <w:tab w:val="left" w:pos="2880"/>
          <w:tab w:val="left" w:pos="3600"/>
        </w:tabs>
        <w:ind w:hanging="360"/>
        <w:rPr>
          <w:rFonts w:ascii="Times New Roman" w:hAnsi="Times New Roman" w:cs="Times New Roman"/>
          <w:sz w:val="22"/>
          <w:szCs w:val="22"/>
        </w:rPr>
      </w:pPr>
      <w:r w:rsidRPr="007B0BFC">
        <w:rPr>
          <w:rFonts w:ascii="Times New Roman" w:hAnsi="Times New Roman" w:cs="Times New Roman"/>
          <w:sz w:val="22"/>
          <w:szCs w:val="22"/>
        </w:rPr>
        <w:t xml:space="preserve">Events or circumstances are usually encountered within the scope of the member’s employment if they are described in the job description for the </w:t>
      </w:r>
      <w:r w:rsidRPr="007B0BFC">
        <w:rPr>
          <w:rFonts w:ascii="Times New Roman" w:hAnsi="Times New Roman" w:cs="Times New Roman"/>
          <w:sz w:val="22"/>
          <w:szCs w:val="22"/>
        </w:rPr>
        <w:lastRenderedPageBreak/>
        <w:t>member’s position or are otherwise typically encountered one or more times during the career of a person in a position like the member’s.</w:t>
      </w:r>
    </w:p>
    <w:p w14:paraId="437224A0" w14:textId="77777777" w:rsidR="00151C0C" w:rsidRPr="007B0BFC" w:rsidRDefault="00151C0C" w:rsidP="007B0BFC">
      <w:pPr>
        <w:pStyle w:val="PlainText"/>
        <w:tabs>
          <w:tab w:val="left" w:pos="1080"/>
          <w:tab w:val="left" w:pos="1440"/>
          <w:tab w:val="left" w:pos="2160"/>
          <w:tab w:val="left" w:pos="2880"/>
          <w:tab w:val="left" w:pos="3600"/>
        </w:tabs>
        <w:ind w:left="1440"/>
        <w:rPr>
          <w:rFonts w:ascii="Times New Roman" w:hAnsi="Times New Roman" w:cs="Times New Roman"/>
          <w:sz w:val="22"/>
          <w:szCs w:val="22"/>
        </w:rPr>
      </w:pPr>
    </w:p>
    <w:p w14:paraId="0CF3EFC3" w14:textId="77777777" w:rsidR="00097BBC" w:rsidRPr="007B0BFC" w:rsidRDefault="006A1105" w:rsidP="007B0BFC">
      <w:pPr>
        <w:pStyle w:val="PlainText"/>
        <w:numPr>
          <w:ilvl w:val="1"/>
          <w:numId w:val="2"/>
        </w:numPr>
        <w:tabs>
          <w:tab w:val="left" w:pos="1080"/>
          <w:tab w:val="left" w:pos="1440"/>
          <w:tab w:val="left" w:pos="2160"/>
          <w:tab w:val="left" w:pos="2880"/>
          <w:tab w:val="left" w:pos="3600"/>
        </w:tabs>
        <w:rPr>
          <w:rFonts w:ascii="Times New Roman" w:hAnsi="Times New Roman" w:cs="Times New Roman"/>
          <w:sz w:val="22"/>
          <w:szCs w:val="22"/>
        </w:rPr>
      </w:pPr>
      <w:r w:rsidRPr="007B0BFC">
        <w:rPr>
          <w:rFonts w:ascii="Times New Roman" w:hAnsi="Times New Roman" w:cs="Times New Roman"/>
          <w:sz w:val="22"/>
          <w:szCs w:val="22"/>
        </w:rPr>
        <w:t>I</w:t>
      </w:r>
      <w:r w:rsidR="00D822A0" w:rsidRPr="007B0BFC">
        <w:rPr>
          <w:rFonts w:ascii="Times New Roman" w:hAnsi="Times New Roman" w:cs="Times New Roman"/>
          <w:sz w:val="22"/>
          <w:szCs w:val="22"/>
        </w:rPr>
        <w:t xml:space="preserve">f </w:t>
      </w:r>
      <w:r w:rsidRPr="007B0BFC">
        <w:rPr>
          <w:rFonts w:ascii="Times New Roman" w:hAnsi="Times New Roman" w:cs="Times New Roman"/>
          <w:sz w:val="22"/>
          <w:szCs w:val="22"/>
        </w:rPr>
        <w:t>at least two years have passed since the member’s date of</w:t>
      </w:r>
      <w:r w:rsidR="00D822A0" w:rsidRPr="007B0BFC">
        <w:rPr>
          <w:rFonts w:ascii="Times New Roman" w:hAnsi="Times New Roman" w:cs="Times New Roman"/>
          <w:sz w:val="22"/>
          <w:szCs w:val="22"/>
        </w:rPr>
        <w:t xml:space="preserve"> in</w:t>
      </w:r>
      <w:r w:rsidR="003A7BA7" w:rsidRPr="007B0BFC">
        <w:rPr>
          <w:rFonts w:ascii="Times New Roman" w:hAnsi="Times New Roman" w:cs="Times New Roman"/>
          <w:sz w:val="22"/>
          <w:szCs w:val="22"/>
        </w:rPr>
        <w:t>capacity</w:t>
      </w:r>
      <w:r w:rsidR="00D822A0" w:rsidRPr="007B0BFC">
        <w:rPr>
          <w:rFonts w:ascii="Times New Roman" w:hAnsi="Times New Roman" w:cs="Times New Roman"/>
          <w:sz w:val="22"/>
          <w:szCs w:val="22"/>
        </w:rPr>
        <w:t xml:space="preserve">, </w:t>
      </w:r>
      <w:r w:rsidR="00724229" w:rsidRPr="007B0BFC">
        <w:rPr>
          <w:rFonts w:ascii="Times New Roman" w:hAnsi="Times New Roman" w:cs="Times New Roman"/>
          <w:sz w:val="22"/>
          <w:szCs w:val="22"/>
        </w:rPr>
        <w:t xml:space="preserve">the member must be unable to engage in any substantially gainful activity due to functional limitations caused by </w:t>
      </w:r>
      <w:r w:rsidRPr="007B0BFC">
        <w:rPr>
          <w:rFonts w:ascii="Times New Roman" w:hAnsi="Times New Roman" w:cs="Times New Roman"/>
          <w:sz w:val="22"/>
          <w:szCs w:val="22"/>
        </w:rPr>
        <w:t xml:space="preserve">the </w:t>
      </w:r>
      <w:r w:rsidR="00724229" w:rsidRPr="007B0BFC">
        <w:rPr>
          <w:rFonts w:ascii="Times New Roman" w:hAnsi="Times New Roman" w:cs="Times New Roman"/>
          <w:sz w:val="22"/>
          <w:szCs w:val="22"/>
        </w:rPr>
        <w:t>mental or physical condition</w:t>
      </w:r>
      <w:r w:rsidRPr="007B0BFC">
        <w:rPr>
          <w:rFonts w:ascii="Times New Roman" w:hAnsi="Times New Roman" w:cs="Times New Roman"/>
          <w:sz w:val="22"/>
          <w:szCs w:val="22"/>
        </w:rPr>
        <w:t>.</w:t>
      </w:r>
    </w:p>
    <w:p w14:paraId="0541B2F5" w14:textId="77777777" w:rsidR="003A7BA7" w:rsidRPr="007B0BFC" w:rsidRDefault="00097BBC" w:rsidP="007B0BFC">
      <w:pPr>
        <w:pStyle w:val="PlainText"/>
        <w:tabs>
          <w:tab w:val="left" w:pos="1080"/>
          <w:tab w:val="left" w:pos="1440"/>
          <w:tab w:val="left" w:pos="2160"/>
          <w:tab w:val="left" w:pos="2880"/>
          <w:tab w:val="left" w:pos="3600"/>
        </w:tabs>
        <w:ind w:left="1440"/>
        <w:rPr>
          <w:rFonts w:ascii="Times New Roman" w:hAnsi="Times New Roman" w:cs="Times New Roman"/>
          <w:sz w:val="22"/>
          <w:szCs w:val="22"/>
        </w:rPr>
      </w:pPr>
      <w:r w:rsidRPr="007B0BFC">
        <w:rPr>
          <w:rFonts w:ascii="Times New Roman" w:hAnsi="Times New Roman" w:cs="Times New Roman"/>
          <w:sz w:val="22"/>
          <w:szCs w:val="22"/>
        </w:rPr>
        <w:t xml:space="preserve"> </w:t>
      </w:r>
    </w:p>
    <w:p w14:paraId="447B0D70" w14:textId="698B5717" w:rsidR="00314C82" w:rsidRPr="00CB468E" w:rsidRDefault="00314C82" w:rsidP="007B0BFC">
      <w:pPr>
        <w:pStyle w:val="PlainText"/>
        <w:numPr>
          <w:ilvl w:val="0"/>
          <w:numId w:val="2"/>
        </w:numPr>
        <w:tabs>
          <w:tab w:val="left" w:pos="720"/>
          <w:tab w:val="left" w:pos="1440"/>
          <w:tab w:val="left" w:pos="2160"/>
          <w:tab w:val="left" w:pos="2880"/>
          <w:tab w:val="left" w:pos="3600"/>
        </w:tabs>
        <w:rPr>
          <w:rFonts w:ascii="Times New Roman" w:hAnsi="Times New Roman" w:cs="Times New Roman"/>
          <w:b/>
          <w:bCs/>
          <w:sz w:val="22"/>
          <w:szCs w:val="22"/>
        </w:rPr>
      </w:pPr>
      <w:r w:rsidRPr="00CB468E">
        <w:rPr>
          <w:rFonts w:ascii="Times New Roman" w:hAnsi="Times New Roman" w:cs="Times New Roman"/>
          <w:b/>
          <w:bCs/>
          <w:sz w:val="22"/>
          <w:szCs w:val="22"/>
        </w:rPr>
        <w:t xml:space="preserve">Use of </w:t>
      </w:r>
      <w:r w:rsidR="00B43E3E" w:rsidRPr="00CB468E">
        <w:rPr>
          <w:rFonts w:ascii="Times New Roman" w:hAnsi="Times New Roman" w:cs="Times New Roman"/>
          <w:b/>
          <w:bCs/>
          <w:sz w:val="22"/>
          <w:szCs w:val="22"/>
        </w:rPr>
        <w:t xml:space="preserve">the </w:t>
      </w:r>
      <w:r w:rsidRPr="00CB468E">
        <w:rPr>
          <w:rFonts w:ascii="Times New Roman" w:hAnsi="Times New Roman" w:cs="Times New Roman"/>
          <w:b/>
          <w:bCs/>
          <w:sz w:val="22"/>
          <w:szCs w:val="22"/>
        </w:rPr>
        <w:t>medical review service provider and independent medical examinations</w:t>
      </w:r>
    </w:p>
    <w:p w14:paraId="3FBF5083" w14:textId="77777777" w:rsidR="00314C82" w:rsidRPr="007B0BFC" w:rsidRDefault="00314C82" w:rsidP="007B0BFC">
      <w:pPr>
        <w:pStyle w:val="PlainText"/>
        <w:tabs>
          <w:tab w:val="left" w:pos="720"/>
          <w:tab w:val="left" w:pos="1440"/>
          <w:tab w:val="left" w:pos="2160"/>
          <w:tab w:val="left" w:pos="2880"/>
          <w:tab w:val="left" w:pos="3600"/>
        </w:tabs>
        <w:ind w:left="720"/>
        <w:rPr>
          <w:rFonts w:ascii="Times New Roman" w:hAnsi="Times New Roman" w:cs="Times New Roman"/>
          <w:sz w:val="22"/>
          <w:szCs w:val="22"/>
        </w:rPr>
      </w:pPr>
    </w:p>
    <w:p w14:paraId="29808EBA" w14:textId="77777777" w:rsidR="00314C82" w:rsidRPr="007B0BFC" w:rsidRDefault="00314C82" w:rsidP="007B0BFC">
      <w:pPr>
        <w:pStyle w:val="PlainText"/>
        <w:numPr>
          <w:ilvl w:val="1"/>
          <w:numId w:val="2"/>
        </w:numPr>
        <w:tabs>
          <w:tab w:val="left" w:pos="720"/>
          <w:tab w:val="left" w:pos="1440"/>
          <w:tab w:val="left" w:pos="2160"/>
          <w:tab w:val="left" w:pos="2880"/>
          <w:tab w:val="left" w:pos="3600"/>
        </w:tabs>
        <w:rPr>
          <w:rFonts w:ascii="Times New Roman" w:hAnsi="Times New Roman" w:cs="Times New Roman"/>
          <w:sz w:val="22"/>
          <w:szCs w:val="22"/>
        </w:rPr>
      </w:pPr>
      <w:r w:rsidRPr="007B0BFC">
        <w:rPr>
          <w:rFonts w:ascii="Times New Roman" w:hAnsi="Times New Roman" w:cs="Times New Roman"/>
          <w:sz w:val="22"/>
          <w:szCs w:val="22"/>
        </w:rPr>
        <w:t xml:space="preserve">The permanent incapacity may be revealed by an independent medical examination (IME), but the Chief Executive Officer may grant benefits without an IME </w:t>
      </w:r>
      <w:r w:rsidR="00E5164D" w:rsidRPr="007B0BFC">
        <w:rPr>
          <w:rFonts w:ascii="Times New Roman" w:hAnsi="Times New Roman" w:cs="Times New Roman"/>
          <w:sz w:val="22"/>
          <w:szCs w:val="22"/>
        </w:rPr>
        <w:t xml:space="preserve">and, </w:t>
      </w:r>
      <w:r w:rsidRPr="007B0BFC">
        <w:rPr>
          <w:rFonts w:ascii="Times New Roman" w:hAnsi="Times New Roman" w:cs="Times New Roman"/>
          <w:sz w:val="22"/>
          <w:szCs w:val="22"/>
        </w:rPr>
        <w:t>if qualification is clear to a lay person</w:t>
      </w:r>
      <w:r w:rsidR="00E5164D" w:rsidRPr="007B0BFC">
        <w:rPr>
          <w:rFonts w:ascii="Times New Roman" w:hAnsi="Times New Roman" w:cs="Times New Roman"/>
          <w:sz w:val="22"/>
          <w:szCs w:val="22"/>
        </w:rPr>
        <w:t>, may grant benefits without use of the medical review service provider</w:t>
      </w:r>
      <w:r w:rsidRPr="007B0BFC">
        <w:rPr>
          <w:rFonts w:ascii="Times New Roman" w:hAnsi="Times New Roman" w:cs="Times New Roman"/>
          <w:sz w:val="22"/>
          <w:szCs w:val="22"/>
        </w:rPr>
        <w:t>.</w:t>
      </w:r>
    </w:p>
    <w:p w14:paraId="43F046F1" w14:textId="77777777" w:rsidR="00314C82" w:rsidRPr="007B0BFC" w:rsidRDefault="00314C82" w:rsidP="007B0BFC">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p>
    <w:p w14:paraId="73DE6F6D" w14:textId="77777777" w:rsidR="00314C82" w:rsidRPr="007B0BFC" w:rsidRDefault="00314C82" w:rsidP="007B0BFC">
      <w:pPr>
        <w:pStyle w:val="PlainText"/>
        <w:numPr>
          <w:ilvl w:val="1"/>
          <w:numId w:val="2"/>
        </w:numPr>
        <w:tabs>
          <w:tab w:val="left" w:pos="720"/>
          <w:tab w:val="left" w:pos="1440"/>
          <w:tab w:val="left" w:pos="2160"/>
          <w:tab w:val="left" w:pos="2880"/>
          <w:tab w:val="left" w:pos="3600"/>
        </w:tabs>
        <w:rPr>
          <w:rFonts w:ascii="Times New Roman" w:hAnsi="Times New Roman" w:cs="Times New Roman"/>
          <w:sz w:val="22"/>
          <w:szCs w:val="22"/>
        </w:rPr>
      </w:pPr>
      <w:r w:rsidRPr="007B0BFC">
        <w:rPr>
          <w:rFonts w:ascii="Times New Roman" w:hAnsi="Times New Roman" w:cs="Times New Roman"/>
          <w:sz w:val="22"/>
          <w:szCs w:val="22"/>
        </w:rPr>
        <w:t xml:space="preserve">The Chief Executive Officer may deny benefits without use of </w:t>
      </w:r>
      <w:r w:rsidR="00B43E3E" w:rsidRPr="007B0BFC">
        <w:rPr>
          <w:rFonts w:ascii="Times New Roman" w:hAnsi="Times New Roman" w:cs="Times New Roman"/>
          <w:sz w:val="22"/>
          <w:szCs w:val="22"/>
        </w:rPr>
        <w:t xml:space="preserve">the </w:t>
      </w:r>
      <w:r w:rsidRPr="007B0BFC">
        <w:rPr>
          <w:rFonts w:ascii="Times New Roman" w:hAnsi="Times New Roman" w:cs="Times New Roman"/>
          <w:sz w:val="22"/>
          <w:szCs w:val="22"/>
        </w:rPr>
        <w:t>medical review service provider or an independent medical examination on non-medical grounds, including:</w:t>
      </w:r>
    </w:p>
    <w:p w14:paraId="3765ADAC" w14:textId="77777777" w:rsidR="00314C82" w:rsidRPr="007B0BFC" w:rsidRDefault="00314C82" w:rsidP="007B0BFC">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p>
    <w:p w14:paraId="52C469BD" w14:textId="77777777" w:rsidR="00314C82" w:rsidRPr="007B0BFC" w:rsidRDefault="00314C82" w:rsidP="007B0BFC">
      <w:pPr>
        <w:pStyle w:val="PlainText"/>
        <w:numPr>
          <w:ilvl w:val="2"/>
          <w:numId w:val="2"/>
        </w:numPr>
        <w:tabs>
          <w:tab w:val="left" w:pos="720"/>
          <w:tab w:val="left" w:pos="1440"/>
          <w:tab w:val="left" w:pos="2160"/>
          <w:tab w:val="left" w:pos="2880"/>
          <w:tab w:val="left" w:pos="3600"/>
        </w:tabs>
        <w:ind w:hanging="360"/>
        <w:rPr>
          <w:rFonts w:ascii="Times New Roman" w:hAnsi="Times New Roman" w:cs="Times New Roman"/>
          <w:sz w:val="22"/>
          <w:szCs w:val="22"/>
        </w:rPr>
      </w:pPr>
      <w:r w:rsidRPr="007B0BFC">
        <w:rPr>
          <w:rFonts w:ascii="Times New Roman" w:hAnsi="Times New Roman" w:cs="Times New Roman"/>
          <w:sz w:val="22"/>
          <w:szCs w:val="22"/>
        </w:rPr>
        <w:t>The applicant was not in service at the time the applicant claims the incapacity began;</w:t>
      </w:r>
    </w:p>
    <w:p w14:paraId="541951B9" w14:textId="77777777" w:rsidR="00314C82" w:rsidRPr="007B0BFC" w:rsidRDefault="00314C82" w:rsidP="007B0BFC">
      <w:pPr>
        <w:pStyle w:val="PlainText"/>
        <w:tabs>
          <w:tab w:val="left" w:pos="720"/>
          <w:tab w:val="left" w:pos="1440"/>
          <w:tab w:val="left" w:pos="2160"/>
          <w:tab w:val="left" w:pos="2880"/>
          <w:tab w:val="left" w:pos="3600"/>
        </w:tabs>
        <w:ind w:left="2160" w:hanging="360"/>
        <w:rPr>
          <w:rFonts w:ascii="Times New Roman" w:hAnsi="Times New Roman" w:cs="Times New Roman"/>
          <w:sz w:val="22"/>
          <w:szCs w:val="22"/>
        </w:rPr>
      </w:pPr>
    </w:p>
    <w:p w14:paraId="6A610CC8" w14:textId="77777777" w:rsidR="00314C82" w:rsidRPr="007B0BFC" w:rsidRDefault="00314C82" w:rsidP="007B0BFC">
      <w:pPr>
        <w:pStyle w:val="PlainText"/>
        <w:numPr>
          <w:ilvl w:val="2"/>
          <w:numId w:val="2"/>
        </w:numPr>
        <w:tabs>
          <w:tab w:val="left" w:pos="720"/>
          <w:tab w:val="left" w:pos="1440"/>
          <w:tab w:val="left" w:pos="2160"/>
          <w:tab w:val="left" w:pos="2880"/>
          <w:tab w:val="left" w:pos="3600"/>
        </w:tabs>
        <w:ind w:hanging="360"/>
        <w:rPr>
          <w:rFonts w:ascii="Times New Roman" w:hAnsi="Times New Roman" w:cs="Times New Roman"/>
          <w:sz w:val="22"/>
          <w:szCs w:val="22"/>
        </w:rPr>
      </w:pPr>
      <w:r w:rsidRPr="007B0BFC">
        <w:rPr>
          <w:rFonts w:ascii="Times New Roman" w:hAnsi="Times New Roman" w:cs="Times New Roman"/>
          <w:sz w:val="22"/>
          <w:szCs w:val="22"/>
        </w:rPr>
        <w:t xml:space="preserve">The applicant is in an age-restricted plan and </w:t>
      </w:r>
      <w:r w:rsidR="000E7E50" w:rsidRPr="007B0BFC">
        <w:rPr>
          <w:rFonts w:ascii="Times New Roman" w:hAnsi="Times New Roman" w:cs="Times New Roman"/>
          <w:sz w:val="22"/>
          <w:szCs w:val="22"/>
        </w:rPr>
        <w:t xml:space="preserve">performed the essential functions of the employment position </w:t>
      </w:r>
      <w:r w:rsidRPr="007B0BFC">
        <w:rPr>
          <w:rFonts w:ascii="Times New Roman" w:hAnsi="Times New Roman" w:cs="Times New Roman"/>
          <w:sz w:val="22"/>
          <w:szCs w:val="22"/>
        </w:rPr>
        <w:t>after normal retirement age;</w:t>
      </w:r>
    </w:p>
    <w:p w14:paraId="2834480C" w14:textId="77777777" w:rsidR="00314C82" w:rsidRPr="007B0BFC" w:rsidRDefault="00314C82" w:rsidP="007B0BFC">
      <w:pPr>
        <w:pStyle w:val="PlainText"/>
        <w:tabs>
          <w:tab w:val="left" w:pos="720"/>
          <w:tab w:val="left" w:pos="1440"/>
          <w:tab w:val="left" w:pos="2160"/>
          <w:tab w:val="left" w:pos="2880"/>
          <w:tab w:val="left" w:pos="3600"/>
        </w:tabs>
        <w:ind w:left="2160" w:hanging="360"/>
        <w:rPr>
          <w:rFonts w:ascii="Times New Roman" w:hAnsi="Times New Roman" w:cs="Times New Roman"/>
          <w:sz w:val="22"/>
          <w:szCs w:val="22"/>
        </w:rPr>
      </w:pPr>
    </w:p>
    <w:p w14:paraId="78BCC3B5" w14:textId="77777777" w:rsidR="00314C82" w:rsidRPr="007B0BFC" w:rsidRDefault="00314C82" w:rsidP="007B0BFC">
      <w:pPr>
        <w:pStyle w:val="PlainText"/>
        <w:numPr>
          <w:ilvl w:val="2"/>
          <w:numId w:val="2"/>
        </w:numPr>
        <w:tabs>
          <w:tab w:val="left" w:pos="720"/>
          <w:tab w:val="left" w:pos="1440"/>
          <w:tab w:val="left" w:pos="2160"/>
          <w:tab w:val="left" w:pos="2880"/>
          <w:tab w:val="left" w:pos="3600"/>
        </w:tabs>
        <w:ind w:hanging="360"/>
        <w:rPr>
          <w:rFonts w:ascii="Times New Roman" w:hAnsi="Times New Roman" w:cs="Times New Roman"/>
          <w:sz w:val="22"/>
          <w:szCs w:val="22"/>
        </w:rPr>
      </w:pPr>
      <w:r w:rsidRPr="007B0BFC">
        <w:rPr>
          <w:rFonts w:ascii="Times New Roman" w:hAnsi="Times New Roman" w:cs="Times New Roman"/>
          <w:sz w:val="22"/>
          <w:szCs w:val="22"/>
        </w:rPr>
        <w:t xml:space="preserve">The claimed incapacity has existed for more than two years and the applicant has earned more than </w:t>
      </w:r>
      <w:r w:rsidR="000E7E50" w:rsidRPr="007B0BFC">
        <w:rPr>
          <w:rFonts w:ascii="Times New Roman" w:hAnsi="Times New Roman" w:cs="Times New Roman"/>
          <w:sz w:val="22"/>
          <w:szCs w:val="22"/>
        </w:rPr>
        <w:t xml:space="preserve">the substantially gainful activity amount in one or more years </w:t>
      </w:r>
      <w:r w:rsidRPr="007B0BFC">
        <w:rPr>
          <w:rFonts w:ascii="Times New Roman" w:hAnsi="Times New Roman" w:cs="Times New Roman"/>
          <w:sz w:val="22"/>
          <w:szCs w:val="22"/>
        </w:rPr>
        <w:t>during this time;</w:t>
      </w:r>
    </w:p>
    <w:p w14:paraId="7CACDE4D" w14:textId="77777777" w:rsidR="00314C82" w:rsidRPr="007B0BFC" w:rsidRDefault="00314C82" w:rsidP="007B0BFC">
      <w:pPr>
        <w:pStyle w:val="PlainText"/>
        <w:tabs>
          <w:tab w:val="left" w:pos="720"/>
          <w:tab w:val="left" w:pos="1440"/>
          <w:tab w:val="left" w:pos="2160"/>
          <w:tab w:val="left" w:pos="2880"/>
          <w:tab w:val="left" w:pos="3600"/>
        </w:tabs>
        <w:ind w:left="2160" w:hanging="360"/>
        <w:rPr>
          <w:rFonts w:ascii="Times New Roman" w:hAnsi="Times New Roman" w:cs="Times New Roman"/>
          <w:sz w:val="22"/>
          <w:szCs w:val="22"/>
        </w:rPr>
      </w:pPr>
    </w:p>
    <w:p w14:paraId="0ED93161" w14:textId="77777777" w:rsidR="00314C82" w:rsidRPr="007B0BFC" w:rsidRDefault="00314C82" w:rsidP="007B0BFC">
      <w:pPr>
        <w:pStyle w:val="PlainText"/>
        <w:numPr>
          <w:ilvl w:val="2"/>
          <w:numId w:val="2"/>
        </w:numPr>
        <w:tabs>
          <w:tab w:val="left" w:pos="720"/>
          <w:tab w:val="left" w:pos="1440"/>
          <w:tab w:val="left" w:pos="2160"/>
          <w:tab w:val="left" w:pos="2880"/>
          <w:tab w:val="left" w:pos="3600"/>
        </w:tabs>
        <w:ind w:hanging="360"/>
        <w:rPr>
          <w:rFonts w:ascii="Times New Roman" w:hAnsi="Times New Roman" w:cs="Times New Roman"/>
          <w:sz w:val="22"/>
          <w:szCs w:val="22"/>
        </w:rPr>
      </w:pPr>
      <w:r w:rsidRPr="007B0BFC">
        <w:rPr>
          <w:rFonts w:ascii="Times New Roman" w:hAnsi="Times New Roman" w:cs="Times New Roman"/>
          <w:sz w:val="22"/>
          <w:szCs w:val="22"/>
        </w:rPr>
        <w:t>The applicant is uncooperative or unresponsive in providing essential information needed to process the application; or</w:t>
      </w:r>
    </w:p>
    <w:p w14:paraId="3D47FE07" w14:textId="77777777" w:rsidR="00314C82" w:rsidRPr="007B0BFC" w:rsidRDefault="00314C82" w:rsidP="007B0BFC">
      <w:pPr>
        <w:pStyle w:val="PlainText"/>
        <w:tabs>
          <w:tab w:val="left" w:pos="720"/>
          <w:tab w:val="left" w:pos="1440"/>
          <w:tab w:val="left" w:pos="2160"/>
          <w:tab w:val="left" w:pos="2880"/>
          <w:tab w:val="left" w:pos="3600"/>
        </w:tabs>
        <w:ind w:left="2160" w:hanging="360"/>
        <w:rPr>
          <w:rFonts w:ascii="Times New Roman" w:hAnsi="Times New Roman" w:cs="Times New Roman"/>
          <w:sz w:val="22"/>
          <w:szCs w:val="22"/>
        </w:rPr>
      </w:pPr>
    </w:p>
    <w:p w14:paraId="0DE91755" w14:textId="77777777" w:rsidR="00314C82" w:rsidRPr="007B0BFC" w:rsidRDefault="00314C82" w:rsidP="007B0BFC">
      <w:pPr>
        <w:pStyle w:val="PlainText"/>
        <w:numPr>
          <w:ilvl w:val="2"/>
          <w:numId w:val="2"/>
        </w:numPr>
        <w:tabs>
          <w:tab w:val="left" w:pos="720"/>
          <w:tab w:val="left" w:pos="1440"/>
          <w:tab w:val="left" w:pos="2160"/>
          <w:tab w:val="left" w:pos="2880"/>
          <w:tab w:val="left" w:pos="3600"/>
        </w:tabs>
        <w:ind w:hanging="360"/>
        <w:rPr>
          <w:rFonts w:ascii="Times New Roman" w:hAnsi="Times New Roman" w:cs="Times New Roman"/>
          <w:sz w:val="22"/>
          <w:szCs w:val="22"/>
        </w:rPr>
      </w:pPr>
      <w:r w:rsidRPr="007B0BFC">
        <w:rPr>
          <w:rFonts w:ascii="Times New Roman" w:hAnsi="Times New Roman" w:cs="Times New Roman"/>
          <w:sz w:val="22"/>
          <w:szCs w:val="22"/>
        </w:rPr>
        <w:t>The applicant has already been denied benefits on the same condition and last date in service.</w:t>
      </w:r>
    </w:p>
    <w:p w14:paraId="4230C19D" w14:textId="77777777" w:rsidR="00314C82" w:rsidRPr="007B0BFC" w:rsidRDefault="00314C82" w:rsidP="007B0BFC">
      <w:pPr>
        <w:pStyle w:val="PlainText"/>
        <w:tabs>
          <w:tab w:val="left" w:pos="720"/>
          <w:tab w:val="left" w:pos="1440"/>
          <w:tab w:val="left" w:pos="2160"/>
          <w:tab w:val="left" w:pos="2880"/>
          <w:tab w:val="left" w:pos="3600"/>
        </w:tabs>
        <w:ind w:left="2160"/>
        <w:rPr>
          <w:rFonts w:ascii="Times New Roman" w:hAnsi="Times New Roman" w:cs="Times New Roman"/>
          <w:sz w:val="22"/>
          <w:szCs w:val="22"/>
        </w:rPr>
      </w:pPr>
    </w:p>
    <w:p w14:paraId="6380848A" w14:textId="77777777" w:rsidR="00D822A0" w:rsidRPr="007B0BFC" w:rsidRDefault="007C2D77" w:rsidP="007B0BFC">
      <w:pPr>
        <w:pStyle w:val="PlainText"/>
        <w:numPr>
          <w:ilvl w:val="1"/>
          <w:numId w:val="2"/>
        </w:numPr>
        <w:tabs>
          <w:tab w:val="left" w:pos="720"/>
          <w:tab w:val="left" w:pos="1440"/>
          <w:tab w:val="left" w:pos="2160"/>
          <w:tab w:val="left" w:pos="2880"/>
          <w:tab w:val="left" w:pos="3600"/>
        </w:tabs>
        <w:rPr>
          <w:rFonts w:ascii="Times New Roman" w:hAnsi="Times New Roman" w:cs="Times New Roman"/>
          <w:sz w:val="22"/>
          <w:szCs w:val="22"/>
        </w:rPr>
      </w:pPr>
      <w:r w:rsidRPr="007B0BFC">
        <w:rPr>
          <w:rFonts w:ascii="Times New Roman" w:hAnsi="Times New Roman" w:cs="Times New Roman"/>
          <w:sz w:val="22"/>
          <w:szCs w:val="22"/>
        </w:rPr>
        <w:t xml:space="preserve">The </w:t>
      </w:r>
      <w:r w:rsidR="00314C82" w:rsidRPr="007B0BFC">
        <w:rPr>
          <w:rFonts w:ascii="Times New Roman" w:hAnsi="Times New Roman" w:cs="Times New Roman"/>
          <w:sz w:val="22"/>
          <w:szCs w:val="22"/>
        </w:rPr>
        <w:t>Chief Executive Officer may not otherwise deny benefits without an IME unless the IME is waived by the applicant.</w:t>
      </w:r>
    </w:p>
    <w:p w14:paraId="5469A089" w14:textId="77777777" w:rsidR="00B34318" w:rsidRPr="007B0BFC" w:rsidRDefault="00B34318" w:rsidP="007B0BFC">
      <w:pPr>
        <w:pStyle w:val="PlainText"/>
        <w:tabs>
          <w:tab w:val="left" w:pos="1080"/>
          <w:tab w:val="left" w:pos="1440"/>
          <w:tab w:val="left" w:pos="2160"/>
          <w:tab w:val="left" w:pos="2880"/>
          <w:tab w:val="left" w:pos="3600"/>
        </w:tabs>
        <w:ind w:left="1440"/>
        <w:rPr>
          <w:rFonts w:ascii="Times New Roman" w:hAnsi="Times New Roman" w:cs="Times New Roman"/>
          <w:sz w:val="22"/>
          <w:szCs w:val="22"/>
        </w:rPr>
      </w:pPr>
    </w:p>
    <w:p w14:paraId="73409204" w14:textId="325AAA92" w:rsidR="006E05ED" w:rsidRPr="00CB468E" w:rsidRDefault="006E05ED" w:rsidP="007B0BFC">
      <w:pPr>
        <w:pStyle w:val="PlainText"/>
        <w:numPr>
          <w:ilvl w:val="0"/>
          <w:numId w:val="2"/>
        </w:numPr>
        <w:tabs>
          <w:tab w:val="left" w:pos="720"/>
          <w:tab w:val="left" w:pos="1440"/>
          <w:tab w:val="left" w:pos="2160"/>
          <w:tab w:val="left" w:pos="2880"/>
          <w:tab w:val="left" w:pos="3600"/>
        </w:tabs>
        <w:rPr>
          <w:rFonts w:ascii="Times New Roman" w:hAnsi="Times New Roman" w:cs="Times New Roman"/>
          <w:b/>
          <w:bCs/>
          <w:sz w:val="22"/>
          <w:szCs w:val="22"/>
        </w:rPr>
      </w:pPr>
      <w:r w:rsidRPr="00CB468E">
        <w:rPr>
          <w:rFonts w:ascii="Times New Roman" w:hAnsi="Times New Roman" w:cs="Times New Roman"/>
          <w:b/>
          <w:bCs/>
          <w:sz w:val="22"/>
          <w:szCs w:val="22"/>
        </w:rPr>
        <w:t xml:space="preserve">Determination of </w:t>
      </w:r>
      <w:r w:rsidR="00096522" w:rsidRPr="00CB468E">
        <w:rPr>
          <w:rFonts w:ascii="Times New Roman" w:hAnsi="Times New Roman" w:cs="Times New Roman"/>
          <w:b/>
          <w:bCs/>
          <w:sz w:val="22"/>
          <w:szCs w:val="22"/>
        </w:rPr>
        <w:t xml:space="preserve">inability to perform the essential functions of the employment position with </w:t>
      </w:r>
      <w:r w:rsidRPr="00CB468E">
        <w:rPr>
          <w:rFonts w:ascii="Times New Roman" w:hAnsi="Times New Roman" w:cs="Times New Roman"/>
          <w:b/>
          <w:bCs/>
          <w:sz w:val="22"/>
          <w:szCs w:val="22"/>
        </w:rPr>
        <w:t>reasonable accommodation</w:t>
      </w:r>
    </w:p>
    <w:p w14:paraId="0F2E9306" w14:textId="77777777" w:rsidR="00096522" w:rsidRPr="007B0BFC" w:rsidRDefault="00096522" w:rsidP="007B0BFC">
      <w:pPr>
        <w:pStyle w:val="PlainText"/>
        <w:tabs>
          <w:tab w:val="left" w:pos="720"/>
          <w:tab w:val="left" w:pos="1440"/>
          <w:tab w:val="left" w:pos="2160"/>
          <w:tab w:val="left" w:pos="2880"/>
          <w:tab w:val="left" w:pos="3600"/>
        </w:tabs>
        <w:ind w:left="720"/>
        <w:rPr>
          <w:rFonts w:ascii="Times New Roman" w:hAnsi="Times New Roman" w:cs="Times New Roman"/>
          <w:sz w:val="22"/>
          <w:szCs w:val="22"/>
        </w:rPr>
      </w:pPr>
    </w:p>
    <w:p w14:paraId="08CB127E" w14:textId="77777777" w:rsidR="00302E76" w:rsidRPr="007B0BFC" w:rsidRDefault="00302E76" w:rsidP="007B0BFC">
      <w:pPr>
        <w:pStyle w:val="PlainText"/>
        <w:numPr>
          <w:ilvl w:val="1"/>
          <w:numId w:val="2"/>
        </w:numPr>
        <w:tabs>
          <w:tab w:val="left" w:pos="720"/>
          <w:tab w:val="left" w:pos="1440"/>
          <w:tab w:val="left" w:pos="2160"/>
          <w:tab w:val="left" w:pos="2880"/>
          <w:tab w:val="left" w:pos="3600"/>
        </w:tabs>
        <w:rPr>
          <w:rFonts w:ascii="Times New Roman" w:hAnsi="Times New Roman" w:cs="Times New Roman"/>
          <w:sz w:val="22"/>
          <w:szCs w:val="22"/>
        </w:rPr>
      </w:pPr>
      <w:r w:rsidRPr="007B0BFC">
        <w:rPr>
          <w:rFonts w:ascii="Times New Roman" w:hAnsi="Times New Roman" w:cs="Times New Roman"/>
          <w:sz w:val="22"/>
          <w:szCs w:val="22"/>
        </w:rPr>
        <w:t>A member is not unable to perform the essential functions of the employment position if the member could do so with one or more reasonable accommodations.</w:t>
      </w:r>
    </w:p>
    <w:p w14:paraId="71911FEC" w14:textId="77777777" w:rsidR="005E508C" w:rsidRPr="007B0BFC" w:rsidRDefault="005E508C" w:rsidP="007B0BFC">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p>
    <w:p w14:paraId="67828AC1" w14:textId="77777777" w:rsidR="005E508C" w:rsidRPr="007B0BFC" w:rsidRDefault="005E508C" w:rsidP="007B0BFC">
      <w:pPr>
        <w:pStyle w:val="PlainText"/>
        <w:numPr>
          <w:ilvl w:val="1"/>
          <w:numId w:val="2"/>
        </w:numPr>
        <w:tabs>
          <w:tab w:val="left" w:pos="720"/>
          <w:tab w:val="left" w:pos="1440"/>
          <w:tab w:val="left" w:pos="2160"/>
          <w:tab w:val="left" w:pos="2880"/>
          <w:tab w:val="left" w:pos="3600"/>
        </w:tabs>
        <w:rPr>
          <w:rFonts w:ascii="Times New Roman" w:hAnsi="Times New Roman" w:cs="Times New Roman"/>
          <w:sz w:val="22"/>
          <w:szCs w:val="22"/>
        </w:rPr>
      </w:pPr>
      <w:r w:rsidRPr="007B0BFC">
        <w:rPr>
          <w:rFonts w:ascii="Times New Roman" w:hAnsi="Times New Roman" w:cs="Times New Roman"/>
          <w:sz w:val="22"/>
          <w:szCs w:val="22"/>
        </w:rPr>
        <w:t>When a member is incapacitated by more than one mental or physical condition, any permanent functional limitations caused by the conditions will be considered in totality as part of a whole-person approach to determine whether the</w:t>
      </w:r>
      <w:r w:rsidR="003842E0" w:rsidRPr="007B0BFC">
        <w:rPr>
          <w:rFonts w:ascii="Times New Roman" w:hAnsi="Times New Roman" w:cs="Times New Roman"/>
          <w:sz w:val="22"/>
          <w:szCs w:val="22"/>
        </w:rPr>
        <w:t xml:space="preserve"> limitations</w:t>
      </w:r>
      <w:r w:rsidRPr="007B0BFC">
        <w:rPr>
          <w:rFonts w:ascii="Times New Roman" w:hAnsi="Times New Roman" w:cs="Times New Roman"/>
          <w:sz w:val="22"/>
          <w:szCs w:val="22"/>
        </w:rPr>
        <w:t xml:space="preserve"> make the member unable to perform the essential functions of the employment position with reasonable accommodation</w:t>
      </w:r>
      <w:r w:rsidR="003842E0" w:rsidRPr="007B0BFC">
        <w:rPr>
          <w:rFonts w:ascii="Times New Roman" w:hAnsi="Times New Roman" w:cs="Times New Roman"/>
          <w:sz w:val="22"/>
          <w:szCs w:val="22"/>
        </w:rPr>
        <w:t>.</w:t>
      </w:r>
    </w:p>
    <w:p w14:paraId="16120F38" w14:textId="77777777" w:rsidR="00302E76" w:rsidRPr="007B0BFC" w:rsidRDefault="00302E76" w:rsidP="007B0BFC">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p>
    <w:p w14:paraId="4DDE898C" w14:textId="77777777" w:rsidR="00302E76" w:rsidRPr="007B0BFC" w:rsidRDefault="00302E76" w:rsidP="007B0BFC">
      <w:pPr>
        <w:pStyle w:val="PlainText"/>
        <w:numPr>
          <w:ilvl w:val="1"/>
          <w:numId w:val="2"/>
        </w:numPr>
        <w:tabs>
          <w:tab w:val="left" w:pos="720"/>
          <w:tab w:val="left" w:pos="1440"/>
          <w:tab w:val="left" w:pos="2160"/>
          <w:tab w:val="left" w:pos="2880"/>
          <w:tab w:val="left" w:pos="3600"/>
        </w:tabs>
        <w:rPr>
          <w:rFonts w:ascii="Times New Roman" w:hAnsi="Times New Roman" w:cs="Times New Roman"/>
          <w:sz w:val="22"/>
          <w:szCs w:val="22"/>
        </w:rPr>
      </w:pPr>
      <w:r w:rsidRPr="007B0BFC">
        <w:rPr>
          <w:rFonts w:ascii="Times New Roman" w:hAnsi="Times New Roman" w:cs="Times New Roman"/>
          <w:sz w:val="22"/>
          <w:szCs w:val="22"/>
        </w:rPr>
        <w:t xml:space="preserve">If MainePERS determines that one or more reasonable accommodations would more likely than not allow a member to perform the essential functions of the employment position, MainePERS will communicate the reasonable accommodations in writing to the </w:t>
      </w:r>
      <w:r w:rsidRPr="007B0BFC">
        <w:rPr>
          <w:rFonts w:ascii="Times New Roman" w:hAnsi="Times New Roman" w:cs="Times New Roman"/>
          <w:sz w:val="22"/>
          <w:szCs w:val="22"/>
        </w:rPr>
        <w:lastRenderedPageBreak/>
        <w:t>member and the employer prior to issuing a decision on eligibility for disability retirement, including, where applicable, a request to the employer that it provide the identified reasonable accommodations.</w:t>
      </w:r>
    </w:p>
    <w:p w14:paraId="6D4F8E28" w14:textId="77777777" w:rsidR="00302E76" w:rsidRPr="007B0BFC" w:rsidRDefault="00302E76" w:rsidP="007B0BFC">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p>
    <w:p w14:paraId="200D8D9E" w14:textId="2D7DBBFE" w:rsidR="00302E76" w:rsidRPr="007B0BFC" w:rsidRDefault="00302E76" w:rsidP="007B0BFC">
      <w:pPr>
        <w:pStyle w:val="PlainText"/>
        <w:numPr>
          <w:ilvl w:val="2"/>
          <w:numId w:val="2"/>
        </w:numPr>
        <w:tabs>
          <w:tab w:val="left" w:pos="720"/>
          <w:tab w:val="left" w:pos="1440"/>
          <w:tab w:val="left" w:pos="2160"/>
          <w:tab w:val="left" w:pos="2880"/>
          <w:tab w:val="left" w:pos="3600"/>
        </w:tabs>
        <w:ind w:hanging="360"/>
        <w:rPr>
          <w:rFonts w:ascii="Times New Roman" w:hAnsi="Times New Roman" w:cs="Times New Roman"/>
          <w:sz w:val="22"/>
          <w:szCs w:val="22"/>
        </w:rPr>
      </w:pPr>
      <w:r w:rsidRPr="00925F40">
        <w:rPr>
          <w:rFonts w:ascii="Times New Roman" w:hAnsi="Times New Roman" w:cs="Times New Roman"/>
          <w:b/>
          <w:bCs/>
          <w:sz w:val="22"/>
          <w:szCs w:val="22"/>
        </w:rPr>
        <w:t>Employer acceptance or refusal</w:t>
      </w:r>
      <w:r w:rsidRPr="007B0BFC">
        <w:rPr>
          <w:rFonts w:ascii="Times New Roman" w:hAnsi="Times New Roman" w:cs="Times New Roman"/>
          <w:sz w:val="22"/>
          <w:szCs w:val="22"/>
        </w:rPr>
        <w:t>.</w:t>
      </w:r>
      <w:r w:rsidR="00925F40">
        <w:rPr>
          <w:rFonts w:ascii="Times New Roman" w:hAnsi="Times New Roman" w:cs="Times New Roman"/>
          <w:sz w:val="22"/>
          <w:szCs w:val="22"/>
        </w:rPr>
        <w:t xml:space="preserve"> </w:t>
      </w:r>
      <w:r w:rsidRPr="007B0BFC">
        <w:rPr>
          <w:rFonts w:ascii="Times New Roman" w:hAnsi="Times New Roman" w:cs="Times New Roman"/>
          <w:sz w:val="22"/>
          <w:szCs w:val="22"/>
        </w:rPr>
        <w:t>The employer shall inform MainePERS whether it will provide the requested reasonable accommodations.</w:t>
      </w:r>
      <w:r w:rsidR="00925F40">
        <w:rPr>
          <w:rFonts w:ascii="Times New Roman" w:hAnsi="Times New Roman" w:cs="Times New Roman"/>
          <w:sz w:val="22"/>
          <w:szCs w:val="22"/>
        </w:rPr>
        <w:t xml:space="preserve"> </w:t>
      </w:r>
      <w:r w:rsidRPr="007B0BFC">
        <w:rPr>
          <w:rFonts w:ascii="Times New Roman" w:hAnsi="Times New Roman" w:cs="Times New Roman"/>
          <w:sz w:val="22"/>
          <w:szCs w:val="22"/>
        </w:rPr>
        <w:t>If the employer refuses because the member no longer is employed, the employer shall inform MainePERS whether the employer offered or would have provided the reasonable accommodations if requested during employment.</w:t>
      </w:r>
      <w:r w:rsidR="00925F40">
        <w:rPr>
          <w:rFonts w:ascii="Times New Roman" w:hAnsi="Times New Roman" w:cs="Times New Roman"/>
          <w:sz w:val="22"/>
          <w:szCs w:val="22"/>
        </w:rPr>
        <w:t xml:space="preserve"> </w:t>
      </w:r>
      <w:r w:rsidRPr="007B0BFC">
        <w:rPr>
          <w:rFonts w:ascii="Times New Roman" w:hAnsi="Times New Roman" w:cs="Times New Roman"/>
          <w:sz w:val="22"/>
          <w:szCs w:val="22"/>
        </w:rPr>
        <w:t>MainePERS will communicate any information received from the employer to the member, and the member will be provided an opportunity to rebut the employer’s information.</w:t>
      </w:r>
    </w:p>
    <w:p w14:paraId="42FEAE41" w14:textId="77777777" w:rsidR="00302E76" w:rsidRPr="007B0BFC" w:rsidRDefault="00302E76" w:rsidP="007B0BFC">
      <w:pPr>
        <w:pStyle w:val="PlainText"/>
        <w:tabs>
          <w:tab w:val="left" w:pos="720"/>
          <w:tab w:val="left" w:pos="1440"/>
          <w:tab w:val="left" w:pos="2160"/>
          <w:tab w:val="left" w:pos="2880"/>
          <w:tab w:val="left" w:pos="3600"/>
        </w:tabs>
        <w:ind w:left="2160" w:hanging="360"/>
        <w:rPr>
          <w:rFonts w:ascii="Times New Roman" w:hAnsi="Times New Roman" w:cs="Times New Roman"/>
          <w:sz w:val="22"/>
          <w:szCs w:val="22"/>
        </w:rPr>
      </w:pPr>
    </w:p>
    <w:p w14:paraId="3F6FD4DF" w14:textId="42AB4589" w:rsidR="00302E76" w:rsidRPr="007B0BFC" w:rsidRDefault="00302E76" w:rsidP="007B0BFC">
      <w:pPr>
        <w:pStyle w:val="PlainText"/>
        <w:numPr>
          <w:ilvl w:val="2"/>
          <w:numId w:val="2"/>
        </w:numPr>
        <w:tabs>
          <w:tab w:val="left" w:pos="720"/>
          <w:tab w:val="left" w:pos="1440"/>
          <w:tab w:val="left" w:pos="2160"/>
          <w:tab w:val="left" w:pos="2880"/>
          <w:tab w:val="left" w:pos="3600"/>
        </w:tabs>
        <w:ind w:hanging="360"/>
        <w:rPr>
          <w:rFonts w:ascii="Times New Roman" w:hAnsi="Times New Roman" w:cs="Times New Roman"/>
          <w:sz w:val="22"/>
          <w:szCs w:val="22"/>
        </w:rPr>
      </w:pPr>
      <w:r w:rsidRPr="00925F40">
        <w:rPr>
          <w:rFonts w:ascii="Times New Roman" w:hAnsi="Times New Roman" w:cs="Times New Roman"/>
          <w:b/>
          <w:bCs/>
          <w:sz w:val="22"/>
          <w:szCs w:val="22"/>
        </w:rPr>
        <w:t>Member acceptance or refusal</w:t>
      </w:r>
      <w:r w:rsidRPr="007B0BFC">
        <w:rPr>
          <w:rFonts w:ascii="Times New Roman" w:hAnsi="Times New Roman" w:cs="Times New Roman"/>
          <w:sz w:val="22"/>
          <w:szCs w:val="22"/>
        </w:rPr>
        <w:t>.</w:t>
      </w:r>
      <w:r w:rsidR="00925F40">
        <w:rPr>
          <w:rFonts w:ascii="Times New Roman" w:hAnsi="Times New Roman" w:cs="Times New Roman"/>
          <w:sz w:val="22"/>
          <w:szCs w:val="22"/>
        </w:rPr>
        <w:t xml:space="preserve"> </w:t>
      </w:r>
      <w:r w:rsidRPr="007B0BFC">
        <w:rPr>
          <w:rFonts w:ascii="Times New Roman" w:hAnsi="Times New Roman" w:cs="Times New Roman"/>
          <w:sz w:val="22"/>
          <w:szCs w:val="22"/>
        </w:rPr>
        <w:t xml:space="preserve">If the member has not terminated employment and the employer will provide the reasonable accommodations, the member shall inform MainePERS whether the member will </w:t>
      </w:r>
      <w:r w:rsidR="00866A77" w:rsidRPr="007B0BFC">
        <w:rPr>
          <w:rFonts w:ascii="Times New Roman" w:hAnsi="Times New Roman" w:cs="Times New Roman"/>
          <w:sz w:val="22"/>
          <w:szCs w:val="22"/>
        </w:rPr>
        <w:t xml:space="preserve">attempt to </w:t>
      </w:r>
      <w:r w:rsidRPr="007B0BFC">
        <w:rPr>
          <w:rFonts w:ascii="Times New Roman" w:hAnsi="Times New Roman" w:cs="Times New Roman"/>
          <w:sz w:val="22"/>
          <w:szCs w:val="22"/>
        </w:rPr>
        <w:t>perform the essential functions of the employment position with the reasonable accommodations.</w:t>
      </w:r>
      <w:r w:rsidR="00925F40">
        <w:rPr>
          <w:rFonts w:ascii="Times New Roman" w:hAnsi="Times New Roman" w:cs="Times New Roman"/>
          <w:sz w:val="22"/>
          <w:szCs w:val="22"/>
        </w:rPr>
        <w:t xml:space="preserve"> </w:t>
      </w:r>
      <w:r w:rsidRPr="007B0BFC">
        <w:rPr>
          <w:rFonts w:ascii="Times New Roman" w:hAnsi="Times New Roman" w:cs="Times New Roman"/>
          <w:sz w:val="22"/>
          <w:szCs w:val="22"/>
        </w:rPr>
        <w:t>The member may provide evidence to MainePERS that the employer has refused to make the reasonable accommodations or that they would not permit the member to perform the essential functions of the employment position.</w:t>
      </w:r>
    </w:p>
    <w:p w14:paraId="40464002" w14:textId="77777777" w:rsidR="00866A77" w:rsidRPr="007B0BFC" w:rsidRDefault="00866A77" w:rsidP="007B0BFC">
      <w:pPr>
        <w:pStyle w:val="PlainText"/>
        <w:tabs>
          <w:tab w:val="left" w:pos="720"/>
          <w:tab w:val="left" w:pos="1440"/>
          <w:tab w:val="left" w:pos="2160"/>
          <w:tab w:val="left" w:pos="2880"/>
          <w:tab w:val="left" w:pos="3600"/>
        </w:tabs>
        <w:ind w:left="2160" w:hanging="360"/>
        <w:rPr>
          <w:rFonts w:ascii="Times New Roman" w:hAnsi="Times New Roman" w:cs="Times New Roman"/>
          <w:sz w:val="22"/>
          <w:szCs w:val="22"/>
        </w:rPr>
      </w:pPr>
    </w:p>
    <w:p w14:paraId="62127420" w14:textId="2F59C4C0" w:rsidR="00866A77" w:rsidRPr="007B0BFC" w:rsidRDefault="00866A77" w:rsidP="007B0BFC">
      <w:pPr>
        <w:pStyle w:val="PlainText"/>
        <w:numPr>
          <w:ilvl w:val="2"/>
          <w:numId w:val="2"/>
        </w:numPr>
        <w:tabs>
          <w:tab w:val="left" w:pos="720"/>
          <w:tab w:val="left" w:pos="1440"/>
          <w:tab w:val="left" w:pos="2160"/>
          <w:tab w:val="left" w:pos="2880"/>
          <w:tab w:val="left" w:pos="3600"/>
        </w:tabs>
        <w:ind w:hanging="360"/>
        <w:rPr>
          <w:rFonts w:ascii="Times New Roman" w:hAnsi="Times New Roman" w:cs="Times New Roman"/>
          <w:sz w:val="22"/>
          <w:szCs w:val="22"/>
        </w:rPr>
      </w:pPr>
      <w:r w:rsidRPr="00925F40">
        <w:rPr>
          <w:rFonts w:ascii="Times New Roman" w:hAnsi="Times New Roman" w:cs="Times New Roman"/>
          <w:b/>
          <w:bCs/>
          <w:sz w:val="22"/>
          <w:szCs w:val="22"/>
        </w:rPr>
        <w:t>Final determination</w:t>
      </w:r>
      <w:r w:rsidRPr="007B0BFC">
        <w:rPr>
          <w:rFonts w:ascii="Times New Roman" w:hAnsi="Times New Roman" w:cs="Times New Roman"/>
          <w:sz w:val="22"/>
          <w:szCs w:val="22"/>
        </w:rPr>
        <w:t>.</w:t>
      </w:r>
      <w:r w:rsidR="00925F40">
        <w:rPr>
          <w:rFonts w:ascii="Times New Roman" w:hAnsi="Times New Roman" w:cs="Times New Roman"/>
          <w:sz w:val="22"/>
          <w:szCs w:val="22"/>
        </w:rPr>
        <w:t xml:space="preserve"> </w:t>
      </w:r>
      <w:r w:rsidRPr="007B0BFC">
        <w:rPr>
          <w:rFonts w:ascii="Times New Roman" w:hAnsi="Times New Roman" w:cs="Times New Roman"/>
          <w:sz w:val="22"/>
          <w:szCs w:val="22"/>
        </w:rPr>
        <w:t>After employer or member refusal or the failure of a</w:t>
      </w:r>
      <w:r w:rsidR="00DD2B94" w:rsidRPr="007B0BFC">
        <w:rPr>
          <w:rFonts w:ascii="Times New Roman" w:hAnsi="Times New Roman" w:cs="Times New Roman"/>
          <w:sz w:val="22"/>
          <w:szCs w:val="22"/>
        </w:rPr>
        <w:t xml:space="preserve"> good faith </w:t>
      </w:r>
      <w:r w:rsidRPr="007B0BFC">
        <w:rPr>
          <w:rFonts w:ascii="Times New Roman" w:hAnsi="Times New Roman" w:cs="Times New Roman"/>
          <w:sz w:val="22"/>
          <w:szCs w:val="22"/>
        </w:rPr>
        <w:t>attempt to perform the essential functions of the employment position with reasonable accommodation, MainePERS shall make a decision on the member’s application for disability retirement.</w:t>
      </w:r>
    </w:p>
    <w:p w14:paraId="78FDE2F0" w14:textId="77777777" w:rsidR="006E05ED" w:rsidRPr="007B0BFC" w:rsidRDefault="006E05ED" w:rsidP="007B0BFC">
      <w:pPr>
        <w:pStyle w:val="PlainText"/>
        <w:tabs>
          <w:tab w:val="left" w:pos="1080"/>
          <w:tab w:val="left" w:pos="1440"/>
          <w:tab w:val="left" w:pos="2160"/>
          <w:tab w:val="left" w:pos="2880"/>
          <w:tab w:val="left" w:pos="3600"/>
        </w:tabs>
        <w:ind w:left="720"/>
        <w:rPr>
          <w:rFonts w:ascii="Times New Roman" w:hAnsi="Times New Roman" w:cs="Times New Roman"/>
          <w:sz w:val="22"/>
          <w:szCs w:val="22"/>
        </w:rPr>
      </w:pPr>
    </w:p>
    <w:p w14:paraId="3EF7FFEF" w14:textId="55DFFB77" w:rsidR="006A0F6C" w:rsidRPr="007B0BFC" w:rsidRDefault="006A0F6C" w:rsidP="007B0BFC">
      <w:pPr>
        <w:pStyle w:val="PlainText"/>
        <w:numPr>
          <w:ilvl w:val="0"/>
          <w:numId w:val="2"/>
        </w:numPr>
        <w:tabs>
          <w:tab w:val="left" w:pos="720"/>
          <w:tab w:val="left" w:pos="1440"/>
          <w:tab w:val="left" w:pos="2160"/>
          <w:tab w:val="left" w:pos="2880"/>
          <w:tab w:val="left" w:pos="3600"/>
        </w:tabs>
        <w:rPr>
          <w:rFonts w:ascii="Times New Roman" w:hAnsi="Times New Roman" w:cs="Times New Roman"/>
          <w:sz w:val="22"/>
          <w:szCs w:val="22"/>
        </w:rPr>
      </w:pPr>
      <w:r w:rsidRPr="00925F40">
        <w:rPr>
          <w:rFonts w:ascii="Times New Roman" w:hAnsi="Times New Roman" w:cs="Times New Roman"/>
          <w:b/>
          <w:bCs/>
          <w:sz w:val="22"/>
          <w:szCs w:val="22"/>
        </w:rPr>
        <w:t>Application of disabled veteran presumption</w:t>
      </w:r>
      <w:r w:rsidR="00096522" w:rsidRPr="007B0BFC">
        <w:rPr>
          <w:rFonts w:ascii="Times New Roman" w:hAnsi="Times New Roman" w:cs="Times New Roman"/>
          <w:sz w:val="22"/>
          <w:szCs w:val="22"/>
        </w:rPr>
        <w:t>.</w:t>
      </w:r>
      <w:r w:rsidR="00925F40">
        <w:rPr>
          <w:rFonts w:ascii="Times New Roman" w:hAnsi="Times New Roman" w:cs="Times New Roman"/>
          <w:sz w:val="22"/>
          <w:szCs w:val="22"/>
        </w:rPr>
        <w:t xml:space="preserve"> </w:t>
      </w:r>
      <w:r w:rsidR="00126DA3" w:rsidRPr="007B0BFC">
        <w:rPr>
          <w:rFonts w:ascii="Times New Roman" w:hAnsi="Times New Roman" w:cs="Times New Roman"/>
          <w:sz w:val="22"/>
          <w:szCs w:val="22"/>
        </w:rPr>
        <w:t xml:space="preserve">A member seeking application of the disabled veteran presumption </w:t>
      </w:r>
      <w:r w:rsidR="00D4588D" w:rsidRPr="00CF2993">
        <w:rPr>
          <w:rFonts w:ascii="Times New Roman" w:hAnsi="Times New Roman" w:cs="Times New Roman"/>
          <w:sz w:val="22"/>
          <w:szCs w:val="22"/>
        </w:rPr>
        <w:t>pursuant to 5 M.R.S. §§ 17924 or 18524,</w:t>
      </w:r>
      <w:r w:rsidR="00D4588D">
        <w:rPr>
          <w:rFonts w:ascii="Times New Roman" w:hAnsi="Times New Roman" w:cs="Times New Roman"/>
          <w:sz w:val="22"/>
          <w:szCs w:val="22"/>
        </w:rPr>
        <w:t xml:space="preserve"> </w:t>
      </w:r>
      <w:r w:rsidR="000E7E50" w:rsidRPr="007B0BFC">
        <w:rPr>
          <w:rFonts w:ascii="Times New Roman" w:hAnsi="Times New Roman" w:cs="Times New Roman"/>
          <w:sz w:val="22"/>
          <w:szCs w:val="22"/>
        </w:rPr>
        <w:t xml:space="preserve">based on a determination of individual unemployability </w:t>
      </w:r>
      <w:r w:rsidR="00126DA3" w:rsidRPr="007B0BFC">
        <w:rPr>
          <w:rFonts w:ascii="Times New Roman" w:hAnsi="Times New Roman" w:cs="Times New Roman"/>
          <w:sz w:val="22"/>
          <w:szCs w:val="22"/>
        </w:rPr>
        <w:t xml:space="preserve">must authorize release of information from the </w:t>
      </w:r>
      <w:r w:rsidR="006A730F" w:rsidRPr="007B0BFC">
        <w:rPr>
          <w:rFonts w:ascii="Times New Roman" w:hAnsi="Times New Roman" w:cs="Times New Roman"/>
          <w:sz w:val="22"/>
          <w:szCs w:val="22"/>
        </w:rPr>
        <w:t xml:space="preserve">U.S. Department of </w:t>
      </w:r>
      <w:r w:rsidR="00126DA3" w:rsidRPr="007B0BFC">
        <w:rPr>
          <w:rFonts w:ascii="Times New Roman" w:hAnsi="Times New Roman" w:cs="Times New Roman"/>
          <w:sz w:val="22"/>
          <w:szCs w:val="22"/>
        </w:rPr>
        <w:t>Veterans A</w:t>
      </w:r>
      <w:r w:rsidR="006A730F" w:rsidRPr="007B0BFC">
        <w:rPr>
          <w:rFonts w:ascii="Times New Roman" w:hAnsi="Times New Roman" w:cs="Times New Roman"/>
          <w:sz w:val="22"/>
          <w:szCs w:val="22"/>
        </w:rPr>
        <w:t>ffairs</w:t>
      </w:r>
      <w:r w:rsidR="00126DA3" w:rsidRPr="007B0BFC">
        <w:rPr>
          <w:rFonts w:ascii="Times New Roman" w:hAnsi="Times New Roman" w:cs="Times New Roman"/>
          <w:sz w:val="22"/>
          <w:szCs w:val="22"/>
        </w:rPr>
        <w:t xml:space="preserve"> as requested by MainePERS in addition to cooperating in providing other essential information needed to process the disability retirement application.</w:t>
      </w:r>
    </w:p>
    <w:p w14:paraId="4B223948" w14:textId="2B987E3F" w:rsidR="00D022F2" w:rsidRDefault="00D022F2" w:rsidP="007B0BFC">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p>
    <w:p w14:paraId="142FFCCC" w14:textId="77777777" w:rsidR="00925F40" w:rsidRPr="007B0BFC" w:rsidRDefault="00925F40" w:rsidP="007B0BFC">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p>
    <w:p w14:paraId="7AFC679A" w14:textId="6924FB10" w:rsidR="006B1865" w:rsidRPr="00770472" w:rsidRDefault="006B1865" w:rsidP="00AE4CBC">
      <w:pPr>
        <w:pStyle w:val="Heading1"/>
      </w:pPr>
      <w:r w:rsidRPr="00770472">
        <w:t>SECTION 3.</w:t>
      </w:r>
      <w:r w:rsidR="00823D49">
        <w:t xml:space="preserve"> </w:t>
      </w:r>
      <w:r w:rsidR="00AA311B" w:rsidRPr="00770472">
        <w:t xml:space="preserve">REVIEWS FOR CONTINUING </w:t>
      </w:r>
      <w:r w:rsidR="00A54CA0" w:rsidRPr="00770472">
        <w:t>ELIGIBILITY</w:t>
      </w:r>
    </w:p>
    <w:p w14:paraId="401F8717" w14:textId="77777777" w:rsidR="006B1865" w:rsidRPr="007B0BFC" w:rsidRDefault="006B1865" w:rsidP="007B0BFC">
      <w:pPr>
        <w:pStyle w:val="PlainText"/>
        <w:tabs>
          <w:tab w:val="left" w:pos="720"/>
          <w:tab w:val="left" w:pos="1440"/>
          <w:tab w:val="left" w:pos="2160"/>
          <w:tab w:val="left" w:pos="2880"/>
          <w:tab w:val="left" w:pos="3600"/>
        </w:tabs>
        <w:rPr>
          <w:rFonts w:ascii="Times New Roman" w:hAnsi="Times New Roman" w:cs="Times New Roman"/>
          <w:sz w:val="22"/>
          <w:szCs w:val="22"/>
        </w:rPr>
      </w:pPr>
    </w:p>
    <w:p w14:paraId="148E58D9" w14:textId="14CCA283" w:rsidR="00A54CA0" w:rsidRPr="007B0BFC" w:rsidRDefault="00DE0CAD" w:rsidP="007B0BFC">
      <w:pPr>
        <w:pStyle w:val="PlainText"/>
        <w:numPr>
          <w:ilvl w:val="0"/>
          <w:numId w:val="5"/>
        </w:numPr>
        <w:tabs>
          <w:tab w:val="left" w:pos="720"/>
          <w:tab w:val="left" w:pos="2160"/>
          <w:tab w:val="left" w:pos="2880"/>
          <w:tab w:val="left" w:pos="3600"/>
        </w:tabs>
        <w:ind w:left="720"/>
        <w:rPr>
          <w:rFonts w:ascii="Times New Roman" w:hAnsi="Times New Roman" w:cs="Times New Roman"/>
          <w:sz w:val="22"/>
          <w:szCs w:val="22"/>
        </w:rPr>
      </w:pPr>
      <w:r w:rsidRPr="00925F40">
        <w:rPr>
          <w:rFonts w:ascii="Times New Roman" w:hAnsi="Times New Roman" w:cs="Times New Roman"/>
          <w:b/>
          <w:bCs/>
          <w:sz w:val="22"/>
          <w:szCs w:val="22"/>
        </w:rPr>
        <w:t xml:space="preserve">Scheduling of </w:t>
      </w:r>
      <w:r w:rsidR="00C31179" w:rsidRPr="00925F40">
        <w:rPr>
          <w:rFonts w:ascii="Times New Roman" w:hAnsi="Times New Roman" w:cs="Times New Roman"/>
          <w:b/>
          <w:bCs/>
          <w:sz w:val="22"/>
          <w:szCs w:val="22"/>
        </w:rPr>
        <w:t>reviews</w:t>
      </w:r>
      <w:r w:rsidR="00C31179" w:rsidRPr="007B0BFC">
        <w:rPr>
          <w:rFonts w:ascii="Times New Roman" w:hAnsi="Times New Roman" w:cs="Times New Roman"/>
          <w:sz w:val="22"/>
          <w:szCs w:val="22"/>
        </w:rPr>
        <w:t>.</w:t>
      </w:r>
      <w:r w:rsidR="00925F40">
        <w:rPr>
          <w:rFonts w:ascii="Times New Roman" w:hAnsi="Times New Roman" w:cs="Times New Roman"/>
          <w:sz w:val="22"/>
          <w:szCs w:val="22"/>
        </w:rPr>
        <w:t xml:space="preserve"> </w:t>
      </w:r>
      <w:r w:rsidR="00CC159D" w:rsidRPr="007B0BFC">
        <w:rPr>
          <w:rFonts w:ascii="Times New Roman" w:hAnsi="Times New Roman" w:cs="Times New Roman"/>
          <w:sz w:val="22"/>
          <w:szCs w:val="22"/>
        </w:rPr>
        <w:t xml:space="preserve">A disability retiree may be reviewed for continuing eligibility </w:t>
      </w:r>
      <w:r w:rsidR="00C31179" w:rsidRPr="007B0BFC">
        <w:rPr>
          <w:rFonts w:ascii="Times New Roman" w:hAnsi="Times New Roman" w:cs="Times New Roman"/>
          <w:sz w:val="22"/>
          <w:szCs w:val="22"/>
        </w:rPr>
        <w:t xml:space="preserve">for disability retirement benefits </w:t>
      </w:r>
      <w:r w:rsidR="00CC159D" w:rsidRPr="007B0BFC">
        <w:rPr>
          <w:rFonts w:ascii="Times New Roman" w:hAnsi="Times New Roman" w:cs="Times New Roman"/>
          <w:sz w:val="22"/>
          <w:szCs w:val="22"/>
        </w:rPr>
        <w:t>in the following circumstances</w:t>
      </w:r>
      <w:r w:rsidR="00BD0559" w:rsidRPr="007B0BFC">
        <w:rPr>
          <w:rFonts w:ascii="Times New Roman" w:hAnsi="Times New Roman" w:cs="Times New Roman"/>
          <w:sz w:val="22"/>
          <w:szCs w:val="22"/>
        </w:rPr>
        <w:t>:</w:t>
      </w:r>
    </w:p>
    <w:p w14:paraId="33F327FE" w14:textId="77777777" w:rsidR="00CC159D" w:rsidRPr="007B0BFC" w:rsidRDefault="00CC159D" w:rsidP="007B0BFC">
      <w:pPr>
        <w:pStyle w:val="PlainText"/>
        <w:tabs>
          <w:tab w:val="left" w:pos="720"/>
          <w:tab w:val="left" w:pos="2160"/>
          <w:tab w:val="left" w:pos="2880"/>
          <w:tab w:val="left" w:pos="3600"/>
        </w:tabs>
        <w:ind w:left="720"/>
        <w:rPr>
          <w:rFonts w:ascii="Times New Roman" w:hAnsi="Times New Roman" w:cs="Times New Roman"/>
          <w:sz w:val="22"/>
          <w:szCs w:val="22"/>
        </w:rPr>
      </w:pPr>
    </w:p>
    <w:p w14:paraId="125206BB" w14:textId="77777777" w:rsidR="00CC159D" w:rsidRPr="007B0BFC" w:rsidRDefault="00CC159D" w:rsidP="007B0BFC">
      <w:pPr>
        <w:pStyle w:val="PlainText"/>
        <w:numPr>
          <w:ilvl w:val="1"/>
          <w:numId w:val="5"/>
        </w:numPr>
        <w:tabs>
          <w:tab w:val="left" w:pos="720"/>
          <w:tab w:val="left" w:pos="1440"/>
          <w:tab w:val="left" w:pos="2880"/>
          <w:tab w:val="left" w:pos="3600"/>
        </w:tabs>
        <w:ind w:left="1440"/>
        <w:rPr>
          <w:rFonts w:ascii="Times New Roman" w:hAnsi="Times New Roman" w:cs="Times New Roman"/>
          <w:sz w:val="22"/>
          <w:szCs w:val="22"/>
        </w:rPr>
      </w:pPr>
      <w:r w:rsidRPr="007B0BFC">
        <w:rPr>
          <w:rFonts w:ascii="Times New Roman" w:hAnsi="Times New Roman" w:cs="Times New Roman"/>
          <w:sz w:val="22"/>
          <w:szCs w:val="22"/>
        </w:rPr>
        <w:t>The retiree has not yet had a determination that they are unable to engage in any substantially gainful activity for which they are qualified by training, education or experience and at least two years have passed since the</w:t>
      </w:r>
      <w:r w:rsidR="004B3D7D" w:rsidRPr="007B0BFC">
        <w:rPr>
          <w:rFonts w:ascii="Times New Roman" w:hAnsi="Times New Roman" w:cs="Times New Roman"/>
          <w:sz w:val="22"/>
          <w:szCs w:val="22"/>
        </w:rPr>
        <w:t xml:space="preserve"> date of the determination that the retiree is eligible for disability retirement benefits</w:t>
      </w:r>
      <w:r w:rsidR="00AC03B0" w:rsidRPr="007B0BFC">
        <w:rPr>
          <w:rFonts w:ascii="Times New Roman" w:hAnsi="Times New Roman" w:cs="Times New Roman"/>
          <w:sz w:val="22"/>
          <w:szCs w:val="22"/>
        </w:rPr>
        <w:t>; or</w:t>
      </w:r>
    </w:p>
    <w:p w14:paraId="6FD8E409" w14:textId="77777777" w:rsidR="00CC159D" w:rsidRPr="007B0BFC" w:rsidRDefault="00CC159D" w:rsidP="007B0BFC">
      <w:pPr>
        <w:pStyle w:val="PlainText"/>
        <w:tabs>
          <w:tab w:val="left" w:pos="720"/>
          <w:tab w:val="left" w:pos="1440"/>
          <w:tab w:val="left" w:pos="2880"/>
          <w:tab w:val="left" w:pos="3600"/>
        </w:tabs>
        <w:ind w:left="1440"/>
        <w:rPr>
          <w:rFonts w:ascii="Times New Roman" w:hAnsi="Times New Roman" w:cs="Times New Roman"/>
          <w:sz w:val="22"/>
          <w:szCs w:val="22"/>
        </w:rPr>
      </w:pPr>
    </w:p>
    <w:p w14:paraId="6EB11EA2" w14:textId="77777777" w:rsidR="00CC159D" w:rsidRPr="007B0BFC" w:rsidRDefault="00CC159D" w:rsidP="007B0BFC">
      <w:pPr>
        <w:pStyle w:val="PlainText"/>
        <w:numPr>
          <w:ilvl w:val="1"/>
          <w:numId w:val="5"/>
        </w:numPr>
        <w:tabs>
          <w:tab w:val="left" w:pos="720"/>
          <w:tab w:val="left" w:pos="1440"/>
          <w:tab w:val="left" w:pos="2880"/>
          <w:tab w:val="left" w:pos="3600"/>
        </w:tabs>
        <w:ind w:left="1440"/>
        <w:rPr>
          <w:rFonts w:ascii="Times New Roman" w:hAnsi="Times New Roman" w:cs="Times New Roman"/>
          <w:sz w:val="22"/>
          <w:szCs w:val="22"/>
        </w:rPr>
      </w:pPr>
      <w:r w:rsidRPr="007B0BFC">
        <w:rPr>
          <w:rFonts w:ascii="Times New Roman" w:hAnsi="Times New Roman" w:cs="Times New Roman"/>
          <w:sz w:val="22"/>
          <w:szCs w:val="22"/>
        </w:rPr>
        <w:t xml:space="preserve">Earnings or other information </w:t>
      </w:r>
      <w:r w:rsidR="00D2183A" w:rsidRPr="007B0BFC">
        <w:rPr>
          <w:rFonts w:ascii="Times New Roman" w:hAnsi="Times New Roman" w:cs="Times New Roman"/>
          <w:sz w:val="22"/>
          <w:szCs w:val="22"/>
        </w:rPr>
        <w:t xml:space="preserve">about a retiree’s activities </w:t>
      </w:r>
      <w:r w:rsidRPr="007B0BFC">
        <w:rPr>
          <w:rFonts w:ascii="Times New Roman" w:hAnsi="Times New Roman" w:cs="Times New Roman"/>
          <w:sz w:val="22"/>
          <w:szCs w:val="22"/>
        </w:rPr>
        <w:t xml:space="preserve">received by MainePERS show that the retiree may have capacity to engage in </w:t>
      </w:r>
      <w:r w:rsidR="00BD0559" w:rsidRPr="007B0BFC">
        <w:rPr>
          <w:rFonts w:ascii="Times New Roman" w:hAnsi="Times New Roman" w:cs="Times New Roman"/>
          <w:sz w:val="22"/>
          <w:szCs w:val="22"/>
        </w:rPr>
        <w:t xml:space="preserve">substantial gainful activity </w:t>
      </w:r>
      <w:r w:rsidR="00D2183A" w:rsidRPr="007B0BFC">
        <w:rPr>
          <w:rFonts w:ascii="Times New Roman" w:hAnsi="Times New Roman" w:cs="Times New Roman"/>
          <w:sz w:val="22"/>
          <w:szCs w:val="22"/>
        </w:rPr>
        <w:t>and at least one year has passed since any previous review.</w:t>
      </w:r>
    </w:p>
    <w:p w14:paraId="1BF12650" w14:textId="77777777" w:rsidR="00CC159D" w:rsidRPr="007B0BFC" w:rsidRDefault="00CC159D" w:rsidP="007B0BFC">
      <w:pPr>
        <w:pStyle w:val="PlainText"/>
        <w:tabs>
          <w:tab w:val="left" w:pos="720"/>
          <w:tab w:val="left" w:pos="1440"/>
          <w:tab w:val="left" w:pos="2880"/>
          <w:tab w:val="left" w:pos="3600"/>
        </w:tabs>
        <w:ind w:left="1440"/>
        <w:rPr>
          <w:rFonts w:ascii="Times New Roman" w:hAnsi="Times New Roman" w:cs="Times New Roman"/>
          <w:sz w:val="22"/>
          <w:szCs w:val="22"/>
        </w:rPr>
      </w:pPr>
    </w:p>
    <w:p w14:paraId="0D578F7A" w14:textId="3AEC5247" w:rsidR="00B1586C" w:rsidRPr="007B0BFC" w:rsidRDefault="00C31179" w:rsidP="007B0BFC">
      <w:pPr>
        <w:pStyle w:val="PlainText"/>
        <w:numPr>
          <w:ilvl w:val="0"/>
          <w:numId w:val="5"/>
        </w:numPr>
        <w:tabs>
          <w:tab w:val="left" w:pos="720"/>
          <w:tab w:val="left" w:pos="2880"/>
          <w:tab w:val="left" w:pos="3600"/>
        </w:tabs>
        <w:ind w:left="720"/>
        <w:rPr>
          <w:rFonts w:ascii="Times New Roman" w:hAnsi="Times New Roman" w:cs="Times New Roman"/>
          <w:sz w:val="22"/>
          <w:szCs w:val="22"/>
        </w:rPr>
      </w:pPr>
      <w:r w:rsidRPr="00925F40">
        <w:rPr>
          <w:rFonts w:ascii="Times New Roman" w:hAnsi="Times New Roman" w:cs="Times New Roman"/>
          <w:b/>
          <w:bCs/>
          <w:sz w:val="22"/>
          <w:szCs w:val="22"/>
        </w:rPr>
        <w:t>Cooperation with review</w:t>
      </w:r>
      <w:r w:rsidRPr="007B0BFC">
        <w:rPr>
          <w:rFonts w:ascii="Times New Roman" w:hAnsi="Times New Roman" w:cs="Times New Roman"/>
          <w:sz w:val="22"/>
          <w:szCs w:val="22"/>
        </w:rPr>
        <w:t>.</w:t>
      </w:r>
      <w:r w:rsidR="00925F40">
        <w:rPr>
          <w:rFonts w:ascii="Times New Roman" w:hAnsi="Times New Roman" w:cs="Times New Roman"/>
          <w:sz w:val="22"/>
          <w:szCs w:val="22"/>
        </w:rPr>
        <w:t xml:space="preserve"> </w:t>
      </w:r>
      <w:r w:rsidR="00CC159D" w:rsidRPr="007B0BFC">
        <w:rPr>
          <w:rFonts w:ascii="Times New Roman" w:hAnsi="Times New Roman" w:cs="Times New Roman"/>
          <w:sz w:val="22"/>
          <w:szCs w:val="22"/>
        </w:rPr>
        <w:t xml:space="preserve">A retiree subject to review under subsection 1 must cooperate in providing information to MainePERS, including providing medical records and releases permitting </w:t>
      </w:r>
      <w:r w:rsidR="00B1586C" w:rsidRPr="007B0BFC">
        <w:rPr>
          <w:rFonts w:ascii="Times New Roman" w:hAnsi="Times New Roman" w:cs="Times New Roman"/>
          <w:sz w:val="22"/>
          <w:szCs w:val="22"/>
        </w:rPr>
        <w:t>health care providers to provide medical records.</w:t>
      </w:r>
      <w:r w:rsidR="00925F40">
        <w:rPr>
          <w:rFonts w:ascii="Times New Roman" w:hAnsi="Times New Roman" w:cs="Times New Roman"/>
          <w:sz w:val="22"/>
          <w:szCs w:val="22"/>
        </w:rPr>
        <w:t xml:space="preserve"> </w:t>
      </w:r>
      <w:r w:rsidR="000435B9" w:rsidRPr="007B0BFC">
        <w:rPr>
          <w:rFonts w:ascii="Times New Roman" w:hAnsi="Times New Roman" w:cs="Times New Roman"/>
          <w:sz w:val="22"/>
          <w:szCs w:val="22"/>
        </w:rPr>
        <w:t>A</w:t>
      </w:r>
      <w:r w:rsidR="00BB3CB9" w:rsidRPr="007B0BFC">
        <w:rPr>
          <w:rFonts w:ascii="Times New Roman" w:hAnsi="Times New Roman" w:cs="Times New Roman"/>
          <w:sz w:val="22"/>
          <w:szCs w:val="22"/>
        </w:rPr>
        <w:t>n unjustified</w:t>
      </w:r>
      <w:r w:rsidR="000435B9" w:rsidRPr="007B0BFC">
        <w:rPr>
          <w:rFonts w:ascii="Times New Roman" w:hAnsi="Times New Roman" w:cs="Times New Roman"/>
          <w:sz w:val="22"/>
          <w:szCs w:val="22"/>
        </w:rPr>
        <w:t xml:space="preserve"> failure to cooperate </w:t>
      </w:r>
      <w:r w:rsidR="00010951" w:rsidRPr="007B0BFC">
        <w:rPr>
          <w:rFonts w:ascii="Times New Roman" w:hAnsi="Times New Roman" w:cs="Times New Roman"/>
          <w:sz w:val="22"/>
          <w:szCs w:val="22"/>
        </w:rPr>
        <w:t xml:space="preserve">will </w:t>
      </w:r>
      <w:r w:rsidR="000435B9" w:rsidRPr="007B0BFC">
        <w:rPr>
          <w:rFonts w:ascii="Times New Roman" w:hAnsi="Times New Roman" w:cs="Times New Roman"/>
          <w:sz w:val="22"/>
          <w:szCs w:val="22"/>
        </w:rPr>
        <w:t xml:space="preserve">result in the discontinuance </w:t>
      </w:r>
      <w:r w:rsidR="00010951" w:rsidRPr="007B0BFC">
        <w:rPr>
          <w:rFonts w:ascii="Times New Roman" w:hAnsi="Times New Roman" w:cs="Times New Roman"/>
          <w:sz w:val="22"/>
          <w:szCs w:val="22"/>
        </w:rPr>
        <w:t>of benefits.</w:t>
      </w:r>
      <w:r w:rsidR="00925F40">
        <w:rPr>
          <w:rFonts w:ascii="Times New Roman" w:hAnsi="Times New Roman" w:cs="Times New Roman"/>
          <w:sz w:val="22"/>
          <w:szCs w:val="22"/>
        </w:rPr>
        <w:t xml:space="preserve"> </w:t>
      </w:r>
      <w:r w:rsidR="00010951" w:rsidRPr="007B0BFC">
        <w:rPr>
          <w:rFonts w:ascii="Times New Roman" w:hAnsi="Times New Roman" w:cs="Times New Roman"/>
          <w:sz w:val="22"/>
          <w:szCs w:val="22"/>
        </w:rPr>
        <w:t>If the failure continues for one year, it will result in</w:t>
      </w:r>
      <w:r w:rsidR="000435B9" w:rsidRPr="007B0BFC">
        <w:rPr>
          <w:rFonts w:ascii="Times New Roman" w:hAnsi="Times New Roman" w:cs="Times New Roman"/>
          <w:sz w:val="22"/>
          <w:szCs w:val="22"/>
        </w:rPr>
        <w:t xml:space="preserve"> </w:t>
      </w:r>
      <w:r w:rsidR="00010951" w:rsidRPr="007B0BFC">
        <w:rPr>
          <w:rFonts w:ascii="Times New Roman" w:hAnsi="Times New Roman" w:cs="Times New Roman"/>
          <w:sz w:val="22"/>
          <w:szCs w:val="22"/>
        </w:rPr>
        <w:t xml:space="preserve">permanent </w:t>
      </w:r>
      <w:r w:rsidR="000435B9" w:rsidRPr="007B0BFC">
        <w:rPr>
          <w:rFonts w:ascii="Times New Roman" w:hAnsi="Times New Roman" w:cs="Times New Roman"/>
          <w:sz w:val="22"/>
          <w:szCs w:val="22"/>
        </w:rPr>
        <w:t>cessation of benefits.</w:t>
      </w:r>
    </w:p>
    <w:p w14:paraId="7327E893" w14:textId="77777777" w:rsidR="00B1586C" w:rsidRPr="007B0BFC" w:rsidRDefault="00B1586C" w:rsidP="007B0BFC">
      <w:pPr>
        <w:pStyle w:val="PlainText"/>
        <w:tabs>
          <w:tab w:val="left" w:pos="720"/>
          <w:tab w:val="left" w:pos="2880"/>
          <w:tab w:val="left" w:pos="3600"/>
        </w:tabs>
        <w:ind w:left="720"/>
        <w:rPr>
          <w:rFonts w:ascii="Times New Roman" w:hAnsi="Times New Roman" w:cs="Times New Roman"/>
          <w:sz w:val="22"/>
          <w:szCs w:val="22"/>
        </w:rPr>
      </w:pPr>
    </w:p>
    <w:p w14:paraId="5D124484" w14:textId="5AD2EC7A" w:rsidR="00BD0559" w:rsidRPr="007B0BFC" w:rsidRDefault="00C31179" w:rsidP="007B0BFC">
      <w:pPr>
        <w:pStyle w:val="PlainText"/>
        <w:numPr>
          <w:ilvl w:val="0"/>
          <w:numId w:val="5"/>
        </w:numPr>
        <w:tabs>
          <w:tab w:val="left" w:pos="720"/>
          <w:tab w:val="left" w:pos="2880"/>
          <w:tab w:val="left" w:pos="3600"/>
        </w:tabs>
        <w:ind w:left="720"/>
        <w:rPr>
          <w:rFonts w:ascii="Times New Roman" w:hAnsi="Times New Roman" w:cs="Times New Roman"/>
          <w:sz w:val="22"/>
          <w:szCs w:val="22"/>
        </w:rPr>
      </w:pPr>
      <w:r w:rsidRPr="00000729">
        <w:rPr>
          <w:rFonts w:ascii="Times New Roman" w:hAnsi="Times New Roman" w:cs="Times New Roman"/>
          <w:b/>
          <w:bCs/>
          <w:sz w:val="22"/>
          <w:szCs w:val="22"/>
        </w:rPr>
        <w:t>Standard on review</w:t>
      </w:r>
      <w:r w:rsidRPr="007B0BFC">
        <w:rPr>
          <w:rFonts w:ascii="Times New Roman" w:hAnsi="Times New Roman" w:cs="Times New Roman"/>
          <w:sz w:val="22"/>
          <w:szCs w:val="22"/>
        </w:rPr>
        <w:t>.</w:t>
      </w:r>
      <w:r w:rsidR="00925F40">
        <w:rPr>
          <w:rFonts w:ascii="Times New Roman" w:hAnsi="Times New Roman" w:cs="Times New Roman"/>
          <w:sz w:val="22"/>
          <w:szCs w:val="22"/>
        </w:rPr>
        <w:t xml:space="preserve"> </w:t>
      </w:r>
      <w:r w:rsidR="00BD0559" w:rsidRPr="007B0BFC">
        <w:rPr>
          <w:rFonts w:ascii="Times New Roman" w:hAnsi="Times New Roman" w:cs="Times New Roman"/>
          <w:sz w:val="22"/>
          <w:szCs w:val="22"/>
        </w:rPr>
        <w:t>The retiree</w:t>
      </w:r>
      <w:r w:rsidRPr="007B0BFC">
        <w:rPr>
          <w:rFonts w:ascii="Times New Roman" w:hAnsi="Times New Roman" w:cs="Times New Roman"/>
          <w:sz w:val="22"/>
          <w:szCs w:val="22"/>
        </w:rPr>
        <w:t xml:space="preserve">’s eligibility for retirement benefits continues if the retiree is unable to engage in any substantially gainful activity due to functional limitations caused by </w:t>
      </w:r>
      <w:r w:rsidR="00406216">
        <w:rPr>
          <w:rFonts w:ascii="Times New Roman" w:hAnsi="Times New Roman" w:cs="Times New Roman"/>
          <w:sz w:val="22"/>
          <w:szCs w:val="22"/>
        </w:rPr>
        <w:t>one or more</w:t>
      </w:r>
      <w:r w:rsidR="00406216" w:rsidRPr="007B0BFC">
        <w:rPr>
          <w:rFonts w:ascii="Times New Roman" w:hAnsi="Times New Roman" w:cs="Times New Roman"/>
          <w:sz w:val="22"/>
          <w:szCs w:val="22"/>
        </w:rPr>
        <w:t xml:space="preserve"> </w:t>
      </w:r>
      <w:r w:rsidRPr="007B0BFC">
        <w:rPr>
          <w:rFonts w:ascii="Times New Roman" w:hAnsi="Times New Roman" w:cs="Times New Roman"/>
          <w:sz w:val="22"/>
          <w:szCs w:val="22"/>
        </w:rPr>
        <w:t>mental or physical conditions.</w:t>
      </w:r>
    </w:p>
    <w:p w14:paraId="20DB5233" w14:textId="77777777" w:rsidR="00D93E62" w:rsidRPr="007B0BFC" w:rsidRDefault="00D93E62" w:rsidP="007B0BFC">
      <w:pPr>
        <w:pStyle w:val="PlainText"/>
        <w:tabs>
          <w:tab w:val="left" w:pos="720"/>
          <w:tab w:val="left" w:pos="2880"/>
          <w:tab w:val="left" w:pos="3600"/>
        </w:tabs>
        <w:ind w:left="720"/>
        <w:rPr>
          <w:rFonts w:ascii="Times New Roman" w:hAnsi="Times New Roman" w:cs="Times New Roman"/>
          <w:sz w:val="22"/>
          <w:szCs w:val="22"/>
        </w:rPr>
      </w:pPr>
    </w:p>
    <w:p w14:paraId="18ED24A1" w14:textId="25CD716E" w:rsidR="00D93E62" w:rsidRPr="007B0BFC" w:rsidRDefault="00D93E62" w:rsidP="007B0BFC">
      <w:pPr>
        <w:pStyle w:val="PlainText"/>
        <w:numPr>
          <w:ilvl w:val="0"/>
          <w:numId w:val="5"/>
        </w:numPr>
        <w:tabs>
          <w:tab w:val="left" w:pos="720"/>
          <w:tab w:val="left" w:pos="2880"/>
          <w:tab w:val="left" w:pos="3600"/>
        </w:tabs>
        <w:ind w:left="720"/>
        <w:rPr>
          <w:rFonts w:ascii="Times New Roman" w:hAnsi="Times New Roman" w:cs="Times New Roman"/>
          <w:sz w:val="22"/>
          <w:szCs w:val="22"/>
        </w:rPr>
      </w:pPr>
      <w:r w:rsidRPr="00000729">
        <w:rPr>
          <w:rFonts w:ascii="Times New Roman" w:hAnsi="Times New Roman" w:cs="Times New Roman"/>
          <w:b/>
          <w:bCs/>
          <w:sz w:val="22"/>
          <w:szCs w:val="22"/>
        </w:rPr>
        <w:t>Rebuttable presumption</w:t>
      </w:r>
      <w:r w:rsidRPr="007B0BFC">
        <w:rPr>
          <w:rFonts w:ascii="Times New Roman" w:hAnsi="Times New Roman" w:cs="Times New Roman"/>
          <w:sz w:val="22"/>
          <w:szCs w:val="22"/>
        </w:rPr>
        <w:t>.</w:t>
      </w:r>
      <w:r w:rsidR="00925F40">
        <w:rPr>
          <w:rFonts w:ascii="Times New Roman" w:hAnsi="Times New Roman" w:cs="Times New Roman"/>
          <w:sz w:val="22"/>
          <w:szCs w:val="22"/>
        </w:rPr>
        <w:t xml:space="preserve"> </w:t>
      </w:r>
      <w:r w:rsidR="008308A0" w:rsidRPr="007B0BFC">
        <w:rPr>
          <w:rFonts w:ascii="Times New Roman" w:hAnsi="Times New Roman" w:cs="Times New Roman"/>
          <w:sz w:val="22"/>
          <w:szCs w:val="22"/>
        </w:rPr>
        <w:t xml:space="preserve">A retiree is presumed to be no longer eligible </w:t>
      </w:r>
      <w:r w:rsidR="00BB3CB9" w:rsidRPr="007B0BFC">
        <w:rPr>
          <w:rFonts w:ascii="Times New Roman" w:hAnsi="Times New Roman" w:cs="Times New Roman"/>
          <w:sz w:val="22"/>
          <w:szCs w:val="22"/>
        </w:rPr>
        <w:t xml:space="preserve">for retirement benefits </w:t>
      </w:r>
      <w:r w:rsidR="008308A0" w:rsidRPr="007B0BFC">
        <w:rPr>
          <w:rFonts w:ascii="Times New Roman" w:hAnsi="Times New Roman" w:cs="Times New Roman"/>
          <w:sz w:val="22"/>
          <w:szCs w:val="22"/>
        </w:rPr>
        <w:t>if the retiree has earned more than the substantially gainful activity amount in one or more years while receiving disability retirement benefits.</w:t>
      </w:r>
      <w:r w:rsidR="00925F40">
        <w:rPr>
          <w:rFonts w:ascii="Times New Roman" w:hAnsi="Times New Roman" w:cs="Times New Roman"/>
          <w:sz w:val="22"/>
          <w:szCs w:val="22"/>
        </w:rPr>
        <w:t xml:space="preserve"> </w:t>
      </w:r>
      <w:r w:rsidR="008308A0" w:rsidRPr="007B0BFC">
        <w:rPr>
          <w:rFonts w:ascii="Times New Roman" w:hAnsi="Times New Roman" w:cs="Times New Roman"/>
          <w:sz w:val="22"/>
          <w:szCs w:val="22"/>
        </w:rPr>
        <w:t>This presumption may be rebutted by information showing that the standard in subsection 3 is met notwithstanding these earnings.</w:t>
      </w:r>
      <w:r w:rsidR="00925F40">
        <w:rPr>
          <w:rFonts w:ascii="Times New Roman" w:hAnsi="Times New Roman" w:cs="Times New Roman"/>
          <w:sz w:val="22"/>
          <w:szCs w:val="22"/>
        </w:rPr>
        <w:t xml:space="preserve"> </w:t>
      </w:r>
    </w:p>
    <w:p w14:paraId="5CA2ED82" w14:textId="77777777" w:rsidR="00BD0559" w:rsidRPr="007B0BFC" w:rsidRDefault="00BD0559" w:rsidP="007B0BFC">
      <w:pPr>
        <w:pStyle w:val="PlainText"/>
        <w:tabs>
          <w:tab w:val="left" w:pos="720"/>
          <w:tab w:val="left" w:pos="2880"/>
          <w:tab w:val="left" w:pos="3600"/>
        </w:tabs>
        <w:ind w:left="720"/>
        <w:rPr>
          <w:rFonts w:ascii="Times New Roman" w:hAnsi="Times New Roman" w:cs="Times New Roman"/>
          <w:sz w:val="22"/>
          <w:szCs w:val="22"/>
        </w:rPr>
      </w:pPr>
    </w:p>
    <w:p w14:paraId="717E76D4" w14:textId="09D94B4F" w:rsidR="00C31179" w:rsidRPr="00CB468E" w:rsidRDefault="00C31179" w:rsidP="007B0BFC">
      <w:pPr>
        <w:pStyle w:val="PlainText"/>
        <w:numPr>
          <w:ilvl w:val="0"/>
          <w:numId w:val="5"/>
        </w:numPr>
        <w:tabs>
          <w:tab w:val="left" w:pos="720"/>
          <w:tab w:val="left" w:pos="2880"/>
          <w:tab w:val="left" w:pos="3600"/>
        </w:tabs>
        <w:ind w:left="720"/>
        <w:rPr>
          <w:rFonts w:ascii="Times New Roman" w:hAnsi="Times New Roman" w:cs="Times New Roman"/>
          <w:b/>
          <w:bCs/>
          <w:sz w:val="22"/>
          <w:szCs w:val="22"/>
        </w:rPr>
      </w:pPr>
      <w:r w:rsidRPr="00CB468E">
        <w:rPr>
          <w:rFonts w:ascii="Times New Roman" w:hAnsi="Times New Roman" w:cs="Times New Roman"/>
          <w:b/>
          <w:bCs/>
          <w:sz w:val="22"/>
          <w:szCs w:val="22"/>
        </w:rPr>
        <w:t xml:space="preserve">Use of </w:t>
      </w:r>
      <w:r w:rsidR="00B43E3E" w:rsidRPr="00CB468E">
        <w:rPr>
          <w:rFonts w:ascii="Times New Roman" w:hAnsi="Times New Roman" w:cs="Times New Roman"/>
          <w:b/>
          <w:bCs/>
          <w:sz w:val="22"/>
          <w:szCs w:val="22"/>
        </w:rPr>
        <w:t xml:space="preserve">the </w:t>
      </w:r>
      <w:r w:rsidRPr="00CB468E">
        <w:rPr>
          <w:rFonts w:ascii="Times New Roman" w:hAnsi="Times New Roman" w:cs="Times New Roman"/>
          <w:b/>
          <w:bCs/>
          <w:sz w:val="22"/>
          <w:szCs w:val="22"/>
        </w:rPr>
        <w:t>medical review service provider and independent medical examinations</w:t>
      </w:r>
    </w:p>
    <w:p w14:paraId="1BA1A4B8" w14:textId="77777777" w:rsidR="00C31179" w:rsidRPr="007B0BFC" w:rsidRDefault="00C31179" w:rsidP="007B0BFC">
      <w:pPr>
        <w:pStyle w:val="PlainText"/>
        <w:tabs>
          <w:tab w:val="left" w:pos="720"/>
          <w:tab w:val="left" w:pos="2880"/>
          <w:tab w:val="left" w:pos="3600"/>
        </w:tabs>
        <w:ind w:left="720"/>
        <w:rPr>
          <w:rFonts w:ascii="Times New Roman" w:hAnsi="Times New Roman" w:cs="Times New Roman"/>
          <w:sz w:val="22"/>
          <w:szCs w:val="22"/>
        </w:rPr>
      </w:pPr>
    </w:p>
    <w:p w14:paraId="2338EA82" w14:textId="77777777" w:rsidR="00C31179" w:rsidRPr="007B0BFC" w:rsidRDefault="00B1586C" w:rsidP="007B0BFC">
      <w:pPr>
        <w:pStyle w:val="PlainText"/>
        <w:numPr>
          <w:ilvl w:val="1"/>
          <w:numId w:val="5"/>
        </w:numPr>
        <w:tabs>
          <w:tab w:val="left" w:pos="720"/>
          <w:tab w:val="left" w:pos="2880"/>
          <w:tab w:val="left" w:pos="3600"/>
        </w:tabs>
        <w:ind w:left="1440"/>
        <w:rPr>
          <w:rFonts w:ascii="Times New Roman" w:hAnsi="Times New Roman" w:cs="Times New Roman"/>
          <w:sz w:val="22"/>
          <w:szCs w:val="22"/>
        </w:rPr>
      </w:pPr>
      <w:r w:rsidRPr="007B0BFC">
        <w:rPr>
          <w:rFonts w:ascii="Times New Roman" w:hAnsi="Times New Roman" w:cs="Times New Roman"/>
          <w:sz w:val="22"/>
          <w:szCs w:val="22"/>
        </w:rPr>
        <w:t>The C</w:t>
      </w:r>
      <w:r w:rsidR="007C2D77" w:rsidRPr="007B0BFC">
        <w:rPr>
          <w:rFonts w:ascii="Times New Roman" w:hAnsi="Times New Roman" w:cs="Times New Roman"/>
          <w:sz w:val="22"/>
          <w:szCs w:val="22"/>
        </w:rPr>
        <w:t xml:space="preserve">hief </w:t>
      </w:r>
      <w:r w:rsidRPr="007B0BFC">
        <w:rPr>
          <w:rFonts w:ascii="Times New Roman" w:hAnsi="Times New Roman" w:cs="Times New Roman"/>
          <w:sz w:val="22"/>
          <w:szCs w:val="22"/>
        </w:rPr>
        <w:t>E</w:t>
      </w:r>
      <w:r w:rsidR="007C2D77" w:rsidRPr="007B0BFC">
        <w:rPr>
          <w:rFonts w:ascii="Times New Roman" w:hAnsi="Times New Roman" w:cs="Times New Roman"/>
          <w:sz w:val="22"/>
          <w:szCs w:val="22"/>
        </w:rPr>
        <w:t xml:space="preserve">xecutive </w:t>
      </w:r>
      <w:r w:rsidRPr="007B0BFC">
        <w:rPr>
          <w:rFonts w:ascii="Times New Roman" w:hAnsi="Times New Roman" w:cs="Times New Roman"/>
          <w:sz w:val="22"/>
          <w:szCs w:val="22"/>
        </w:rPr>
        <w:t>O</w:t>
      </w:r>
      <w:r w:rsidR="007C2D77" w:rsidRPr="007B0BFC">
        <w:rPr>
          <w:rFonts w:ascii="Times New Roman" w:hAnsi="Times New Roman" w:cs="Times New Roman"/>
          <w:sz w:val="22"/>
          <w:szCs w:val="22"/>
        </w:rPr>
        <w:t>fficer</w:t>
      </w:r>
      <w:r w:rsidRPr="007B0BFC">
        <w:rPr>
          <w:rFonts w:ascii="Times New Roman" w:hAnsi="Times New Roman" w:cs="Times New Roman"/>
          <w:sz w:val="22"/>
          <w:szCs w:val="22"/>
        </w:rPr>
        <w:t xml:space="preserve"> may determine that the retiree continues to be eligible without </w:t>
      </w:r>
      <w:r w:rsidR="00E5164D" w:rsidRPr="007B0BFC">
        <w:rPr>
          <w:rFonts w:ascii="Times New Roman" w:hAnsi="Times New Roman" w:cs="Times New Roman"/>
          <w:sz w:val="22"/>
          <w:szCs w:val="22"/>
        </w:rPr>
        <w:t>an IME and, if continuing eligibility is clear to a lay person, may determine that the retiree continues to be eligible without use of the medical review service provider</w:t>
      </w:r>
      <w:r w:rsidRPr="007B0BFC">
        <w:rPr>
          <w:rFonts w:ascii="Times New Roman" w:hAnsi="Times New Roman" w:cs="Times New Roman"/>
          <w:sz w:val="22"/>
          <w:szCs w:val="22"/>
        </w:rPr>
        <w:t>.</w:t>
      </w:r>
    </w:p>
    <w:p w14:paraId="59893186" w14:textId="77777777" w:rsidR="00B43E3E" w:rsidRPr="007B0BFC" w:rsidRDefault="00B43E3E" w:rsidP="007B0BFC">
      <w:pPr>
        <w:pStyle w:val="PlainText"/>
        <w:tabs>
          <w:tab w:val="left" w:pos="720"/>
          <w:tab w:val="left" w:pos="2880"/>
          <w:tab w:val="left" w:pos="3600"/>
        </w:tabs>
        <w:ind w:left="1440"/>
        <w:rPr>
          <w:rFonts w:ascii="Times New Roman" w:hAnsi="Times New Roman" w:cs="Times New Roman"/>
          <w:sz w:val="22"/>
          <w:szCs w:val="22"/>
        </w:rPr>
      </w:pPr>
    </w:p>
    <w:p w14:paraId="7F3DD9A3" w14:textId="77777777" w:rsidR="004B3D7D" w:rsidRDefault="00B1586C" w:rsidP="007B0BFC">
      <w:pPr>
        <w:pStyle w:val="PlainText"/>
        <w:numPr>
          <w:ilvl w:val="1"/>
          <w:numId w:val="5"/>
        </w:numPr>
        <w:tabs>
          <w:tab w:val="left" w:pos="720"/>
          <w:tab w:val="left" w:pos="2880"/>
          <w:tab w:val="left" w:pos="3600"/>
        </w:tabs>
        <w:ind w:left="1440"/>
        <w:rPr>
          <w:rFonts w:ascii="Times New Roman" w:hAnsi="Times New Roman" w:cs="Times New Roman"/>
          <w:sz w:val="22"/>
          <w:szCs w:val="22"/>
        </w:rPr>
      </w:pPr>
      <w:r w:rsidRPr="007B0BFC">
        <w:rPr>
          <w:rFonts w:ascii="Times New Roman" w:hAnsi="Times New Roman" w:cs="Times New Roman"/>
          <w:sz w:val="22"/>
          <w:szCs w:val="22"/>
        </w:rPr>
        <w:t>The C</w:t>
      </w:r>
      <w:r w:rsidR="007C2D77" w:rsidRPr="007B0BFC">
        <w:rPr>
          <w:rFonts w:ascii="Times New Roman" w:hAnsi="Times New Roman" w:cs="Times New Roman"/>
          <w:sz w:val="22"/>
          <w:szCs w:val="22"/>
        </w:rPr>
        <w:t xml:space="preserve">hief </w:t>
      </w:r>
      <w:r w:rsidRPr="007B0BFC">
        <w:rPr>
          <w:rFonts w:ascii="Times New Roman" w:hAnsi="Times New Roman" w:cs="Times New Roman"/>
          <w:sz w:val="22"/>
          <w:szCs w:val="22"/>
        </w:rPr>
        <w:t>E</w:t>
      </w:r>
      <w:r w:rsidR="007C2D77" w:rsidRPr="007B0BFC">
        <w:rPr>
          <w:rFonts w:ascii="Times New Roman" w:hAnsi="Times New Roman" w:cs="Times New Roman"/>
          <w:sz w:val="22"/>
          <w:szCs w:val="22"/>
        </w:rPr>
        <w:t xml:space="preserve">xecutive </w:t>
      </w:r>
      <w:r w:rsidRPr="007B0BFC">
        <w:rPr>
          <w:rFonts w:ascii="Times New Roman" w:hAnsi="Times New Roman" w:cs="Times New Roman"/>
          <w:sz w:val="22"/>
          <w:szCs w:val="22"/>
        </w:rPr>
        <w:t>O</w:t>
      </w:r>
      <w:r w:rsidR="007C2D77" w:rsidRPr="007B0BFC">
        <w:rPr>
          <w:rFonts w:ascii="Times New Roman" w:hAnsi="Times New Roman" w:cs="Times New Roman"/>
          <w:sz w:val="22"/>
          <w:szCs w:val="22"/>
        </w:rPr>
        <w:t>fficer</w:t>
      </w:r>
      <w:r w:rsidRPr="007B0BFC">
        <w:rPr>
          <w:rFonts w:ascii="Times New Roman" w:hAnsi="Times New Roman" w:cs="Times New Roman"/>
          <w:sz w:val="22"/>
          <w:szCs w:val="22"/>
        </w:rPr>
        <w:t xml:space="preserve"> may </w:t>
      </w:r>
      <w:r w:rsidR="00B43E3E" w:rsidRPr="007B0BFC">
        <w:rPr>
          <w:rFonts w:ascii="Times New Roman" w:hAnsi="Times New Roman" w:cs="Times New Roman"/>
          <w:sz w:val="22"/>
          <w:szCs w:val="22"/>
        </w:rPr>
        <w:t xml:space="preserve">not </w:t>
      </w:r>
      <w:r w:rsidRPr="007B0BFC">
        <w:rPr>
          <w:rFonts w:ascii="Times New Roman" w:hAnsi="Times New Roman" w:cs="Times New Roman"/>
          <w:sz w:val="22"/>
          <w:szCs w:val="22"/>
        </w:rPr>
        <w:t xml:space="preserve">determine that the retiree is no longer eligible </w:t>
      </w:r>
      <w:r w:rsidR="00BB3CB9" w:rsidRPr="007B0BFC">
        <w:rPr>
          <w:rFonts w:ascii="Times New Roman" w:hAnsi="Times New Roman" w:cs="Times New Roman"/>
          <w:sz w:val="22"/>
          <w:szCs w:val="22"/>
        </w:rPr>
        <w:t xml:space="preserve">for retirement benefits </w:t>
      </w:r>
      <w:r w:rsidR="00B43E3E" w:rsidRPr="007B0BFC">
        <w:rPr>
          <w:rFonts w:ascii="Times New Roman" w:hAnsi="Times New Roman" w:cs="Times New Roman"/>
          <w:sz w:val="22"/>
          <w:szCs w:val="22"/>
        </w:rPr>
        <w:t xml:space="preserve">without an IME </w:t>
      </w:r>
      <w:r w:rsidRPr="007B0BFC">
        <w:rPr>
          <w:rFonts w:ascii="Times New Roman" w:hAnsi="Times New Roman" w:cs="Times New Roman"/>
          <w:sz w:val="22"/>
          <w:szCs w:val="22"/>
        </w:rPr>
        <w:t xml:space="preserve">unless the </w:t>
      </w:r>
      <w:r w:rsidR="00B43E3E" w:rsidRPr="007B0BFC">
        <w:rPr>
          <w:rFonts w:ascii="Times New Roman" w:hAnsi="Times New Roman" w:cs="Times New Roman"/>
          <w:sz w:val="22"/>
          <w:szCs w:val="22"/>
        </w:rPr>
        <w:t xml:space="preserve">IME </w:t>
      </w:r>
      <w:r w:rsidR="000435B9" w:rsidRPr="007B0BFC">
        <w:rPr>
          <w:rFonts w:ascii="Times New Roman" w:hAnsi="Times New Roman" w:cs="Times New Roman"/>
          <w:sz w:val="22"/>
          <w:szCs w:val="22"/>
        </w:rPr>
        <w:t>is waived by the retiree.</w:t>
      </w:r>
      <w:r w:rsidR="004B3D7D" w:rsidRPr="004B3D7D">
        <w:rPr>
          <w:rFonts w:ascii="Times New Roman" w:hAnsi="Times New Roman" w:cs="Times New Roman"/>
          <w:sz w:val="22"/>
          <w:szCs w:val="22"/>
        </w:rPr>
        <w:t xml:space="preserve"> </w:t>
      </w:r>
    </w:p>
    <w:p w14:paraId="02D33B01" w14:textId="77777777" w:rsidR="004B3D7D" w:rsidRDefault="004B3D7D" w:rsidP="007B0BFC">
      <w:pPr>
        <w:pStyle w:val="PlainText"/>
        <w:tabs>
          <w:tab w:val="left" w:pos="720"/>
          <w:tab w:val="left" w:pos="2880"/>
          <w:tab w:val="left" w:pos="3600"/>
        </w:tabs>
        <w:ind w:left="1440"/>
        <w:rPr>
          <w:rFonts w:ascii="Times New Roman" w:hAnsi="Times New Roman" w:cs="Times New Roman"/>
          <w:sz w:val="22"/>
          <w:szCs w:val="22"/>
        </w:rPr>
      </w:pPr>
    </w:p>
    <w:p w14:paraId="7C8B4158" w14:textId="77777777" w:rsidR="000C19CC" w:rsidRPr="004B3D7D" w:rsidRDefault="004B3D7D" w:rsidP="007B0BFC">
      <w:pPr>
        <w:pStyle w:val="PlainText"/>
        <w:numPr>
          <w:ilvl w:val="1"/>
          <w:numId w:val="5"/>
        </w:numPr>
        <w:tabs>
          <w:tab w:val="left" w:pos="720"/>
          <w:tab w:val="left" w:pos="2880"/>
          <w:tab w:val="left" w:pos="3600"/>
        </w:tabs>
        <w:ind w:left="1440"/>
        <w:rPr>
          <w:rFonts w:ascii="Times New Roman" w:hAnsi="Times New Roman" w:cs="Times New Roman"/>
          <w:sz w:val="22"/>
          <w:szCs w:val="22"/>
        </w:rPr>
      </w:pPr>
      <w:r>
        <w:rPr>
          <w:rFonts w:ascii="Times New Roman" w:hAnsi="Times New Roman" w:cs="Times New Roman"/>
          <w:sz w:val="22"/>
          <w:szCs w:val="22"/>
        </w:rPr>
        <w:t>IMEs under this Section are subject to the same reimbursement and waiver requirements as IMEs under Section 2.</w:t>
      </w:r>
    </w:p>
    <w:p w14:paraId="6CA8A3B0" w14:textId="77777777" w:rsidR="006B1865" w:rsidRDefault="006B1865" w:rsidP="00170359">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14:paraId="1C9C8CA7" w14:textId="16335C39" w:rsidR="005912CD" w:rsidRDefault="005912CD" w:rsidP="002C0197">
      <w:pPr>
        <w:pStyle w:val="PlainText"/>
        <w:tabs>
          <w:tab w:val="left" w:pos="720"/>
          <w:tab w:val="left" w:pos="1440"/>
          <w:tab w:val="left" w:pos="2160"/>
          <w:tab w:val="left" w:pos="2880"/>
          <w:tab w:val="left" w:pos="3600"/>
        </w:tabs>
        <w:rPr>
          <w:rFonts w:ascii="Times New Roman" w:hAnsi="Times New Roman" w:cs="Times New Roman"/>
          <w:sz w:val="22"/>
          <w:szCs w:val="22"/>
        </w:rPr>
      </w:pPr>
    </w:p>
    <w:p w14:paraId="4B65BBB7" w14:textId="77777777" w:rsidR="00925F40" w:rsidRDefault="00925F40" w:rsidP="002C0197">
      <w:pPr>
        <w:pStyle w:val="PlainText"/>
        <w:tabs>
          <w:tab w:val="left" w:pos="720"/>
          <w:tab w:val="left" w:pos="1440"/>
          <w:tab w:val="left" w:pos="2160"/>
          <w:tab w:val="left" w:pos="2880"/>
          <w:tab w:val="left" w:pos="3600"/>
        </w:tabs>
        <w:rPr>
          <w:rFonts w:ascii="Times New Roman" w:hAnsi="Times New Roman" w:cs="Times New Roman"/>
          <w:sz w:val="22"/>
          <w:szCs w:val="22"/>
        </w:rPr>
      </w:pPr>
    </w:p>
    <w:p w14:paraId="3CCCA3EE" w14:textId="773DBA63" w:rsidR="006B1865" w:rsidRPr="002C0197" w:rsidRDefault="006B1865" w:rsidP="005912CD">
      <w:pPr>
        <w:pStyle w:val="PlainText"/>
        <w:tabs>
          <w:tab w:val="left" w:pos="720"/>
          <w:tab w:val="left" w:pos="1440"/>
          <w:tab w:val="left" w:pos="2160"/>
          <w:tab w:val="left" w:pos="2880"/>
          <w:tab w:val="left" w:pos="3600"/>
        </w:tabs>
        <w:ind w:left="720" w:hanging="720"/>
        <w:rPr>
          <w:rFonts w:ascii="Times New Roman" w:hAnsi="Times New Roman" w:cs="Times New Roman"/>
          <w:sz w:val="22"/>
          <w:szCs w:val="22"/>
        </w:rPr>
      </w:pPr>
      <w:r w:rsidRPr="002C0197">
        <w:rPr>
          <w:rFonts w:ascii="Times New Roman" w:hAnsi="Times New Roman" w:cs="Times New Roman"/>
          <w:sz w:val="22"/>
          <w:szCs w:val="22"/>
        </w:rPr>
        <w:t>STATUTORY AUTHORITY:</w:t>
      </w:r>
      <w:r w:rsidR="00925F40">
        <w:rPr>
          <w:rFonts w:ascii="Times New Roman" w:hAnsi="Times New Roman" w:cs="Times New Roman"/>
          <w:sz w:val="22"/>
          <w:szCs w:val="22"/>
        </w:rPr>
        <w:t xml:space="preserve"> </w:t>
      </w:r>
    </w:p>
    <w:p w14:paraId="11B9C352" w14:textId="77777777" w:rsidR="006B1865" w:rsidRPr="002C0197" w:rsidRDefault="006D061D" w:rsidP="002C0197">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t>5 M.R.S. §§ 17103(4)</w:t>
      </w:r>
    </w:p>
    <w:p w14:paraId="1E86DCCF" w14:textId="77777777" w:rsidR="00C5178D" w:rsidRDefault="00C5178D" w:rsidP="00121621">
      <w:pPr>
        <w:pStyle w:val="PlainText"/>
        <w:tabs>
          <w:tab w:val="left" w:pos="720"/>
          <w:tab w:val="left" w:pos="1440"/>
          <w:tab w:val="left" w:pos="2160"/>
          <w:tab w:val="left" w:pos="2880"/>
          <w:tab w:val="left" w:pos="3600"/>
        </w:tabs>
        <w:ind w:left="720"/>
        <w:rPr>
          <w:rFonts w:ascii="Times New Roman" w:hAnsi="Times New Roman" w:cs="Times New Roman"/>
          <w:sz w:val="22"/>
          <w:szCs w:val="22"/>
        </w:rPr>
      </w:pPr>
    </w:p>
    <w:p w14:paraId="36D1B7A2" w14:textId="456FAE3F" w:rsidR="003D349F" w:rsidRDefault="00925F40">
      <w:pPr>
        <w:rPr>
          <w:rFonts w:ascii="Times New Roman" w:hAnsi="Times New Roman"/>
          <w:sz w:val="22"/>
          <w:szCs w:val="22"/>
        </w:rPr>
      </w:pPr>
      <w:r>
        <w:rPr>
          <w:rFonts w:ascii="Times New Roman" w:hAnsi="Times New Roman"/>
          <w:sz w:val="22"/>
          <w:szCs w:val="22"/>
        </w:rPr>
        <w:t>EFFECTIVE DATE:</w:t>
      </w:r>
    </w:p>
    <w:p w14:paraId="687C7D5A" w14:textId="2F506520" w:rsidR="00925F40" w:rsidRDefault="00925F40">
      <w:pPr>
        <w:rPr>
          <w:rFonts w:ascii="Times New Roman" w:hAnsi="Times New Roman"/>
          <w:sz w:val="22"/>
          <w:szCs w:val="22"/>
        </w:rPr>
      </w:pPr>
      <w:r>
        <w:rPr>
          <w:rFonts w:ascii="Times New Roman" w:hAnsi="Times New Roman"/>
          <w:sz w:val="22"/>
          <w:szCs w:val="22"/>
        </w:rPr>
        <w:tab/>
        <w:t>March 1, 2023 – filing 2023-030</w:t>
      </w:r>
    </w:p>
    <w:p w14:paraId="4873058C" w14:textId="77777777" w:rsidR="006A22AC" w:rsidRDefault="006A22AC">
      <w:pPr>
        <w:rPr>
          <w:rFonts w:ascii="Times New Roman" w:hAnsi="Times New Roman"/>
          <w:sz w:val="22"/>
          <w:szCs w:val="22"/>
        </w:rPr>
      </w:pPr>
    </w:p>
    <w:p w14:paraId="530A46E5" w14:textId="08023887" w:rsidR="006A22AC" w:rsidRDefault="006A22AC">
      <w:pPr>
        <w:rPr>
          <w:rFonts w:ascii="Times New Roman" w:hAnsi="Times New Roman"/>
          <w:sz w:val="22"/>
          <w:szCs w:val="22"/>
        </w:rPr>
      </w:pPr>
      <w:r>
        <w:rPr>
          <w:rFonts w:ascii="Times New Roman" w:hAnsi="Times New Roman"/>
          <w:sz w:val="22"/>
          <w:szCs w:val="22"/>
        </w:rPr>
        <w:t>AMENDED:</w:t>
      </w:r>
    </w:p>
    <w:p w14:paraId="1870D460" w14:textId="3B441234" w:rsidR="006A22AC" w:rsidRDefault="006A22AC">
      <w:pPr>
        <w:rPr>
          <w:rFonts w:ascii="Times New Roman" w:hAnsi="Times New Roman"/>
          <w:sz w:val="22"/>
          <w:szCs w:val="22"/>
        </w:rPr>
      </w:pPr>
      <w:r>
        <w:rPr>
          <w:rFonts w:ascii="Times New Roman" w:hAnsi="Times New Roman"/>
          <w:sz w:val="22"/>
          <w:szCs w:val="22"/>
        </w:rPr>
        <w:tab/>
        <w:t>July 31, 2024 – filing 2024-164</w:t>
      </w:r>
    </w:p>
    <w:p w14:paraId="4E28508B" w14:textId="77777777" w:rsidR="00E64C5C" w:rsidRDefault="00E64C5C">
      <w:pPr>
        <w:rPr>
          <w:rFonts w:ascii="Times New Roman" w:hAnsi="Times New Roman"/>
          <w:sz w:val="22"/>
          <w:szCs w:val="22"/>
        </w:rPr>
      </w:pPr>
    </w:p>
    <w:p w14:paraId="06CB1E9B" w14:textId="4A797F4A" w:rsidR="00E64C5C" w:rsidRDefault="00E64C5C">
      <w:pPr>
        <w:rPr>
          <w:rFonts w:ascii="Times New Roman" w:hAnsi="Times New Roman"/>
          <w:sz w:val="22"/>
          <w:szCs w:val="22"/>
        </w:rPr>
      </w:pPr>
      <w:r>
        <w:rPr>
          <w:rFonts w:ascii="Times New Roman" w:hAnsi="Times New Roman"/>
          <w:sz w:val="22"/>
          <w:szCs w:val="22"/>
        </w:rPr>
        <w:t>APAO ACCESSIBILITY CHECK: November 18, 2025 (no issues detected)</w:t>
      </w:r>
    </w:p>
    <w:p w14:paraId="658CA5F6" w14:textId="77777777" w:rsidR="00E64C5C" w:rsidRDefault="00E64C5C">
      <w:pPr>
        <w:rPr>
          <w:rFonts w:ascii="Times New Roman" w:hAnsi="Times New Roman"/>
          <w:sz w:val="22"/>
          <w:szCs w:val="22"/>
        </w:rPr>
      </w:pPr>
    </w:p>
    <w:p w14:paraId="1790891F" w14:textId="397CD4C6" w:rsidR="00E64C5C" w:rsidRDefault="00E64C5C">
      <w:pPr>
        <w:rPr>
          <w:rFonts w:ascii="Times New Roman" w:hAnsi="Times New Roman"/>
          <w:sz w:val="22"/>
          <w:szCs w:val="22"/>
        </w:rPr>
      </w:pPr>
      <w:r>
        <w:rPr>
          <w:rFonts w:ascii="Times New Roman" w:hAnsi="Times New Roman"/>
          <w:sz w:val="22"/>
          <w:szCs w:val="22"/>
        </w:rPr>
        <w:t>AMENDED:</w:t>
      </w:r>
    </w:p>
    <w:p w14:paraId="19522261" w14:textId="4C400BBD" w:rsidR="00E64C5C" w:rsidRDefault="00E64C5C">
      <w:pPr>
        <w:rPr>
          <w:rFonts w:ascii="Times New Roman" w:hAnsi="Times New Roman"/>
          <w:sz w:val="22"/>
          <w:szCs w:val="22"/>
        </w:rPr>
      </w:pPr>
      <w:r>
        <w:rPr>
          <w:rFonts w:ascii="Times New Roman" w:hAnsi="Times New Roman"/>
          <w:sz w:val="22"/>
          <w:szCs w:val="22"/>
        </w:rPr>
        <w:tab/>
        <w:t>November 22, 2025 – filing 2025-222</w:t>
      </w:r>
    </w:p>
    <w:p w14:paraId="43DEE35A" w14:textId="77777777" w:rsidR="004C4FC7" w:rsidRDefault="004C4FC7">
      <w:pPr>
        <w:rPr>
          <w:rFonts w:ascii="Times New Roman" w:hAnsi="Times New Roman"/>
          <w:sz w:val="22"/>
          <w:szCs w:val="22"/>
        </w:rPr>
      </w:pPr>
    </w:p>
    <w:sectPr w:rsidR="004C4FC7" w:rsidSect="00867934">
      <w:headerReference w:type="default" r:id="rId7"/>
      <w:pgSz w:w="12240" w:h="15840" w:code="1"/>
      <w:pgMar w:top="1440" w:right="1440" w:bottom="1440" w:left="1440"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8895A" w14:textId="77777777" w:rsidR="00710A74" w:rsidRDefault="00710A74">
      <w:r>
        <w:separator/>
      </w:r>
    </w:p>
  </w:endnote>
  <w:endnote w:type="continuationSeparator" w:id="0">
    <w:p w14:paraId="3DA95826" w14:textId="77777777" w:rsidR="00710A74" w:rsidRDefault="00710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D0752" w14:textId="77777777" w:rsidR="00710A74" w:rsidRDefault="00710A74">
      <w:r>
        <w:separator/>
      </w:r>
    </w:p>
  </w:footnote>
  <w:footnote w:type="continuationSeparator" w:id="0">
    <w:p w14:paraId="50ED1472" w14:textId="77777777" w:rsidR="00710A74" w:rsidRDefault="00710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66FE2" w14:textId="77777777" w:rsidR="00121621" w:rsidRPr="001A58F1" w:rsidRDefault="00121621" w:rsidP="00AE4CBC">
    <w:pPr>
      <w:pStyle w:val="Header"/>
    </w:pPr>
  </w:p>
  <w:p w14:paraId="241F240B" w14:textId="77777777" w:rsidR="00121621" w:rsidRPr="001A58F1" w:rsidRDefault="00121621" w:rsidP="00AE4CBC">
    <w:pPr>
      <w:pStyle w:val="Header"/>
    </w:pPr>
  </w:p>
  <w:p w14:paraId="59B6860C" w14:textId="3AD6AF10" w:rsidR="00121621" w:rsidRDefault="00121621" w:rsidP="00AE4CBC">
    <w:pPr>
      <w:pStyle w:val="Header"/>
    </w:pPr>
  </w:p>
  <w:p w14:paraId="5906CD41" w14:textId="73AE299F" w:rsidR="00925F40" w:rsidRPr="001A58F1" w:rsidRDefault="00925F40" w:rsidP="00AE4CBC">
    <w:pPr>
      <w:pStyle w:val="Header"/>
    </w:pPr>
    <w:r>
      <w:t xml:space="preserve">94-411-Chapter 506     page </w:t>
    </w:r>
    <w:r w:rsidRPr="00925F40">
      <w:fldChar w:fldCharType="begin"/>
    </w:r>
    <w:r w:rsidRPr="00925F40">
      <w:instrText xml:space="preserve"> PAGE   \* MERGEFORMAT </w:instrText>
    </w:r>
    <w:r w:rsidRPr="00925F40">
      <w:fldChar w:fldCharType="separate"/>
    </w:r>
    <w:r w:rsidR="00280F07">
      <w:rPr>
        <w:noProof/>
      </w:rPr>
      <w:t>5</w:t>
    </w:r>
    <w:r w:rsidRPr="00925F40">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E6853"/>
    <w:multiLevelType w:val="hybridMultilevel"/>
    <w:tmpl w:val="1A14D2A2"/>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6E4132"/>
    <w:multiLevelType w:val="hybridMultilevel"/>
    <w:tmpl w:val="88A21722"/>
    <w:lvl w:ilvl="0" w:tplc="0409000F">
      <w:start w:val="1"/>
      <w:numFmt w:val="decimal"/>
      <w:lvlText w:val="%1."/>
      <w:lvlJc w:val="left"/>
      <w:pPr>
        <w:ind w:left="1440" w:hanging="360"/>
      </w:pPr>
    </w:lvl>
    <w:lvl w:ilvl="1" w:tplc="04090015">
      <w:start w:val="1"/>
      <w:numFmt w:val="upp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A106813"/>
    <w:multiLevelType w:val="hybridMultilevel"/>
    <w:tmpl w:val="DDF49516"/>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B3508C4A">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9B1620"/>
    <w:multiLevelType w:val="hybridMultilevel"/>
    <w:tmpl w:val="06AAE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F83234"/>
    <w:multiLevelType w:val="hybridMultilevel"/>
    <w:tmpl w:val="47D04F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74313368">
    <w:abstractNumId w:val="4"/>
  </w:num>
  <w:num w:numId="2" w16cid:durableId="1730113460">
    <w:abstractNumId w:val="2"/>
  </w:num>
  <w:num w:numId="3" w16cid:durableId="1324967625">
    <w:abstractNumId w:val="0"/>
  </w:num>
  <w:num w:numId="4" w16cid:durableId="147015074">
    <w:abstractNumId w:val="3"/>
  </w:num>
  <w:num w:numId="5" w16cid:durableId="1227448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A84"/>
    <w:rsid w:val="000006C2"/>
    <w:rsid w:val="00000729"/>
    <w:rsid w:val="00000A1A"/>
    <w:rsid w:val="00000B09"/>
    <w:rsid w:val="000012F6"/>
    <w:rsid w:val="00001DD8"/>
    <w:rsid w:val="0000595D"/>
    <w:rsid w:val="00007CBC"/>
    <w:rsid w:val="00010917"/>
    <w:rsid w:val="00010951"/>
    <w:rsid w:val="00011F71"/>
    <w:rsid w:val="00013156"/>
    <w:rsid w:val="00013F1D"/>
    <w:rsid w:val="00016898"/>
    <w:rsid w:val="00016AF8"/>
    <w:rsid w:val="00016F60"/>
    <w:rsid w:val="00023DE1"/>
    <w:rsid w:val="000254E0"/>
    <w:rsid w:val="00026D3A"/>
    <w:rsid w:val="00027CF2"/>
    <w:rsid w:val="000304CF"/>
    <w:rsid w:val="00030BD7"/>
    <w:rsid w:val="000327BD"/>
    <w:rsid w:val="00032A3F"/>
    <w:rsid w:val="00033B3E"/>
    <w:rsid w:val="00033D3F"/>
    <w:rsid w:val="000344FF"/>
    <w:rsid w:val="000362F4"/>
    <w:rsid w:val="00037B36"/>
    <w:rsid w:val="00037F63"/>
    <w:rsid w:val="00041561"/>
    <w:rsid w:val="00043252"/>
    <w:rsid w:val="000435B9"/>
    <w:rsid w:val="00044CF0"/>
    <w:rsid w:val="000454AC"/>
    <w:rsid w:val="00047E85"/>
    <w:rsid w:val="000506B8"/>
    <w:rsid w:val="00051F22"/>
    <w:rsid w:val="00053FE5"/>
    <w:rsid w:val="0005429A"/>
    <w:rsid w:val="0005458B"/>
    <w:rsid w:val="00054B42"/>
    <w:rsid w:val="0005568B"/>
    <w:rsid w:val="00060307"/>
    <w:rsid w:val="000604C6"/>
    <w:rsid w:val="0006209E"/>
    <w:rsid w:val="000637EE"/>
    <w:rsid w:val="0006686D"/>
    <w:rsid w:val="00067F7F"/>
    <w:rsid w:val="00071E54"/>
    <w:rsid w:val="00080425"/>
    <w:rsid w:val="0008253E"/>
    <w:rsid w:val="00083600"/>
    <w:rsid w:val="00085EE1"/>
    <w:rsid w:val="00086344"/>
    <w:rsid w:val="00086692"/>
    <w:rsid w:val="000876E8"/>
    <w:rsid w:val="000911E8"/>
    <w:rsid w:val="000918CE"/>
    <w:rsid w:val="000926FF"/>
    <w:rsid w:val="00094749"/>
    <w:rsid w:val="00094E35"/>
    <w:rsid w:val="0009525E"/>
    <w:rsid w:val="00096522"/>
    <w:rsid w:val="00096641"/>
    <w:rsid w:val="00097BBC"/>
    <w:rsid w:val="000A2B6E"/>
    <w:rsid w:val="000A4207"/>
    <w:rsid w:val="000A50E1"/>
    <w:rsid w:val="000A5792"/>
    <w:rsid w:val="000B650D"/>
    <w:rsid w:val="000C19CC"/>
    <w:rsid w:val="000C27F8"/>
    <w:rsid w:val="000C484F"/>
    <w:rsid w:val="000C4FE1"/>
    <w:rsid w:val="000D2092"/>
    <w:rsid w:val="000D25AD"/>
    <w:rsid w:val="000D3227"/>
    <w:rsid w:val="000E168E"/>
    <w:rsid w:val="000E7DBA"/>
    <w:rsid w:val="000E7E50"/>
    <w:rsid w:val="000F1CDB"/>
    <w:rsid w:val="000F1FA8"/>
    <w:rsid w:val="000F3B63"/>
    <w:rsid w:val="000F681F"/>
    <w:rsid w:val="00105307"/>
    <w:rsid w:val="0010586B"/>
    <w:rsid w:val="00111472"/>
    <w:rsid w:val="001137CE"/>
    <w:rsid w:val="00116D56"/>
    <w:rsid w:val="001208EF"/>
    <w:rsid w:val="00121621"/>
    <w:rsid w:val="00124DFE"/>
    <w:rsid w:val="00126DA3"/>
    <w:rsid w:val="00127F6F"/>
    <w:rsid w:val="00130784"/>
    <w:rsid w:val="001368FD"/>
    <w:rsid w:val="00136CA9"/>
    <w:rsid w:val="001438C1"/>
    <w:rsid w:val="00150063"/>
    <w:rsid w:val="00150F86"/>
    <w:rsid w:val="001510F1"/>
    <w:rsid w:val="00151C0C"/>
    <w:rsid w:val="001554D3"/>
    <w:rsid w:val="001560BD"/>
    <w:rsid w:val="00156867"/>
    <w:rsid w:val="001616CE"/>
    <w:rsid w:val="0016202C"/>
    <w:rsid w:val="001627B7"/>
    <w:rsid w:val="00167CFD"/>
    <w:rsid w:val="00170359"/>
    <w:rsid w:val="001705FF"/>
    <w:rsid w:val="0017174F"/>
    <w:rsid w:val="00174D4E"/>
    <w:rsid w:val="00181495"/>
    <w:rsid w:val="00182A02"/>
    <w:rsid w:val="00183129"/>
    <w:rsid w:val="00183135"/>
    <w:rsid w:val="00183502"/>
    <w:rsid w:val="00184658"/>
    <w:rsid w:val="00187958"/>
    <w:rsid w:val="00187EDD"/>
    <w:rsid w:val="001921E7"/>
    <w:rsid w:val="001A2D64"/>
    <w:rsid w:val="001A45E4"/>
    <w:rsid w:val="001A58F1"/>
    <w:rsid w:val="001A64D1"/>
    <w:rsid w:val="001A6A7F"/>
    <w:rsid w:val="001A72A6"/>
    <w:rsid w:val="001A7736"/>
    <w:rsid w:val="001B17BB"/>
    <w:rsid w:val="001B1D52"/>
    <w:rsid w:val="001B2A22"/>
    <w:rsid w:val="001B2D36"/>
    <w:rsid w:val="001B2E27"/>
    <w:rsid w:val="001B5006"/>
    <w:rsid w:val="001B5663"/>
    <w:rsid w:val="001B6C25"/>
    <w:rsid w:val="001C102A"/>
    <w:rsid w:val="001C186C"/>
    <w:rsid w:val="001C437D"/>
    <w:rsid w:val="001C615A"/>
    <w:rsid w:val="001D0531"/>
    <w:rsid w:val="001D7018"/>
    <w:rsid w:val="001D7D12"/>
    <w:rsid w:val="001E1DEC"/>
    <w:rsid w:val="001E62AD"/>
    <w:rsid w:val="001F15D5"/>
    <w:rsid w:val="001F3D68"/>
    <w:rsid w:val="001F70FF"/>
    <w:rsid w:val="002002A5"/>
    <w:rsid w:val="00200B0D"/>
    <w:rsid w:val="0020124C"/>
    <w:rsid w:val="00201336"/>
    <w:rsid w:val="00203F18"/>
    <w:rsid w:val="00205891"/>
    <w:rsid w:val="002059A3"/>
    <w:rsid w:val="00205E48"/>
    <w:rsid w:val="002066F1"/>
    <w:rsid w:val="00207AD2"/>
    <w:rsid w:val="0021090B"/>
    <w:rsid w:val="0021488B"/>
    <w:rsid w:val="00215941"/>
    <w:rsid w:val="00215A5A"/>
    <w:rsid w:val="00215CD6"/>
    <w:rsid w:val="002164D1"/>
    <w:rsid w:val="00222556"/>
    <w:rsid w:val="00223954"/>
    <w:rsid w:val="00224848"/>
    <w:rsid w:val="00230A97"/>
    <w:rsid w:val="00231907"/>
    <w:rsid w:val="00232A8E"/>
    <w:rsid w:val="002359EC"/>
    <w:rsid w:val="00236866"/>
    <w:rsid w:val="00237954"/>
    <w:rsid w:val="00240242"/>
    <w:rsid w:val="00245981"/>
    <w:rsid w:val="002463AC"/>
    <w:rsid w:val="002507AB"/>
    <w:rsid w:val="002523D8"/>
    <w:rsid w:val="002546B0"/>
    <w:rsid w:val="00256FB7"/>
    <w:rsid w:val="00260B22"/>
    <w:rsid w:val="00261444"/>
    <w:rsid w:val="00267452"/>
    <w:rsid w:val="00271357"/>
    <w:rsid w:val="00274CE6"/>
    <w:rsid w:val="00276476"/>
    <w:rsid w:val="0027661A"/>
    <w:rsid w:val="00280CA5"/>
    <w:rsid w:val="00280F07"/>
    <w:rsid w:val="00281917"/>
    <w:rsid w:val="00281D47"/>
    <w:rsid w:val="00286E2B"/>
    <w:rsid w:val="002871D1"/>
    <w:rsid w:val="00287549"/>
    <w:rsid w:val="002921DB"/>
    <w:rsid w:val="002925AB"/>
    <w:rsid w:val="0029293E"/>
    <w:rsid w:val="00293F6F"/>
    <w:rsid w:val="00295F79"/>
    <w:rsid w:val="00296F40"/>
    <w:rsid w:val="00297358"/>
    <w:rsid w:val="002A1E01"/>
    <w:rsid w:val="002A2DD2"/>
    <w:rsid w:val="002A46F5"/>
    <w:rsid w:val="002A4F36"/>
    <w:rsid w:val="002A645B"/>
    <w:rsid w:val="002A6470"/>
    <w:rsid w:val="002A691B"/>
    <w:rsid w:val="002A77A3"/>
    <w:rsid w:val="002B4441"/>
    <w:rsid w:val="002B4B75"/>
    <w:rsid w:val="002B5B28"/>
    <w:rsid w:val="002B706F"/>
    <w:rsid w:val="002B7F9E"/>
    <w:rsid w:val="002C0197"/>
    <w:rsid w:val="002C0838"/>
    <w:rsid w:val="002C1150"/>
    <w:rsid w:val="002C1D92"/>
    <w:rsid w:val="002C39D0"/>
    <w:rsid w:val="002C5262"/>
    <w:rsid w:val="002C52AF"/>
    <w:rsid w:val="002C55AA"/>
    <w:rsid w:val="002D2D53"/>
    <w:rsid w:val="002D698E"/>
    <w:rsid w:val="002E1774"/>
    <w:rsid w:val="002E2B79"/>
    <w:rsid w:val="002E3212"/>
    <w:rsid w:val="002E42A3"/>
    <w:rsid w:val="002F2A8A"/>
    <w:rsid w:val="002F2C96"/>
    <w:rsid w:val="002F4828"/>
    <w:rsid w:val="002F67ED"/>
    <w:rsid w:val="002F734F"/>
    <w:rsid w:val="00300BAE"/>
    <w:rsid w:val="00302E76"/>
    <w:rsid w:val="00313490"/>
    <w:rsid w:val="00313589"/>
    <w:rsid w:val="00314C82"/>
    <w:rsid w:val="0031661E"/>
    <w:rsid w:val="0031755A"/>
    <w:rsid w:val="00317DE5"/>
    <w:rsid w:val="00321437"/>
    <w:rsid w:val="00326573"/>
    <w:rsid w:val="003269C1"/>
    <w:rsid w:val="003303B8"/>
    <w:rsid w:val="00332484"/>
    <w:rsid w:val="0033257D"/>
    <w:rsid w:val="0033331F"/>
    <w:rsid w:val="00333B86"/>
    <w:rsid w:val="00335BA3"/>
    <w:rsid w:val="00336162"/>
    <w:rsid w:val="003372CA"/>
    <w:rsid w:val="00340A6D"/>
    <w:rsid w:val="003415A5"/>
    <w:rsid w:val="003439CF"/>
    <w:rsid w:val="00343A84"/>
    <w:rsid w:val="00350350"/>
    <w:rsid w:val="0035045A"/>
    <w:rsid w:val="00352015"/>
    <w:rsid w:val="0035415E"/>
    <w:rsid w:val="00354379"/>
    <w:rsid w:val="00355691"/>
    <w:rsid w:val="00362613"/>
    <w:rsid w:val="003657C2"/>
    <w:rsid w:val="00367A98"/>
    <w:rsid w:val="00371460"/>
    <w:rsid w:val="00371DA6"/>
    <w:rsid w:val="00375AB1"/>
    <w:rsid w:val="003814DC"/>
    <w:rsid w:val="003842E0"/>
    <w:rsid w:val="00384914"/>
    <w:rsid w:val="00386B4B"/>
    <w:rsid w:val="00394323"/>
    <w:rsid w:val="00394DD3"/>
    <w:rsid w:val="0039554B"/>
    <w:rsid w:val="00395D92"/>
    <w:rsid w:val="0039620E"/>
    <w:rsid w:val="0039627E"/>
    <w:rsid w:val="003966C4"/>
    <w:rsid w:val="003A3C90"/>
    <w:rsid w:val="003A3D16"/>
    <w:rsid w:val="003A646D"/>
    <w:rsid w:val="003A7BA7"/>
    <w:rsid w:val="003B53FB"/>
    <w:rsid w:val="003B59AA"/>
    <w:rsid w:val="003B6B86"/>
    <w:rsid w:val="003B7DF1"/>
    <w:rsid w:val="003C00BA"/>
    <w:rsid w:val="003C0222"/>
    <w:rsid w:val="003C028C"/>
    <w:rsid w:val="003C4137"/>
    <w:rsid w:val="003C4418"/>
    <w:rsid w:val="003C6FFD"/>
    <w:rsid w:val="003D349F"/>
    <w:rsid w:val="003D3FAC"/>
    <w:rsid w:val="003D57D6"/>
    <w:rsid w:val="003E4F6E"/>
    <w:rsid w:val="003E5A12"/>
    <w:rsid w:val="003E7DB7"/>
    <w:rsid w:val="003F03DC"/>
    <w:rsid w:val="003F312C"/>
    <w:rsid w:val="003F4B88"/>
    <w:rsid w:val="003F662B"/>
    <w:rsid w:val="003F6BBB"/>
    <w:rsid w:val="003F770C"/>
    <w:rsid w:val="003F7B28"/>
    <w:rsid w:val="004004BD"/>
    <w:rsid w:val="00402558"/>
    <w:rsid w:val="0040428A"/>
    <w:rsid w:val="00404349"/>
    <w:rsid w:val="0040518A"/>
    <w:rsid w:val="00406216"/>
    <w:rsid w:val="004063AC"/>
    <w:rsid w:val="00406876"/>
    <w:rsid w:val="00407AF0"/>
    <w:rsid w:val="004106FD"/>
    <w:rsid w:val="00411FBE"/>
    <w:rsid w:val="00414CDF"/>
    <w:rsid w:val="00415BA7"/>
    <w:rsid w:val="00416B1A"/>
    <w:rsid w:val="00417FEA"/>
    <w:rsid w:val="00422EEC"/>
    <w:rsid w:val="004267B3"/>
    <w:rsid w:val="00426E15"/>
    <w:rsid w:val="004310B2"/>
    <w:rsid w:val="00431A2A"/>
    <w:rsid w:val="004324CF"/>
    <w:rsid w:val="004326EA"/>
    <w:rsid w:val="0043323A"/>
    <w:rsid w:val="00434E4B"/>
    <w:rsid w:val="00435D72"/>
    <w:rsid w:val="00435EB5"/>
    <w:rsid w:val="00436180"/>
    <w:rsid w:val="00436506"/>
    <w:rsid w:val="00436CC6"/>
    <w:rsid w:val="00442341"/>
    <w:rsid w:val="004439AD"/>
    <w:rsid w:val="004441F4"/>
    <w:rsid w:val="00445C9D"/>
    <w:rsid w:val="004465CA"/>
    <w:rsid w:val="00452032"/>
    <w:rsid w:val="004554E6"/>
    <w:rsid w:val="00456987"/>
    <w:rsid w:val="00460952"/>
    <w:rsid w:val="0046276E"/>
    <w:rsid w:val="00465407"/>
    <w:rsid w:val="00466CB2"/>
    <w:rsid w:val="0047173C"/>
    <w:rsid w:val="004717CB"/>
    <w:rsid w:val="00473812"/>
    <w:rsid w:val="00473D04"/>
    <w:rsid w:val="00474620"/>
    <w:rsid w:val="0048051C"/>
    <w:rsid w:val="004851A1"/>
    <w:rsid w:val="00487588"/>
    <w:rsid w:val="004900CC"/>
    <w:rsid w:val="00493112"/>
    <w:rsid w:val="00493DFD"/>
    <w:rsid w:val="004965DA"/>
    <w:rsid w:val="004A4104"/>
    <w:rsid w:val="004A4923"/>
    <w:rsid w:val="004A51C5"/>
    <w:rsid w:val="004A5D88"/>
    <w:rsid w:val="004A7335"/>
    <w:rsid w:val="004B048D"/>
    <w:rsid w:val="004B106F"/>
    <w:rsid w:val="004B286B"/>
    <w:rsid w:val="004B28AF"/>
    <w:rsid w:val="004B3D77"/>
    <w:rsid w:val="004B3D7D"/>
    <w:rsid w:val="004B63D0"/>
    <w:rsid w:val="004B6C8F"/>
    <w:rsid w:val="004C18DC"/>
    <w:rsid w:val="004C4FC7"/>
    <w:rsid w:val="004C6FDD"/>
    <w:rsid w:val="004C7D18"/>
    <w:rsid w:val="004D66EF"/>
    <w:rsid w:val="004D6A26"/>
    <w:rsid w:val="004D7C2C"/>
    <w:rsid w:val="004E0C61"/>
    <w:rsid w:val="004E21D1"/>
    <w:rsid w:val="004E2728"/>
    <w:rsid w:val="004E51BB"/>
    <w:rsid w:val="004E6205"/>
    <w:rsid w:val="004E7C41"/>
    <w:rsid w:val="004F00FE"/>
    <w:rsid w:val="004F198D"/>
    <w:rsid w:val="004F2E95"/>
    <w:rsid w:val="004F3444"/>
    <w:rsid w:val="004F5E31"/>
    <w:rsid w:val="004F65C1"/>
    <w:rsid w:val="004F7E83"/>
    <w:rsid w:val="004F7FD3"/>
    <w:rsid w:val="00501A08"/>
    <w:rsid w:val="00501B00"/>
    <w:rsid w:val="00506C3E"/>
    <w:rsid w:val="00507012"/>
    <w:rsid w:val="00511C4A"/>
    <w:rsid w:val="00511D2C"/>
    <w:rsid w:val="005130F1"/>
    <w:rsid w:val="005160DD"/>
    <w:rsid w:val="0051723E"/>
    <w:rsid w:val="00517745"/>
    <w:rsid w:val="005205D2"/>
    <w:rsid w:val="005217DD"/>
    <w:rsid w:val="00530882"/>
    <w:rsid w:val="00530CEB"/>
    <w:rsid w:val="00531788"/>
    <w:rsid w:val="00532717"/>
    <w:rsid w:val="005338CA"/>
    <w:rsid w:val="00534BFF"/>
    <w:rsid w:val="0054148A"/>
    <w:rsid w:val="00542E41"/>
    <w:rsid w:val="00543192"/>
    <w:rsid w:val="00545FC3"/>
    <w:rsid w:val="005468D1"/>
    <w:rsid w:val="00554E21"/>
    <w:rsid w:val="00556701"/>
    <w:rsid w:val="0055707B"/>
    <w:rsid w:val="005577E7"/>
    <w:rsid w:val="005604D1"/>
    <w:rsid w:val="00561FC0"/>
    <w:rsid w:val="00562D76"/>
    <w:rsid w:val="0056548C"/>
    <w:rsid w:val="00565501"/>
    <w:rsid w:val="00565C17"/>
    <w:rsid w:val="005671EE"/>
    <w:rsid w:val="00570A4E"/>
    <w:rsid w:val="00572856"/>
    <w:rsid w:val="00575A37"/>
    <w:rsid w:val="00575AB1"/>
    <w:rsid w:val="00575C63"/>
    <w:rsid w:val="00576008"/>
    <w:rsid w:val="00576CDA"/>
    <w:rsid w:val="00577FC4"/>
    <w:rsid w:val="005815BC"/>
    <w:rsid w:val="00584450"/>
    <w:rsid w:val="005850BC"/>
    <w:rsid w:val="005900B3"/>
    <w:rsid w:val="005912CD"/>
    <w:rsid w:val="00592145"/>
    <w:rsid w:val="0059256F"/>
    <w:rsid w:val="00592FFE"/>
    <w:rsid w:val="00595244"/>
    <w:rsid w:val="00596199"/>
    <w:rsid w:val="005A131E"/>
    <w:rsid w:val="005A2E56"/>
    <w:rsid w:val="005A7CF4"/>
    <w:rsid w:val="005B23E6"/>
    <w:rsid w:val="005B3BC7"/>
    <w:rsid w:val="005B7E9A"/>
    <w:rsid w:val="005C0836"/>
    <w:rsid w:val="005C1372"/>
    <w:rsid w:val="005C6382"/>
    <w:rsid w:val="005C6CBE"/>
    <w:rsid w:val="005C7F99"/>
    <w:rsid w:val="005D065C"/>
    <w:rsid w:val="005D2AED"/>
    <w:rsid w:val="005D3031"/>
    <w:rsid w:val="005D43A5"/>
    <w:rsid w:val="005D4D0D"/>
    <w:rsid w:val="005D5AED"/>
    <w:rsid w:val="005D6C7B"/>
    <w:rsid w:val="005E2486"/>
    <w:rsid w:val="005E2C5B"/>
    <w:rsid w:val="005E3292"/>
    <w:rsid w:val="005E3E9D"/>
    <w:rsid w:val="005E508C"/>
    <w:rsid w:val="005E678A"/>
    <w:rsid w:val="005F199D"/>
    <w:rsid w:val="005F4916"/>
    <w:rsid w:val="005F77F0"/>
    <w:rsid w:val="005F79F3"/>
    <w:rsid w:val="006004EF"/>
    <w:rsid w:val="006033E6"/>
    <w:rsid w:val="00607325"/>
    <w:rsid w:val="0061004E"/>
    <w:rsid w:val="0061032E"/>
    <w:rsid w:val="00613674"/>
    <w:rsid w:val="00616284"/>
    <w:rsid w:val="00616BB6"/>
    <w:rsid w:val="00616BBB"/>
    <w:rsid w:val="00621EB9"/>
    <w:rsid w:val="00622552"/>
    <w:rsid w:val="00623EEB"/>
    <w:rsid w:val="006263DE"/>
    <w:rsid w:val="00630B2C"/>
    <w:rsid w:val="00632AA8"/>
    <w:rsid w:val="00633B12"/>
    <w:rsid w:val="00634650"/>
    <w:rsid w:val="00635446"/>
    <w:rsid w:val="0064072F"/>
    <w:rsid w:val="00640AC9"/>
    <w:rsid w:val="00641AA6"/>
    <w:rsid w:val="00642714"/>
    <w:rsid w:val="0064285F"/>
    <w:rsid w:val="00651CB0"/>
    <w:rsid w:val="00653B7C"/>
    <w:rsid w:val="00660542"/>
    <w:rsid w:val="00661D06"/>
    <w:rsid w:val="006640C7"/>
    <w:rsid w:val="00665568"/>
    <w:rsid w:val="006677FF"/>
    <w:rsid w:val="006704D3"/>
    <w:rsid w:val="00670FEC"/>
    <w:rsid w:val="00672716"/>
    <w:rsid w:val="006747DA"/>
    <w:rsid w:val="006831A0"/>
    <w:rsid w:val="00683A7C"/>
    <w:rsid w:val="006856D2"/>
    <w:rsid w:val="0068583F"/>
    <w:rsid w:val="00690810"/>
    <w:rsid w:val="00691517"/>
    <w:rsid w:val="0069193F"/>
    <w:rsid w:val="00693066"/>
    <w:rsid w:val="006A0F6C"/>
    <w:rsid w:val="006A1105"/>
    <w:rsid w:val="006A22AC"/>
    <w:rsid w:val="006A2B7E"/>
    <w:rsid w:val="006A4654"/>
    <w:rsid w:val="006A730F"/>
    <w:rsid w:val="006B1865"/>
    <w:rsid w:val="006B5841"/>
    <w:rsid w:val="006B6FF3"/>
    <w:rsid w:val="006B75A1"/>
    <w:rsid w:val="006C2AC8"/>
    <w:rsid w:val="006C31A7"/>
    <w:rsid w:val="006C384C"/>
    <w:rsid w:val="006C4336"/>
    <w:rsid w:val="006C7946"/>
    <w:rsid w:val="006D061D"/>
    <w:rsid w:val="006D31D2"/>
    <w:rsid w:val="006D35E3"/>
    <w:rsid w:val="006D40D8"/>
    <w:rsid w:val="006D4E66"/>
    <w:rsid w:val="006D7CB3"/>
    <w:rsid w:val="006E05ED"/>
    <w:rsid w:val="006E0B05"/>
    <w:rsid w:val="006E12CF"/>
    <w:rsid w:val="006E30DF"/>
    <w:rsid w:val="006F2886"/>
    <w:rsid w:val="006F306E"/>
    <w:rsid w:val="006F522F"/>
    <w:rsid w:val="006F60D0"/>
    <w:rsid w:val="006F6883"/>
    <w:rsid w:val="006F6B4A"/>
    <w:rsid w:val="006F6CFA"/>
    <w:rsid w:val="006F7E9D"/>
    <w:rsid w:val="00700326"/>
    <w:rsid w:val="0070160D"/>
    <w:rsid w:val="007038A7"/>
    <w:rsid w:val="0070477B"/>
    <w:rsid w:val="00704996"/>
    <w:rsid w:val="00706524"/>
    <w:rsid w:val="00710A39"/>
    <w:rsid w:val="00710A74"/>
    <w:rsid w:val="00710CFF"/>
    <w:rsid w:val="00712B6D"/>
    <w:rsid w:val="007151CF"/>
    <w:rsid w:val="007164A6"/>
    <w:rsid w:val="007164CB"/>
    <w:rsid w:val="007211EE"/>
    <w:rsid w:val="00721CAD"/>
    <w:rsid w:val="00722698"/>
    <w:rsid w:val="00724229"/>
    <w:rsid w:val="00730D93"/>
    <w:rsid w:val="00733787"/>
    <w:rsid w:val="00742E0B"/>
    <w:rsid w:val="00743680"/>
    <w:rsid w:val="00743E2B"/>
    <w:rsid w:val="00744D23"/>
    <w:rsid w:val="00745E00"/>
    <w:rsid w:val="00746877"/>
    <w:rsid w:val="007501B3"/>
    <w:rsid w:val="007503F1"/>
    <w:rsid w:val="007517D4"/>
    <w:rsid w:val="00752E8B"/>
    <w:rsid w:val="0075302A"/>
    <w:rsid w:val="007635BC"/>
    <w:rsid w:val="007672CB"/>
    <w:rsid w:val="00770472"/>
    <w:rsid w:val="007719A1"/>
    <w:rsid w:val="00777F7B"/>
    <w:rsid w:val="00780797"/>
    <w:rsid w:val="007843C0"/>
    <w:rsid w:val="0078443D"/>
    <w:rsid w:val="00790887"/>
    <w:rsid w:val="007917E9"/>
    <w:rsid w:val="00791EC0"/>
    <w:rsid w:val="00793565"/>
    <w:rsid w:val="007958FA"/>
    <w:rsid w:val="007967ED"/>
    <w:rsid w:val="00797D50"/>
    <w:rsid w:val="007A1005"/>
    <w:rsid w:val="007A1AC3"/>
    <w:rsid w:val="007A3B09"/>
    <w:rsid w:val="007A4DFC"/>
    <w:rsid w:val="007A5445"/>
    <w:rsid w:val="007A55C4"/>
    <w:rsid w:val="007A783A"/>
    <w:rsid w:val="007A7AE6"/>
    <w:rsid w:val="007A7CFA"/>
    <w:rsid w:val="007B0BFC"/>
    <w:rsid w:val="007B1FFB"/>
    <w:rsid w:val="007B2E00"/>
    <w:rsid w:val="007B36DB"/>
    <w:rsid w:val="007B56BD"/>
    <w:rsid w:val="007B7DD2"/>
    <w:rsid w:val="007C2675"/>
    <w:rsid w:val="007C2D77"/>
    <w:rsid w:val="007D74E9"/>
    <w:rsid w:val="007E243C"/>
    <w:rsid w:val="007E3334"/>
    <w:rsid w:val="007E5C42"/>
    <w:rsid w:val="007E6609"/>
    <w:rsid w:val="007E74C7"/>
    <w:rsid w:val="007F2633"/>
    <w:rsid w:val="007F3DFF"/>
    <w:rsid w:val="007F4305"/>
    <w:rsid w:val="007F64CA"/>
    <w:rsid w:val="008003BB"/>
    <w:rsid w:val="0080108D"/>
    <w:rsid w:val="0080404D"/>
    <w:rsid w:val="00804519"/>
    <w:rsid w:val="008052AB"/>
    <w:rsid w:val="00805585"/>
    <w:rsid w:val="00806B2E"/>
    <w:rsid w:val="008130DA"/>
    <w:rsid w:val="008138E8"/>
    <w:rsid w:val="00814489"/>
    <w:rsid w:val="00814B73"/>
    <w:rsid w:val="008163A6"/>
    <w:rsid w:val="00816771"/>
    <w:rsid w:val="008173DE"/>
    <w:rsid w:val="00820877"/>
    <w:rsid w:val="00820F4D"/>
    <w:rsid w:val="00823D49"/>
    <w:rsid w:val="00824F1C"/>
    <w:rsid w:val="00825A43"/>
    <w:rsid w:val="00826BBD"/>
    <w:rsid w:val="0082796E"/>
    <w:rsid w:val="00827AA7"/>
    <w:rsid w:val="008308A0"/>
    <w:rsid w:val="00831340"/>
    <w:rsid w:val="00831590"/>
    <w:rsid w:val="008328B7"/>
    <w:rsid w:val="00832B5F"/>
    <w:rsid w:val="00833C8F"/>
    <w:rsid w:val="0083430A"/>
    <w:rsid w:val="008411F6"/>
    <w:rsid w:val="00845768"/>
    <w:rsid w:val="00850338"/>
    <w:rsid w:val="00852517"/>
    <w:rsid w:val="00853B6C"/>
    <w:rsid w:val="00856780"/>
    <w:rsid w:val="00856CE1"/>
    <w:rsid w:val="00864998"/>
    <w:rsid w:val="008651EE"/>
    <w:rsid w:val="00866A77"/>
    <w:rsid w:val="00867934"/>
    <w:rsid w:val="00871D79"/>
    <w:rsid w:val="008727E7"/>
    <w:rsid w:val="00876EE0"/>
    <w:rsid w:val="008777ED"/>
    <w:rsid w:val="00880825"/>
    <w:rsid w:val="00892F89"/>
    <w:rsid w:val="008A7AF8"/>
    <w:rsid w:val="008B4819"/>
    <w:rsid w:val="008B5007"/>
    <w:rsid w:val="008B5F65"/>
    <w:rsid w:val="008B69FE"/>
    <w:rsid w:val="008B6D45"/>
    <w:rsid w:val="008B717D"/>
    <w:rsid w:val="008C07DD"/>
    <w:rsid w:val="008C0E31"/>
    <w:rsid w:val="008C1D63"/>
    <w:rsid w:val="008C3630"/>
    <w:rsid w:val="008C37D5"/>
    <w:rsid w:val="008C47F5"/>
    <w:rsid w:val="008C6217"/>
    <w:rsid w:val="008C64D1"/>
    <w:rsid w:val="008C7010"/>
    <w:rsid w:val="008C7987"/>
    <w:rsid w:val="008D3264"/>
    <w:rsid w:val="008D7332"/>
    <w:rsid w:val="008E1373"/>
    <w:rsid w:val="008E4EF1"/>
    <w:rsid w:val="008E55A1"/>
    <w:rsid w:val="008E685E"/>
    <w:rsid w:val="008E6B15"/>
    <w:rsid w:val="008F053D"/>
    <w:rsid w:val="008F09CA"/>
    <w:rsid w:val="008F12FE"/>
    <w:rsid w:val="008F1A22"/>
    <w:rsid w:val="008F43B6"/>
    <w:rsid w:val="008F528B"/>
    <w:rsid w:val="008F5441"/>
    <w:rsid w:val="008F594E"/>
    <w:rsid w:val="008F5DC6"/>
    <w:rsid w:val="008F7499"/>
    <w:rsid w:val="00903D76"/>
    <w:rsid w:val="009055D4"/>
    <w:rsid w:val="00907353"/>
    <w:rsid w:val="00911987"/>
    <w:rsid w:val="00912020"/>
    <w:rsid w:val="00915C53"/>
    <w:rsid w:val="00920223"/>
    <w:rsid w:val="00922D0A"/>
    <w:rsid w:val="00924549"/>
    <w:rsid w:val="00925F40"/>
    <w:rsid w:val="00927C56"/>
    <w:rsid w:val="00931A3F"/>
    <w:rsid w:val="009326EB"/>
    <w:rsid w:val="009357BF"/>
    <w:rsid w:val="00937665"/>
    <w:rsid w:val="00937EFE"/>
    <w:rsid w:val="0094123F"/>
    <w:rsid w:val="0094262C"/>
    <w:rsid w:val="00943B8A"/>
    <w:rsid w:val="00944C57"/>
    <w:rsid w:val="00944F33"/>
    <w:rsid w:val="00952891"/>
    <w:rsid w:val="009532CA"/>
    <w:rsid w:val="00953D41"/>
    <w:rsid w:val="0095422B"/>
    <w:rsid w:val="009611C6"/>
    <w:rsid w:val="00961F58"/>
    <w:rsid w:val="009622A5"/>
    <w:rsid w:val="00962CC1"/>
    <w:rsid w:val="009641AC"/>
    <w:rsid w:val="00965A4B"/>
    <w:rsid w:val="00967567"/>
    <w:rsid w:val="009737CD"/>
    <w:rsid w:val="00977C5D"/>
    <w:rsid w:val="00980BFC"/>
    <w:rsid w:val="00981ED9"/>
    <w:rsid w:val="00983283"/>
    <w:rsid w:val="00983660"/>
    <w:rsid w:val="00984978"/>
    <w:rsid w:val="00984AF2"/>
    <w:rsid w:val="0099034E"/>
    <w:rsid w:val="00990BAB"/>
    <w:rsid w:val="009937D4"/>
    <w:rsid w:val="009972B6"/>
    <w:rsid w:val="009A0C56"/>
    <w:rsid w:val="009A1A0D"/>
    <w:rsid w:val="009A27D7"/>
    <w:rsid w:val="009A3974"/>
    <w:rsid w:val="009A671E"/>
    <w:rsid w:val="009A690E"/>
    <w:rsid w:val="009B00D2"/>
    <w:rsid w:val="009B0EA8"/>
    <w:rsid w:val="009B25A1"/>
    <w:rsid w:val="009B370F"/>
    <w:rsid w:val="009B5C34"/>
    <w:rsid w:val="009B63C9"/>
    <w:rsid w:val="009B79F4"/>
    <w:rsid w:val="009C077E"/>
    <w:rsid w:val="009C1B5F"/>
    <w:rsid w:val="009C1F0B"/>
    <w:rsid w:val="009C42CB"/>
    <w:rsid w:val="009C5292"/>
    <w:rsid w:val="009D102B"/>
    <w:rsid w:val="009D2576"/>
    <w:rsid w:val="009D2637"/>
    <w:rsid w:val="009D2E78"/>
    <w:rsid w:val="009D7180"/>
    <w:rsid w:val="009D7241"/>
    <w:rsid w:val="009D73E3"/>
    <w:rsid w:val="009D75AC"/>
    <w:rsid w:val="009D79A1"/>
    <w:rsid w:val="009D7E42"/>
    <w:rsid w:val="009E0E0B"/>
    <w:rsid w:val="009E142B"/>
    <w:rsid w:val="009E2214"/>
    <w:rsid w:val="009E38C6"/>
    <w:rsid w:val="009E4C39"/>
    <w:rsid w:val="009E6418"/>
    <w:rsid w:val="009F03C2"/>
    <w:rsid w:val="009F0D43"/>
    <w:rsid w:val="009F37CE"/>
    <w:rsid w:val="009F4E71"/>
    <w:rsid w:val="009F589D"/>
    <w:rsid w:val="009F66B3"/>
    <w:rsid w:val="009F6B5E"/>
    <w:rsid w:val="009F7034"/>
    <w:rsid w:val="00A00E32"/>
    <w:rsid w:val="00A07509"/>
    <w:rsid w:val="00A14BF4"/>
    <w:rsid w:val="00A1630F"/>
    <w:rsid w:val="00A2331B"/>
    <w:rsid w:val="00A244DA"/>
    <w:rsid w:val="00A24935"/>
    <w:rsid w:val="00A251EB"/>
    <w:rsid w:val="00A25AE2"/>
    <w:rsid w:val="00A3310F"/>
    <w:rsid w:val="00A3371D"/>
    <w:rsid w:val="00A33B49"/>
    <w:rsid w:val="00A3414B"/>
    <w:rsid w:val="00A34BB4"/>
    <w:rsid w:val="00A3537E"/>
    <w:rsid w:val="00A36331"/>
    <w:rsid w:val="00A37E13"/>
    <w:rsid w:val="00A424DA"/>
    <w:rsid w:val="00A4364E"/>
    <w:rsid w:val="00A4494F"/>
    <w:rsid w:val="00A458DB"/>
    <w:rsid w:val="00A47C70"/>
    <w:rsid w:val="00A5325B"/>
    <w:rsid w:val="00A54C1D"/>
    <w:rsid w:val="00A54CA0"/>
    <w:rsid w:val="00A54D53"/>
    <w:rsid w:val="00A564AB"/>
    <w:rsid w:val="00A5650A"/>
    <w:rsid w:val="00A61D1A"/>
    <w:rsid w:val="00A62609"/>
    <w:rsid w:val="00A629F6"/>
    <w:rsid w:val="00A66B44"/>
    <w:rsid w:val="00A66D09"/>
    <w:rsid w:val="00A67E89"/>
    <w:rsid w:val="00A70F10"/>
    <w:rsid w:val="00A71D2F"/>
    <w:rsid w:val="00A71D47"/>
    <w:rsid w:val="00A7284D"/>
    <w:rsid w:val="00A72B2B"/>
    <w:rsid w:val="00A82707"/>
    <w:rsid w:val="00A84E02"/>
    <w:rsid w:val="00A91EFF"/>
    <w:rsid w:val="00A946BB"/>
    <w:rsid w:val="00A95CC6"/>
    <w:rsid w:val="00AA311B"/>
    <w:rsid w:val="00AA49B9"/>
    <w:rsid w:val="00AB04CB"/>
    <w:rsid w:val="00AB0EB2"/>
    <w:rsid w:val="00AC03B0"/>
    <w:rsid w:val="00AC1B4A"/>
    <w:rsid w:val="00AC30EF"/>
    <w:rsid w:val="00AC631D"/>
    <w:rsid w:val="00AC6613"/>
    <w:rsid w:val="00AC789F"/>
    <w:rsid w:val="00AD04AC"/>
    <w:rsid w:val="00AD0C18"/>
    <w:rsid w:val="00AD1550"/>
    <w:rsid w:val="00AD1C8C"/>
    <w:rsid w:val="00AD5BFC"/>
    <w:rsid w:val="00AD5C7C"/>
    <w:rsid w:val="00AD6BB2"/>
    <w:rsid w:val="00AE0873"/>
    <w:rsid w:val="00AE2555"/>
    <w:rsid w:val="00AE387A"/>
    <w:rsid w:val="00AE4CBC"/>
    <w:rsid w:val="00AE6129"/>
    <w:rsid w:val="00AE782E"/>
    <w:rsid w:val="00AF07B1"/>
    <w:rsid w:val="00AF0C82"/>
    <w:rsid w:val="00AF41CF"/>
    <w:rsid w:val="00AF4DA1"/>
    <w:rsid w:val="00AF6D44"/>
    <w:rsid w:val="00B01EC4"/>
    <w:rsid w:val="00B07045"/>
    <w:rsid w:val="00B119BA"/>
    <w:rsid w:val="00B13A81"/>
    <w:rsid w:val="00B1434B"/>
    <w:rsid w:val="00B1586C"/>
    <w:rsid w:val="00B161C4"/>
    <w:rsid w:val="00B207FC"/>
    <w:rsid w:val="00B209BF"/>
    <w:rsid w:val="00B20CC4"/>
    <w:rsid w:val="00B21AC6"/>
    <w:rsid w:val="00B22FF4"/>
    <w:rsid w:val="00B2700C"/>
    <w:rsid w:val="00B30871"/>
    <w:rsid w:val="00B328BF"/>
    <w:rsid w:val="00B34318"/>
    <w:rsid w:val="00B36953"/>
    <w:rsid w:val="00B40051"/>
    <w:rsid w:val="00B40604"/>
    <w:rsid w:val="00B436EC"/>
    <w:rsid w:val="00B43E3E"/>
    <w:rsid w:val="00B4779C"/>
    <w:rsid w:val="00B47E6B"/>
    <w:rsid w:val="00B5314C"/>
    <w:rsid w:val="00B5684E"/>
    <w:rsid w:val="00B56CEA"/>
    <w:rsid w:val="00B621BD"/>
    <w:rsid w:val="00B63F21"/>
    <w:rsid w:val="00B65193"/>
    <w:rsid w:val="00B653D9"/>
    <w:rsid w:val="00B66CEC"/>
    <w:rsid w:val="00B70D75"/>
    <w:rsid w:val="00B7398C"/>
    <w:rsid w:val="00B74D8C"/>
    <w:rsid w:val="00B74EE8"/>
    <w:rsid w:val="00B7541C"/>
    <w:rsid w:val="00B75719"/>
    <w:rsid w:val="00B75824"/>
    <w:rsid w:val="00B81EB0"/>
    <w:rsid w:val="00B84180"/>
    <w:rsid w:val="00B92836"/>
    <w:rsid w:val="00B94484"/>
    <w:rsid w:val="00B9475E"/>
    <w:rsid w:val="00B95737"/>
    <w:rsid w:val="00B9749F"/>
    <w:rsid w:val="00BA4D53"/>
    <w:rsid w:val="00BA5FAD"/>
    <w:rsid w:val="00BA67B2"/>
    <w:rsid w:val="00BB0EC4"/>
    <w:rsid w:val="00BB3CB9"/>
    <w:rsid w:val="00BB4DF8"/>
    <w:rsid w:val="00BB723D"/>
    <w:rsid w:val="00BC1BAF"/>
    <w:rsid w:val="00BC234D"/>
    <w:rsid w:val="00BC294E"/>
    <w:rsid w:val="00BC2A31"/>
    <w:rsid w:val="00BC35FF"/>
    <w:rsid w:val="00BC4575"/>
    <w:rsid w:val="00BD0559"/>
    <w:rsid w:val="00BD0564"/>
    <w:rsid w:val="00BD2DCD"/>
    <w:rsid w:val="00BD48C1"/>
    <w:rsid w:val="00BD4E23"/>
    <w:rsid w:val="00BE4F7E"/>
    <w:rsid w:val="00BF1B96"/>
    <w:rsid w:val="00C02AC7"/>
    <w:rsid w:val="00C04465"/>
    <w:rsid w:val="00C10A2B"/>
    <w:rsid w:val="00C112A6"/>
    <w:rsid w:val="00C11F19"/>
    <w:rsid w:val="00C137D2"/>
    <w:rsid w:val="00C13DC8"/>
    <w:rsid w:val="00C13DDD"/>
    <w:rsid w:val="00C17BAF"/>
    <w:rsid w:val="00C20579"/>
    <w:rsid w:val="00C233B2"/>
    <w:rsid w:val="00C24360"/>
    <w:rsid w:val="00C31179"/>
    <w:rsid w:val="00C3167D"/>
    <w:rsid w:val="00C31A3A"/>
    <w:rsid w:val="00C33D94"/>
    <w:rsid w:val="00C34254"/>
    <w:rsid w:val="00C35AC0"/>
    <w:rsid w:val="00C36DDE"/>
    <w:rsid w:val="00C43102"/>
    <w:rsid w:val="00C43919"/>
    <w:rsid w:val="00C5132B"/>
    <w:rsid w:val="00C5178D"/>
    <w:rsid w:val="00C51E91"/>
    <w:rsid w:val="00C51EA4"/>
    <w:rsid w:val="00C55462"/>
    <w:rsid w:val="00C56C04"/>
    <w:rsid w:val="00C601A4"/>
    <w:rsid w:val="00C6556F"/>
    <w:rsid w:val="00C659E5"/>
    <w:rsid w:val="00C67F8E"/>
    <w:rsid w:val="00C70E6B"/>
    <w:rsid w:val="00C71A2B"/>
    <w:rsid w:val="00C73D01"/>
    <w:rsid w:val="00C74337"/>
    <w:rsid w:val="00C76FD4"/>
    <w:rsid w:val="00C77014"/>
    <w:rsid w:val="00C804A6"/>
    <w:rsid w:val="00C825D1"/>
    <w:rsid w:val="00C90AE9"/>
    <w:rsid w:val="00C91CA7"/>
    <w:rsid w:val="00C932D5"/>
    <w:rsid w:val="00C96D2C"/>
    <w:rsid w:val="00C97181"/>
    <w:rsid w:val="00C97428"/>
    <w:rsid w:val="00CA2214"/>
    <w:rsid w:val="00CA2DE2"/>
    <w:rsid w:val="00CA36EC"/>
    <w:rsid w:val="00CA3A85"/>
    <w:rsid w:val="00CA60C2"/>
    <w:rsid w:val="00CA6131"/>
    <w:rsid w:val="00CB0276"/>
    <w:rsid w:val="00CB282A"/>
    <w:rsid w:val="00CB2FF6"/>
    <w:rsid w:val="00CB43F3"/>
    <w:rsid w:val="00CB468E"/>
    <w:rsid w:val="00CB5A08"/>
    <w:rsid w:val="00CC0A12"/>
    <w:rsid w:val="00CC159D"/>
    <w:rsid w:val="00CC3DF9"/>
    <w:rsid w:val="00CC43A5"/>
    <w:rsid w:val="00CC4D06"/>
    <w:rsid w:val="00CC531A"/>
    <w:rsid w:val="00CC7C0A"/>
    <w:rsid w:val="00CD2A8E"/>
    <w:rsid w:val="00CD3EB8"/>
    <w:rsid w:val="00CD4FAE"/>
    <w:rsid w:val="00CE0D38"/>
    <w:rsid w:val="00CE151D"/>
    <w:rsid w:val="00CE1DDD"/>
    <w:rsid w:val="00CE2CF7"/>
    <w:rsid w:val="00CE315D"/>
    <w:rsid w:val="00CE6CA0"/>
    <w:rsid w:val="00CF2993"/>
    <w:rsid w:val="00CF2B87"/>
    <w:rsid w:val="00CF305A"/>
    <w:rsid w:val="00CF33EE"/>
    <w:rsid w:val="00CF4E91"/>
    <w:rsid w:val="00CF56D6"/>
    <w:rsid w:val="00CF5859"/>
    <w:rsid w:val="00CF7667"/>
    <w:rsid w:val="00CF7D0C"/>
    <w:rsid w:val="00D00524"/>
    <w:rsid w:val="00D022F2"/>
    <w:rsid w:val="00D02B9B"/>
    <w:rsid w:val="00D031C6"/>
    <w:rsid w:val="00D045A6"/>
    <w:rsid w:val="00D054CF"/>
    <w:rsid w:val="00D111C5"/>
    <w:rsid w:val="00D12A8D"/>
    <w:rsid w:val="00D153F9"/>
    <w:rsid w:val="00D1654C"/>
    <w:rsid w:val="00D16ACD"/>
    <w:rsid w:val="00D20808"/>
    <w:rsid w:val="00D20B80"/>
    <w:rsid w:val="00D2183A"/>
    <w:rsid w:val="00D22E21"/>
    <w:rsid w:val="00D25B68"/>
    <w:rsid w:val="00D268DD"/>
    <w:rsid w:val="00D27DDE"/>
    <w:rsid w:val="00D30672"/>
    <w:rsid w:val="00D34837"/>
    <w:rsid w:val="00D35F00"/>
    <w:rsid w:val="00D40866"/>
    <w:rsid w:val="00D41E45"/>
    <w:rsid w:val="00D4588D"/>
    <w:rsid w:val="00D4690D"/>
    <w:rsid w:val="00D5237E"/>
    <w:rsid w:val="00D554BE"/>
    <w:rsid w:val="00D558C7"/>
    <w:rsid w:val="00D561B5"/>
    <w:rsid w:val="00D570CE"/>
    <w:rsid w:val="00D61076"/>
    <w:rsid w:val="00D62441"/>
    <w:rsid w:val="00D650AC"/>
    <w:rsid w:val="00D70FF6"/>
    <w:rsid w:val="00D723A5"/>
    <w:rsid w:val="00D727F4"/>
    <w:rsid w:val="00D73151"/>
    <w:rsid w:val="00D76E2C"/>
    <w:rsid w:val="00D80AA5"/>
    <w:rsid w:val="00D822A0"/>
    <w:rsid w:val="00D83649"/>
    <w:rsid w:val="00D87024"/>
    <w:rsid w:val="00D87474"/>
    <w:rsid w:val="00D9020D"/>
    <w:rsid w:val="00D920CE"/>
    <w:rsid w:val="00D93E62"/>
    <w:rsid w:val="00D96F9B"/>
    <w:rsid w:val="00DA25D3"/>
    <w:rsid w:val="00DA2B81"/>
    <w:rsid w:val="00DA2F70"/>
    <w:rsid w:val="00DA3198"/>
    <w:rsid w:val="00DA3D34"/>
    <w:rsid w:val="00DA4C1D"/>
    <w:rsid w:val="00DA5DA4"/>
    <w:rsid w:val="00DA7DFE"/>
    <w:rsid w:val="00DB0FAE"/>
    <w:rsid w:val="00DB2076"/>
    <w:rsid w:val="00DB33AC"/>
    <w:rsid w:val="00DC61B0"/>
    <w:rsid w:val="00DC781C"/>
    <w:rsid w:val="00DD04C8"/>
    <w:rsid w:val="00DD0543"/>
    <w:rsid w:val="00DD154A"/>
    <w:rsid w:val="00DD201F"/>
    <w:rsid w:val="00DD275B"/>
    <w:rsid w:val="00DD2B94"/>
    <w:rsid w:val="00DD2D88"/>
    <w:rsid w:val="00DD3A2C"/>
    <w:rsid w:val="00DD482B"/>
    <w:rsid w:val="00DD58B9"/>
    <w:rsid w:val="00DD6AF8"/>
    <w:rsid w:val="00DD6C04"/>
    <w:rsid w:val="00DD6C8B"/>
    <w:rsid w:val="00DD7E74"/>
    <w:rsid w:val="00DE0CAD"/>
    <w:rsid w:val="00DE254F"/>
    <w:rsid w:val="00DE39E9"/>
    <w:rsid w:val="00DF25D2"/>
    <w:rsid w:val="00E01797"/>
    <w:rsid w:val="00E07BA3"/>
    <w:rsid w:val="00E10D59"/>
    <w:rsid w:val="00E1691C"/>
    <w:rsid w:val="00E16B4C"/>
    <w:rsid w:val="00E16C49"/>
    <w:rsid w:val="00E16D20"/>
    <w:rsid w:val="00E25DAA"/>
    <w:rsid w:val="00E264FF"/>
    <w:rsid w:val="00E30D43"/>
    <w:rsid w:val="00E31DD8"/>
    <w:rsid w:val="00E332CA"/>
    <w:rsid w:val="00E3474E"/>
    <w:rsid w:val="00E354E3"/>
    <w:rsid w:val="00E3774C"/>
    <w:rsid w:val="00E42D77"/>
    <w:rsid w:val="00E43496"/>
    <w:rsid w:val="00E4638B"/>
    <w:rsid w:val="00E5164D"/>
    <w:rsid w:val="00E537C8"/>
    <w:rsid w:val="00E5524A"/>
    <w:rsid w:val="00E55255"/>
    <w:rsid w:val="00E559F6"/>
    <w:rsid w:val="00E56BC8"/>
    <w:rsid w:val="00E64C5C"/>
    <w:rsid w:val="00E66422"/>
    <w:rsid w:val="00E72FD7"/>
    <w:rsid w:val="00E74478"/>
    <w:rsid w:val="00E77D29"/>
    <w:rsid w:val="00E829FB"/>
    <w:rsid w:val="00E86B66"/>
    <w:rsid w:val="00E90E76"/>
    <w:rsid w:val="00E917F8"/>
    <w:rsid w:val="00E92336"/>
    <w:rsid w:val="00E93FF9"/>
    <w:rsid w:val="00E96ABF"/>
    <w:rsid w:val="00EA0C89"/>
    <w:rsid w:val="00EA165B"/>
    <w:rsid w:val="00EA24F8"/>
    <w:rsid w:val="00EA26E3"/>
    <w:rsid w:val="00EA27DF"/>
    <w:rsid w:val="00EA3DFE"/>
    <w:rsid w:val="00EA4EDC"/>
    <w:rsid w:val="00EA6440"/>
    <w:rsid w:val="00EA6BB9"/>
    <w:rsid w:val="00EB07F2"/>
    <w:rsid w:val="00EB22BF"/>
    <w:rsid w:val="00EB5CDA"/>
    <w:rsid w:val="00EB6E4B"/>
    <w:rsid w:val="00EC1DCC"/>
    <w:rsid w:val="00EC2D17"/>
    <w:rsid w:val="00EC424D"/>
    <w:rsid w:val="00EC4941"/>
    <w:rsid w:val="00ED0196"/>
    <w:rsid w:val="00ED1CDA"/>
    <w:rsid w:val="00ED2FB2"/>
    <w:rsid w:val="00ED3406"/>
    <w:rsid w:val="00ED6627"/>
    <w:rsid w:val="00EE1617"/>
    <w:rsid w:val="00EE4822"/>
    <w:rsid w:val="00EE4FD4"/>
    <w:rsid w:val="00EF3064"/>
    <w:rsid w:val="00F02D96"/>
    <w:rsid w:val="00F05172"/>
    <w:rsid w:val="00F12017"/>
    <w:rsid w:val="00F1247D"/>
    <w:rsid w:val="00F1267A"/>
    <w:rsid w:val="00F13229"/>
    <w:rsid w:val="00F15E8F"/>
    <w:rsid w:val="00F1606C"/>
    <w:rsid w:val="00F179BF"/>
    <w:rsid w:val="00F22070"/>
    <w:rsid w:val="00F2327D"/>
    <w:rsid w:val="00F23CB3"/>
    <w:rsid w:val="00F248FC"/>
    <w:rsid w:val="00F25CAB"/>
    <w:rsid w:val="00F27AF0"/>
    <w:rsid w:val="00F33677"/>
    <w:rsid w:val="00F35BDE"/>
    <w:rsid w:val="00F3666B"/>
    <w:rsid w:val="00F4067E"/>
    <w:rsid w:val="00F42041"/>
    <w:rsid w:val="00F44C7E"/>
    <w:rsid w:val="00F4574F"/>
    <w:rsid w:val="00F5005A"/>
    <w:rsid w:val="00F61297"/>
    <w:rsid w:val="00F61E8D"/>
    <w:rsid w:val="00F63F92"/>
    <w:rsid w:val="00F65B13"/>
    <w:rsid w:val="00F66A31"/>
    <w:rsid w:val="00F66AC0"/>
    <w:rsid w:val="00F67FD8"/>
    <w:rsid w:val="00F70574"/>
    <w:rsid w:val="00F70781"/>
    <w:rsid w:val="00F70A3F"/>
    <w:rsid w:val="00F7109E"/>
    <w:rsid w:val="00F71768"/>
    <w:rsid w:val="00F724CE"/>
    <w:rsid w:val="00F744CC"/>
    <w:rsid w:val="00F76916"/>
    <w:rsid w:val="00F76F45"/>
    <w:rsid w:val="00F8275F"/>
    <w:rsid w:val="00F82E70"/>
    <w:rsid w:val="00F90AFA"/>
    <w:rsid w:val="00F9448C"/>
    <w:rsid w:val="00F95A84"/>
    <w:rsid w:val="00FA0DFE"/>
    <w:rsid w:val="00FA1394"/>
    <w:rsid w:val="00FA1473"/>
    <w:rsid w:val="00FA4163"/>
    <w:rsid w:val="00FA42A6"/>
    <w:rsid w:val="00FA5485"/>
    <w:rsid w:val="00FA6B84"/>
    <w:rsid w:val="00FA7B15"/>
    <w:rsid w:val="00FB25E6"/>
    <w:rsid w:val="00FB631F"/>
    <w:rsid w:val="00FB7739"/>
    <w:rsid w:val="00FB7FE5"/>
    <w:rsid w:val="00FC010A"/>
    <w:rsid w:val="00FC0687"/>
    <w:rsid w:val="00FC5D8C"/>
    <w:rsid w:val="00FC6450"/>
    <w:rsid w:val="00FC65FF"/>
    <w:rsid w:val="00FC6A70"/>
    <w:rsid w:val="00FD1302"/>
    <w:rsid w:val="00FD4055"/>
    <w:rsid w:val="00FD66CF"/>
    <w:rsid w:val="00FD688C"/>
    <w:rsid w:val="00FE0E31"/>
    <w:rsid w:val="00FE3CAF"/>
    <w:rsid w:val="00FE3D5E"/>
    <w:rsid w:val="00FE3E00"/>
    <w:rsid w:val="00FE4A70"/>
    <w:rsid w:val="00FE515D"/>
    <w:rsid w:val="00FE7D58"/>
    <w:rsid w:val="00FF3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2289"/>
    <o:shapelayout v:ext="edit">
      <o:idmap v:ext="edit" data="1"/>
    </o:shapelayout>
  </w:shapeDefaults>
  <w:decimalSymbol w:val="."/>
  <w:listSeparator w:val=","/>
  <w14:docId w14:val="7EC29CB0"/>
  <w15:chartTrackingRefBased/>
  <w15:docId w15:val="{DF850619-3D3D-4B62-B022-6636671F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61E"/>
    <w:rPr>
      <w:rFonts w:ascii="Arial" w:hAnsi="Arial"/>
      <w:sz w:val="24"/>
      <w:szCs w:val="24"/>
    </w:rPr>
  </w:style>
  <w:style w:type="paragraph" w:styleId="Heading1">
    <w:name w:val="heading 1"/>
    <w:basedOn w:val="Header"/>
    <w:next w:val="Normal"/>
    <w:link w:val="Heading1Char"/>
    <w:uiPriority w:val="9"/>
    <w:qFormat/>
    <w:rsid w:val="00AE4CBC"/>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6677FF"/>
    <w:rPr>
      <w:rFonts w:ascii="Courier New" w:hAnsi="Courier New" w:cs="Courier New"/>
      <w:sz w:val="20"/>
      <w:szCs w:val="20"/>
    </w:rPr>
  </w:style>
  <w:style w:type="paragraph" w:styleId="Header">
    <w:name w:val="header"/>
    <w:basedOn w:val="Normal"/>
    <w:rsid w:val="00AE4CBC"/>
    <w:pPr>
      <w:tabs>
        <w:tab w:val="center" w:pos="4320"/>
        <w:tab w:val="right" w:pos="8640"/>
      </w:tabs>
    </w:pPr>
    <w:rPr>
      <w:rFonts w:ascii="Times New Roman" w:hAnsi="Times New Roman"/>
      <w:b/>
    </w:rPr>
  </w:style>
  <w:style w:type="paragraph" w:styleId="Footer">
    <w:name w:val="footer"/>
    <w:basedOn w:val="Normal"/>
    <w:rsid w:val="00F76916"/>
    <w:pPr>
      <w:tabs>
        <w:tab w:val="center" w:pos="4320"/>
        <w:tab w:val="right" w:pos="8640"/>
      </w:tabs>
    </w:pPr>
  </w:style>
  <w:style w:type="character" w:styleId="PageNumber">
    <w:name w:val="page number"/>
    <w:basedOn w:val="DefaultParagraphFont"/>
    <w:rsid w:val="001A58F1"/>
  </w:style>
  <w:style w:type="paragraph" w:styleId="BalloonText">
    <w:name w:val="Balloon Text"/>
    <w:basedOn w:val="Normal"/>
    <w:semiHidden/>
    <w:rsid w:val="00AD5C7C"/>
    <w:rPr>
      <w:rFonts w:ascii="Tahoma" w:hAnsi="Tahoma" w:cs="Tahoma"/>
      <w:sz w:val="16"/>
      <w:szCs w:val="16"/>
    </w:rPr>
  </w:style>
  <w:style w:type="character" w:customStyle="1" w:styleId="PlainTextChar">
    <w:name w:val="Plain Text Char"/>
    <w:link w:val="PlainText"/>
    <w:rsid w:val="003A7BA7"/>
    <w:rPr>
      <w:rFonts w:ascii="Courier New" w:hAnsi="Courier New" w:cs="Courier New"/>
    </w:rPr>
  </w:style>
  <w:style w:type="character" w:styleId="CommentReference">
    <w:name w:val="annotation reference"/>
    <w:uiPriority w:val="99"/>
    <w:semiHidden/>
    <w:unhideWhenUsed/>
    <w:rsid w:val="0029293E"/>
    <w:rPr>
      <w:sz w:val="16"/>
      <w:szCs w:val="16"/>
    </w:rPr>
  </w:style>
  <w:style w:type="paragraph" w:styleId="CommentText">
    <w:name w:val="annotation text"/>
    <w:basedOn w:val="Normal"/>
    <w:link w:val="CommentTextChar"/>
    <w:uiPriority w:val="99"/>
    <w:semiHidden/>
    <w:unhideWhenUsed/>
    <w:rsid w:val="0029293E"/>
    <w:rPr>
      <w:sz w:val="20"/>
      <w:szCs w:val="20"/>
    </w:rPr>
  </w:style>
  <w:style w:type="character" w:customStyle="1" w:styleId="CommentTextChar">
    <w:name w:val="Comment Text Char"/>
    <w:link w:val="CommentText"/>
    <w:uiPriority w:val="99"/>
    <w:semiHidden/>
    <w:rsid w:val="0029293E"/>
    <w:rPr>
      <w:rFonts w:ascii="Arial" w:hAnsi="Arial"/>
    </w:rPr>
  </w:style>
  <w:style w:type="paragraph" w:styleId="CommentSubject">
    <w:name w:val="annotation subject"/>
    <w:basedOn w:val="CommentText"/>
    <w:next w:val="CommentText"/>
    <w:link w:val="CommentSubjectChar"/>
    <w:uiPriority w:val="99"/>
    <w:semiHidden/>
    <w:unhideWhenUsed/>
    <w:rsid w:val="0029293E"/>
    <w:rPr>
      <w:b/>
      <w:bCs/>
    </w:rPr>
  </w:style>
  <w:style w:type="character" w:customStyle="1" w:styleId="CommentSubjectChar">
    <w:name w:val="Comment Subject Char"/>
    <w:link w:val="CommentSubject"/>
    <w:uiPriority w:val="99"/>
    <w:semiHidden/>
    <w:rsid w:val="0029293E"/>
    <w:rPr>
      <w:rFonts w:ascii="Arial" w:hAnsi="Arial"/>
      <w:b/>
      <w:bCs/>
    </w:rPr>
  </w:style>
  <w:style w:type="paragraph" w:styleId="Revision">
    <w:name w:val="Revision"/>
    <w:hidden/>
    <w:uiPriority w:val="99"/>
    <w:semiHidden/>
    <w:rsid w:val="00AD04AC"/>
    <w:rPr>
      <w:rFonts w:ascii="Arial" w:hAnsi="Arial"/>
      <w:sz w:val="24"/>
      <w:szCs w:val="24"/>
    </w:rPr>
  </w:style>
  <w:style w:type="paragraph" w:styleId="FootnoteText">
    <w:name w:val="footnote text"/>
    <w:basedOn w:val="Normal"/>
    <w:link w:val="FootnoteTextChar"/>
    <w:uiPriority w:val="99"/>
    <w:semiHidden/>
    <w:unhideWhenUsed/>
    <w:rsid w:val="003D349F"/>
    <w:pPr>
      <w:overflowPunct w:val="0"/>
      <w:autoSpaceDE w:val="0"/>
      <w:autoSpaceDN w:val="0"/>
      <w:adjustRightInd w:val="0"/>
      <w:textAlignment w:val="baseline"/>
    </w:pPr>
    <w:rPr>
      <w:rFonts w:ascii="Univers (W1)" w:hAnsi="Univers (W1)"/>
      <w:color w:val="000080"/>
      <w:sz w:val="20"/>
      <w:szCs w:val="20"/>
      <w:lang w:val="x-none" w:eastAsia="x-none"/>
    </w:rPr>
  </w:style>
  <w:style w:type="character" w:customStyle="1" w:styleId="FootnoteTextChar">
    <w:name w:val="Footnote Text Char"/>
    <w:basedOn w:val="DefaultParagraphFont"/>
    <w:link w:val="FootnoteText"/>
    <w:uiPriority w:val="99"/>
    <w:semiHidden/>
    <w:rsid w:val="003D349F"/>
    <w:rPr>
      <w:rFonts w:ascii="Univers (W1)" w:hAnsi="Univers (W1)"/>
      <w:color w:val="000080"/>
      <w:lang w:val="x-none" w:eastAsia="x-none"/>
    </w:rPr>
  </w:style>
  <w:style w:type="character" w:styleId="FootnoteReference">
    <w:name w:val="footnote reference"/>
    <w:uiPriority w:val="99"/>
    <w:semiHidden/>
    <w:rsid w:val="003D349F"/>
    <w:rPr>
      <w:vertAlign w:val="superscript"/>
    </w:rPr>
  </w:style>
  <w:style w:type="paragraph" w:customStyle="1" w:styleId="HEADING">
    <w:name w:val="HEADING"/>
    <w:basedOn w:val="PlainText"/>
    <w:link w:val="HEADINGChar"/>
    <w:qFormat/>
    <w:rsid w:val="00770472"/>
    <w:pPr>
      <w:tabs>
        <w:tab w:val="left" w:pos="720"/>
        <w:tab w:val="left" w:pos="1440"/>
        <w:tab w:val="left" w:pos="2160"/>
        <w:tab w:val="left" w:pos="2880"/>
        <w:tab w:val="left" w:pos="3600"/>
      </w:tabs>
      <w:ind w:left="1440" w:hanging="1440"/>
    </w:pPr>
    <w:rPr>
      <w:rFonts w:ascii="Times New Roman" w:hAnsi="Times New Roman" w:cs="Times New Roman"/>
      <w:b/>
      <w:sz w:val="22"/>
      <w:szCs w:val="22"/>
    </w:rPr>
  </w:style>
  <w:style w:type="character" w:customStyle="1" w:styleId="HEADINGChar">
    <w:name w:val="HEADING Char"/>
    <w:basedOn w:val="PlainTextChar"/>
    <w:link w:val="HEADING"/>
    <w:rsid w:val="00770472"/>
    <w:rPr>
      <w:rFonts w:ascii="Courier New" w:hAnsi="Courier New" w:cs="Courier New"/>
      <w:b/>
      <w:sz w:val="22"/>
      <w:szCs w:val="22"/>
    </w:rPr>
  </w:style>
  <w:style w:type="character" w:customStyle="1" w:styleId="Heading1Char">
    <w:name w:val="Heading 1 Char"/>
    <w:basedOn w:val="DefaultParagraphFont"/>
    <w:link w:val="Heading1"/>
    <w:uiPriority w:val="9"/>
    <w:rsid w:val="00AE4CBC"/>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1848</Words>
  <Characters>10310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Parr, J.Chris</cp:lastModifiedBy>
  <cp:revision>5</cp:revision>
  <dcterms:created xsi:type="dcterms:W3CDTF">2025-11-18T14:09:00Z</dcterms:created>
  <dcterms:modified xsi:type="dcterms:W3CDTF">2025-11-18T15:07:00Z</dcterms:modified>
</cp:coreProperties>
</file>