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DE36" w14:textId="77777777" w:rsidR="005C3D9A" w:rsidRPr="00A75604"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2BAF736B" w14:textId="77777777" w:rsidR="00606117" w:rsidRDefault="00606117"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sectPr w:rsidR="00606117" w:rsidSect="00102FED">
          <w:headerReference w:type="default" r:id="rId8"/>
          <w:footerReference w:type="default" r:id="rId9"/>
          <w:type w:val="continuous"/>
          <w:pgSz w:w="12240" w:h="15840"/>
          <w:pgMar w:top="90" w:right="810" w:bottom="0" w:left="360" w:header="576" w:footer="330" w:gutter="0"/>
          <w:pgNumType w:start="1"/>
          <w:cols w:space="720"/>
          <w:noEndnote/>
          <w:docGrid w:linePitch="272"/>
        </w:sectPr>
      </w:pPr>
    </w:p>
    <w:p w14:paraId="33186E36" w14:textId="532F3D0E" w:rsidR="00753A81" w:rsidRPr="00BE7A6C" w:rsidRDefault="00753A81" w:rsidP="00BE7A6C">
      <w:pPr>
        <w:pStyle w:val="Heading1"/>
        <w:rPr>
          <w:rFonts w:ascii="Times New Roman" w:hAnsi="Times New Roman" w:cs="Times New Roman"/>
          <w:b/>
          <w:bCs/>
          <w:sz w:val="24"/>
          <w:szCs w:val="24"/>
        </w:rPr>
      </w:pPr>
      <w:bookmarkStart w:id="0" w:name="_Hlk161121927"/>
      <w:r w:rsidRPr="00BE7A6C">
        <w:rPr>
          <w:rFonts w:ascii="Times New Roman" w:hAnsi="Times New Roman" w:cs="Times New Roman"/>
          <w:b/>
          <w:bCs/>
          <w:sz w:val="24"/>
          <w:szCs w:val="24"/>
        </w:rPr>
        <w:t>94-391</w:t>
      </w:r>
      <w:r w:rsidRPr="00BE7A6C">
        <w:rPr>
          <w:rFonts w:ascii="Times New Roman" w:hAnsi="Times New Roman" w:cs="Times New Roman"/>
          <w:b/>
          <w:bCs/>
          <w:sz w:val="24"/>
          <w:szCs w:val="24"/>
        </w:rPr>
        <w:tab/>
      </w:r>
      <w:r w:rsidRPr="00BE7A6C">
        <w:rPr>
          <w:rFonts w:ascii="Times New Roman" w:hAnsi="Times New Roman" w:cs="Times New Roman"/>
          <w:b/>
          <w:bCs/>
          <w:sz w:val="24"/>
          <w:szCs w:val="24"/>
        </w:rPr>
        <w:tab/>
        <w:t>STATE BOARD OF PROPERTY TAX REVIEW</w:t>
      </w:r>
    </w:p>
    <w:p w14:paraId="4B48D04E"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b/>
          <w:sz w:val="22"/>
          <w:szCs w:val="22"/>
        </w:rPr>
      </w:pPr>
    </w:p>
    <w:p w14:paraId="436C0D23" w14:textId="77777777" w:rsidR="00753A81" w:rsidRPr="007F0DDE" w:rsidRDefault="00753A81" w:rsidP="00753A81">
      <w:pPr>
        <w:tabs>
          <w:tab w:val="left" w:pos="720"/>
          <w:tab w:val="left" w:pos="1440"/>
          <w:tab w:val="left" w:pos="2160"/>
          <w:tab w:val="left" w:pos="2880"/>
        </w:tabs>
        <w:ind w:left="1440" w:hanging="1440"/>
        <w:rPr>
          <w:rFonts w:ascii="Times New Roman" w:hAnsi="Times New Roman"/>
          <w:b/>
          <w:sz w:val="22"/>
          <w:szCs w:val="22"/>
        </w:rPr>
      </w:pPr>
      <w:r w:rsidRPr="007F0DDE">
        <w:rPr>
          <w:rFonts w:ascii="Times New Roman" w:hAnsi="Times New Roman"/>
          <w:b/>
          <w:sz w:val="22"/>
          <w:szCs w:val="22"/>
        </w:rPr>
        <w:t>Chapter 1:</w:t>
      </w:r>
      <w:r w:rsidRPr="007F0DDE">
        <w:rPr>
          <w:rFonts w:ascii="Times New Roman" w:hAnsi="Times New Roman"/>
          <w:b/>
          <w:sz w:val="22"/>
          <w:szCs w:val="22"/>
        </w:rPr>
        <w:tab/>
        <w:t>RULES OF PRACTICE AND PROCEDURE IN APPEALS BEFORE THE STATE BOARD OF PROPERTY TAX REVIEW</w:t>
      </w:r>
    </w:p>
    <w:p w14:paraId="2340D886" w14:textId="77777777" w:rsidR="00753A81" w:rsidRPr="007F0DDE" w:rsidRDefault="00753A81" w:rsidP="00753A81">
      <w:pPr>
        <w:pBdr>
          <w:bottom w:val="single" w:sz="4" w:space="1" w:color="auto"/>
        </w:pBdr>
        <w:tabs>
          <w:tab w:val="left" w:pos="720"/>
          <w:tab w:val="left" w:pos="1440"/>
          <w:tab w:val="left" w:pos="2160"/>
          <w:tab w:val="left" w:pos="2880"/>
        </w:tabs>
        <w:ind w:left="720" w:hanging="720"/>
        <w:rPr>
          <w:rFonts w:ascii="Times New Roman" w:hAnsi="Times New Roman"/>
          <w:sz w:val="22"/>
          <w:szCs w:val="22"/>
        </w:rPr>
      </w:pPr>
    </w:p>
    <w:p w14:paraId="2DDA5C90" w14:textId="77777777" w:rsidR="00A64CBF" w:rsidRDefault="00A64CBF" w:rsidP="00753A81">
      <w:pPr>
        <w:tabs>
          <w:tab w:val="left" w:pos="720"/>
          <w:tab w:val="left" w:pos="1440"/>
          <w:tab w:val="left" w:pos="2160"/>
          <w:tab w:val="left" w:pos="2880"/>
        </w:tabs>
        <w:ind w:left="720" w:hanging="720"/>
        <w:rPr>
          <w:rFonts w:ascii="Times New Roman" w:hAnsi="Times New Roman"/>
          <w:b/>
          <w:sz w:val="22"/>
          <w:szCs w:val="22"/>
        </w:rPr>
      </w:pPr>
    </w:p>
    <w:p w14:paraId="3CEB663B" w14:textId="72407521" w:rsidR="00753A81" w:rsidRPr="007F0DDE" w:rsidRDefault="00753A81" w:rsidP="00753A81">
      <w:pPr>
        <w:tabs>
          <w:tab w:val="left" w:pos="720"/>
          <w:tab w:val="left" w:pos="1440"/>
          <w:tab w:val="left" w:pos="2160"/>
          <w:tab w:val="left" w:pos="2880"/>
        </w:tabs>
        <w:ind w:left="720" w:hanging="720"/>
        <w:rPr>
          <w:rFonts w:ascii="Times New Roman" w:hAnsi="Times New Roman"/>
          <w:b/>
          <w:sz w:val="22"/>
          <w:szCs w:val="22"/>
        </w:rPr>
      </w:pPr>
      <w:r w:rsidRPr="007F0DDE">
        <w:rPr>
          <w:rFonts w:ascii="Times New Roman" w:hAnsi="Times New Roman"/>
          <w:b/>
          <w:sz w:val="22"/>
          <w:szCs w:val="22"/>
        </w:rPr>
        <w:t>1.</w:t>
      </w:r>
      <w:r w:rsidRPr="007F0DDE">
        <w:rPr>
          <w:rFonts w:ascii="Times New Roman" w:hAnsi="Times New Roman"/>
          <w:b/>
          <w:sz w:val="22"/>
          <w:szCs w:val="22"/>
        </w:rPr>
        <w:tab/>
        <w:t>DEFINITIONS</w:t>
      </w:r>
    </w:p>
    <w:p w14:paraId="2DBDC2F2" w14:textId="77777777" w:rsidR="00753A81" w:rsidRPr="007F0DDE" w:rsidRDefault="00753A81" w:rsidP="00753A81">
      <w:pPr>
        <w:tabs>
          <w:tab w:val="left" w:pos="1440"/>
          <w:tab w:val="left" w:pos="2160"/>
          <w:tab w:val="left" w:pos="2880"/>
        </w:tabs>
        <w:ind w:left="1440" w:hanging="720"/>
        <w:rPr>
          <w:rFonts w:ascii="Times New Roman" w:hAnsi="Times New Roman"/>
          <w:sz w:val="22"/>
          <w:szCs w:val="22"/>
        </w:rPr>
      </w:pPr>
    </w:p>
    <w:p w14:paraId="63EC8BC3" w14:textId="77777777" w:rsidR="00753A81" w:rsidRPr="007F0DDE" w:rsidRDefault="00753A81" w:rsidP="00753A81">
      <w:pPr>
        <w:tabs>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A.</w:t>
      </w:r>
      <w:r w:rsidRPr="007F0DDE">
        <w:rPr>
          <w:rFonts w:ascii="Times New Roman" w:hAnsi="Times New Roman"/>
          <w:sz w:val="22"/>
          <w:szCs w:val="22"/>
        </w:rPr>
        <w:tab/>
      </w:r>
      <w:r w:rsidRPr="007F0DDE">
        <w:rPr>
          <w:rFonts w:ascii="Times New Roman" w:hAnsi="Times New Roman"/>
          <w:b/>
          <w:sz w:val="22"/>
          <w:szCs w:val="22"/>
        </w:rPr>
        <w:t>Assessing Authority</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The assessors, municipal officer(s), chief assessor, or the State Tax Assessor, in the case of the unorganized territory, who renders, or fails to render a decision as required by statute which decision or failure is appealable to this Board.</w:t>
      </w:r>
    </w:p>
    <w:p w14:paraId="04BAAD7B" w14:textId="77777777" w:rsidR="00753A81" w:rsidRPr="007F0DDE" w:rsidRDefault="00753A81" w:rsidP="00753A81">
      <w:pPr>
        <w:tabs>
          <w:tab w:val="left" w:pos="1440"/>
          <w:tab w:val="left" w:pos="2160"/>
          <w:tab w:val="left" w:pos="2880"/>
        </w:tabs>
        <w:ind w:left="1440" w:hanging="720"/>
        <w:rPr>
          <w:rFonts w:ascii="Times New Roman" w:hAnsi="Times New Roman"/>
          <w:sz w:val="22"/>
          <w:szCs w:val="22"/>
        </w:rPr>
      </w:pPr>
    </w:p>
    <w:p w14:paraId="089E01E8" w14:textId="68CE3E94" w:rsidR="00753A81" w:rsidRPr="007F0DDE" w:rsidRDefault="00753A81" w:rsidP="00753A81">
      <w:pPr>
        <w:tabs>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B.</w:t>
      </w:r>
      <w:r w:rsidRPr="007F0DDE">
        <w:rPr>
          <w:rFonts w:ascii="Times New Roman" w:hAnsi="Times New Roman"/>
          <w:sz w:val="22"/>
          <w:szCs w:val="22"/>
        </w:rPr>
        <w:tab/>
      </w:r>
      <w:r w:rsidRPr="007F0DDE">
        <w:rPr>
          <w:rFonts w:ascii="Times New Roman" w:hAnsi="Times New Roman"/>
          <w:b/>
          <w:sz w:val="22"/>
          <w:szCs w:val="22"/>
        </w:rPr>
        <w:t>Board</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"Board" means the State Board of Property Tax Review as established under 36</w:t>
      </w:r>
      <w:r>
        <w:rPr>
          <w:rFonts w:ascii="Times New Roman" w:hAnsi="Times New Roman"/>
          <w:sz w:val="22"/>
          <w:szCs w:val="22"/>
        </w:rPr>
        <w:t> </w:t>
      </w:r>
      <w:r w:rsidRPr="007F0DDE">
        <w:rPr>
          <w:rFonts w:ascii="Times New Roman" w:hAnsi="Times New Roman"/>
          <w:sz w:val="22"/>
          <w:szCs w:val="22"/>
        </w:rPr>
        <w:t>M.R.S.§§ 271-273.</w:t>
      </w:r>
    </w:p>
    <w:p w14:paraId="30BBD9EE" w14:textId="77777777" w:rsidR="00753A81" w:rsidRPr="007F0DDE" w:rsidRDefault="00753A81" w:rsidP="00753A81">
      <w:pPr>
        <w:tabs>
          <w:tab w:val="left" w:pos="1440"/>
          <w:tab w:val="left" w:pos="2160"/>
          <w:tab w:val="left" w:pos="2880"/>
        </w:tabs>
        <w:ind w:left="1440" w:hanging="720"/>
        <w:rPr>
          <w:rFonts w:ascii="Times New Roman" w:hAnsi="Times New Roman"/>
          <w:sz w:val="22"/>
          <w:szCs w:val="22"/>
        </w:rPr>
      </w:pPr>
    </w:p>
    <w:p w14:paraId="31A43F3A" w14:textId="3B4ACCA0" w:rsidR="00753A81" w:rsidRDefault="00753A81" w:rsidP="00753A81">
      <w:pPr>
        <w:tabs>
          <w:tab w:val="left" w:pos="1440"/>
          <w:tab w:val="left" w:pos="2160"/>
          <w:tab w:val="left" w:pos="2880"/>
        </w:tabs>
        <w:ind w:left="1440" w:hanging="720"/>
        <w:rPr>
          <w:rFonts w:ascii="Times New Roman" w:hAnsi="Times New Roman"/>
          <w:sz w:val="22"/>
          <w:szCs w:val="22"/>
        </w:rPr>
      </w:pPr>
      <w:r w:rsidRPr="00A718DB">
        <w:rPr>
          <w:rFonts w:ascii="Times New Roman" w:hAnsi="Times New Roman"/>
          <w:sz w:val="22"/>
          <w:szCs w:val="22"/>
        </w:rPr>
        <w:t>C.</w:t>
      </w:r>
      <w:r>
        <w:rPr>
          <w:rFonts w:ascii="Times New Roman" w:hAnsi="Times New Roman"/>
          <w:sz w:val="22"/>
          <w:szCs w:val="22"/>
        </w:rPr>
        <w:tab/>
      </w:r>
      <w:r w:rsidRPr="00A718DB">
        <w:rPr>
          <w:rFonts w:ascii="Times New Roman" w:hAnsi="Times New Roman"/>
          <w:b/>
          <w:sz w:val="22"/>
          <w:szCs w:val="22"/>
        </w:rPr>
        <w:t>Municipal Valuation Appeal</w:t>
      </w:r>
      <w:r w:rsidRPr="00A718DB">
        <w:rPr>
          <w:rFonts w:ascii="Times New Roman" w:hAnsi="Times New Roman"/>
          <w:sz w:val="22"/>
          <w:szCs w:val="22"/>
        </w:rPr>
        <w:t>. An appeal to the Board relating to cases arising under 36 M.R.S. §§ 272 &amp; 272-A.</w:t>
      </w:r>
    </w:p>
    <w:p w14:paraId="051A5DA7" w14:textId="77777777" w:rsidR="00753A81" w:rsidRDefault="00753A81" w:rsidP="00753A81">
      <w:pPr>
        <w:tabs>
          <w:tab w:val="left" w:pos="1440"/>
          <w:tab w:val="left" w:pos="2160"/>
          <w:tab w:val="left" w:pos="2880"/>
        </w:tabs>
        <w:rPr>
          <w:rFonts w:ascii="Times New Roman" w:hAnsi="Times New Roman"/>
          <w:sz w:val="22"/>
          <w:szCs w:val="22"/>
        </w:rPr>
      </w:pPr>
    </w:p>
    <w:p w14:paraId="5F879161" w14:textId="54E52955" w:rsidR="00753A81" w:rsidRPr="007F0DDE" w:rsidRDefault="00753A81" w:rsidP="00753A81">
      <w:pPr>
        <w:tabs>
          <w:tab w:val="left" w:pos="1440"/>
          <w:tab w:val="left" w:pos="2160"/>
          <w:tab w:val="left" w:pos="2880"/>
        </w:tabs>
        <w:ind w:left="1440" w:hanging="720"/>
        <w:rPr>
          <w:rFonts w:ascii="Times New Roman" w:hAnsi="Times New Roman"/>
          <w:sz w:val="22"/>
          <w:szCs w:val="22"/>
        </w:rPr>
      </w:pPr>
      <w:r w:rsidRPr="00A718DB">
        <w:rPr>
          <w:rFonts w:ascii="Times New Roman" w:hAnsi="Times New Roman"/>
          <w:sz w:val="22"/>
          <w:szCs w:val="22"/>
        </w:rPr>
        <w:t>D.</w:t>
      </w:r>
      <w:r w:rsidRPr="00A718DB">
        <w:rPr>
          <w:rFonts w:ascii="Times New Roman" w:hAnsi="Times New Roman"/>
          <w:sz w:val="22"/>
          <w:szCs w:val="22"/>
        </w:rPr>
        <w:tab/>
      </w:r>
      <w:r w:rsidRPr="007F0DDE">
        <w:rPr>
          <w:rFonts w:ascii="Times New Roman" w:hAnsi="Times New Roman"/>
          <w:b/>
          <w:sz w:val="22"/>
          <w:szCs w:val="22"/>
        </w:rPr>
        <w:t>Party</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A party is any person participating in an appeal before the Board, as either a petitioner or a respondent, as those terms are defined below:</w:t>
      </w:r>
    </w:p>
    <w:p w14:paraId="6EE11B8A"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4CEA6D26" w14:textId="59944B46"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(1)</w:t>
      </w:r>
      <w:r w:rsidRPr="007F0DDE">
        <w:rPr>
          <w:rFonts w:ascii="Times New Roman" w:hAnsi="Times New Roman"/>
          <w:sz w:val="22"/>
          <w:szCs w:val="22"/>
        </w:rPr>
        <w:tab/>
      </w:r>
      <w:r w:rsidRPr="007F0DDE">
        <w:rPr>
          <w:rFonts w:ascii="Times New Roman" w:hAnsi="Times New Roman"/>
          <w:b/>
          <w:sz w:val="22"/>
          <w:szCs w:val="22"/>
        </w:rPr>
        <w:t>Petitioner</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Any person who has filed an appeal with the Board relating to those provisions of law enumerated at 36 M.R.S. </w:t>
      </w:r>
      <w:r>
        <w:rPr>
          <w:rFonts w:ascii="Times New Roman" w:hAnsi="Times New Roman"/>
          <w:sz w:val="22"/>
          <w:szCs w:val="22"/>
        </w:rPr>
        <w:t>§</w:t>
      </w:r>
      <w:r w:rsidRPr="007F0DDE">
        <w:rPr>
          <w:rFonts w:ascii="Times New Roman" w:hAnsi="Times New Roman"/>
          <w:sz w:val="22"/>
          <w:szCs w:val="22"/>
        </w:rPr>
        <w:t>271(2)(A).</w:t>
      </w:r>
    </w:p>
    <w:p w14:paraId="586A39EC"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7E3CFAE2" w14:textId="77777777" w:rsidR="00753A81" w:rsidRDefault="00753A81" w:rsidP="00753A81">
      <w:pPr>
        <w:tabs>
          <w:tab w:val="left" w:pos="720"/>
          <w:tab w:val="left" w:pos="1440"/>
          <w:tab w:val="left" w:pos="2160"/>
          <w:tab w:val="left" w:pos="2880"/>
        </w:tabs>
        <w:ind w:left="2160" w:hanging="1440"/>
        <w:rPr>
          <w:rFonts w:ascii="Times New Roman" w:hAnsi="Times New Roman"/>
          <w:sz w:val="22"/>
          <w:szCs w:val="22"/>
        </w:rPr>
      </w:pPr>
      <w:r w:rsidRPr="007F0DDE">
        <w:rPr>
          <w:rFonts w:ascii="Times New Roman" w:hAnsi="Times New Roman"/>
          <w:sz w:val="22"/>
          <w:szCs w:val="22"/>
        </w:rPr>
        <w:tab/>
        <w:t>(2)</w:t>
      </w:r>
      <w:r w:rsidRPr="007F0DDE">
        <w:rPr>
          <w:rFonts w:ascii="Times New Roman" w:hAnsi="Times New Roman"/>
          <w:sz w:val="22"/>
          <w:szCs w:val="22"/>
        </w:rPr>
        <w:tab/>
      </w:r>
      <w:r w:rsidRPr="007F0DDE">
        <w:rPr>
          <w:rFonts w:ascii="Times New Roman" w:hAnsi="Times New Roman"/>
          <w:b/>
          <w:sz w:val="22"/>
          <w:szCs w:val="22"/>
        </w:rPr>
        <w:t>Respondent</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The municipal tax assessor, chief assessor or the State Tax Assessor, as appropriate. In all tax abatement proceedings the Petitioner shall designate as Respondents both the appropriate assessing authority and the municipality, where applicable, in which the subject property is located.</w:t>
      </w:r>
    </w:p>
    <w:p w14:paraId="04719C60" w14:textId="77777777" w:rsidR="00753A81" w:rsidRPr="007F0DDE" w:rsidRDefault="00753A81" w:rsidP="00753A81">
      <w:pPr>
        <w:tabs>
          <w:tab w:val="left" w:pos="720"/>
          <w:tab w:val="left" w:pos="1440"/>
          <w:tab w:val="left" w:pos="2160"/>
          <w:tab w:val="left" w:pos="2880"/>
        </w:tabs>
        <w:ind w:left="2160" w:hanging="1440"/>
        <w:rPr>
          <w:rFonts w:ascii="Times New Roman" w:hAnsi="Times New Roman"/>
          <w:sz w:val="22"/>
          <w:szCs w:val="22"/>
        </w:rPr>
      </w:pPr>
    </w:p>
    <w:p w14:paraId="1588D47C" w14:textId="54E53502" w:rsidR="00753A81" w:rsidRDefault="00753A81" w:rsidP="00753A81">
      <w:pPr>
        <w:tabs>
          <w:tab w:val="left" w:pos="720"/>
          <w:tab w:val="left" w:pos="1440"/>
          <w:tab w:val="left" w:pos="2160"/>
          <w:tab w:val="left" w:pos="2880"/>
        </w:tabs>
        <w:ind w:left="1440" w:hanging="720"/>
        <w:rPr>
          <w:rFonts w:ascii="Times New Roman" w:hAnsi="Times New Roman"/>
          <w:sz w:val="22"/>
          <w:szCs w:val="22"/>
        </w:rPr>
      </w:pPr>
      <w:r w:rsidRPr="00A718DB">
        <w:rPr>
          <w:rFonts w:ascii="Times New Roman" w:hAnsi="Times New Roman"/>
          <w:sz w:val="22"/>
          <w:szCs w:val="22"/>
        </w:rPr>
        <w:t>E.</w:t>
      </w:r>
      <w:r w:rsidRPr="007F0DDE">
        <w:rPr>
          <w:rFonts w:ascii="Times New Roman" w:hAnsi="Times New Roman"/>
          <w:sz w:val="22"/>
          <w:szCs w:val="22"/>
        </w:rPr>
        <w:tab/>
      </w:r>
      <w:r w:rsidRPr="007F0DDE">
        <w:rPr>
          <w:rFonts w:ascii="Times New Roman" w:hAnsi="Times New Roman"/>
          <w:b/>
          <w:sz w:val="22"/>
          <w:szCs w:val="22"/>
        </w:rPr>
        <w:t>Person</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"Person" means any individual, partnership, corporation, governmental entity, association, or public or private organization of any character.</w:t>
      </w:r>
    </w:p>
    <w:p w14:paraId="3D4C6912" w14:textId="77777777" w:rsidR="00753A81" w:rsidRDefault="00753A81" w:rsidP="00753A81">
      <w:pPr>
        <w:tabs>
          <w:tab w:val="left" w:pos="720"/>
          <w:tab w:val="left" w:pos="1440"/>
          <w:tab w:val="left" w:pos="2160"/>
          <w:tab w:val="left" w:pos="2880"/>
        </w:tabs>
        <w:ind w:left="1440" w:hanging="720"/>
        <w:rPr>
          <w:rFonts w:ascii="Times New Roman" w:hAnsi="Times New Roman"/>
          <w:sz w:val="22"/>
          <w:szCs w:val="22"/>
        </w:rPr>
      </w:pPr>
    </w:p>
    <w:p w14:paraId="3767B114"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r w:rsidRPr="00A718DB">
        <w:rPr>
          <w:rFonts w:ascii="Times New Roman" w:hAnsi="Times New Roman"/>
          <w:sz w:val="22"/>
          <w:szCs w:val="22"/>
        </w:rPr>
        <w:t>F.</w:t>
      </w:r>
      <w:r>
        <w:rPr>
          <w:rFonts w:ascii="Times New Roman" w:hAnsi="Times New Roman"/>
          <w:sz w:val="22"/>
          <w:szCs w:val="22"/>
        </w:rPr>
        <w:tab/>
      </w:r>
      <w:bookmarkStart w:id="1" w:name="_Hlk134018016"/>
      <w:r w:rsidRPr="00D56494">
        <w:rPr>
          <w:rFonts w:ascii="Times New Roman" w:hAnsi="Times New Roman"/>
          <w:b/>
          <w:bCs/>
          <w:sz w:val="22"/>
          <w:szCs w:val="22"/>
        </w:rPr>
        <w:t>Presiding Officer</w:t>
      </w:r>
      <w:r w:rsidRPr="00D56494">
        <w:rPr>
          <w:rFonts w:ascii="Times New Roman" w:hAnsi="Times New Roman"/>
          <w:sz w:val="22"/>
          <w:szCs w:val="22"/>
        </w:rPr>
        <w:t>. "Presiding Officer" means the Board member designated by the Board Chair to preside over an appeal hearing.</w:t>
      </w:r>
      <w:bookmarkEnd w:id="1"/>
    </w:p>
    <w:p w14:paraId="2001286E"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6778C778" w14:textId="26F16701"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r w:rsidRPr="00A718DB">
        <w:rPr>
          <w:rFonts w:ascii="Times New Roman" w:hAnsi="Times New Roman"/>
          <w:sz w:val="22"/>
          <w:szCs w:val="22"/>
        </w:rPr>
        <w:t>G.</w:t>
      </w:r>
      <w:r w:rsidRPr="007F0DDE">
        <w:rPr>
          <w:rFonts w:ascii="Times New Roman" w:hAnsi="Times New Roman"/>
          <w:sz w:val="22"/>
          <w:szCs w:val="22"/>
        </w:rPr>
        <w:tab/>
      </w:r>
      <w:r w:rsidRPr="007F0DDE">
        <w:rPr>
          <w:rFonts w:ascii="Times New Roman" w:hAnsi="Times New Roman"/>
          <w:b/>
          <w:sz w:val="22"/>
          <w:szCs w:val="22"/>
        </w:rPr>
        <w:t>Secretary</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"Secretary" means the Secretary of the State Board of Property Tax Review.</w:t>
      </w:r>
    </w:p>
    <w:p w14:paraId="1F8939B0"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6E76C869" w14:textId="70644D6A"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r w:rsidRPr="00A718DB">
        <w:rPr>
          <w:rFonts w:ascii="Times New Roman" w:hAnsi="Times New Roman"/>
          <w:sz w:val="22"/>
          <w:szCs w:val="22"/>
        </w:rPr>
        <w:t>H.</w:t>
      </w:r>
      <w:r w:rsidRPr="007F0DDE">
        <w:rPr>
          <w:rFonts w:ascii="Times New Roman" w:hAnsi="Times New Roman"/>
          <w:sz w:val="22"/>
          <w:szCs w:val="22"/>
        </w:rPr>
        <w:tab/>
      </w:r>
      <w:r w:rsidRPr="007F0DDE">
        <w:rPr>
          <w:rFonts w:ascii="Times New Roman" w:hAnsi="Times New Roman"/>
          <w:b/>
          <w:sz w:val="22"/>
          <w:szCs w:val="22"/>
        </w:rPr>
        <w:t>Tax Abatement Appeal</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An appeal to the Board relating to those provisions of </w:t>
      </w:r>
      <w:r>
        <w:rPr>
          <w:rFonts w:ascii="Times New Roman" w:hAnsi="Times New Roman"/>
          <w:sz w:val="22"/>
          <w:szCs w:val="22"/>
        </w:rPr>
        <w:t>law enumerated in 36 M.R.S. §</w:t>
      </w:r>
      <w:r w:rsidRPr="007F0DDE">
        <w:rPr>
          <w:rFonts w:ascii="Times New Roman" w:hAnsi="Times New Roman"/>
          <w:sz w:val="22"/>
          <w:szCs w:val="22"/>
        </w:rPr>
        <w:t>271(2)(A)(1)-(4) &amp; (6</w:t>
      </w:r>
      <w:r w:rsidRPr="00A718DB">
        <w:rPr>
          <w:rFonts w:ascii="Times New Roman" w:hAnsi="Times New Roman"/>
          <w:sz w:val="22"/>
          <w:szCs w:val="22"/>
        </w:rPr>
        <w:t>)-(7).</w:t>
      </w:r>
    </w:p>
    <w:p w14:paraId="5DF35C2E"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28BD6705" w14:textId="77777777" w:rsidR="00753A81" w:rsidRPr="00A718DB" w:rsidRDefault="00753A81" w:rsidP="00753A81">
      <w:pPr>
        <w:tabs>
          <w:tab w:val="left" w:pos="720"/>
          <w:tab w:val="left" w:pos="1440"/>
          <w:tab w:val="left" w:pos="2160"/>
          <w:tab w:val="left" w:pos="2880"/>
        </w:tabs>
        <w:ind w:left="1440" w:hanging="720"/>
        <w:rPr>
          <w:rFonts w:ascii="Times New Roman" w:hAnsi="Times New Roman"/>
          <w:sz w:val="22"/>
          <w:szCs w:val="22"/>
        </w:rPr>
      </w:pPr>
      <w:r w:rsidRPr="00A718DB">
        <w:rPr>
          <w:rFonts w:ascii="Times New Roman" w:hAnsi="Times New Roman"/>
          <w:sz w:val="22"/>
          <w:szCs w:val="22"/>
        </w:rPr>
        <w:t>I.</w:t>
      </w:r>
      <w:r w:rsidRPr="00A718DB">
        <w:rPr>
          <w:rFonts w:ascii="Times New Roman" w:hAnsi="Times New Roman"/>
          <w:sz w:val="22"/>
          <w:szCs w:val="22"/>
        </w:rPr>
        <w:tab/>
      </w:r>
      <w:r w:rsidRPr="00A718DB">
        <w:rPr>
          <w:rFonts w:ascii="Times New Roman" w:hAnsi="Times New Roman"/>
          <w:b/>
          <w:bCs/>
          <w:sz w:val="22"/>
          <w:szCs w:val="22"/>
        </w:rPr>
        <w:t>Tax Deferral Appeal</w:t>
      </w:r>
      <w:r w:rsidRPr="00A718DB">
        <w:rPr>
          <w:rFonts w:ascii="Times New Roman" w:hAnsi="Times New Roman"/>
          <w:sz w:val="22"/>
          <w:szCs w:val="22"/>
        </w:rPr>
        <w:t>. An appeal to the Board related to cases arising under 36 M.R.S. § 6251(6).</w:t>
      </w:r>
    </w:p>
    <w:p w14:paraId="0525F79F"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1C994935"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3F9A43CE" w14:textId="77777777" w:rsidR="00753A81" w:rsidRPr="007F0DDE" w:rsidRDefault="00753A81" w:rsidP="00753A81">
      <w:pPr>
        <w:keepNext/>
        <w:tabs>
          <w:tab w:val="left" w:pos="720"/>
          <w:tab w:val="left" w:pos="1440"/>
          <w:tab w:val="left" w:pos="2160"/>
          <w:tab w:val="left" w:pos="2880"/>
        </w:tabs>
        <w:ind w:left="720" w:hanging="720"/>
        <w:rPr>
          <w:rFonts w:ascii="Times New Roman" w:hAnsi="Times New Roman"/>
          <w:b/>
          <w:sz w:val="22"/>
          <w:szCs w:val="22"/>
        </w:rPr>
      </w:pPr>
      <w:r w:rsidRPr="007F0DDE">
        <w:rPr>
          <w:rFonts w:ascii="Times New Roman" w:hAnsi="Times New Roman"/>
          <w:b/>
          <w:sz w:val="22"/>
          <w:szCs w:val="22"/>
        </w:rPr>
        <w:t>2.</w:t>
      </w:r>
      <w:r w:rsidRPr="007F0DDE">
        <w:rPr>
          <w:rFonts w:ascii="Times New Roman" w:hAnsi="Times New Roman"/>
          <w:b/>
          <w:sz w:val="22"/>
          <w:szCs w:val="22"/>
        </w:rPr>
        <w:tab/>
        <w:t>SCOPE AND CONSTRUCTION OF RULES</w:t>
      </w:r>
    </w:p>
    <w:p w14:paraId="1C280F9A" w14:textId="77777777" w:rsidR="00753A81" w:rsidRPr="007F0DDE" w:rsidRDefault="00753A81" w:rsidP="00753A81">
      <w:pPr>
        <w:keepNext/>
        <w:tabs>
          <w:tab w:val="left" w:pos="720"/>
          <w:tab w:val="left" w:pos="1440"/>
          <w:tab w:val="left" w:pos="2160"/>
          <w:tab w:val="left" w:pos="2880"/>
        </w:tabs>
        <w:ind w:left="720" w:hanging="720"/>
        <w:rPr>
          <w:rFonts w:ascii="Times New Roman" w:hAnsi="Times New Roman"/>
          <w:sz w:val="22"/>
          <w:szCs w:val="22"/>
        </w:rPr>
      </w:pPr>
    </w:p>
    <w:p w14:paraId="47EB51A6" w14:textId="7229F367" w:rsidR="00753A81" w:rsidRPr="007F0DDE" w:rsidRDefault="00753A81" w:rsidP="00753A81">
      <w:pPr>
        <w:keepNext/>
        <w:tabs>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A.</w:t>
      </w:r>
      <w:r w:rsidRPr="007F0DDE">
        <w:rPr>
          <w:rFonts w:ascii="Times New Roman" w:hAnsi="Times New Roman"/>
          <w:sz w:val="22"/>
          <w:szCs w:val="22"/>
        </w:rPr>
        <w:tab/>
      </w:r>
      <w:r w:rsidRPr="007F0DDE">
        <w:rPr>
          <w:rFonts w:ascii="Times New Roman" w:hAnsi="Times New Roman"/>
          <w:b/>
          <w:sz w:val="22"/>
          <w:szCs w:val="22"/>
        </w:rPr>
        <w:t>Procedure Governed</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These Rules shall govern all practice and procedure before the Board under applicable laws of the State of Maine, except as otherwise provided by statute or rule.</w:t>
      </w:r>
      <w:r>
        <w:rPr>
          <w:rFonts w:ascii="Times New Roman" w:hAnsi="Times New Roman"/>
          <w:sz w:val="22"/>
          <w:szCs w:val="22"/>
        </w:rPr>
        <w:t xml:space="preserve"> </w:t>
      </w:r>
      <w:r w:rsidRPr="007F0DDE">
        <w:rPr>
          <w:rFonts w:ascii="Times New Roman" w:hAnsi="Times New Roman"/>
          <w:sz w:val="22"/>
          <w:szCs w:val="22"/>
        </w:rPr>
        <w:t>When the circumstances of a particular proceeding require more detailed procedures than those set forth in these rules, additional procedures may be specified by the Board by order applicable to that particular proceeding.</w:t>
      </w:r>
    </w:p>
    <w:p w14:paraId="29A82AD1" w14:textId="77777777" w:rsidR="00753A81" w:rsidRPr="007F0DDE" w:rsidRDefault="00753A81" w:rsidP="00753A81">
      <w:pPr>
        <w:tabs>
          <w:tab w:val="left" w:pos="1440"/>
          <w:tab w:val="left" w:pos="2160"/>
          <w:tab w:val="left" w:pos="2880"/>
        </w:tabs>
        <w:ind w:left="1440" w:hanging="720"/>
        <w:rPr>
          <w:rFonts w:ascii="Times New Roman" w:hAnsi="Times New Roman"/>
          <w:sz w:val="22"/>
          <w:szCs w:val="22"/>
        </w:rPr>
      </w:pPr>
    </w:p>
    <w:p w14:paraId="337F61C7" w14:textId="77777777" w:rsidR="00753A81" w:rsidRPr="007F0DDE" w:rsidRDefault="00753A81" w:rsidP="00753A81">
      <w:pPr>
        <w:tabs>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B.</w:t>
      </w:r>
      <w:r w:rsidRPr="007F0DDE">
        <w:rPr>
          <w:rFonts w:ascii="Times New Roman" w:hAnsi="Times New Roman"/>
          <w:sz w:val="22"/>
          <w:szCs w:val="22"/>
        </w:rPr>
        <w:tab/>
      </w:r>
      <w:r w:rsidRPr="007F0DDE">
        <w:rPr>
          <w:rFonts w:ascii="Times New Roman" w:hAnsi="Times New Roman"/>
          <w:b/>
          <w:sz w:val="22"/>
          <w:szCs w:val="22"/>
        </w:rPr>
        <w:t>Liberal Construction</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These Rules shall be liberally construed to secure just, speedy, and economic determination of all appeals presented to the Board.</w:t>
      </w:r>
    </w:p>
    <w:p w14:paraId="38D6DE91" w14:textId="77777777" w:rsidR="00753A81" w:rsidRPr="007F0DDE" w:rsidRDefault="00753A81" w:rsidP="00753A81">
      <w:pPr>
        <w:tabs>
          <w:tab w:val="left" w:pos="1440"/>
          <w:tab w:val="left" w:pos="2160"/>
          <w:tab w:val="left" w:pos="2880"/>
        </w:tabs>
        <w:ind w:left="1440" w:hanging="720"/>
        <w:rPr>
          <w:rFonts w:ascii="Times New Roman" w:hAnsi="Times New Roman"/>
          <w:sz w:val="22"/>
          <w:szCs w:val="22"/>
        </w:rPr>
      </w:pPr>
    </w:p>
    <w:p w14:paraId="26254143" w14:textId="77777777" w:rsidR="00753A81" w:rsidRPr="007F0DDE" w:rsidRDefault="00753A81" w:rsidP="00753A81">
      <w:pPr>
        <w:tabs>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C.</w:t>
      </w:r>
      <w:r w:rsidRPr="007F0DDE">
        <w:rPr>
          <w:rFonts w:ascii="Times New Roman" w:hAnsi="Times New Roman"/>
          <w:sz w:val="22"/>
          <w:szCs w:val="22"/>
        </w:rPr>
        <w:tab/>
      </w:r>
      <w:r w:rsidRPr="007F0DDE">
        <w:rPr>
          <w:rFonts w:ascii="Times New Roman" w:hAnsi="Times New Roman"/>
          <w:b/>
          <w:sz w:val="22"/>
          <w:szCs w:val="22"/>
        </w:rPr>
        <w:t>Deviation from Rules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In special cases, where good cause appears, the Board may permit or order deviation from these Rules insofar as it may find compliance therewith to be impracticable, inexpedient, or unnecessary.</w:t>
      </w:r>
      <w:r>
        <w:rPr>
          <w:rFonts w:ascii="Times New Roman" w:hAnsi="Times New Roman"/>
          <w:sz w:val="22"/>
          <w:szCs w:val="22"/>
        </w:rPr>
        <w:t xml:space="preserve"> </w:t>
      </w:r>
      <w:r w:rsidRPr="007F0DDE">
        <w:rPr>
          <w:rFonts w:ascii="Times New Roman" w:hAnsi="Times New Roman"/>
          <w:sz w:val="22"/>
          <w:szCs w:val="22"/>
        </w:rPr>
        <w:t>Nothing in this section shall permit the Board to deviate from any procedural requirement or deadline that is expressly set forth in statute without provision for waiver or modification.</w:t>
      </w:r>
    </w:p>
    <w:p w14:paraId="7E455FFB" w14:textId="77777777" w:rsidR="00753A81" w:rsidRDefault="00753A81" w:rsidP="00753A81">
      <w:pPr>
        <w:tabs>
          <w:tab w:val="left" w:pos="720"/>
          <w:tab w:val="left" w:pos="1440"/>
          <w:tab w:val="left" w:pos="2160"/>
          <w:tab w:val="left" w:pos="2880"/>
        </w:tabs>
        <w:ind w:left="720" w:hanging="720"/>
        <w:rPr>
          <w:rFonts w:ascii="Times New Roman" w:hAnsi="Times New Roman"/>
          <w:sz w:val="22"/>
          <w:szCs w:val="22"/>
        </w:rPr>
      </w:pPr>
    </w:p>
    <w:p w14:paraId="46802CAD"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3E3EB281"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b/>
          <w:sz w:val="22"/>
          <w:szCs w:val="22"/>
        </w:rPr>
      </w:pPr>
      <w:r w:rsidRPr="007F0DDE">
        <w:rPr>
          <w:rFonts w:ascii="Times New Roman" w:hAnsi="Times New Roman"/>
          <w:b/>
          <w:sz w:val="22"/>
          <w:szCs w:val="22"/>
        </w:rPr>
        <w:t>3.</w:t>
      </w:r>
      <w:r w:rsidRPr="007F0DDE">
        <w:rPr>
          <w:rFonts w:ascii="Times New Roman" w:hAnsi="Times New Roman"/>
          <w:b/>
          <w:sz w:val="22"/>
          <w:szCs w:val="22"/>
        </w:rPr>
        <w:tab/>
        <w:t>GENERAL PROVISIONS</w:t>
      </w:r>
    </w:p>
    <w:p w14:paraId="0652C78C"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30BE00AE" w14:textId="19EE281D"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A.</w:t>
      </w:r>
      <w:r w:rsidRPr="007F0DDE">
        <w:rPr>
          <w:rFonts w:ascii="Times New Roman" w:hAnsi="Times New Roman"/>
          <w:sz w:val="22"/>
          <w:szCs w:val="22"/>
        </w:rPr>
        <w:tab/>
      </w:r>
      <w:r w:rsidRPr="007F0DDE">
        <w:rPr>
          <w:rFonts w:ascii="Times New Roman" w:hAnsi="Times New Roman"/>
          <w:b/>
          <w:sz w:val="22"/>
          <w:szCs w:val="22"/>
        </w:rPr>
        <w:t>Office</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The Office of the Board is located at </w:t>
      </w:r>
      <w:r w:rsidRPr="00A718DB">
        <w:rPr>
          <w:rFonts w:ascii="Times New Roman" w:hAnsi="Times New Roman"/>
          <w:sz w:val="22"/>
          <w:szCs w:val="22"/>
        </w:rPr>
        <w:t>the Williams Pavilion/Elkins Building, 19 Elkins Lane, Augusta, ME 04333-0134.</w:t>
      </w:r>
    </w:p>
    <w:p w14:paraId="042CDD3E"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483058AF" w14:textId="77777777" w:rsidR="00753A81" w:rsidRPr="007F0DDE" w:rsidRDefault="00753A81" w:rsidP="00753A81">
      <w:pPr>
        <w:tabs>
          <w:tab w:val="left" w:pos="720"/>
          <w:tab w:val="left" w:pos="1440"/>
          <w:tab w:val="left" w:pos="2160"/>
          <w:tab w:val="left" w:pos="2880"/>
        </w:tabs>
        <w:ind w:left="1440" w:right="180" w:hanging="720"/>
        <w:rPr>
          <w:rFonts w:ascii="Times New Roman" w:hAnsi="Times New Roman"/>
          <w:sz w:val="22"/>
          <w:szCs w:val="22"/>
        </w:rPr>
      </w:pPr>
      <w:r w:rsidRPr="007F0DDE">
        <w:rPr>
          <w:rFonts w:ascii="Times New Roman" w:hAnsi="Times New Roman"/>
          <w:sz w:val="22"/>
          <w:szCs w:val="22"/>
        </w:rPr>
        <w:t>B.</w:t>
      </w:r>
      <w:r w:rsidRPr="007F0DDE">
        <w:rPr>
          <w:rFonts w:ascii="Times New Roman" w:hAnsi="Times New Roman"/>
          <w:sz w:val="22"/>
          <w:szCs w:val="22"/>
        </w:rPr>
        <w:tab/>
      </w:r>
      <w:r w:rsidRPr="007F0DDE">
        <w:rPr>
          <w:rFonts w:ascii="Times New Roman" w:hAnsi="Times New Roman"/>
          <w:b/>
          <w:sz w:val="22"/>
          <w:szCs w:val="22"/>
        </w:rPr>
        <w:t>Communications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All written communications with the Board shall be sent to the Secretary of the Board at the following address</w:t>
      </w:r>
      <w:r>
        <w:rPr>
          <w:rFonts w:ascii="Times New Roman" w:hAnsi="Times New Roman"/>
          <w:sz w:val="22"/>
          <w:szCs w:val="22"/>
        </w:rPr>
        <w:t xml:space="preserve">: </w:t>
      </w:r>
      <w:r w:rsidRPr="007F0DDE">
        <w:rPr>
          <w:rFonts w:ascii="Times New Roman" w:hAnsi="Times New Roman"/>
          <w:sz w:val="22"/>
          <w:szCs w:val="22"/>
        </w:rPr>
        <w:t>49 State House Station, Augusta, Maine 04333</w:t>
      </w:r>
      <w:r w:rsidRPr="00A718DB">
        <w:rPr>
          <w:rFonts w:ascii="Times New Roman" w:hAnsi="Times New Roman"/>
          <w:sz w:val="22"/>
          <w:szCs w:val="22"/>
        </w:rPr>
        <w:t>-0049.</w:t>
      </w:r>
    </w:p>
    <w:p w14:paraId="01C6FE28"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4A10EA12" w14:textId="3D37BFBD"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C.</w:t>
      </w:r>
      <w:r w:rsidRPr="007F0DDE">
        <w:rPr>
          <w:rFonts w:ascii="Times New Roman" w:hAnsi="Times New Roman"/>
          <w:sz w:val="22"/>
          <w:szCs w:val="22"/>
        </w:rPr>
        <w:tab/>
      </w:r>
      <w:r w:rsidRPr="005A2316">
        <w:rPr>
          <w:rFonts w:ascii="Times New Roman" w:hAnsi="Times New Roman"/>
          <w:b/>
          <w:sz w:val="22"/>
          <w:szCs w:val="22"/>
        </w:rPr>
        <w:t>Time Calculations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Computation of any period of time prescribed or allowed by these Rules, by order of the Board, or by any applicable statute, shall be determined </w:t>
      </w:r>
      <w:r>
        <w:rPr>
          <w:rFonts w:ascii="Times New Roman" w:hAnsi="Times New Roman"/>
          <w:sz w:val="22"/>
          <w:szCs w:val="22"/>
        </w:rPr>
        <w:t>in accordance with</w:t>
      </w:r>
      <w:r w:rsidR="00A718DB">
        <w:rPr>
          <w:rFonts w:ascii="Times New Roman" w:hAnsi="Times New Roman"/>
          <w:sz w:val="22"/>
          <w:szCs w:val="22"/>
        </w:rPr>
        <w:t xml:space="preserve"> 1</w:t>
      </w:r>
      <w:r>
        <w:rPr>
          <w:rFonts w:ascii="Times New Roman" w:hAnsi="Times New Roman"/>
          <w:sz w:val="22"/>
          <w:szCs w:val="22"/>
        </w:rPr>
        <w:t>M.R.S.§</w:t>
      </w:r>
      <w:r w:rsidRPr="007F0DDE">
        <w:rPr>
          <w:rFonts w:ascii="Times New Roman" w:hAnsi="Times New Roman"/>
          <w:sz w:val="22"/>
          <w:szCs w:val="22"/>
        </w:rPr>
        <w:t>71(12).</w:t>
      </w:r>
    </w:p>
    <w:p w14:paraId="05F08E76"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7895E7C8"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D.</w:t>
      </w:r>
      <w:r w:rsidRPr="007F0DDE">
        <w:rPr>
          <w:rFonts w:ascii="Times New Roman" w:hAnsi="Times New Roman"/>
          <w:sz w:val="22"/>
          <w:szCs w:val="22"/>
        </w:rPr>
        <w:tab/>
      </w:r>
      <w:r w:rsidRPr="005A2316">
        <w:rPr>
          <w:rFonts w:ascii="Times New Roman" w:hAnsi="Times New Roman"/>
          <w:b/>
          <w:sz w:val="22"/>
          <w:szCs w:val="22"/>
        </w:rPr>
        <w:t>Enlargement of Time</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When by these rules or by order issued by the Board, an act is required or allowed to be done at, before, or within a specific time, the Board for cause shown may at any time, in its discretion, with or without request, motion or notice, order the period enlarged before the expiration of the period originally prescribed or as previously extended; time limits or periods that apply to other persons affected by the resulting change or delay will also be adjusted appropriately.</w:t>
      </w:r>
      <w:r>
        <w:rPr>
          <w:rFonts w:ascii="Times New Roman" w:hAnsi="Times New Roman"/>
          <w:sz w:val="22"/>
          <w:szCs w:val="22"/>
        </w:rPr>
        <w:t xml:space="preserve"> </w:t>
      </w:r>
      <w:r w:rsidRPr="007F0DDE">
        <w:rPr>
          <w:rFonts w:ascii="Times New Roman" w:hAnsi="Times New Roman"/>
          <w:sz w:val="22"/>
          <w:szCs w:val="22"/>
        </w:rPr>
        <w:t>Requests for enlargement of time which are filed after expiration of the period prescribed or as extended by previous order will be granted only in exceptional circumstances.</w:t>
      </w:r>
    </w:p>
    <w:p w14:paraId="29E9D639"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0ACC1836" w14:textId="4053AA31"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E.</w:t>
      </w:r>
      <w:r w:rsidRPr="007F0DDE">
        <w:rPr>
          <w:rFonts w:ascii="Times New Roman" w:hAnsi="Times New Roman"/>
          <w:sz w:val="22"/>
          <w:szCs w:val="22"/>
        </w:rPr>
        <w:tab/>
      </w:r>
      <w:r w:rsidRPr="005A2316">
        <w:rPr>
          <w:rFonts w:ascii="Times New Roman" w:hAnsi="Times New Roman"/>
          <w:b/>
          <w:sz w:val="22"/>
          <w:szCs w:val="22"/>
        </w:rPr>
        <w:t>Size of Documents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All documents filed with the Board shall be printed or typewritten</w:t>
      </w:r>
      <w:r w:rsidR="00A718DB">
        <w:rPr>
          <w:rFonts w:ascii="Times New Roman" w:hAnsi="Times New Roman"/>
          <w:strike/>
          <w:sz w:val="22"/>
          <w:szCs w:val="22"/>
        </w:rPr>
        <w:t>.</w:t>
      </w:r>
    </w:p>
    <w:p w14:paraId="52C97861"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161BF3E3" w14:textId="02F85957" w:rsidR="00753A81" w:rsidRPr="007F0DDE" w:rsidRDefault="00753A81" w:rsidP="00753A81">
      <w:pPr>
        <w:tabs>
          <w:tab w:val="left" w:pos="720"/>
          <w:tab w:val="left" w:pos="1440"/>
          <w:tab w:val="left" w:pos="2160"/>
          <w:tab w:val="left" w:pos="2880"/>
        </w:tabs>
        <w:ind w:left="1440" w:hanging="1440"/>
        <w:rPr>
          <w:rFonts w:ascii="Times New Roman" w:hAnsi="Times New Roman"/>
          <w:sz w:val="22"/>
          <w:szCs w:val="22"/>
        </w:rPr>
      </w:pPr>
      <w:r w:rsidRPr="007F0DDE">
        <w:rPr>
          <w:rFonts w:ascii="Times New Roman" w:hAnsi="Times New Roman"/>
          <w:sz w:val="22"/>
          <w:szCs w:val="22"/>
        </w:rPr>
        <w:tab/>
        <w:t>F.</w:t>
      </w:r>
      <w:r w:rsidRPr="007F0DDE">
        <w:rPr>
          <w:rFonts w:ascii="Times New Roman" w:hAnsi="Times New Roman"/>
          <w:sz w:val="22"/>
          <w:szCs w:val="22"/>
        </w:rPr>
        <w:tab/>
      </w:r>
      <w:r w:rsidRPr="005A2316">
        <w:rPr>
          <w:rFonts w:ascii="Times New Roman" w:hAnsi="Times New Roman"/>
          <w:b/>
          <w:sz w:val="22"/>
          <w:szCs w:val="22"/>
        </w:rPr>
        <w:t>Filings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In filing papers with the Board as required or permitted by applicable statute, these rules or an order of the Board, the papers shall be deemed to be officially filed or received only when received </w:t>
      </w:r>
      <w:r w:rsidRPr="00A718DB">
        <w:rPr>
          <w:rFonts w:ascii="Times New Roman" w:hAnsi="Times New Roman"/>
          <w:sz w:val="22"/>
          <w:szCs w:val="22"/>
        </w:rPr>
        <w:t>by the Secretary</w:t>
      </w:r>
      <w:r w:rsidRPr="00C972DE">
        <w:rPr>
          <w:rFonts w:ascii="Times New Roman" w:hAnsi="Times New Roman"/>
          <w:sz w:val="22"/>
          <w:szCs w:val="22"/>
          <w:u w:val="single"/>
        </w:rPr>
        <w:t xml:space="preserve"> </w:t>
      </w:r>
      <w:r w:rsidRPr="007F0DDE">
        <w:rPr>
          <w:rFonts w:ascii="Times New Roman" w:hAnsi="Times New Roman"/>
          <w:sz w:val="22"/>
          <w:szCs w:val="22"/>
        </w:rPr>
        <w:t>of the Board during hours that</w:t>
      </w:r>
      <w:r w:rsidR="00A718DB">
        <w:rPr>
          <w:rFonts w:ascii="Times New Roman" w:hAnsi="Times New Roman"/>
          <w:sz w:val="22"/>
          <w:szCs w:val="22"/>
        </w:rPr>
        <w:t xml:space="preserve"> </w:t>
      </w:r>
      <w:r w:rsidRPr="00A718DB">
        <w:rPr>
          <w:rFonts w:ascii="Times New Roman" w:hAnsi="Times New Roman"/>
          <w:sz w:val="22"/>
          <w:szCs w:val="22"/>
        </w:rPr>
        <w:t>the Board’s office</w:t>
      </w:r>
      <w:r w:rsidRPr="007F0DDE">
        <w:rPr>
          <w:rFonts w:ascii="Times New Roman" w:hAnsi="Times New Roman"/>
          <w:sz w:val="22"/>
          <w:szCs w:val="22"/>
        </w:rPr>
        <w:t xml:space="preserve"> is open.</w:t>
      </w:r>
      <w:r>
        <w:rPr>
          <w:rFonts w:ascii="Times New Roman" w:hAnsi="Times New Roman"/>
          <w:sz w:val="22"/>
          <w:szCs w:val="22"/>
        </w:rPr>
        <w:t xml:space="preserve"> </w:t>
      </w:r>
      <w:r w:rsidRPr="007F0DDE">
        <w:rPr>
          <w:rFonts w:ascii="Times New Roman" w:hAnsi="Times New Roman"/>
          <w:sz w:val="22"/>
          <w:szCs w:val="22"/>
        </w:rPr>
        <w:t>All written communications or documents relating to a proceeding to be brought or pending before the Board shall be addressed to the Secretary of the Board except as provided in Section 4. Acceptance of a document for filing does not constitute a determination that the contents of the document are sufficient for the purpose for which it is filed.</w:t>
      </w:r>
    </w:p>
    <w:p w14:paraId="49680C5A"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37AEBE13"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r w:rsidRPr="007F0DDE">
        <w:rPr>
          <w:rFonts w:ascii="Times New Roman" w:hAnsi="Times New Roman"/>
          <w:sz w:val="22"/>
          <w:szCs w:val="22"/>
        </w:rPr>
        <w:t>G.</w:t>
      </w:r>
      <w:r w:rsidRPr="007F0DDE">
        <w:rPr>
          <w:rFonts w:ascii="Times New Roman" w:hAnsi="Times New Roman"/>
          <w:sz w:val="22"/>
          <w:szCs w:val="22"/>
        </w:rPr>
        <w:tab/>
      </w:r>
      <w:r w:rsidRPr="005A2316">
        <w:rPr>
          <w:rFonts w:ascii="Times New Roman" w:hAnsi="Times New Roman"/>
          <w:b/>
          <w:sz w:val="22"/>
          <w:szCs w:val="22"/>
        </w:rPr>
        <w:t>Service</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Unless otherwise ordered, whenever a document is filed with the Board relating to a matter appealed to the Board, it shall at the same time be served on all parties in the matter.</w:t>
      </w:r>
    </w:p>
    <w:p w14:paraId="45BEAF86" w14:textId="77777777" w:rsidR="00753A81" w:rsidRPr="007F0DDE" w:rsidRDefault="00753A81" w:rsidP="00753A81">
      <w:pPr>
        <w:tabs>
          <w:tab w:val="left" w:pos="720"/>
          <w:tab w:val="left" w:pos="1440"/>
          <w:tab w:val="left" w:pos="2160"/>
          <w:tab w:val="left" w:pos="2880"/>
        </w:tabs>
        <w:ind w:left="1440" w:hanging="720"/>
        <w:rPr>
          <w:rFonts w:ascii="Times New Roman" w:hAnsi="Times New Roman"/>
          <w:sz w:val="22"/>
          <w:szCs w:val="22"/>
        </w:rPr>
      </w:pPr>
    </w:p>
    <w:p w14:paraId="3F60929A" w14:textId="6EC2B331" w:rsidR="00753A81" w:rsidRPr="007F0DDE" w:rsidRDefault="00753A81" w:rsidP="00753A81">
      <w:pPr>
        <w:tabs>
          <w:tab w:val="left" w:pos="720"/>
          <w:tab w:val="left" w:pos="1440"/>
          <w:tab w:val="left" w:pos="2160"/>
          <w:tab w:val="left" w:pos="2880"/>
        </w:tabs>
        <w:ind w:left="1440" w:hanging="1440"/>
        <w:rPr>
          <w:rFonts w:ascii="Times New Roman" w:hAnsi="Times New Roman"/>
          <w:sz w:val="22"/>
          <w:szCs w:val="22"/>
        </w:rPr>
      </w:pPr>
      <w:r w:rsidRPr="007F0DDE">
        <w:rPr>
          <w:rFonts w:ascii="Times New Roman" w:hAnsi="Times New Roman"/>
          <w:sz w:val="22"/>
          <w:szCs w:val="22"/>
        </w:rPr>
        <w:tab/>
        <w:t>H.</w:t>
      </w:r>
      <w:r w:rsidRPr="007F0DDE">
        <w:rPr>
          <w:rFonts w:ascii="Times New Roman" w:hAnsi="Times New Roman"/>
          <w:sz w:val="22"/>
          <w:szCs w:val="22"/>
        </w:rPr>
        <w:tab/>
      </w:r>
      <w:r w:rsidRPr="005A2316">
        <w:rPr>
          <w:rFonts w:ascii="Times New Roman" w:hAnsi="Times New Roman"/>
          <w:b/>
          <w:sz w:val="22"/>
          <w:szCs w:val="22"/>
        </w:rPr>
        <w:t>Charges for Copies of Documents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A certified copy of the decision in a proceeding will be furnished by the Secretary free of charge to each party of record and the counsel of each party represented by counsel.</w:t>
      </w:r>
      <w:r>
        <w:rPr>
          <w:rFonts w:ascii="Times New Roman" w:hAnsi="Times New Roman"/>
          <w:sz w:val="22"/>
          <w:szCs w:val="22"/>
        </w:rPr>
        <w:t xml:space="preserve"> </w:t>
      </w:r>
      <w:r w:rsidRPr="007F0DDE">
        <w:rPr>
          <w:rFonts w:ascii="Times New Roman" w:hAnsi="Times New Roman"/>
          <w:sz w:val="22"/>
          <w:szCs w:val="22"/>
        </w:rPr>
        <w:t xml:space="preserve">Additional copies of a decision, or copies of other materials, will be furnished </w:t>
      </w:r>
      <w:r w:rsidRPr="00A718DB">
        <w:rPr>
          <w:rFonts w:ascii="Times New Roman" w:hAnsi="Times New Roman"/>
          <w:sz w:val="22"/>
          <w:szCs w:val="22"/>
        </w:rPr>
        <w:t>pursuant to the Freedom of Access Act, 1 M.R.S. §§ 400-414.</w:t>
      </w:r>
    </w:p>
    <w:p w14:paraId="76E4FF80" w14:textId="77777777" w:rsidR="00753A81" w:rsidRDefault="00753A81" w:rsidP="00753A81">
      <w:pPr>
        <w:tabs>
          <w:tab w:val="left" w:pos="720"/>
          <w:tab w:val="left" w:pos="1440"/>
          <w:tab w:val="left" w:pos="2160"/>
          <w:tab w:val="left" w:pos="2880"/>
        </w:tabs>
        <w:ind w:left="720" w:hanging="720"/>
        <w:rPr>
          <w:rFonts w:ascii="Times New Roman" w:hAnsi="Times New Roman"/>
          <w:sz w:val="22"/>
          <w:szCs w:val="22"/>
        </w:rPr>
      </w:pPr>
    </w:p>
    <w:p w14:paraId="64D61980" w14:textId="77777777" w:rsidR="00753A81" w:rsidRPr="005A2316" w:rsidRDefault="00753A81" w:rsidP="00753A81">
      <w:pPr>
        <w:tabs>
          <w:tab w:val="left" w:pos="720"/>
          <w:tab w:val="left" w:pos="1440"/>
          <w:tab w:val="left" w:pos="2160"/>
          <w:tab w:val="left" w:pos="2880"/>
        </w:tabs>
        <w:ind w:left="720" w:hanging="720"/>
        <w:rPr>
          <w:rFonts w:ascii="Times New Roman" w:hAnsi="Times New Roman"/>
          <w:b/>
          <w:sz w:val="22"/>
          <w:szCs w:val="22"/>
        </w:rPr>
      </w:pPr>
      <w:r w:rsidRPr="005A2316">
        <w:rPr>
          <w:rFonts w:ascii="Times New Roman" w:hAnsi="Times New Roman"/>
          <w:b/>
          <w:sz w:val="22"/>
          <w:szCs w:val="22"/>
        </w:rPr>
        <w:t>4.</w:t>
      </w:r>
      <w:r w:rsidRPr="005A2316">
        <w:rPr>
          <w:rFonts w:ascii="Times New Roman" w:hAnsi="Times New Roman"/>
          <w:b/>
          <w:sz w:val="22"/>
          <w:szCs w:val="22"/>
        </w:rPr>
        <w:tab/>
        <w:t>APPEALS</w:t>
      </w:r>
    </w:p>
    <w:p w14:paraId="049D3F49"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1F9189B2" w14:textId="6D80D277" w:rsidR="00753A81" w:rsidRPr="007F0DDE" w:rsidRDefault="00753A81" w:rsidP="00753A81">
      <w:pPr>
        <w:tabs>
          <w:tab w:val="left" w:pos="720"/>
          <w:tab w:val="left" w:pos="1440"/>
          <w:tab w:val="left" w:pos="2160"/>
          <w:tab w:val="left" w:pos="2880"/>
        </w:tabs>
        <w:ind w:left="1440" w:hanging="1440"/>
        <w:rPr>
          <w:rFonts w:ascii="Times New Roman" w:hAnsi="Times New Roman"/>
          <w:sz w:val="22"/>
          <w:szCs w:val="22"/>
        </w:rPr>
      </w:pPr>
      <w:r w:rsidRPr="007F0DDE">
        <w:rPr>
          <w:rFonts w:ascii="Times New Roman" w:hAnsi="Times New Roman"/>
          <w:sz w:val="22"/>
          <w:szCs w:val="22"/>
        </w:rPr>
        <w:tab/>
        <w:t>A.</w:t>
      </w:r>
      <w:r w:rsidRPr="007F0DDE">
        <w:rPr>
          <w:rFonts w:ascii="Times New Roman" w:hAnsi="Times New Roman"/>
          <w:sz w:val="22"/>
          <w:szCs w:val="22"/>
        </w:rPr>
        <w:tab/>
      </w:r>
      <w:r w:rsidRPr="005A2316">
        <w:rPr>
          <w:rFonts w:ascii="Times New Roman" w:hAnsi="Times New Roman"/>
          <w:b/>
          <w:sz w:val="22"/>
          <w:szCs w:val="22"/>
        </w:rPr>
        <w:t>Tax Abatement Appeals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If the appropriate assessing authority refuses to make an abatement asked for, the applicant may apply in writing to the Board in accordance with 36 M.R.S. §§ 583, 843, 844, </w:t>
      </w:r>
      <w:r w:rsidRPr="00A718DB">
        <w:rPr>
          <w:rFonts w:ascii="Times New Roman" w:hAnsi="Times New Roman"/>
          <w:sz w:val="22"/>
          <w:szCs w:val="22"/>
        </w:rPr>
        <w:t>1118, 1140-A</w:t>
      </w:r>
      <w:r w:rsidRPr="007F0DDE">
        <w:rPr>
          <w:rFonts w:ascii="Times New Roman" w:hAnsi="Times New Roman"/>
          <w:sz w:val="22"/>
          <w:szCs w:val="22"/>
        </w:rPr>
        <w:t xml:space="preserve"> or 2865 within sixty (60) days after receipt of the </w:t>
      </w:r>
      <w:r w:rsidRPr="00A718DB">
        <w:rPr>
          <w:rFonts w:ascii="Times New Roman" w:hAnsi="Times New Roman"/>
          <w:sz w:val="22"/>
          <w:szCs w:val="22"/>
        </w:rPr>
        <w:t xml:space="preserve">assessing authority’s </w:t>
      </w:r>
      <w:r w:rsidRPr="007F0DDE">
        <w:rPr>
          <w:rFonts w:ascii="Times New Roman" w:hAnsi="Times New Roman"/>
          <w:sz w:val="22"/>
          <w:szCs w:val="22"/>
        </w:rPr>
        <w:t>decision, or after the abatement application is deemed to have been denied.</w:t>
      </w:r>
    </w:p>
    <w:p w14:paraId="2D5C31A7"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44E9B227" w14:textId="70F905D5" w:rsidR="00753A81" w:rsidRPr="007F0DDE" w:rsidRDefault="00753A81" w:rsidP="00753A81">
      <w:pPr>
        <w:tabs>
          <w:tab w:val="left" w:pos="720"/>
          <w:tab w:val="left" w:pos="1440"/>
          <w:tab w:val="left" w:pos="2160"/>
          <w:tab w:val="left" w:pos="2880"/>
        </w:tabs>
        <w:ind w:left="2160" w:right="-9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(1)</w:t>
      </w:r>
      <w:r w:rsidRPr="007F0DDE">
        <w:rPr>
          <w:rFonts w:ascii="Times New Roman" w:hAnsi="Times New Roman"/>
          <w:sz w:val="22"/>
          <w:szCs w:val="22"/>
        </w:rPr>
        <w:tab/>
      </w:r>
      <w:r w:rsidRPr="005A2316">
        <w:rPr>
          <w:rFonts w:ascii="Times New Roman" w:hAnsi="Times New Roman"/>
          <w:b/>
          <w:sz w:val="22"/>
          <w:szCs w:val="22"/>
        </w:rPr>
        <w:t>Petition</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All tax abatement appeals to the Board shall be initiated by the filing of a written petition at the office of the Board.</w:t>
      </w:r>
      <w:r>
        <w:rPr>
          <w:rFonts w:ascii="Times New Roman" w:hAnsi="Times New Roman"/>
          <w:sz w:val="22"/>
          <w:szCs w:val="22"/>
        </w:rPr>
        <w:t xml:space="preserve"> </w:t>
      </w:r>
      <w:r w:rsidRPr="007F0DDE">
        <w:rPr>
          <w:rFonts w:ascii="Times New Roman" w:hAnsi="Times New Roman"/>
          <w:sz w:val="22"/>
          <w:szCs w:val="22"/>
        </w:rPr>
        <w:t>Said petition shall be directed to the Chair of the Board, and shall set forth the following:</w:t>
      </w:r>
    </w:p>
    <w:p w14:paraId="54645DE1"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2972672B"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(a)</w:t>
      </w:r>
      <w:r w:rsidRPr="007F0DDE">
        <w:rPr>
          <w:rFonts w:ascii="Times New Roman" w:hAnsi="Times New Roman"/>
          <w:sz w:val="22"/>
          <w:szCs w:val="22"/>
        </w:rPr>
        <w:tab/>
        <w:t>Name(s) and addresses of Petitioner(s)</w:t>
      </w:r>
      <w:r w:rsidRPr="00A718DB">
        <w:rPr>
          <w:rFonts w:ascii="Times New Roman" w:hAnsi="Times New Roman"/>
          <w:sz w:val="22"/>
          <w:szCs w:val="22"/>
        </w:rPr>
        <w:t>.</w:t>
      </w:r>
    </w:p>
    <w:p w14:paraId="24EC9BB6"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241E6CB6"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(b)</w:t>
      </w:r>
      <w:r w:rsidRPr="007F0DDE">
        <w:rPr>
          <w:rFonts w:ascii="Times New Roman" w:hAnsi="Times New Roman"/>
          <w:sz w:val="22"/>
          <w:szCs w:val="22"/>
        </w:rPr>
        <w:tab/>
        <w:t>Name(s) and addresses of Respondent(s</w:t>
      </w:r>
      <w:r w:rsidRPr="00A718DB">
        <w:rPr>
          <w:rFonts w:ascii="Times New Roman" w:hAnsi="Times New Roman"/>
          <w:sz w:val="22"/>
          <w:szCs w:val="22"/>
        </w:rPr>
        <w:t>).</w:t>
      </w:r>
    </w:p>
    <w:p w14:paraId="3E3D428E"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4F2F2384" w14:textId="02FDCA9A"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(c)</w:t>
      </w:r>
      <w:r w:rsidRPr="007F0DDE">
        <w:rPr>
          <w:rFonts w:ascii="Times New Roman" w:hAnsi="Times New Roman"/>
          <w:sz w:val="22"/>
          <w:szCs w:val="22"/>
        </w:rPr>
        <w:tab/>
        <w:t>A general description of the property which is the subject of the appeal.</w:t>
      </w:r>
      <w:r>
        <w:rPr>
          <w:rFonts w:ascii="Times New Roman" w:hAnsi="Times New Roman"/>
          <w:sz w:val="22"/>
          <w:szCs w:val="22"/>
        </w:rPr>
        <w:t xml:space="preserve"> </w:t>
      </w:r>
      <w:r w:rsidRPr="007F0DDE">
        <w:rPr>
          <w:rFonts w:ascii="Times New Roman" w:hAnsi="Times New Roman"/>
          <w:sz w:val="22"/>
          <w:szCs w:val="22"/>
        </w:rPr>
        <w:t xml:space="preserve">If the property includes real estate, the description shall include the </w:t>
      </w:r>
      <w:r w:rsidRPr="00A718DB">
        <w:rPr>
          <w:rFonts w:ascii="Times New Roman" w:hAnsi="Times New Roman"/>
          <w:sz w:val="22"/>
          <w:szCs w:val="22"/>
        </w:rPr>
        <w:t>assessing authority’s Map</w:t>
      </w:r>
      <w:r w:rsidRPr="007F0DDE">
        <w:rPr>
          <w:rFonts w:ascii="Times New Roman" w:hAnsi="Times New Roman"/>
          <w:sz w:val="22"/>
          <w:szCs w:val="22"/>
        </w:rPr>
        <w:t xml:space="preserve"> and Lot Number.</w:t>
      </w:r>
    </w:p>
    <w:p w14:paraId="5E72684D"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66183AA5"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(d)</w:t>
      </w:r>
      <w:r w:rsidRPr="007F0DDE">
        <w:rPr>
          <w:rFonts w:ascii="Times New Roman" w:hAnsi="Times New Roman"/>
          <w:sz w:val="22"/>
          <w:szCs w:val="22"/>
        </w:rPr>
        <w:tab/>
        <w:t>Year of disputed assessment.</w:t>
      </w:r>
    </w:p>
    <w:p w14:paraId="4A8EC2A1"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61CD6989"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(e)</w:t>
      </w:r>
      <w:r w:rsidRPr="007F0DDE">
        <w:rPr>
          <w:rFonts w:ascii="Times New Roman" w:hAnsi="Times New Roman"/>
          <w:sz w:val="22"/>
          <w:szCs w:val="22"/>
        </w:rPr>
        <w:tab/>
        <w:t>Assessed value for the property as originally determined by the assessing authority.</w:t>
      </w:r>
    </w:p>
    <w:p w14:paraId="20569ED0"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36175693"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(f)</w:t>
      </w:r>
      <w:r w:rsidRPr="007F0DDE">
        <w:rPr>
          <w:rFonts w:ascii="Times New Roman" w:hAnsi="Times New Roman"/>
          <w:sz w:val="22"/>
          <w:szCs w:val="22"/>
        </w:rPr>
        <w:tab/>
        <w:t>Amount of any abatements previously granted by the assessing authority for the assessment in question.</w:t>
      </w:r>
    </w:p>
    <w:p w14:paraId="3861040B"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7CE4EE23"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(g)</w:t>
      </w:r>
      <w:r w:rsidRPr="007F0DDE">
        <w:rPr>
          <w:rFonts w:ascii="Times New Roman" w:hAnsi="Times New Roman"/>
          <w:sz w:val="22"/>
          <w:szCs w:val="22"/>
        </w:rPr>
        <w:tab/>
        <w:t>The valuation Petitioner alleges should have been placed on the property.</w:t>
      </w:r>
    </w:p>
    <w:p w14:paraId="7590B43D"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4B5F8E5B"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(h)</w:t>
      </w:r>
      <w:r w:rsidRPr="007F0DDE">
        <w:rPr>
          <w:rFonts w:ascii="Times New Roman" w:hAnsi="Times New Roman"/>
          <w:sz w:val="22"/>
          <w:szCs w:val="22"/>
        </w:rPr>
        <w:tab/>
        <w:t>A brief statement of all prior proceedings before the assessing authority concerning the disputed assessment.</w:t>
      </w:r>
    </w:p>
    <w:p w14:paraId="2BE51F30"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0FEA3E05"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(i)</w:t>
      </w:r>
      <w:r w:rsidRPr="007F0DDE">
        <w:rPr>
          <w:rFonts w:ascii="Times New Roman" w:hAnsi="Times New Roman"/>
          <w:sz w:val="22"/>
          <w:szCs w:val="22"/>
        </w:rPr>
        <w:tab/>
        <w:t>A brief statement of the factual basis for the Petitioner's tax abatement appeal.</w:t>
      </w:r>
    </w:p>
    <w:p w14:paraId="285A0788"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20DFAB59"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(j)</w:t>
      </w:r>
      <w:r w:rsidRPr="007F0DDE">
        <w:rPr>
          <w:rFonts w:ascii="Times New Roman" w:hAnsi="Times New Roman"/>
          <w:sz w:val="22"/>
          <w:szCs w:val="22"/>
        </w:rPr>
        <w:tab/>
        <w:t>A brief statement of the legal grounds for the Petitioner's tax abatement appeal.</w:t>
      </w:r>
    </w:p>
    <w:p w14:paraId="3FBD3EFD" w14:textId="77777777" w:rsidR="00753A81" w:rsidRPr="007F0DDE" w:rsidRDefault="00753A81" w:rsidP="00753A81">
      <w:pPr>
        <w:tabs>
          <w:tab w:val="left" w:pos="1440"/>
          <w:tab w:val="left" w:pos="2160"/>
          <w:tab w:val="left" w:pos="2880"/>
        </w:tabs>
        <w:ind w:left="2880" w:hanging="720"/>
        <w:rPr>
          <w:rFonts w:ascii="Times New Roman" w:hAnsi="Times New Roman"/>
          <w:sz w:val="22"/>
          <w:szCs w:val="22"/>
        </w:rPr>
      </w:pPr>
    </w:p>
    <w:p w14:paraId="5A263897" w14:textId="77777777"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(2)</w:t>
      </w:r>
      <w:r w:rsidRPr="007F0DDE">
        <w:rPr>
          <w:rFonts w:ascii="Times New Roman" w:hAnsi="Times New Roman"/>
          <w:sz w:val="22"/>
          <w:szCs w:val="22"/>
        </w:rPr>
        <w:tab/>
      </w:r>
      <w:r w:rsidRPr="005A2316">
        <w:rPr>
          <w:rFonts w:ascii="Times New Roman" w:hAnsi="Times New Roman"/>
          <w:b/>
          <w:sz w:val="22"/>
          <w:szCs w:val="22"/>
        </w:rPr>
        <w:t>Response to Petition</w:t>
      </w:r>
      <w:r w:rsidRPr="007F0DDE">
        <w:rPr>
          <w:rFonts w:ascii="Times New Roman" w:hAnsi="Times New Roman"/>
          <w:sz w:val="22"/>
          <w:szCs w:val="22"/>
        </w:rPr>
        <w:t>. Within twenty (20) days after receiving notice of the filing of the petition with the Secretary, all named Respondents shall file a written response to the petition either affirming or denying the allegations contained therein.</w:t>
      </w:r>
      <w:r>
        <w:rPr>
          <w:rFonts w:ascii="Times New Roman" w:hAnsi="Times New Roman"/>
          <w:sz w:val="22"/>
          <w:szCs w:val="22"/>
        </w:rPr>
        <w:t xml:space="preserve"> </w:t>
      </w:r>
      <w:r w:rsidRPr="007F0DDE">
        <w:rPr>
          <w:rFonts w:ascii="Times New Roman" w:hAnsi="Times New Roman"/>
          <w:sz w:val="22"/>
          <w:szCs w:val="22"/>
        </w:rPr>
        <w:t>The written response shall also contain a brief statement as to the reasons for the denial of the requested abatement.</w:t>
      </w:r>
    </w:p>
    <w:p w14:paraId="0755DA0B"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039A7BAA" w14:textId="3BD56BE0" w:rsidR="00753A81" w:rsidRPr="007F0DDE" w:rsidRDefault="00753A81" w:rsidP="00753A81">
      <w:pPr>
        <w:tabs>
          <w:tab w:val="left" w:pos="720"/>
          <w:tab w:val="left" w:pos="1440"/>
          <w:tab w:val="left" w:pos="2160"/>
          <w:tab w:val="left" w:pos="2880"/>
        </w:tabs>
        <w:ind w:left="1440" w:right="90" w:hanging="1440"/>
        <w:rPr>
          <w:rFonts w:ascii="Times New Roman" w:hAnsi="Times New Roman"/>
          <w:sz w:val="22"/>
          <w:szCs w:val="22"/>
        </w:rPr>
      </w:pPr>
      <w:r w:rsidRPr="007F0DDE">
        <w:rPr>
          <w:rFonts w:ascii="Times New Roman" w:hAnsi="Times New Roman"/>
          <w:sz w:val="22"/>
          <w:szCs w:val="22"/>
        </w:rPr>
        <w:tab/>
        <w:t>B.</w:t>
      </w:r>
      <w:r w:rsidRPr="007F0DDE">
        <w:rPr>
          <w:rFonts w:ascii="Times New Roman" w:hAnsi="Times New Roman"/>
          <w:sz w:val="22"/>
          <w:szCs w:val="22"/>
        </w:rPr>
        <w:tab/>
      </w:r>
      <w:r w:rsidRPr="005A2316">
        <w:rPr>
          <w:rFonts w:ascii="Times New Roman" w:hAnsi="Times New Roman"/>
          <w:b/>
          <w:sz w:val="22"/>
          <w:szCs w:val="22"/>
        </w:rPr>
        <w:t>Municipal Valuation Appeals</w:t>
      </w:r>
      <w:r w:rsidRPr="007F0DDE">
        <w:rPr>
          <w:rFonts w:ascii="Times New Roman" w:hAnsi="Times New Roman"/>
          <w:sz w:val="22"/>
          <w:szCs w:val="22"/>
        </w:rPr>
        <w:t xml:space="preserve">. If any municipality is aggrieved by the Bureau of </w:t>
      </w:r>
      <w:r w:rsidRPr="00A718DB">
        <w:rPr>
          <w:rFonts w:ascii="Times New Roman" w:hAnsi="Times New Roman"/>
          <w:sz w:val="22"/>
          <w:szCs w:val="22"/>
        </w:rPr>
        <w:t xml:space="preserve">Revenue Services’ </w:t>
      </w:r>
      <w:r w:rsidRPr="007F0DDE">
        <w:rPr>
          <w:rFonts w:ascii="Times New Roman" w:hAnsi="Times New Roman"/>
          <w:sz w:val="22"/>
          <w:szCs w:val="22"/>
        </w:rPr>
        <w:t>determination of the municipality's equalized valuation or failure to meet minimum assessing standards, the municipality may appeal in accordance with 36</w:t>
      </w:r>
      <w:r>
        <w:rPr>
          <w:rFonts w:ascii="Times New Roman" w:hAnsi="Times New Roman"/>
          <w:sz w:val="22"/>
          <w:szCs w:val="22"/>
        </w:rPr>
        <w:t> </w:t>
      </w:r>
      <w:r w:rsidRPr="007F0DDE">
        <w:rPr>
          <w:rFonts w:ascii="Times New Roman" w:hAnsi="Times New Roman"/>
          <w:sz w:val="22"/>
          <w:szCs w:val="22"/>
        </w:rPr>
        <w:t xml:space="preserve">M.R.S. </w:t>
      </w:r>
      <w:r w:rsidRPr="00A718DB">
        <w:rPr>
          <w:rFonts w:ascii="Times New Roman" w:hAnsi="Times New Roman"/>
          <w:sz w:val="22"/>
          <w:szCs w:val="22"/>
        </w:rPr>
        <w:t xml:space="preserve">§§ </w:t>
      </w:r>
      <w:r w:rsidRPr="007F0DDE">
        <w:rPr>
          <w:rFonts w:ascii="Times New Roman" w:hAnsi="Times New Roman"/>
          <w:sz w:val="22"/>
          <w:szCs w:val="22"/>
        </w:rPr>
        <w:t>272(1</w:t>
      </w:r>
      <w:r w:rsidRPr="00A718DB">
        <w:rPr>
          <w:rFonts w:ascii="Times New Roman" w:hAnsi="Times New Roman"/>
          <w:sz w:val="22"/>
          <w:szCs w:val="22"/>
        </w:rPr>
        <w:t>) &amp;</w:t>
      </w:r>
      <w:r w:rsidR="00A718DB" w:rsidRPr="00A718DB">
        <w:rPr>
          <w:rFonts w:ascii="Times New Roman" w:hAnsi="Times New Roman"/>
          <w:sz w:val="22"/>
          <w:szCs w:val="22"/>
        </w:rPr>
        <w:t xml:space="preserve"> </w:t>
      </w:r>
      <w:r w:rsidRPr="00A718DB">
        <w:rPr>
          <w:rFonts w:ascii="Times New Roman" w:hAnsi="Times New Roman"/>
          <w:sz w:val="22"/>
          <w:szCs w:val="22"/>
        </w:rPr>
        <w:t xml:space="preserve">272-A(1) </w:t>
      </w:r>
      <w:r w:rsidRPr="007F0DDE">
        <w:rPr>
          <w:rFonts w:ascii="Times New Roman" w:hAnsi="Times New Roman"/>
          <w:sz w:val="22"/>
          <w:szCs w:val="22"/>
        </w:rPr>
        <w:t>by filing a written notice of appeal within forty-five (45) days after receipt of the Bureau's determination.</w:t>
      </w:r>
      <w:r>
        <w:rPr>
          <w:rFonts w:ascii="Times New Roman" w:hAnsi="Times New Roman"/>
          <w:sz w:val="22"/>
          <w:szCs w:val="22"/>
        </w:rPr>
        <w:t xml:space="preserve"> </w:t>
      </w:r>
      <w:r w:rsidRPr="007F0DDE">
        <w:rPr>
          <w:rFonts w:ascii="Times New Roman" w:hAnsi="Times New Roman"/>
          <w:sz w:val="22"/>
          <w:szCs w:val="22"/>
        </w:rPr>
        <w:t>The notice of appeal shall be accompanied by an affidavit.</w:t>
      </w:r>
    </w:p>
    <w:p w14:paraId="5886EDEA"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4B621CF3" w14:textId="3AAE7BA7" w:rsidR="00753A81" w:rsidRPr="00285D6D" w:rsidRDefault="00753A81" w:rsidP="00285D6D">
      <w:pPr>
        <w:pStyle w:val="ListParagraph"/>
        <w:numPr>
          <w:ilvl w:val="0"/>
          <w:numId w:val="2"/>
        </w:numPr>
        <w:tabs>
          <w:tab w:val="left" w:pos="720"/>
          <w:tab w:val="left" w:pos="1440"/>
          <w:tab w:val="left" w:pos="2160"/>
          <w:tab w:val="left" w:pos="2880"/>
        </w:tabs>
        <w:rPr>
          <w:rFonts w:ascii="Times New Roman" w:hAnsi="Times New Roman"/>
          <w:sz w:val="22"/>
          <w:szCs w:val="22"/>
        </w:rPr>
      </w:pPr>
      <w:r w:rsidRPr="00285D6D">
        <w:rPr>
          <w:rFonts w:ascii="Times New Roman" w:hAnsi="Times New Roman"/>
          <w:b/>
          <w:sz w:val="22"/>
          <w:szCs w:val="22"/>
        </w:rPr>
        <w:t>Notice of Appeal</w:t>
      </w:r>
      <w:r w:rsidRPr="00285D6D">
        <w:rPr>
          <w:rFonts w:ascii="Times New Roman" w:hAnsi="Times New Roman"/>
          <w:sz w:val="22"/>
          <w:szCs w:val="22"/>
        </w:rPr>
        <w:t xml:space="preserve">. The notice of appeal shall identify the municipality, the taxable period involved, the state valuation as determined by the Bureau of </w:t>
      </w:r>
      <w:r w:rsidRPr="00A718DB">
        <w:rPr>
          <w:rFonts w:ascii="Times New Roman" w:hAnsi="Times New Roman"/>
          <w:sz w:val="22"/>
          <w:szCs w:val="22"/>
        </w:rPr>
        <w:t>Revenue Services,</w:t>
      </w:r>
      <w:r w:rsidRPr="00285D6D">
        <w:rPr>
          <w:rFonts w:ascii="Times New Roman" w:hAnsi="Times New Roman"/>
          <w:sz w:val="22"/>
          <w:szCs w:val="22"/>
        </w:rPr>
        <w:t xml:space="preserve"> and the state valuation proposed by the municipality. The notice shall be signed by a majority of the municipal officers.</w:t>
      </w:r>
    </w:p>
    <w:p w14:paraId="5BCBA668" w14:textId="77777777" w:rsidR="0036142A" w:rsidRPr="00285D6D" w:rsidRDefault="0036142A" w:rsidP="00285D6D">
      <w:pPr>
        <w:pStyle w:val="ListParagraph"/>
        <w:tabs>
          <w:tab w:val="left" w:pos="720"/>
          <w:tab w:val="left" w:pos="1440"/>
          <w:tab w:val="left" w:pos="2160"/>
          <w:tab w:val="left" w:pos="2880"/>
        </w:tabs>
        <w:ind w:left="2160"/>
        <w:rPr>
          <w:rFonts w:ascii="Times New Roman" w:hAnsi="Times New Roman"/>
          <w:sz w:val="22"/>
          <w:szCs w:val="22"/>
        </w:rPr>
      </w:pPr>
    </w:p>
    <w:p w14:paraId="4CAC58A0" w14:textId="2CDC766F"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(2)</w:t>
      </w:r>
      <w:r w:rsidRPr="007F0DDE">
        <w:rPr>
          <w:rFonts w:ascii="Times New Roman" w:hAnsi="Times New Roman"/>
          <w:sz w:val="22"/>
          <w:szCs w:val="22"/>
        </w:rPr>
        <w:tab/>
      </w:r>
      <w:r w:rsidRPr="005A2316">
        <w:rPr>
          <w:rFonts w:ascii="Times New Roman" w:hAnsi="Times New Roman"/>
          <w:b/>
          <w:sz w:val="22"/>
          <w:szCs w:val="22"/>
        </w:rPr>
        <w:t>Affidavit</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The appealing municipality must file with its notice of appeal an affidavit of the municipal officers stating the grounds for the appeal.</w:t>
      </w:r>
      <w:r>
        <w:rPr>
          <w:rFonts w:ascii="Times New Roman" w:hAnsi="Times New Roman"/>
          <w:sz w:val="22"/>
          <w:szCs w:val="22"/>
        </w:rPr>
        <w:t xml:space="preserve"> </w:t>
      </w:r>
      <w:r w:rsidRPr="007F0DDE">
        <w:rPr>
          <w:rFonts w:ascii="Times New Roman" w:hAnsi="Times New Roman"/>
          <w:sz w:val="22"/>
          <w:szCs w:val="22"/>
        </w:rPr>
        <w:t>The affidavit must be meaningful and specific.</w:t>
      </w:r>
      <w:r>
        <w:rPr>
          <w:rFonts w:ascii="Times New Roman" w:hAnsi="Times New Roman"/>
          <w:sz w:val="22"/>
          <w:szCs w:val="22"/>
        </w:rPr>
        <w:t xml:space="preserve"> </w:t>
      </w:r>
      <w:r w:rsidRPr="007F0DDE">
        <w:rPr>
          <w:rFonts w:ascii="Times New Roman" w:hAnsi="Times New Roman"/>
          <w:sz w:val="22"/>
          <w:szCs w:val="22"/>
        </w:rPr>
        <w:t>A mere statement that the state valuation is too high is not sufficient.</w:t>
      </w:r>
      <w:r>
        <w:rPr>
          <w:rFonts w:ascii="Times New Roman" w:hAnsi="Times New Roman"/>
          <w:sz w:val="22"/>
          <w:szCs w:val="22"/>
        </w:rPr>
        <w:t xml:space="preserve"> </w:t>
      </w:r>
      <w:r w:rsidRPr="007F0DDE">
        <w:rPr>
          <w:rFonts w:ascii="Times New Roman" w:hAnsi="Times New Roman"/>
          <w:sz w:val="22"/>
          <w:szCs w:val="22"/>
        </w:rPr>
        <w:t>If a municipality intends to compare its state valuation to neighboring towns or cities, the municipality should list those municipalities in the affidavit.</w:t>
      </w:r>
      <w:r>
        <w:rPr>
          <w:rFonts w:ascii="Times New Roman" w:hAnsi="Times New Roman"/>
          <w:sz w:val="22"/>
          <w:szCs w:val="22"/>
        </w:rPr>
        <w:t xml:space="preserve"> </w:t>
      </w:r>
      <w:r w:rsidRPr="007F0DDE">
        <w:rPr>
          <w:rFonts w:ascii="Times New Roman" w:hAnsi="Times New Roman"/>
          <w:sz w:val="22"/>
          <w:szCs w:val="22"/>
        </w:rPr>
        <w:t xml:space="preserve">In appeals from assessment quality and ratio decisions of the Bureau of </w:t>
      </w:r>
      <w:r w:rsidRPr="00642BCF">
        <w:rPr>
          <w:rFonts w:ascii="Times New Roman" w:hAnsi="Times New Roman"/>
          <w:sz w:val="22"/>
          <w:szCs w:val="22"/>
        </w:rPr>
        <w:t>Revenue Services</w:t>
      </w:r>
      <w:r w:rsidRPr="007F0DDE">
        <w:rPr>
          <w:rFonts w:ascii="Times New Roman" w:hAnsi="Times New Roman"/>
          <w:sz w:val="22"/>
          <w:szCs w:val="22"/>
        </w:rPr>
        <w:t>, the municipality must set forth in specific terms the basis of the challenge to the determination.</w:t>
      </w:r>
    </w:p>
    <w:p w14:paraId="0AD0CAC5" w14:textId="77777777" w:rsidR="00753A81" w:rsidRDefault="00753A81" w:rsidP="00753A81">
      <w:pPr>
        <w:tabs>
          <w:tab w:val="left" w:pos="720"/>
          <w:tab w:val="left" w:pos="1440"/>
          <w:tab w:val="left" w:pos="2160"/>
          <w:tab w:val="left" w:pos="2880"/>
        </w:tabs>
        <w:ind w:left="720" w:hanging="720"/>
        <w:rPr>
          <w:rFonts w:ascii="Times New Roman" w:hAnsi="Times New Roman"/>
          <w:sz w:val="22"/>
          <w:szCs w:val="22"/>
        </w:rPr>
      </w:pPr>
    </w:p>
    <w:p w14:paraId="06FF967A" w14:textId="2E14C361" w:rsidR="00753A81" w:rsidRPr="00C972DE" w:rsidRDefault="00753A81" w:rsidP="00753A81">
      <w:pPr>
        <w:tabs>
          <w:tab w:val="left" w:pos="720"/>
          <w:tab w:val="left" w:pos="1440"/>
          <w:tab w:val="left" w:pos="2160"/>
          <w:tab w:val="left" w:pos="2880"/>
        </w:tabs>
        <w:ind w:left="1440" w:hanging="1440"/>
        <w:rPr>
          <w:rFonts w:ascii="Times New Roman" w:hAnsi="Times New Roman"/>
          <w:sz w:val="22"/>
          <w:szCs w:val="22"/>
          <w:u w:val="single"/>
        </w:rPr>
      </w:pPr>
      <w:r>
        <w:rPr>
          <w:rFonts w:ascii="Times New Roman" w:hAnsi="Times New Roman"/>
          <w:sz w:val="22"/>
          <w:szCs w:val="22"/>
        </w:rPr>
        <w:tab/>
      </w:r>
      <w:r w:rsidRPr="00D351B3">
        <w:rPr>
          <w:rFonts w:ascii="Times New Roman" w:hAnsi="Times New Roman"/>
          <w:sz w:val="22"/>
          <w:szCs w:val="22"/>
        </w:rPr>
        <w:t>B-1.</w:t>
      </w:r>
      <w:r w:rsidRPr="000B4C33">
        <w:rPr>
          <w:rFonts w:ascii="Times New Roman" w:hAnsi="Times New Roman"/>
          <w:sz w:val="22"/>
          <w:szCs w:val="22"/>
        </w:rPr>
        <w:tab/>
      </w:r>
      <w:r w:rsidRPr="00D351B3">
        <w:rPr>
          <w:rFonts w:ascii="Times New Roman" w:hAnsi="Times New Roman"/>
          <w:b/>
          <w:bCs/>
          <w:sz w:val="22"/>
          <w:szCs w:val="22"/>
        </w:rPr>
        <w:t>Tax Deferral Appeals</w:t>
      </w:r>
      <w:r w:rsidRPr="00D351B3">
        <w:rPr>
          <w:rFonts w:ascii="Times New Roman" w:hAnsi="Times New Roman"/>
          <w:sz w:val="22"/>
          <w:szCs w:val="22"/>
        </w:rPr>
        <w:t>. If a taxpayer is aggrieved by the State Tax Assessor’s denial of a claim for deferral of homestead property taxes or disqualification from deferral of homestead property taxes, the taxpayer may appeal in accordance with 36 M.R.S. § 6251(6) by filing a written notice of appeal within thirty (30) days of notification of denial or disqualification by the State Tax Assessor.</w:t>
      </w:r>
    </w:p>
    <w:p w14:paraId="6CB89882" w14:textId="77777777" w:rsidR="00FC6A47" w:rsidRPr="007F0DDE" w:rsidRDefault="00FC6A47" w:rsidP="00753A81">
      <w:pPr>
        <w:tabs>
          <w:tab w:val="left" w:pos="720"/>
          <w:tab w:val="left" w:pos="1440"/>
          <w:tab w:val="left" w:pos="2160"/>
          <w:tab w:val="left" w:pos="2880"/>
        </w:tabs>
        <w:ind w:left="720" w:hanging="720"/>
        <w:rPr>
          <w:rFonts w:ascii="Times New Roman" w:hAnsi="Times New Roman"/>
          <w:sz w:val="22"/>
          <w:szCs w:val="22"/>
        </w:rPr>
      </w:pPr>
    </w:p>
    <w:p w14:paraId="276A2C2F" w14:textId="77777777" w:rsidR="00753A81" w:rsidRDefault="00753A81" w:rsidP="00753A81">
      <w:pPr>
        <w:tabs>
          <w:tab w:val="left" w:pos="720"/>
          <w:tab w:val="left" w:pos="1440"/>
          <w:tab w:val="left" w:pos="2160"/>
          <w:tab w:val="left" w:pos="2880"/>
        </w:tabs>
        <w:ind w:left="1440" w:hanging="1440"/>
        <w:rPr>
          <w:rFonts w:ascii="Times New Roman" w:hAnsi="Times New Roman"/>
          <w:sz w:val="22"/>
          <w:szCs w:val="22"/>
        </w:rPr>
      </w:pPr>
      <w:r w:rsidRPr="007F0DDE">
        <w:rPr>
          <w:rFonts w:ascii="Times New Roman" w:hAnsi="Times New Roman"/>
          <w:sz w:val="22"/>
          <w:szCs w:val="22"/>
        </w:rPr>
        <w:tab/>
        <w:t>C.</w:t>
      </w:r>
      <w:r w:rsidRPr="007F0DDE">
        <w:rPr>
          <w:rFonts w:ascii="Times New Roman" w:hAnsi="Times New Roman"/>
          <w:sz w:val="22"/>
          <w:szCs w:val="22"/>
        </w:rPr>
        <w:tab/>
      </w:r>
      <w:r w:rsidRPr="005A2316">
        <w:rPr>
          <w:rFonts w:ascii="Times New Roman" w:hAnsi="Times New Roman"/>
          <w:b/>
          <w:sz w:val="22"/>
          <w:szCs w:val="22"/>
        </w:rPr>
        <w:t>Discovery</w:t>
      </w:r>
      <w:r>
        <w:rPr>
          <w:rFonts w:ascii="Times New Roman" w:hAnsi="Times New Roman"/>
          <w:sz w:val="22"/>
          <w:szCs w:val="22"/>
        </w:rPr>
        <w:t>.</w:t>
      </w:r>
      <w:r w:rsidRPr="007F0DDE">
        <w:rPr>
          <w:rFonts w:ascii="Times New Roman" w:hAnsi="Times New Roman"/>
          <w:sz w:val="22"/>
          <w:szCs w:val="22"/>
        </w:rPr>
        <w:t xml:space="preserve"> The Board shall have all authority granted under statute to obtain all necessary information available to enable the Board to conduct a proper hearing and to carry out its responsibilities under the law.</w:t>
      </w:r>
      <w:r>
        <w:rPr>
          <w:rFonts w:ascii="Times New Roman" w:hAnsi="Times New Roman"/>
          <w:sz w:val="22"/>
          <w:szCs w:val="22"/>
        </w:rPr>
        <w:t xml:space="preserve"> </w:t>
      </w:r>
      <w:r w:rsidRPr="007F0DDE">
        <w:rPr>
          <w:rFonts w:ascii="Times New Roman" w:hAnsi="Times New Roman"/>
          <w:sz w:val="22"/>
          <w:szCs w:val="22"/>
        </w:rPr>
        <w:t>Within fifteen (15) days of receipt of a written request for information</w:t>
      </w:r>
      <w:r w:rsidRPr="00C972DE">
        <w:rPr>
          <w:rFonts w:ascii="Times New Roman" w:hAnsi="Times New Roman"/>
          <w:sz w:val="22"/>
          <w:szCs w:val="22"/>
          <w:u w:val="single"/>
        </w:rPr>
        <w:t>,</w:t>
      </w:r>
      <w:r w:rsidRPr="007F0DDE">
        <w:rPr>
          <w:rFonts w:ascii="Times New Roman" w:hAnsi="Times New Roman"/>
          <w:sz w:val="22"/>
          <w:szCs w:val="22"/>
        </w:rPr>
        <w:t xml:space="preserve"> any party shall file all records, documents and files requested by the Board.</w:t>
      </w:r>
    </w:p>
    <w:p w14:paraId="5AC840E3" w14:textId="77777777" w:rsidR="0068689A" w:rsidRDefault="0068689A" w:rsidP="00753A81">
      <w:pPr>
        <w:tabs>
          <w:tab w:val="left" w:pos="720"/>
          <w:tab w:val="left" w:pos="1440"/>
          <w:tab w:val="left" w:pos="2160"/>
          <w:tab w:val="left" w:pos="2880"/>
        </w:tabs>
        <w:ind w:left="1440" w:hanging="1440"/>
        <w:rPr>
          <w:rFonts w:ascii="Times New Roman" w:hAnsi="Times New Roman"/>
          <w:sz w:val="22"/>
          <w:szCs w:val="22"/>
        </w:rPr>
      </w:pPr>
    </w:p>
    <w:p w14:paraId="08EFFE2C"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r>
      <w:r w:rsidRPr="005A2316">
        <w:rPr>
          <w:rFonts w:ascii="Times New Roman" w:hAnsi="Times New Roman"/>
          <w:b/>
          <w:sz w:val="22"/>
          <w:szCs w:val="22"/>
        </w:rPr>
        <w:t>Pre-hearing Proceedings</w:t>
      </w:r>
    </w:p>
    <w:p w14:paraId="79F6A0E4"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058752E7" w14:textId="77777777"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(1)</w:t>
      </w:r>
      <w:r w:rsidRPr="007F0DDE">
        <w:rPr>
          <w:rFonts w:ascii="Times New Roman" w:hAnsi="Times New Roman"/>
          <w:sz w:val="22"/>
          <w:szCs w:val="22"/>
        </w:rPr>
        <w:tab/>
      </w:r>
      <w:r w:rsidRPr="005A2316">
        <w:rPr>
          <w:rFonts w:ascii="Times New Roman" w:hAnsi="Times New Roman"/>
          <w:b/>
          <w:sz w:val="22"/>
          <w:szCs w:val="22"/>
        </w:rPr>
        <w:t>Pre-hearing Memoranda</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Prior to any hearing before the Board, the Board may require each party to file a pre-hearing Memorandum.</w:t>
      </w:r>
      <w:r>
        <w:rPr>
          <w:rFonts w:ascii="Times New Roman" w:hAnsi="Times New Roman"/>
          <w:sz w:val="22"/>
          <w:szCs w:val="22"/>
        </w:rPr>
        <w:t xml:space="preserve"> </w:t>
      </w:r>
      <w:r w:rsidRPr="007F0DDE">
        <w:rPr>
          <w:rFonts w:ascii="Times New Roman" w:hAnsi="Times New Roman"/>
          <w:sz w:val="22"/>
          <w:szCs w:val="22"/>
        </w:rPr>
        <w:t>The Pre-hearing Memorandum will contain that information required by the Board to be determined on a case-by-case basis.</w:t>
      </w:r>
    </w:p>
    <w:p w14:paraId="33841600" w14:textId="77777777"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p>
    <w:p w14:paraId="6D4CCCAC" w14:textId="18899483"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lastRenderedPageBreak/>
        <w:tab/>
      </w:r>
      <w:r w:rsidRPr="007F0DDE">
        <w:rPr>
          <w:rFonts w:ascii="Times New Roman" w:hAnsi="Times New Roman"/>
          <w:sz w:val="22"/>
          <w:szCs w:val="22"/>
        </w:rPr>
        <w:tab/>
        <w:t>(2)</w:t>
      </w:r>
      <w:r w:rsidRPr="007F0DDE">
        <w:rPr>
          <w:rFonts w:ascii="Times New Roman" w:hAnsi="Times New Roman"/>
          <w:sz w:val="22"/>
          <w:szCs w:val="22"/>
        </w:rPr>
        <w:tab/>
      </w:r>
      <w:r w:rsidRPr="005A2316">
        <w:rPr>
          <w:rFonts w:ascii="Times New Roman" w:hAnsi="Times New Roman"/>
          <w:b/>
          <w:sz w:val="22"/>
          <w:szCs w:val="22"/>
        </w:rPr>
        <w:t>Pre-hearing Conferences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The </w:t>
      </w:r>
      <w:r w:rsidRPr="00D351B3">
        <w:rPr>
          <w:rFonts w:ascii="Times New Roman" w:hAnsi="Times New Roman"/>
          <w:sz w:val="22"/>
          <w:szCs w:val="22"/>
        </w:rPr>
        <w:t>Presiding Officer may hold a pre-hearing conference with counsel and representatives for the parties, electronically, telephonically, or in person, before hearing for the purposes of formulating or simplifying the issues,</w:t>
      </w:r>
      <w:r w:rsidRPr="007F0DDE">
        <w:rPr>
          <w:rFonts w:ascii="Times New Roman" w:hAnsi="Times New Roman"/>
          <w:sz w:val="22"/>
          <w:szCs w:val="22"/>
        </w:rPr>
        <w:t xml:space="preserve"> obtaining admissions of fact and of documents which will avoid unnecessary proof, arranging for the exchange of proposed exhibits or prepared expert testimony, identifying witnesses</w:t>
      </w:r>
      <w:r w:rsidRPr="00D351B3">
        <w:rPr>
          <w:rFonts w:ascii="Times New Roman" w:hAnsi="Times New Roman"/>
          <w:sz w:val="22"/>
          <w:szCs w:val="22"/>
        </w:rPr>
        <w:t xml:space="preserve">, and obtaining from the parties estimates of time required for examining witnesses. The Presiding Officer may issue a procedural order </w:t>
      </w:r>
      <w:r w:rsidRPr="007F0DDE">
        <w:rPr>
          <w:rFonts w:ascii="Times New Roman" w:hAnsi="Times New Roman"/>
          <w:sz w:val="22"/>
          <w:szCs w:val="22"/>
        </w:rPr>
        <w:t xml:space="preserve">limiting the number of witnesses and consolidating the examination of witnesses, providing for the procedure to be followed at the hearing, and </w:t>
      </w:r>
      <w:r w:rsidRPr="00D351B3">
        <w:rPr>
          <w:rFonts w:ascii="Times New Roman" w:hAnsi="Times New Roman"/>
          <w:sz w:val="22"/>
          <w:szCs w:val="22"/>
        </w:rPr>
        <w:t xml:space="preserve">requiring other actions </w:t>
      </w:r>
      <w:r w:rsidRPr="007F0DDE">
        <w:rPr>
          <w:rFonts w:ascii="Times New Roman" w:hAnsi="Times New Roman"/>
          <w:sz w:val="22"/>
          <w:szCs w:val="22"/>
        </w:rPr>
        <w:t>that may expedite the orderly conduct and disposition of the proceeding.</w:t>
      </w:r>
    </w:p>
    <w:p w14:paraId="3654D80C"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6FF11E0C" w14:textId="2BFAD1C9" w:rsidR="00753A81"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(3)</w:t>
      </w:r>
      <w:r w:rsidRPr="007F0DDE">
        <w:rPr>
          <w:rFonts w:ascii="Times New Roman" w:hAnsi="Times New Roman"/>
          <w:sz w:val="22"/>
          <w:szCs w:val="22"/>
        </w:rPr>
        <w:tab/>
        <w:t xml:space="preserve">In the case of </w:t>
      </w:r>
      <w:r w:rsidRPr="005A2316">
        <w:rPr>
          <w:rFonts w:ascii="Times New Roman" w:hAnsi="Times New Roman"/>
          <w:b/>
          <w:sz w:val="22"/>
          <w:szCs w:val="22"/>
        </w:rPr>
        <w:t>municipal valuation appeals</w:t>
      </w:r>
      <w:r w:rsidRPr="007F0DDE">
        <w:rPr>
          <w:rFonts w:ascii="Times New Roman" w:hAnsi="Times New Roman"/>
          <w:sz w:val="22"/>
          <w:szCs w:val="22"/>
        </w:rPr>
        <w:t>, if the municipality intends to submit evidence at hearing such as sales-ratio studies, maps, etc., such evidence must be filed with the Board and served on the State Tax Assessor at</w:t>
      </w:r>
      <w:r w:rsidRPr="00D351B3">
        <w:rPr>
          <w:rFonts w:ascii="Times New Roman" w:hAnsi="Times New Roman"/>
          <w:sz w:val="22"/>
          <w:szCs w:val="22"/>
        </w:rPr>
        <w:t xml:space="preserve"> </w:t>
      </w:r>
      <w:r w:rsidR="00B32385" w:rsidRPr="00D351B3">
        <w:rPr>
          <w:rFonts w:ascii="Times New Roman" w:hAnsi="Times New Roman"/>
          <w:sz w:val="22"/>
          <w:szCs w:val="22"/>
        </w:rPr>
        <w:t>their</w:t>
      </w:r>
      <w:r w:rsidR="00D351B3" w:rsidRPr="00D351B3">
        <w:rPr>
          <w:rFonts w:ascii="Times New Roman" w:hAnsi="Times New Roman"/>
          <w:sz w:val="22"/>
          <w:szCs w:val="22"/>
        </w:rPr>
        <w:t xml:space="preserve"> </w:t>
      </w:r>
      <w:r w:rsidRPr="007F0DDE">
        <w:rPr>
          <w:rFonts w:ascii="Times New Roman" w:hAnsi="Times New Roman"/>
          <w:sz w:val="22"/>
          <w:szCs w:val="22"/>
        </w:rPr>
        <w:t>office in Augusta no later than fifteen (15) days prior to the hearing set by the Board.</w:t>
      </w:r>
      <w:r>
        <w:rPr>
          <w:rFonts w:ascii="Times New Roman" w:hAnsi="Times New Roman"/>
          <w:sz w:val="22"/>
          <w:szCs w:val="22"/>
        </w:rPr>
        <w:t xml:space="preserve"> </w:t>
      </w:r>
      <w:r w:rsidRPr="007F0DDE">
        <w:rPr>
          <w:rFonts w:ascii="Times New Roman" w:hAnsi="Times New Roman"/>
          <w:sz w:val="22"/>
          <w:szCs w:val="22"/>
        </w:rPr>
        <w:t>Such evidence will not be admissible unless the requirements of this rule are met.</w:t>
      </w:r>
      <w:r>
        <w:rPr>
          <w:rFonts w:ascii="Times New Roman" w:hAnsi="Times New Roman"/>
          <w:sz w:val="22"/>
          <w:szCs w:val="22"/>
        </w:rPr>
        <w:t xml:space="preserve"> </w:t>
      </w:r>
      <w:r w:rsidRPr="007F0DDE">
        <w:rPr>
          <w:rFonts w:ascii="Times New Roman" w:hAnsi="Times New Roman"/>
          <w:sz w:val="22"/>
          <w:szCs w:val="22"/>
        </w:rPr>
        <w:t>The State Tax Assessor shall make its complete file available to a municipality at least fifteen (15) days prior to the hearing.</w:t>
      </w:r>
    </w:p>
    <w:p w14:paraId="101A9C76" w14:textId="77777777" w:rsidR="00753A81" w:rsidRDefault="00753A81" w:rsidP="00753A81">
      <w:pPr>
        <w:tabs>
          <w:tab w:val="left" w:pos="720"/>
          <w:tab w:val="left" w:pos="1440"/>
          <w:tab w:val="left" w:pos="2160"/>
          <w:tab w:val="left" w:pos="2880"/>
        </w:tabs>
        <w:ind w:left="2160" w:hanging="2160"/>
        <w:rPr>
          <w:rFonts w:ascii="Times New Roman" w:hAnsi="Times New Roman"/>
          <w:sz w:val="22"/>
          <w:szCs w:val="22"/>
        </w:rPr>
      </w:pPr>
    </w:p>
    <w:p w14:paraId="67F11622" w14:textId="77777777" w:rsidR="00753A81" w:rsidRPr="009C5AC9" w:rsidRDefault="00753A81" w:rsidP="00753A81">
      <w:pPr>
        <w:tabs>
          <w:tab w:val="left" w:pos="720"/>
          <w:tab w:val="left" w:pos="1440"/>
          <w:tab w:val="left" w:pos="2160"/>
          <w:tab w:val="left" w:pos="2880"/>
        </w:tabs>
        <w:ind w:left="1440" w:hanging="1440"/>
        <w:rPr>
          <w:rFonts w:ascii="Times New Roman" w:hAnsi="Times New Roman"/>
          <w:sz w:val="22"/>
          <w:szCs w:val="22"/>
          <w:u w:val="single"/>
        </w:rPr>
      </w:pPr>
      <w:r>
        <w:rPr>
          <w:rFonts w:ascii="Times New Roman" w:hAnsi="Times New Roman"/>
          <w:b/>
          <w:szCs w:val="24"/>
        </w:rPr>
        <w:tab/>
      </w:r>
      <w:r w:rsidRPr="009C5AC9">
        <w:rPr>
          <w:rFonts w:ascii="Times New Roman" w:hAnsi="Times New Roman"/>
          <w:bCs/>
          <w:sz w:val="22"/>
          <w:szCs w:val="22"/>
        </w:rPr>
        <w:t>E.</w:t>
      </w:r>
      <w:r w:rsidRPr="009C5AC9">
        <w:rPr>
          <w:rFonts w:ascii="Times New Roman" w:hAnsi="Times New Roman"/>
          <w:b/>
          <w:sz w:val="22"/>
          <w:szCs w:val="22"/>
        </w:rPr>
        <w:tab/>
      </w:r>
      <w:r w:rsidRPr="00D351B3">
        <w:rPr>
          <w:rFonts w:ascii="Times New Roman" w:hAnsi="Times New Roman"/>
          <w:b/>
          <w:sz w:val="22"/>
          <w:szCs w:val="22"/>
        </w:rPr>
        <w:t>Prefiled Testimony and Exhibits</w:t>
      </w:r>
      <w:r w:rsidRPr="00D351B3">
        <w:rPr>
          <w:rFonts w:ascii="Times New Roman" w:hAnsi="Times New Roman"/>
          <w:sz w:val="22"/>
          <w:szCs w:val="22"/>
        </w:rPr>
        <w:t xml:space="preserve"> The Presiding Officer may require that the direct cases of the Petitioner and the Respondent and any rebuttal case of the Petitioner shall be presented in writing in accordance with this subsection, on a schedule prescribed by the Presiding Officer.</w:t>
      </w:r>
    </w:p>
    <w:p w14:paraId="26EB0A31" w14:textId="77777777" w:rsidR="00753A81" w:rsidRPr="009C5AC9" w:rsidRDefault="00753A81" w:rsidP="00753A81">
      <w:pPr>
        <w:tabs>
          <w:tab w:val="left" w:pos="720"/>
          <w:tab w:val="left" w:pos="1440"/>
          <w:tab w:val="left" w:pos="2160"/>
          <w:tab w:val="left" w:pos="2880"/>
          <w:tab w:val="left" w:pos="3600"/>
        </w:tabs>
        <w:suppressAutoHyphens/>
        <w:rPr>
          <w:rFonts w:ascii="Times New Roman" w:hAnsi="Times New Roman"/>
          <w:sz w:val="22"/>
          <w:szCs w:val="22"/>
          <w:u w:val="single"/>
        </w:rPr>
      </w:pPr>
    </w:p>
    <w:p w14:paraId="21F2CC99" w14:textId="77777777" w:rsidR="00753A81" w:rsidRPr="00D351B3" w:rsidRDefault="00753A81" w:rsidP="00753A81">
      <w:pPr>
        <w:numPr>
          <w:ilvl w:val="0"/>
          <w:numId w:val="1"/>
        </w:numPr>
        <w:tabs>
          <w:tab w:val="left" w:pos="720"/>
          <w:tab w:val="left" w:pos="1440"/>
          <w:tab w:val="left" w:pos="2160"/>
          <w:tab w:val="left" w:pos="2880"/>
          <w:tab w:val="left" w:pos="3600"/>
        </w:tabs>
        <w:suppressAutoHyphens/>
        <w:overflowPunct/>
        <w:autoSpaceDE/>
        <w:autoSpaceDN/>
        <w:adjustRightInd/>
        <w:textAlignment w:val="auto"/>
        <w:rPr>
          <w:rFonts w:ascii="Times New Roman" w:hAnsi="Times New Roman"/>
          <w:sz w:val="22"/>
          <w:szCs w:val="22"/>
        </w:rPr>
      </w:pPr>
      <w:r w:rsidRPr="00D351B3">
        <w:rPr>
          <w:rFonts w:ascii="Times New Roman" w:hAnsi="Times New Roman"/>
          <w:b/>
          <w:sz w:val="22"/>
          <w:szCs w:val="22"/>
        </w:rPr>
        <w:t>Form of Testimony</w:t>
      </w:r>
      <w:r w:rsidRPr="00D351B3">
        <w:rPr>
          <w:rFonts w:ascii="Times New Roman" w:hAnsi="Times New Roman"/>
          <w:sz w:val="22"/>
          <w:szCs w:val="22"/>
        </w:rPr>
        <w:t xml:space="preserve"> Prefiled written testimony shall be double-spaced and shall include the line number of each line, in the left</w:t>
      </w:r>
      <w:r w:rsidRPr="00D351B3">
        <w:rPr>
          <w:rFonts w:ascii="Times New Roman" w:hAnsi="Times New Roman"/>
          <w:sz w:val="22"/>
          <w:szCs w:val="22"/>
        </w:rPr>
        <w:noBreakHyphen/>
        <w:t>hand margin, except as otherwise permitted by the Presiding Officer. If the testimony is greater than 20 pages in length, a Table of Contents specifying each issue in the testimony shall be included. Each party may file with its prefiled testimony and exhibits an opening statement containing a narrative summary of the testimony and exhibits.</w:t>
      </w:r>
    </w:p>
    <w:p w14:paraId="7A9FD867" w14:textId="77777777" w:rsidR="00753A81" w:rsidRPr="009C5AC9" w:rsidRDefault="00753A81" w:rsidP="00753A81">
      <w:pPr>
        <w:tabs>
          <w:tab w:val="left" w:pos="720"/>
          <w:tab w:val="left" w:pos="1440"/>
          <w:tab w:val="left" w:pos="2160"/>
          <w:tab w:val="left" w:pos="2880"/>
          <w:tab w:val="left" w:pos="3600"/>
        </w:tabs>
        <w:suppressAutoHyphens/>
        <w:rPr>
          <w:rFonts w:ascii="Times New Roman" w:hAnsi="Times New Roman"/>
          <w:sz w:val="22"/>
          <w:szCs w:val="22"/>
          <w:u w:val="single"/>
        </w:rPr>
      </w:pPr>
    </w:p>
    <w:p w14:paraId="613DEAEA" w14:textId="77777777" w:rsidR="00753A81" w:rsidRPr="00D351B3" w:rsidRDefault="00753A81" w:rsidP="00753A81">
      <w:pPr>
        <w:numPr>
          <w:ilvl w:val="0"/>
          <w:numId w:val="1"/>
        </w:numPr>
        <w:tabs>
          <w:tab w:val="left" w:pos="720"/>
          <w:tab w:val="left" w:pos="1440"/>
          <w:tab w:val="left" w:pos="2160"/>
          <w:tab w:val="left" w:pos="2880"/>
          <w:tab w:val="left" w:pos="3600"/>
        </w:tabs>
        <w:suppressAutoHyphens/>
        <w:overflowPunct/>
        <w:autoSpaceDE/>
        <w:autoSpaceDN/>
        <w:adjustRightInd/>
        <w:textAlignment w:val="auto"/>
        <w:rPr>
          <w:rFonts w:ascii="Times New Roman" w:hAnsi="Times New Roman"/>
          <w:sz w:val="22"/>
          <w:szCs w:val="22"/>
        </w:rPr>
      </w:pPr>
      <w:r w:rsidRPr="00D351B3">
        <w:rPr>
          <w:rFonts w:ascii="Times New Roman" w:hAnsi="Times New Roman"/>
          <w:b/>
          <w:sz w:val="22"/>
          <w:szCs w:val="22"/>
        </w:rPr>
        <w:t>Corrections/Supplements</w:t>
      </w:r>
      <w:r w:rsidRPr="00D351B3">
        <w:rPr>
          <w:rFonts w:ascii="Times New Roman" w:hAnsi="Times New Roman"/>
          <w:sz w:val="22"/>
          <w:szCs w:val="22"/>
        </w:rPr>
        <w:t xml:space="preserve"> A witness must correct errors in the witness’s prefiled testimony and exhibits and, with consent of the Presiding Officer, may supplement prefiled testimony if further facts become available following the original filing, by filing amendments thereto through corrective or supplemental prefiled testimony as soon as possible after the receipt of correct or additional information. Copies of corrected or supplemental prefiled testimony shall be filed with the Board and served on other parties in the same manner as original</w:t>
      </w:r>
      <w:r w:rsidRPr="007120B1">
        <w:rPr>
          <w:rFonts w:ascii="Times New Roman" w:hAnsi="Times New Roman"/>
          <w:sz w:val="22"/>
          <w:szCs w:val="22"/>
        </w:rPr>
        <w:t xml:space="preserve"> </w:t>
      </w:r>
      <w:r w:rsidRPr="00D351B3">
        <w:rPr>
          <w:rFonts w:ascii="Times New Roman" w:hAnsi="Times New Roman"/>
          <w:sz w:val="22"/>
          <w:szCs w:val="22"/>
        </w:rPr>
        <w:t xml:space="preserve">testimony. With the consent of the Presiding Officer, and if it is impractical to file corrective prefiled testimony, a witness may be permitted to make minor corrections to prefiled testimony on the witness stand. </w:t>
      </w:r>
    </w:p>
    <w:p w14:paraId="1F6A0AD2" w14:textId="77777777" w:rsidR="00753A81" w:rsidRPr="009C5AC9" w:rsidRDefault="00753A81" w:rsidP="00753A81">
      <w:pPr>
        <w:tabs>
          <w:tab w:val="left" w:pos="720"/>
          <w:tab w:val="left" w:pos="1440"/>
          <w:tab w:val="left" w:pos="2160"/>
          <w:tab w:val="left" w:pos="2880"/>
          <w:tab w:val="left" w:pos="3600"/>
        </w:tabs>
        <w:suppressAutoHyphens/>
        <w:ind w:left="2160" w:hanging="2160"/>
        <w:rPr>
          <w:rFonts w:ascii="Times New Roman" w:hAnsi="Times New Roman"/>
          <w:sz w:val="22"/>
          <w:szCs w:val="22"/>
          <w:u w:val="single"/>
        </w:rPr>
      </w:pPr>
    </w:p>
    <w:p w14:paraId="422DDEC6" w14:textId="14D38483" w:rsidR="00753A81" w:rsidRPr="00A94FFC" w:rsidRDefault="00753A81" w:rsidP="00753A81">
      <w:pPr>
        <w:numPr>
          <w:ilvl w:val="0"/>
          <w:numId w:val="1"/>
        </w:numPr>
        <w:tabs>
          <w:tab w:val="left" w:pos="720"/>
          <w:tab w:val="left" w:pos="1440"/>
          <w:tab w:val="left" w:pos="1710"/>
          <w:tab w:val="left" w:pos="2160"/>
          <w:tab w:val="left" w:pos="2430"/>
          <w:tab w:val="left" w:pos="2880"/>
          <w:tab w:val="left" w:pos="3600"/>
        </w:tabs>
        <w:suppressAutoHyphens/>
        <w:overflowPunct/>
        <w:autoSpaceDE/>
        <w:autoSpaceDN/>
        <w:adjustRightInd/>
        <w:textAlignment w:val="auto"/>
        <w:rPr>
          <w:rFonts w:ascii="Times New Roman" w:hAnsi="Times New Roman"/>
          <w:b/>
          <w:bCs/>
          <w:sz w:val="22"/>
          <w:szCs w:val="22"/>
        </w:rPr>
      </w:pPr>
      <w:r w:rsidRPr="00C218E9">
        <w:rPr>
          <w:rFonts w:ascii="Times New Roman" w:hAnsi="Times New Roman"/>
          <w:sz w:val="22"/>
          <w:szCs w:val="22"/>
        </w:rPr>
        <w:tab/>
      </w:r>
      <w:r w:rsidRPr="00A94FFC">
        <w:rPr>
          <w:rFonts w:ascii="Times New Roman" w:hAnsi="Times New Roman"/>
          <w:b/>
          <w:bCs/>
          <w:sz w:val="22"/>
          <w:szCs w:val="22"/>
        </w:rPr>
        <w:t xml:space="preserve">Presentation of Prefiled Testimony </w:t>
      </w:r>
      <w:r w:rsidRPr="00A94FFC">
        <w:rPr>
          <w:rFonts w:ascii="Times New Roman" w:hAnsi="Times New Roman"/>
          <w:sz w:val="22"/>
          <w:szCs w:val="22"/>
        </w:rPr>
        <w:t>The prefiled testimony, sponsored by the witness under oath and subject to cross</w:t>
      </w:r>
      <w:r w:rsidRPr="00A94FFC">
        <w:rPr>
          <w:rFonts w:ascii="Times New Roman" w:hAnsi="Times New Roman"/>
          <w:sz w:val="22"/>
          <w:szCs w:val="22"/>
        </w:rPr>
        <w:noBreakHyphen/>
        <w:t>examination, may be offered as an exhibit with the same effect as if such testimony had been given orally. Redirect examination will be conducted orally and will be limited to matters raised during cross</w:t>
      </w:r>
      <w:r w:rsidRPr="00A94FFC">
        <w:rPr>
          <w:rFonts w:ascii="Times New Roman" w:hAnsi="Times New Roman"/>
          <w:sz w:val="22"/>
          <w:szCs w:val="22"/>
        </w:rPr>
        <w:noBreakHyphen/>
        <w:t>examination. Testimony and exhibits may be offered either following the witness's adoption of the prefiled testimony or identification of exhibit or at close of examination of the witness. Objection to prefiled testimony or exhibits may be made at the time the testimony or exhibits are offered or prior thereto.</w:t>
      </w:r>
    </w:p>
    <w:p w14:paraId="74C82C84" w14:textId="77777777" w:rsidR="00753A81" w:rsidRPr="009C5AC9" w:rsidRDefault="00753A81" w:rsidP="00753A81">
      <w:pPr>
        <w:tabs>
          <w:tab w:val="left" w:pos="720"/>
          <w:tab w:val="left" w:pos="1440"/>
          <w:tab w:val="left" w:pos="2160"/>
          <w:tab w:val="left" w:pos="2880"/>
        </w:tabs>
        <w:ind w:left="1440" w:hanging="1440"/>
        <w:rPr>
          <w:rFonts w:ascii="Times New Roman" w:hAnsi="Times New Roman"/>
          <w:sz w:val="22"/>
          <w:szCs w:val="22"/>
          <w:u w:val="single"/>
        </w:rPr>
      </w:pPr>
    </w:p>
    <w:p w14:paraId="3E60B4F2" w14:textId="2D6B1A03" w:rsidR="00753A81" w:rsidRPr="007F0DDE" w:rsidRDefault="00753A81" w:rsidP="00753A81">
      <w:pPr>
        <w:tabs>
          <w:tab w:val="left" w:pos="720"/>
          <w:tab w:val="left" w:pos="1440"/>
          <w:tab w:val="left" w:pos="2160"/>
          <w:tab w:val="left" w:pos="2880"/>
        </w:tabs>
        <w:ind w:left="1440" w:hanging="1440"/>
        <w:rPr>
          <w:rFonts w:ascii="Times New Roman" w:hAnsi="Times New Roman"/>
          <w:sz w:val="22"/>
          <w:szCs w:val="22"/>
        </w:rPr>
      </w:pPr>
      <w:r w:rsidRPr="007F0DDE">
        <w:rPr>
          <w:rFonts w:ascii="Times New Roman" w:hAnsi="Times New Roman"/>
          <w:sz w:val="22"/>
          <w:szCs w:val="22"/>
        </w:rPr>
        <w:tab/>
      </w:r>
      <w:r w:rsidRPr="00A94FFC">
        <w:rPr>
          <w:rFonts w:ascii="Times New Roman" w:hAnsi="Times New Roman"/>
          <w:sz w:val="22"/>
          <w:szCs w:val="22"/>
        </w:rPr>
        <w:t>F.</w:t>
      </w:r>
      <w:r w:rsidRPr="007F0DDE">
        <w:rPr>
          <w:rFonts w:ascii="Times New Roman" w:hAnsi="Times New Roman"/>
          <w:sz w:val="22"/>
          <w:szCs w:val="22"/>
        </w:rPr>
        <w:tab/>
      </w:r>
      <w:r w:rsidRPr="005A2316">
        <w:rPr>
          <w:rFonts w:ascii="Times New Roman" w:hAnsi="Times New Roman"/>
          <w:b/>
          <w:sz w:val="22"/>
          <w:szCs w:val="22"/>
        </w:rPr>
        <w:t>Subpoenas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In any proceeding before the Board, to the extent</w:t>
      </w:r>
      <w:r>
        <w:rPr>
          <w:rFonts w:ascii="Times New Roman" w:hAnsi="Times New Roman"/>
          <w:sz w:val="22"/>
          <w:szCs w:val="22"/>
        </w:rPr>
        <w:t xml:space="preserve"> authorized under 36 M.R.S. §</w:t>
      </w:r>
      <w:r w:rsidR="00A94FFC">
        <w:rPr>
          <w:rFonts w:ascii="Times New Roman" w:hAnsi="Times New Roman"/>
          <w:sz w:val="22"/>
          <w:szCs w:val="22"/>
        </w:rPr>
        <w:t xml:space="preserve"> </w:t>
      </w:r>
      <w:r w:rsidRPr="00A94FFC">
        <w:rPr>
          <w:rFonts w:ascii="Times New Roman" w:hAnsi="Times New Roman"/>
          <w:sz w:val="22"/>
          <w:szCs w:val="22"/>
        </w:rPr>
        <w:t>271(2)(D)</w:t>
      </w:r>
      <w:r>
        <w:rPr>
          <w:rFonts w:ascii="Times New Roman" w:hAnsi="Times New Roman"/>
          <w:sz w:val="22"/>
          <w:szCs w:val="22"/>
        </w:rPr>
        <w:t xml:space="preserve"> and 5 M.R.S. §</w:t>
      </w:r>
      <w:r w:rsidRPr="007F0DDE">
        <w:rPr>
          <w:rFonts w:ascii="Times New Roman" w:hAnsi="Times New Roman"/>
          <w:sz w:val="22"/>
          <w:szCs w:val="22"/>
        </w:rPr>
        <w:t>9060, any party upon application to the Board shall be entitled as of right to the issuance of subpoenas in the name of the Board to require the attendance and testimony of witnesses and the production of any records, documents or files relating to any issue of fact in the proceeding.</w:t>
      </w:r>
      <w:r>
        <w:rPr>
          <w:rFonts w:ascii="Times New Roman" w:hAnsi="Times New Roman"/>
          <w:sz w:val="22"/>
          <w:szCs w:val="22"/>
        </w:rPr>
        <w:t xml:space="preserve"> </w:t>
      </w:r>
      <w:r w:rsidRPr="007F0DDE">
        <w:rPr>
          <w:rFonts w:ascii="Times New Roman" w:hAnsi="Times New Roman"/>
          <w:sz w:val="22"/>
          <w:szCs w:val="22"/>
        </w:rPr>
        <w:t>Such subpoenas may be signed and issued by the Chair</w:t>
      </w:r>
      <w:r w:rsidR="00A94FFC">
        <w:rPr>
          <w:rFonts w:ascii="Times New Roman" w:hAnsi="Times New Roman"/>
          <w:sz w:val="22"/>
          <w:szCs w:val="22"/>
        </w:rPr>
        <w:t xml:space="preserve"> </w:t>
      </w:r>
      <w:r w:rsidRPr="007F0DDE">
        <w:rPr>
          <w:rFonts w:ascii="Times New Roman" w:hAnsi="Times New Roman"/>
          <w:sz w:val="22"/>
          <w:szCs w:val="22"/>
        </w:rPr>
        <w:t>and/or the Secretary.</w:t>
      </w:r>
      <w:r>
        <w:rPr>
          <w:rFonts w:ascii="Times New Roman" w:hAnsi="Times New Roman"/>
          <w:sz w:val="22"/>
          <w:szCs w:val="22"/>
        </w:rPr>
        <w:t xml:space="preserve"> </w:t>
      </w:r>
      <w:r w:rsidRPr="007F0DDE">
        <w:rPr>
          <w:rFonts w:ascii="Times New Roman" w:hAnsi="Times New Roman"/>
          <w:sz w:val="22"/>
          <w:szCs w:val="22"/>
        </w:rPr>
        <w:t>Subpoenas shall be issued in a form prescribed by the Board.</w:t>
      </w:r>
      <w:r>
        <w:rPr>
          <w:rFonts w:ascii="Times New Roman" w:hAnsi="Times New Roman"/>
          <w:sz w:val="22"/>
          <w:szCs w:val="22"/>
        </w:rPr>
        <w:t xml:space="preserve"> </w:t>
      </w:r>
      <w:r w:rsidRPr="007F0DDE">
        <w:rPr>
          <w:rFonts w:ascii="Times New Roman" w:hAnsi="Times New Roman"/>
          <w:sz w:val="22"/>
          <w:szCs w:val="22"/>
        </w:rPr>
        <w:t>Witnesses shall be subpoenaed only within the territorial limits and in the same manner as witnesses in civil cases before the courts, unless another territory or manner is provided by law.</w:t>
      </w:r>
      <w:r>
        <w:rPr>
          <w:rFonts w:ascii="Times New Roman" w:hAnsi="Times New Roman"/>
          <w:sz w:val="22"/>
          <w:szCs w:val="22"/>
        </w:rPr>
        <w:t xml:space="preserve"> </w:t>
      </w:r>
      <w:r w:rsidRPr="007F0DDE">
        <w:rPr>
          <w:rFonts w:ascii="Times New Roman" w:hAnsi="Times New Roman"/>
          <w:sz w:val="22"/>
          <w:szCs w:val="22"/>
        </w:rPr>
        <w:t>Witnesses subpoenaed shall be paid the same fees for attendance and travel as in civil cases before the courts.</w:t>
      </w:r>
      <w:r>
        <w:rPr>
          <w:rFonts w:ascii="Times New Roman" w:hAnsi="Times New Roman"/>
          <w:sz w:val="22"/>
          <w:szCs w:val="22"/>
        </w:rPr>
        <w:t xml:space="preserve"> </w:t>
      </w:r>
      <w:r w:rsidRPr="007F0DDE">
        <w:rPr>
          <w:rFonts w:ascii="Times New Roman" w:hAnsi="Times New Roman"/>
          <w:sz w:val="22"/>
          <w:szCs w:val="22"/>
        </w:rPr>
        <w:t>Such fees shall be paid by the party requesting the subpoena.</w:t>
      </w:r>
    </w:p>
    <w:p w14:paraId="1F0A7E75"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70A22079" w14:textId="34FC4EDD" w:rsidR="00753A81" w:rsidRPr="007F0DDE" w:rsidRDefault="00753A81" w:rsidP="00753A81">
      <w:pPr>
        <w:tabs>
          <w:tab w:val="left" w:pos="720"/>
          <w:tab w:val="left" w:pos="1440"/>
          <w:tab w:val="left" w:pos="2160"/>
          <w:tab w:val="left" w:pos="2880"/>
        </w:tabs>
        <w:ind w:left="1440" w:hanging="1440"/>
        <w:rPr>
          <w:rFonts w:ascii="Times New Roman" w:hAnsi="Times New Roman"/>
          <w:sz w:val="22"/>
          <w:szCs w:val="22"/>
        </w:rPr>
      </w:pPr>
      <w:r w:rsidRPr="007F0DDE">
        <w:rPr>
          <w:rFonts w:ascii="Times New Roman" w:hAnsi="Times New Roman"/>
          <w:sz w:val="22"/>
          <w:szCs w:val="22"/>
        </w:rPr>
        <w:tab/>
      </w:r>
      <w:r w:rsidRPr="00A94FFC">
        <w:rPr>
          <w:rFonts w:ascii="Times New Roman" w:hAnsi="Times New Roman"/>
          <w:sz w:val="22"/>
          <w:szCs w:val="22"/>
        </w:rPr>
        <w:t>G.</w:t>
      </w:r>
      <w:r w:rsidRPr="007F0DDE">
        <w:rPr>
          <w:rFonts w:ascii="Times New Roman" w:hAnsi="Times New Roman"/>
          <w:sz w:val="22"/>
          <w:szCs w:val="22"/>
        </w:rPr>
        <w:tab/>
      </w:r>
      <w:r w:rsidRPr="005A2316">
        <w:rPr>
          <w:rFonts w:ascii="Times New Roman" w:hAnsi="Times New Roman"/>
          <w:b/>
          <w:sz w:val="22"/>
          <w:szCs w:val="22"/>
        </w:rPr>
        <w:t>Hearings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Upon receipt of an appeal by the Board, the Chair of the Board shall select five (5) members of the Board to hear the appeal.</w:t>
      </w:r>
      <w:r>
        <w:rPr>
          <w:rFonts w:ascii="Times New Roman" w:hAnsi="Times New Roman"/>
          <w:sz w:val="22"/>
          <w:szCs w:val="22"/>
        </w:rPr>
        <w:t xml:space="preserve"> </w:t>
      </w:r>
      <w:r w:rsidRPr="007F0DDE">
        <w:rPr>
          <w:rFonts w:ascii="Times New Roman" w:hAnsi="Times New Roman"/>
          <w:sz w:val="22"/>
          <w:szCs w:val="22"/>
        </w:rPr>
        <w:t>Three of the five members shall constitute a quorum.</w:t>
      </w:r>
      <w:r>
        <w:rPr>
          <w:rFonts w:ascii="Times New Roman" w:hAnsi="Times New Roman"/>
          <w:sz w:val="22"/>
          <w:szCs w:val="22"/>
        </w:rPr>
        <w:t xml:space="preserve"> </w:t>
      </w:r>
      <w:r w:rsidRPr="007F0DDE">
        <w:rPr>
          <w:rFonts w:ascii="Times New Roman" w:hAnsi="Times New Roman"/>
          <w:sz w:val="22"/>
          <w:szCs w:val="22"/>
        </w:rPr>
        <w:t xml:space="preserve">The selection of the </w:t>
      </w:r>
      <w:r w:rsidRPr="007F0DDE">
        <w:rPr>
          <w:rFonts w:ascii="Times New Roman" w:hAnsi="Times New Roman"/>
          <w:sz w:val="22"/>
          <w:szCs w:val="22"/>
        </w:rPr>
        <w:lastRenderedPageBreak/>
        <w:t>members shall be based upon geographic convenience and availability.</w:t>
      </w:r>
      <w:r>
        <w:rPr>
          <w:rFonts w:ascii="Times New Roman" w:hAnsi="Times New Roman"/>
          <w:sz w:val="22"/>
          <w:szCs w:val="22"/>
        </w:rPr>
        <w:t xml:space="preserve"> </w:t>
      </w:r>
      <w:r w:rsidRPr="007F0DDE">
        <w:rPr>
          <w:rFonts w:ascii="Times New Roman" w:hAnsi="Times New Roman"/>
          <w:sz w:val="22"/>
          <w:szCs w:val="22"/>
        </w:rPr>
        <w:t>The Chair, with the assistance of the Secretary, shall take all necessary action to notify all parties of the time, date and place of the hearing.</w:t>
      </w:r>
    </w:p>
    <w:p w14:paraId="16C4B739"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13B5C387" w14:textId="6543F75D"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(1)</w:t>
      </w:r>
      <w:r w:rsidRPr="007F0DDE">
        <w:rPr>
          <w:rFonts w:ascii="Times New Roman" w:hAnsi="Times New Roman"/>
          <w:sz w:val="22"/>
          <w:szCs w:val="22"/>
        </w:rPr>
        <w:tab/>
      </w:r>
      <w:r w:rsidRPr="005A2316">
        <w:rPr>
          <w:rFonts w:ascii="Times New Roman" w:hAnsi="Times New Roman"/>
          <w:b/>
          <w:sz w:val="22"/>
          <w:szCs w:val="22"/>
        </w:rPr>
        <w:t>Quorum</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Three (3) members of the Board shall constitute a quorum to </w:t>
      </w:r>
      <w:r w:rsidRPr="00A94FFC">
        <w:rPr>
          <w:rFonts w:ascii="Times New Roman" w:hAnsi="Times New Roman"/>
          <w:sz w:val="22"/>
          <w:szCs w:val="22"/>
        </w:rPr>
        <w:t>hear</w:t>
      </w:r>
      <w:r w:rsidRPr="007F0DDE">
        <w:rPr>
          <w:rFonts w:ascii="Times New Roman" w:hAnsi="Times New Roman"/>
          <w:sz w:val="22"/>
          <w:szCs w:val="22"/>
        </w:rPr>
        <w:t xml:space="preserve"> and act on </w:t>
      </w:r>
      <w:r w:rsidRPr="00A94FFC">
        <w:rPr>
          <w:rFonts w:ascii="Times New Roman" w:hAnsi="Times New Roman"/>
          <w:sz w:val="22"/>
          <w:szCs w:val="22"/>
        </w:rPr>
        <w:t>appeals to the Board.</w:t>
      </w:r>
    </w:p>
    <w:p w14:paraId="3F1ABFE6"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0040BAB1" w14:textId="2585603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(2)</w:t>
      </w:r>
      <w:r w:rsidRPr="007F0DDE">
        <w:rPr>
          <w:rFonts w:ascii="Times New Roman" w:hAnsi="Times New Roman"/>
          <w:sz w:val="22"/>
          <w:szCs w:val="22"/>
        </w:rPr>
        <w:tab/>
      </w:r>
      <w:r w:rsidRPr="005A2316">
        <w:rPr>
          <w:rFonts w:ascii="Times New Roman" w:hAnsi="Times New Roman"/>
          <w:b/>
          <w:sz w:val="22"/>
          <w:szCs w:val="22"/>
        </w:rPr>
        <w:t>Presiding Officer</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The Chair</w:t>
      </w:r>
      <w:r w:rsidR="00A94FFC">
        <w:rPr>
          <w:rFonts w:ascii="Times New Roman" w:hAnsi="Times New Roman"/>
          <w:sz w:val="22"/>
          <w:szCs w:val="22"/>
        </w:rPr>
        <w:t xml:space="preserve"> </w:t>
      </w:r>
      <w:r w:rsidRPr="007F0DDE">
        <w:rPr>
          <w:rFonts w:ascii="Times New Roman" w:hAnsi="Times New Roman"/>
          <w:sz w:val="22"/>
          <w:szCs w:val="22"/>
        </w:rPr>
        <w:t>shall designate one member of the Board sitting on the case to serve as Presiding Officer for the appeal hearing.</w:t>
      </w:r>
    </w:p>
    <w:p w14:paraId="4E46CD80"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0D467FFF"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(3)</w:t>
      </w:r>
      <w:r w:rsidRPr="007F0DDE">
        <w:rPr>
          <w:rFonts w:ascii="Times New Roman" w:hAnsi="Times New Roman"/>
          <w:sz w:val="22"/>
          <w:szCs w:val="22"/>
        </w:rPr>
        <w:tab/>
      </w:r>
      <w:r w:rsidRPr="005A2316">
        <w:rPr>
          <w:rFonts w:ascii="Times New Roman" w:hAnsi="Times New Roman"/>
          <w:b/>
          <w:sz w:val="22"/>
          <w:szCs w:val="22"/>
        </w:rPr>
        <w:t>Order of Procedure</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The Presiding Officer will open the hearing and make a concise statement of its scope and purposes.</w:t>
      </w:r>
      <w:r>
        <w:rPr>
          <w:rFonts w:ascii="Times New Roman" w:hAnsi="Times New Roman"/>
          <w:sz w:val="22"/>
          <w:szCs w:val="22"/>
        </w:rPr>
        <w:t xml:space="preserve"> </w:t>
      </w:r>
      <w:r w:rsidRPr="007F0DDE">
        <w:rPr>
          <w:rFonts w:ascii="Times New Roman" w:hAnsi="Times New Roman"/>
          <w:sz w:val="22"/>
          <w:szCs w:val="22"/>
        </w:rPr>
        <w:t>Appearances then will be entered on the record.</w:t>
      </w:r>
      <w:r>
        <w:rPr>
          <w:rFonts w:ascii="Times New Roman" w:hAnsi="Times New Roman"/>
          <w:sz w:val="22"/>
          <w:szCs w:val="22"/>
        </w:rPr>
        <w:t xml:space="preserve"> </w:t>
      </w:r>
      <w:r w:rsidRPr="007F0DDE">
        <w:rPr>
          <w:rFonts w:ascii="Times New Roman" w:hAnsi="Times New Roman"/>
          <w:sz w:val="22"/>
          <w:szCs w:val="22"/>
        </w:rPr>
        <w:t>The Presiding Officer shall inform the parties of the manner in which an appeal of any decision resulting from the proceeding may be taken.</w:t>
      </w:r>
      <w:r>
        <w:rPr>
          <w:rFonts w:ascii="Times New Roman" w:hAnsi="Times New Roman"/>
          <w:sz w:val="22"/>
          <w:szCs w:val="22"/>
        </w:rPr>
        <w:t xml:space="preserve"> </w:t>
      </w:r>
      <w:r w:rsidRPr="007F0DDE">
        <w:rPr>
          <w:rFonts w:ascii="Times New Roman" w:hAnsi="Times New Roman"/>
          <w:sz w:val="22"/>
          <w:szCs w:val="22"/>
        </w:rPr>
        <w:t>Parties may then make opening statements.</w:t>
      </w:r>
    </w:p>
    <w:p w14:paraId="64A908FD"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43CACA52" w14:textId="77777777" w:rsidR="00753A81"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(4)</w:t>
      </w:r>
      <w:r w:rsidRPr="007F0DDE">
        <w:rPr>
          <w:rFonts w:ascii="Times New Roman" w:hAnsi="Times New Roman"/>
          <w:sz w:val="22"/>
          <w:szCs w:val="22"/>
        </w:rPr>
        <w:tab/>
      </w:r>
      <w:r w:rsidRPr="005A2316">
        <w:rPr>
          <w:rFonts w:ascii="Times New Roman" w:hAnsi="Times New Roman"/>
          <w:b/>
          <w:sz w:val="22"/>
          <w:szCs w:val="22"/>
        </w:rPr>
        <w:t>Party Rights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Unless limited by stipulation or order under Paragraph 4(D), every party shall have the right to present evidence and arguments on all issues, and at any hearing to call and examine witnesses and to make oral cross-examination of any person present and testifying.</w:t>
      </w:r>
    </w:p>
    <w:p w14:paraId="1556F8AE" w14:textId="77777777" w:rsidR="00A94FFC" w:rsidRPr="007F0DDE" w:rsidRDefault="00A94FFC" w:rsidP="00753A81">
      <w:pPr>
        <w:tabs>
          <w:tab w:val="left" w:pos="720"/>
          <w:tab w:val="left" w:pos="1440"/>
          <w:tab w:val="left" w:pos="2160"/>
          <w:tab w:val="left" w:pos="2880"/>
        </w:tabs>
        <w:ind w:left="2160" w:hanging="720"/>
        <w:rPr>
          <w:rFonts w:ascii="Times New Roman" w:hAnsi="Times New Roman"/>
          <w:sz w:val="22"/>
          <w:szCs w:val="22"/>
        </w:rPr>
      </w:pPr>
    </w:p>
    <w:p w14:paraId="553AEA03" w14:textId="423770E6"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(5)</w:t>
      </w:r>
      <w:r w:rsidRPr="007F0DDE">
        <w:rPr>
          <w:rFonts w:ascii="Times New Roman" w:hAnsi="Times New Roman"/>
          <w:sz w:val="22"/>
          <w:szCs w:val="22"/>
        </w:rPr>
        <w:tab/>
      </w:r>
      <w:r w:rsidRPr="005A2316">
        <w:rPr>
          <w:rFonts w:ascii="Times New Roman" w:hAnsi="Times New Roman"/>
          <w:b/>
          <w:sz w:val="22"/>
          <w:szCs w:val="22"/>
        </w:rPr>
        <w:t>Continuances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Changes in the time and place of the first session of the hearing in any proceeding may be requested in writing of the Presiding Officer reasonably in advance of the time set.</w:t>
      </w:r>
      <w:r>
        <w:rPr>
          <w:rFonts w:ascii="Times New Roman" w:hAnsi="Times New Roman"/>
          <w:sz w:val="22"/>
          <w:szCs w:val="22"/>
        </w:rPr>
        <w:t xml:space="preserve"> </w:t>
      </w:r>
      <w:r w:rsidRPr="007F0DDE">
        <w:rPr>
          <w:rFonts w:ascii="Times New Roman" w:hAnsi="Times New Roman"/>
          <w:sz w:val="22"/>
          <w:szCs w:val="22"/>
        </w:rPr>
        <w:t xml:space="preserve">The Presiding </w:t>
      </w:r>
      <w:r w:rsidRPr="00A94FFC">
        <w:rPr>
          <w:rFonts w:ascii="Times New Roman" w:hAnsi="Times New Roman"/>
          <w:sz w:val="22"/>
          <w:szCs w:val="22"/>
        </w:rPr>
        <w:t>O</w:t>
      </w:r>
      <w:r w:rsidRPr="007F0DDE">
        <w:rPr>
          <w:rFonts w:ascii="Times New Roman" w:hAnsi="Times New Roman"/>
          <w:sz w:val="22"/>
          <w:szCs w:val="22"/>
        </w:rPr>
        <w:t xml:space="preserve">fficer may in </w:t>
      </w:r>
      <w:r w:rsidRPr="00A94FFC">
        <w:rPr>
          <w:rFonts w:ascii="Times New Roman" w:hAnsi="Times New Roman"/>
          <w:sz w:val="22"/>
          <w:szCs w:val="22"/>
        </w:rPr>
        <w:t>the Presiding Officer’s</w:t>
      </w:r>
      <w:r w:rsidRPr="007F0DDE">
        <w:rPr>
          <w:rFonts w:ascii="Times New Roman" w:hAnsi="Times New Roman"/>
          <w:sz w:val="22"/>
          <w:szCs w:val="22"/>
        </w:rPr>
        <w:t xml:space="preserve"> discretion grant or deny the request.</w:t>
      </w:r>
      <w:r>
        <w:rPr>
          <w:rFonts w:ascii="Times New Roman" w:hAnsi="Times New Roman"/>
          <w:sz w:val="22"/>
          <w:szCs w:val="22"/>
        </w:rPr>
        <w:t xml:space="preserve"> </w:t>
      </w:r>
      <w:r w:rsidRPr="007F0DDE">
        <w:rPr>
          <w:rFonts w:ascii="Times New Roman" w:hAnsi="Times New Roman"/>
          <w:sz w:val="22"/>
          <w:szCs w:val="22"/>
        </w:rPr>
        <w:t>The Presiding Officer or Chair may change the time and place of any previously scheduled hearing.</w:t>
      </w:r>
      <w:r>
        <w:rPr>
          <w:rFonts w:ascii="Times New Roman" w:hAnsi="Times New Roman"/>
          <w:sz w:val="22"/>
          <w:szCs w:val="22"/>
        </w:rPr>
        <w:t xml:space="preserve"> </w:t>
      </w:r>
      <w:r w:rsidRPr="007F0DDE">
        <w:rPr>
          <w:rFonts w:ascii="Times New Roman" w:hAnsi="Times New Roman"/>
          <w:sz w:val="22"/>
          <w:szCs w:val="22"/>
        </w:rPr>
        <w:t>Notice of continuance shall be forwarded to each party by the Secretary.</w:t>
      </w:r>
    </w:p>
    <w:p w14:paraId="50306914"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6C3C04FF"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(6)</w:t>
      </w:r>
      <w:r w:rsidRPr="007F0DDE">
        <w:rPr>
          <w:rFonts w:ascii="Times New Roman" w:hAnsi="Times New Roman"/>
          <w:sz w:val="22"/>
          <w:szCs w:val="22"/>
        </w:rPr>
        <w:tab/>
      </w:r>
      <w:r w:rsidRPr="005A2316">
        <w:rPr>
          <w:rFonts w:ascii="Times New Roman" w:hAnsi="Times New Roman"/>
          <w:b/>
          <w:sz w:val="22"/>
          <w:szCs w:val="22"/>
        </w:rPr>
        <w:t>Withdrawal of Exhibits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No exhibit received in evidence may be withdrawn except with the approval of the Presiding Officer at the hearing.</w:t>
      </w:r>
    </w:p>
    <w:p w14:paraId="55989795"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59FC0D2A" w14:textId="3251966C" w:rsidR="00753A81"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(7)</w:t>
      </w:r>
      <w:r w:rsidRPr="007F0DDE">
        <w:rPr>
          <w:rFonts w:ascii="Times New Roman" w:hAnsi="Times New Roman"/>
          <w:sz w:val="22"/>
          <w:szCs w:val="22"/>
        </w:rPr>
        <w:tab/>
      </w:r>
      <w:r w:rsidRPr="005A2316">
        <w:rPr>
          <w:rFonts w:ascii="Times New Roman" w:hAnsi="Times New Roman"/>
          <w:b/>
          <w:sz w:val="22"/>
          <w:szCs w:val="22"/>
        </w:rPr>
        <w:t>Briefs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The Presiding Officer may require that parties file briefs within such time as </w:t>
      </w:r>
      <w:r w:rsidRPr="00A94FFC">
        <w:rPr>
          <w:rFonts w:ascii="Times New Roman" w:hAnsi="Times New Roman"/>
          <w:sz w:val="22"/>
          <w:szCs w:val="22"/>
        </w:rPr>
        <w:t xml:space="preserve">the Presiding Officer </w:t>
      </w:r>
      <w:r w:rsidRPr="007F0DDE">
        <w:rPr>
          <w:rFonts w:ascii="Times New Roman" w:hAnsi="Times New Roman"/>
          <w:sz w:val="22"/>
          <w:szCs w:val="22"/>
        </w:rPr>
        <w:t>may order.</w:t>
      </w:r>
      <w:r>
        <w:rPr>
          <w:rFonts w:ascii="Times New Roman" w:hAnsi="Times New Roman"/>
          <w:sz w:val="22"/>
          <w:szCs w:val="22"/>
        </w:rPr>
        <w:t xml:space="preserve"> </w:t>
      </w:r>
      <w:r w:rsidRPr="007F0DDE">
        <w:rPr>
          <w:rFonts w:ascii="Times New Roman" w:hAnsi="Times New Roman"/>
          <w:sz w:val="22"/>
          <w:szCs w:val="22"/>
        </w:rPr>
        <w:t>The parties shall indicate on the record at or before the close of testimony whether they desire to file briefs.</w:t>
      </w:r>
      <w:r>
        <w:rPr>
          <w:rFonts w:ascii="Times New Roman" w:hAnsi="Times New Roman"/>
          <w:sz w:val="22"/>
          <w:szCs w:val="22"/>
        </w:rPr>
        <w:t xml:space="preserve"> </w:t>
      </w:r>
      <w:r w:rsidRPr="007F0DDE">
        <w:rPr>
          <w:rFonts w:ascii="Times New Roman" w:hAnsi="Times New Roman"/>
          <w:sz w:val="22"/>
          <w:szCs w:val="22"/>
        </w:rPr>
        <w:t>Briefs which contain a statement of evidence or of facts claimed to be established by evidence shall include a reference to the specific portion of the record in which such evidence or facts may be found.</w:t>
      </w:r>
      <w:r>
        <w:rPr>
          <w:rFonts w:ascii="Times New Roman" w:hAnsi="Times New Roman"/>
          <w:sz w:val="22"/>
          <w:szCs w:val="22"/>
        </w:rPr>
        <w:t xml:space="preserve"> </w:t>
      </w:r>
      <w:r w:rsidRPr="007F0DDE">
        <w:rPr>
          <w:rFonts w:ascii="Times New Roman" w:hAnsi="Times New Roman"/>
          <w:sz w:val="22"/>
          <w:szCs w:val="22"/>
        </w:rPr>
        <w:t>When the transcript of the hearing is available, reference to oral testimony shall be by page number when possible.</w:t>
      </w:r>
      <w:r>
        <w:rPr>
          <w:rFonts w:ascii="Times New Roman" w:hAnsi="Times New Roman"/>
          <w:sz w:val="22"/>
          <w:szCs w:val="22"/>
        </w:rPr>
        <w:t xml:space="preserve"> </w:t>
      </w:r>
      <w:r w:rsidRPr="007F0DDE">
        <w:rPr>
          <w:rFonts w:ascii="Times New Roman" w:hAnsi="Times New Roman"/>
          <w:sz w:val="22"/>
          <w:szCs w:val="22"/>
        </w:rPr>
        <w:t>The Board may allow oral arguments in lieu of or in addition to briefs.</w:t>
      </w:r>
    </w:p>
    <w:p w14:paraId="3591DC86"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37C5D978" w14:textId="77777777" w:rsidR="00753A81"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(8)</w:t>
      </w:r>
      <w:r w:rsidRPr="007F0DDE">
        <w:rPr>
          <w:rFonts w:ascii="Times New Roman" w:hAnsi="Times New Roman"/>
          <w:sz w:val="22"/>
          <w:szCs w:val="22"/>
        </w:rPr>
        <w:tab/>
      </w:r>
      <w:r w:rsidRPr="005A2316">
        <w:rPr>
          <w:rFonts w:ascii="Times New Roman" w:hAnsi="Times New Roman"/>
          <w:b/>
          <w:sz w:val="22"/>
          <w:szCs w:val="22"/>
        </w:rPr>
        <w:t>Oral Argument</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Oral argument may be given before the Board at the conclusion of the evidence, or at a time and place to be fixed by the Presiding Officer.</w:t>
      </w:r>
    </w:p>
    <w:p w14:paraId="3C34B3CD"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4CE285D4" w14:textId="40072FBD" w:rsidR="00753A81"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(9)</w:t>
      </w:r>
      <w:r w:rsidRPr="007F0DDE">
        <w:rPr>
          <w:rFonts w:ascii="Times New Roman" w:hAnsi="Times New Roman"/>
          <w:sz w:val="22"/>
          <w:szCs w:val="22"/>
        </w:rPr>
        <w:tab/>
      </w:r>
      <w:r w:rsidRPr="005A2316">
        <w:rPr>
          <w:rFonts w:ascii="Times New Roman" w:hAnsi="Times New Roman"/>
          <w:b/>
          <w:sz w:val="22"/>
          <w:szCs w:val="22"/>
        </w:rPr>
        <w:t>Rules of Evidence</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The Maine Rules of Evidence</w:t>
      </w:r>
      <w:r w:rsidRPr="00A94FFC">
        <w:rPr>
          <w:rFonts w:ascii="Times New Roman" w:hAnsi="Times New Roman"/>
          <w:sz w:val="22"/>
          <w:szCs w:val="22"/>
        </w:rPr>
        <w:t xml:space="preserve"> need</w:t>
      </w:r>
      <w:r w:rsidRPr="007F0DDE">
        <w:rPr>
          <w:rFonts w:ascii="Times New Roman" w:hAnsi="Times New Roman"/>
          <w:sz w:val="22"/>
          <w:szCs w:val="22"/>
        </w:rPr>
        <w:t xml:space="preserve"> not be followed in hearings before the Board.</w:t>
      </w:r>
      <w:r>
        <w:rPr>
          <w:rFonts w:ascii="Times New Roman" w:hAnsi="Times New Roman"/>
          <w:sz w:val="22"/>
          <w:szCs w:val="22"/>
        </w:rPr>
        <w:t xml:space="preserve"> </w:t>
      </w:r>
      <w:r w:rsidRPr="007F0DDE">
        <w:rPr>
          <w:rFonts w:ascii="Times New Roman" w:hAnsi="Times New Roman"/>
          <w:sz w:val="22"/>
          <w:szCs w:val="22"/>
        </w:rPr>
        <w:t xml:space="preserve">All questions as to the admission of evidence and rules of privilege shall be determined in accordance with 5 M.R.S. </w:t>
      </w:r>
      <w:r>
        <w:rPr>
          <w:rFonts w:ascii="Times New Roman" w:hAnsi="Times New Roman"/>
          <w:sz w:val="22"/>
          <w:szCs w:val="22"/>
        </w:rPr>
        <w:t>§</w:t>
      </w:r>
      <w:r w:rsidRPr="007F0DDE">
        <w:rPr>
          <w:rFonts w:ascii="Times New Roman" w:hAnsi="Times New Roman"/>
          <w:sz w:val="22"/>
          <w:szCs w:val="22"/>
        </w:rPr>
        <w:t>9057(1) and (2).</w:t>
      </w:r>
    </w:p>
    <w:p w14:paraId="2935055C"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721B711C"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(10)</w:t>
      </w:r>
      <w:r w:rsidRPr="007F0DDE">
        <w:rPr>
          <w:rFonts w:ascii="Times New Roman" w:hAnsi="Times New Roman"/>
          <w:sz w:val="22"/>
          <w:szCs w:val="22"/>
        </w:rPr>
        <w:tab/>
      </w:r>
      <w:r w:rsidRPr="005A2316">
        <w:rPr>
          <w:rFonts w:ascii="Times New Roman" w:hAnsi="Times New Roman"/>
          <w:b/>
          <w:sz w:val="22"/>
          <w:szCs w:val="22"/>
        </w:rPr>
        <w:t>Witnesses</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All witnesses shall swear that their testimony is wholly truthful or shall make a solemn affirmation to that effect in lieu thereof.</w:t>
      </w:r>
    </w:p>
    <w:p w14:paraId="21CF4572"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p>
    <w:p w14:paraId="27A7ED13"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(11)</w:t>
      </w:r>
      <w:r w:rsidRPr="007F0DDE">
        <w:rPr>
          <w:rFonts w:ascii="Times New Roman" w:hAnsi="Times New Roman"/>
          <w:sz w:val="22"/>
          <w:szCs w:val="22"/>
        </w:rPr>
        <w:tab/>
      </w:r>
      <w:r w:rsidRPr="005A2316">
        <w:rPr>
          <w:rFonts w:ascii="Times New Roman" w:hAnsi="Times New Roman"/>
          <w:b/>
          <w:sz w:val="22"/>
          <w:szCs w:val="22"/>
        </w:rPr>
        <w:t>Written Evidence; Exception</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No sworn written evidence shall be admitted into evidence unless the author is available for cross-examination or subject to subpoena, except for good cause shown.</w:t>
      </w:r>
    </w:p>
    <w:p w14:paraId="0EE3372F" w14:textId="2BDD485B" w:rsidR="00F15BDB" w:rsidRPr="007F0DDE" w:rsidRDefault="00F15BDB" w:rsidP="00753A81">
      <w:pPr>
        <w:tabs>
          <w:tab w:val="left" w:pos="720"/>
          <w:tab w:val="left" w:pos="1440"/>
          <w:tab w:val="left" w:pos="2160"/>
          <w:tab w:val="left" w:pos="2880"/>
        </w:tabs>
        <w:ind w:left="2160" w:hanging="720"/>
        <w:rPr>
          <w:rFonts w:ascii="Times New Roman" w:hAnsi="Times New Roman"/>
          <w:sz w:val="22"/>
          <w:szCs w:val="22"/>
        </w:rPr>
      </w:pPr>
    </w:p>
    <w:p w14:paraId="3001D8E7" w14:textId="77777777" w:rsidR="00753A81" w:rsidRPr="007F0DDE" w:rsidRDefault="00753A81" w:rsidP="00753A81">
      <w:pPr>
        <w:tabs>
          <w:tab w:val="left" w:pos="720"/>
          <w:tab w:val="left" w:pos="1440"/>
          <w:tab w:val="left" w:pos="2160"/>
          <w:tab w:val="left" w:pos="2880"/>
        </w:tabs>
        <w:ind w:left="2160" w:hanging="720"/>
        <w:rPr>
          <w:rFonts w:ascii="Times New Roman" w:hAnsi="Times New Roman"/>
          <w:sz w:val="22"/>
          <w:szCs w:val="22"/>
        </w:rPr>
      </w:pPr>
      <w:r w:rsidRPr="007F0DDE">
        <w:rPr>
          <w:rFonts w:ascii="Times New Roman" w:hAnsi="Times New Roman"/>
          <w:sz w:val="22"/>
          <w:szCs w:val="22"/>
        </w:rPr>
        <w:t>(12)</w:t>
      </w:r>
      <w:r w:rsidRPr="007F0DDE">
        <w:rPr>
          <w:rFonts w:ascii="Times New Roman" w:hAnsi="Times New Roman"/>
          <w:sz w:val="22"/>
          <w:szCs w:val="22"/>
        </w:rPr>
        <w:tab/>
      </w:r>
      <w:r w:rsidRPr="005A2316">
        <w:rPr>
          <w:rFonts w:ascii="Times New Roman" w:hAnsi="Times New Roman"/>
          <w:b/>
          <w:sz w:val="22"/>
          <w:szCs w:val="22"/>
        </w:rPr>
        <w:t>Late-filed Exhibits</w:t>
      </w:r>
    </w:p>
    <w:p w14:paraId="38622C2C" w14:textId="77777777" w:rsidR="00753A81" w:rsidRPr="007F0DDE" w:rsidRDefault="00753A81" w:rsidP="00753A81">
      <w:pPr>
        <w:tabs>
          <w:tab w:val="left" w:pos="720"/>
          <w:tab w:val="left" w:pos="1440"/>
          <w:tab w:val="left" w:pos="2160"/>
          <w:tab w:val="left" w:pos="2880"/>
        </w:tabs>
        <w:ind w:left="2880" w:hanging="288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t>(a)</w:t>
      </w:r>
      <w:r w:rsidRPr="007F0DDE">
        <w:rPr>
          <w:rFonts w:ascii="Times New Roman" w:hAnsi="Times New Roman"/>
          <w:sz w:val="22"/>
          <w:szCs w:val="22"/>
        </w:rPr>
        <w:tab/>
        <w:t>The Board may in its discretion allow documentary evidence unavailable at the time of hearing to be marked as a late-filed exhibit and offered as evidence after the close of the hearing, if</w:t>
      </w:r>
    </w:p>
    <w:p w14:paraId="29456F06" w14:textId="77777777" w:rsidR="00753A81" w:rsidRPr="007F0DDE" w:rsidRDefault="00753A81" w:rsidP="00753A81">
      <w:pPr>
        <w:tabs>
          <w:tab w:val="left" w:pos="720"/>
          <w:tab w:val="left" w:pos="1440"/>
          <w:tab w:val="left" w:pos="2160"/>
          <w:tab w:val="left" w:pos="2880"/>
        </w:tabs>
        <w:ind w:left="3600" w:hanging="720"/>
        <w:rPr>
          <w:rFonts w:ascii="Times New Roman" w:hAnsi="Times New Roman"/>
          <w:sz w:val="22"/>
          <w:szCs w:val="22"/>
        </w:rPr>
      </w:pPr>
    </w:p>
    <w:p w14:paraId="67C10741" w14:textId="77777777" w:rsidR="00753A81" w:rsidRPr="007F0DDE" w:rsidRDefault="00753A81" w:rsidP="00753A81">
      <w:pPr>
        <w:tabs>
          <w:tab w:val="left" w:pos="720"/>
          <w:tab w:val="left" w:pos="1440"/>
          <w:tab w:val="left" w:pos="2160"/>
          <w:tab w:val="left" w:pos="2880"/>
        </w:tabs>
        <w:ind w:left="3600" w:hanging="720"/>
        <w:rPr>
          <w:rFonts w:ascii="Times New Roman" w:hAnsi="Times New Roman"/>
          <w:sz w:val="22"/>
          <w:szCs w:val="22"/>
        </w:rPr>
      </w:pPr>
      <w:r>
        <w:rPr>
          <w:rFonts w:ascii="Times New Roman" w:hAnsi="Times New Roman"/>
          <w:sz w:val="22"/>
          <w:szCs w:val="22"/>
        </w:rPr>
        <w:t>(</w:t>
      </w:r>
      <w:r w:rsidRPr="007F0DDE">
        <w:rPr>
          <w:rFonts w:ascii="Times New Roman" w:hAnsi="Times New Roman"/>
          <w:sz w:val="22"/>
          <w:szCs w:val="22"/>
        </w:rPr>
        <w:t>i)</w:t>
      </w:r>
      <w:r w:rsidRPr="007F0DDE">
        <w:rPr>
          <w:rFonts w:ascii="Times New Roman" w:hAnsi="Times New Roman"/>
          <w:sz w:val="22"/>
          <w:szCs w:val="22"/>
        </w:rPr>
        <w:tab/>
        <w:t>the evidence proposed to be submitted is described at the hearing with sufficient particularity to apprise all parties of its content and purpose; and</w:t>
      </w:r>
    </w:p>
    <w:p w14:paraId="73402CCA" w14:textId="77777777" w:rsidR="00753A81" w:rsidRPr="007F0DDE" w:rsidRDefault="00753A81" w:rsidP="00753A81">
      <w:pPr>
        <w:tabs>
          <w:tab w:val="left" w:pos="720"/>
          <w:tab w:val="left" w:pos="1440"/>
          <w:tab w:val="left" w:pos="2160"/>
          <w:tab w:val="left" w:pos="2880"/>
        </w:tabs>
        <w:ind w:left="3600" w:hanging="720"/>
        <w:rPr>
          <w:rFonts w:ascii="Times New Roman" w:hAnsi="Times New Roman"/>
          <w:sz w:val="22"/>
          <w:szCs w:val="22"/>
        </w:rPr>
      </w:pPr>
    </w:p>
    <w:p w14:paraId="00033BF8" w14:textId="77777777" w:rsidR="00753A81" w:rsidRPr="007F0DDE" w:rsidRDefault="00753A81" w:rsidP="00753A81">
      <w:pPr>
        <w:tabs>
          <w:tab w:val="left" w:pos="720"/>
          <w:tab w:val="left" w:pos="1440"/>
          <w:tab w:val="left" w:pos="2160"/>
          <w:tab w:val="left" w:pos="2880"/>
        </w:tabs>
        <w:ind w:left="3600" w:hanging="720"/>
        <w:rPr>
          <w:rFonts w:ascii="Times New Roman" w:hAnsi="Times New Roman"/>
          <w:sz w:val="22"/>
          <w:szCs w:val="22"/>
        </w:rPr>
      </w:pPr>
      <w:r>
        <w:rPr>
          <w:rFonts w:ascii="Times New Roman" w:hAnsi="Times New Roman"/>
          <w:sz w:val="22"/>
          <w:szCs w:val="22"/>
        </w:rPr>
        <w:lastRenderedPageBreak/>
        <w:t>(</w:t>
      </w:r>
      <w:r w:rsidRPr="007F0DDE">
        <w:rPr>
          <w:rFonts w:ascii="Times New Roman" w:hAnsi="Times New Roman"/>
          <w:sz w:val="22"/>
          <w:szCs w:val="22"/>
        </w:rPr>
        <w:t>ii)</w:t>
      </w:r>
      <w:r w:rsidRPr="007F0DDE">
        <w:rPr>
          <w:rFonts w:ascii="Times New Roman" w:hAnsi="Times New Roman"/>
          <w:sz w:val="22"/>
          <w:szCs w:val="22"/>
        </w:rPr>
        <w:tab/>
        <w:t>the parties stipulate that the evidence may be offered as a late-filed exhibit, or the Presiding Officer so orders.</w:t>
      </w:r>
    </w:p>
    <w:p w14:paraId="172052DE" w14:textId="77777777" w:rsidR="00753A81" w:rsidRPr="007F0DDE" w:rsidRDefault="00753A81" w:rsidP="00753A81">
      <w:pPr>
        <w:tabs>
          <w:tab w:val="left" w:pos="720"/>
          <w:tab w:val="left" w:pos="1440"/>
          <w:tab w:val="left" w:pos="2160"/>
          <w:tab w:val="left" w:pos="2880"/>
        </w:tabs>
        <w:ind w:left="2880" w:hanging="720"/>
        <w:rPr>
          <w:rFonts w:ascii="Times New Roman" w:hAnsi="Times New Roman"/>
          <w:sz w:val="22"/>
          <w:szCs w:val="22"/>
        </w:rPr>
      </w:pPr>
    </w:p>
    <w:p w14:paraId="4E17C3D9" w14:textId="77777777" w:rsidR="00753A81" w:rsidRPr="007F0DDE" w:rsidRDefault="00753A81" w:rsidP="00753A81">
      <w:pPr>
        <w:tabs>
          <w:tab w:val="left" w:pos="720"/>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(b)</w:t>
      </w:r>
      <w:r w:rsidRPr="007F0DDE">
        <w:rPr>
          <w:rFonts w:ascii="Times New Roman" w:hAnsi="Times New Roman"/>
          <w:sz w:val="22"/>
          <w:szCs w:val="22"/>
        </w:rPr>
        <w:tab/>
        <w:t>Unless some other date or dates are specified by the Presiding Officer, late-filed exhibits may be offered no later than ten (10) days after the last day upon which a hearing is held in the proceeding, or five (5) days before the first date upon which briefs must be submitted, whichever is earlier.</w:t>
      </w:r>
      <w:r>
        <w:rPr>
          <w:rFonts w:ascii="Times New Roman" w:hAnsi="Times New Roman"/>
          <w:sz w:val="22"/>
          <w:szCs w:val="22"/>
        </w:rPr>
        <w:t xml:space="preserve"> </w:t>
      </w:r>
      <w:r w:rsidRPr="007F0DDE">
        <w:rPr>
          <w:rFonts w:ascii="Times New Roman" w:hAnsi="Times New Roman"/>
          <w:sz w:val="22"/>
          <w:szCs w:val="22"/>
        </w:rPr>
        <w:t>A copy of each late-filed exhibit must be provided to every party at the same time that it is offered.</w:t>
      </w:r>
    </w:p>
    <w:p w14:paraId="00C14227" w14:textId="77777777" w:rsidR="00753A81" w:rsidRPr="007F0DDE" w:rsidRDefault="00753A81" w:rsidP="00753A81">
      <w:pPr>
        <w:tabs>
          <w:tab w:val="left" w:pos="720"/>
          <w:tab w:val="left" w:pos="1440"/>
          <w:tab w:val="left" w:pos="2160"/>
          <w:tab w:val="left" w:pos="2880"/>
        </w:tabs>
        <w:ind w:left="2880" w:hanging="720"/>
        <w:rPr>
          <w:rFonts w:ascii="Times New Roman" w:hAnsi="Times New Roman"/>
          <w:sz w:val="22"/>
          <w:szCs w:val="22"/>
        </w:rPr>
      </w:pPr>
    </w:p>
    <w:p w14:paraId="11137397" w14:textId="77777777" w:rsidR="00753A81" w:rsidRPr="007F0DDE" w:rsidRDefault="00753A81" w:rsidP="00753A81">
      <w:pPr>
        <w:tabs>
          <w:tab w:val="left" w:pos="720"/>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(c)</w:t>
      </w:r>
      <w:r w:rsidRPr="007F0DDE">
        <w:rPr>
          <w:rFonts w:ascii="Times New Roman" w:hAnsi="Times New Roman"/>
          <w:sz w:val="22"/>
          <w:szCs w:val="22"/>
        </w:rPr>
        <w:tab/>
        <w:t>The stipulation of the parties or order of the Presiding Officer to allow the offering of a late-filed exhibit shall not constitute admission of that exhibit into evidence.</w:t>
      </w:r>
      <w:r>
        <w:rPr>
          <w:rFonts w:ascii="Times New Roman" w:hAnsi="Times New Roman"/>
          <w:sz w:val="22"/>
          <w:szCs w:val="22"/>
        </w:rPr>
        <w:t xml:space="preserve"> </w:t>
      </w:r>
      <w:r w:rsidRPr="007F0DDE">
        <w:rPr>
          <w:rFonts w:ascii="Times New Roman" w:hAnsi="Times New Roman"/>
          <w:sz w:val="22"/>
          <w:szCs w:val="22"/>
        </w:rPr>
        <w:t>Any party may, within five (5) days after the offer of any late-filed exhibit, submit written objections to the late-filed exhibit and may request an opportunity to conduct cross-examination or to present rebuttal evidence in connection with any late-filed exhibit, unless that party has plainly and specifically waived its rights to do so.</w:t>
      </w:r>
    </w:p>
    <w:p w14:paraId="32461BC8" w14:textId="77777777" w:rsidR="00753A81" w:rsidRPr="007F0DDE" w:rsidRDefault="00753A81" w:rsidP="00753A81">
      <w:pPr>
        <w:tabs>
          <w:tab w:val="left" w:pos="720"/>
          <w:tab w:val="left" w:pos="1440"/>
          <w:tab w:val="left" w:pos="2160"/>
          <w:tab w:val="left" w:pos="2880"/>
        </w:tabs>
        <w:ind w:left="2880" w:hanging="720"/>
        <w:rPr>
          <w:rFonts w:ascii="Times New Roman" w:hAnsi="Times New Roman"/>
          <w:sz w:val="22"/>
          <w:szCs w:val="22"/>
        </w:rPr>
      </w:pPr>
    </w:p>
    <w:p w14:paraId="46A4A847" w14:textId="54AC48EC" w:rsidR="00753A81" w:rsidRPr="007F0DDE" w:rsidRDefault="00753A81" w:rsidP="00753A81">
      <w:pPr>
        <w:tabs>
          <w:tab w:val="left" w:pos="720"/>
          <w:tab w:val="left" w:pos="1440"/>
          <w:tab w:val="left" w:pos="2160"/>
          <w:tab w:val="left" w:pos="2880"/>
        </w:tabs>
        <w:ind w:left="2880" w:hanging="720"/>
        <w:rPr>
          <w:rFonts w:ascii="Times New Roman" w:hAnsi="Times New Roman"/>
          <w:sz w:val="22"/>
          <w:szCs w:val="22"/>
        </w:rPr>
      </w:pPr>
      <w:r w:rsidRPr="007F0DDE">
        <w:rPr>
          <w:rFonts w:ascii="Times New Roman" w:hAnsi="Times New Roman"/>
          <w:sz w:val="22"/>
          <w:szCs w:val="22"/>
        </w:rPr>
        <w:t>(d)</w:t>
      </w:r>
      <w:r w:rsidRPr="007F0DDE">
        <w:rPr>
          <w:rFonts w:ascii="Times New Roman" w:hAnsi="Times New Roman"/>
          <w:sz w:val="22"/>
          <w:szCs w:val="22"/>
        </w:rPr>
        <w:tab/>
        <w:t xml:space="preserve">No less than five (5) days after the offer, the Presiding Officer shall rule on the admissibility of each late-filed exhibit and include </w:t>
      </w:r>
      <w:r w:rsidRPr="00A94FFC">
        <w:rPr>
          <w:rFonts w:ascii="Times New Roman" w:hAnsi="Times New Roman"/>
          <w:sz w:val="22"/>
          <w:szCs w:val="22"/>
        </w:rPr>
        <w:t>the</w:t>
      </w:r>
      <w:r w:rsidRPr="007F0DDE">
        <w:rPr>
          <w:rFonts w:ascii="Times New Roman" w:hAnsi="Times New Roman"/>
          <w:sz w:val="22"/>
          <w:szCs w:val="22"/>
        </w:rPr>
        <w:t xml:space="preserve"> ruling in the record of the proceeding.</w:t>
      </w:r>
      <w:r>
        <w:rPr>
          <w:rFonts w:ascii="Times New Roman" w:hAnsi="Times New Roman"/>
          <w:sz w:val="22"/>
          <w:szCs w:val="22"/>
        </w:rPr>
        <w:t xml:space="preserve"> </w:t>
      </w:r>
      <w:r w:rsidRPr="007F0DDE">
        <w:rPr>
          <w:rFonts w:ascii="Times New Roman" w:hAnsi="Times New Roman"/>
          <w:sz w:val="22"/>
          <w:szCs w:val="22"/>
        </w:rPr>
        <w:t>If a timely and valid request for opportunity to cross-examine or to present rebuttal has been made, the Presiding Officer may, in</w:t>
      </w:r>
      <w:r w:rsidRPr="00A94FFC">
        <w:rPr>
          <w:rFonts w:ascii="Times New Roman" w:hAnsi="Times New Roman"/>
          <w:sz w:val="22"/>
          <w:szCs w:val="22"/>
        </w:rPr>
        <w:t xml:space="preserve"> the Presiding Officer’s </w:t>
      </w:r>
      <w:r w:rsidRPr="007F0DDE">
        <w:rPr>
          <w:rFonts w:ascii="Times New Roman" w:hAnsi="Times New Roman"/>
          <w:sz w:val="22"/>
          <w:szCs w:val="22"/>
        </w:rPr>
        <w:t>discretion, either:</w:t>
      </w:r>
    </w:p>
    <w:p w14:paraId="35D87B1B"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4CF78BBB"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r>
      <w:r>
        <w:rPr>
          <w:rFonts w:ascii="Times New Roman" w:hAnsi="Times New Roman"/>
          <w:sz w:val="22"/>
          <w:szCs w:val="22"/>
        </w:rPr>
        <w:t>(</w:t>
      </w:r>
      <w:r w:rsidRPr="007F0DDE">
        <w:rPr>
          <w:rFonts w:ascii="Times New Roman" w:hAnsi="Times New Roman"/>
          <w:sz w:val="22"/>
          <w:szCs w:val="22"/>
        </w:rPr>
        <w:t>i)</w:t>
      </w:r>
      <w:r w:rsidRPr="007F0DDE">
        <w:rPr>
          <w:rFonts w:ascii="Times New Roman" w:hAnsi="Times New Roman"/>
          <w:sz w:val="22"/>
          <w:szCs w:val="22"/>
        </w:rPr>
        <w:tab/>
        <w:t>exclude the exhibits; or</w:t>
      </w:r>
    </w:p>
    <w:p w14:paraId="4FB8655E"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70159838" w14:textId="77777777" w:rsidR="00753A81" w:rsidRPr="007F0DDE" w:rsidRDefault="00753A81" w:rsidP="00753A81">
      <w:pPr>
        <w:tabs>
          <w:tab w:val="left" w:pos="720"/>
          <w:tab w:val="left" w:pos="1440"/>
          <w:tab w:val="left" w:pos="2160"/>
          <w:tab w:val="left" w:pos="2880"/>
        </w:tabs>
        <w:ind w:left="3600" w:hanging="360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r>
      <w:r>
        <w:rPr>
          <w:rFonts w:ascii="Times New Roman" w:hAnsi="Times New Roman"/>
          <w:sz w:val="22"/>
          <w:szCs w:val="22"/>
        </w:rPr>
        <w:t>(</w:t>
      </w:r>
      <w:r w:rsidRPr="007F0DDE">
        <w:rPr>
          <w:rFonts w:ascii="Times New Roman" w:hAnsi="Times New Roman"/>
          <w:sz w:val="22"/>
          <w:szCs w:val="22"/>
        </w:rPr>
        <w:t>ii)</w:t>
      </w:r>
      <w:r w:rsidRPr="007F0DDE">
        <w:rPr>
          <w:rFonts w:ascii="Times New Roman" w:hAnsi="Times New Roman"/>
          <w:sz w:val="22"/>
          <w:szCs w:val="22"/>
        </w:rPr>
        <w:tab/>
        <w:t>schedule a supplementary hearing to receive further evidence and rule on admissibility of the exhibit.</w:t>
      </w:r>
    </w:p>
    <w:p w14:paraId="077D8AB8"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763F5762"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r w:rsidRPr="007F0DDE">
        <w:rPr>
          <w:rFonts w:ascii="Times New Roman" w:hAnsi="Times New Roman"/>
          <w:sz w:val="22"/>
          <w:szCs w:val="22"/>
        </w:rPr>
        <w:tab/>
      </w:r>
      <w:r w:rsidRPr="00A94FFC">
        <w:rPr>
          <w:rFonts w:ascii="Times New Roman" w:hAnsi="Times New Roman"/>
          <w:sz w:val="22"/>
          <w:szCs w:val="22"/>
        </w:rPr>
        <w:t>H.</w:t>
      </w:r>
      <w:r w:rsidRPr="007F0DDE">
        <w:rPr>
          <w:rFonts w:ascii="Times New Roman" w:hAnsi="Times New Roman"/>
          <w:sz w:val="22"/>
          <w:szCs w:val="22"/>
        </w:rPr>
        <w:tab/>
      </w:r>
      <w:r w:rsidRPr="005A2316">
        <w:rPr>
          <w:rFonts w:ascii="Times New Roman" w:hAnsi="Times New Roman"/>
          <w:b/>
          <w:sz w:val="22"/>
          <w:szCs w:val="22"/>
        </w:rPr>
        <w:t>Record</w:t>
      </w:r>
    </w:p>
    <w:p w14:paraId="770840AF"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12A683F8" w14:textId="36FA0589"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(1)</w:t>
      </w:r>
      <w:r w:rsidRPr="007F0DDE">
        <w:rPr>
          <w:rFonts w:ascii="Times New Roman" w:hAnsi="Times New Roman"/>
          <w:sz w:val="22"/>
          <w:szCs w:val="22"/>
        </w:rPr>
        <w:tab/>
      </w:r>
      <w:r w:rsidRPr="005A2316">
        <w:rPr>
          <w:rFonts w:ascii="Times New Roman" w:hAnsi="Times New Roman"/>
          <w:b/>
          <w:sz w:val="22"/>
          <w:szCs w:val="22"/>
        </w:rPr>
        <w:t>Record</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In any appeal of a decision of the Board, the Secretary shall compile and preserve a record which meet the requirements of 5 M.R.S.</w:t>
      </w:r>
      <w:r w:rsidRPr="00C972DE">
        <w:rPr>
          <w:rFonts w:ascii="Times New Roman" w:hAnsi="Times New Roman"/>
          <w:strike/>
          <w:sz w:val="22"/>
          <w:szCs w:val="22"/>
        </w:rPr>
        <w:t>A.</w:t>
      </w:r>
      <w:r w:rsidRPr="007F0DDE">
        <w:rPr>
          <w:rFonts w:ascii="Times New Roman" w:hAnsi="Times New Roman"/>
          <w:sz w:val="22"/>
          <w:szCs w:val="22"/>
        </w:rPr>
        <w:t xml:space="preserve"> </w:t>
      </w:r>
      <w:r>
        <w:rPr>
          <w:rFonts w:ascii="Times New Roman" w:hAnsi="Times New Roman"/>
          <w:sz w:val="22"/>
          <w:szCs w:val="22"/>
        </w:rPr>
        <w:t>§</w:t>
      </w:r>
      <w:r w:rsidRPr="007F0DDE">
        <w:rPr>
          <w:rFonts w:ascii="Times New Roman" w:hAnsi="Times New Roman"/>
          <w:sz w:val="22"/>
          <w:szCs w:val="22"/>
        </w:rPr>
        <w:t>9059 and also consist of:</w:t>
      </w:r>
    </w:p>
    <w:p w14:paraId="19218774"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3656361F" w14:textId="68CEAFDE" w:rsidR="00753A81" w:rsidRPr="007F0DDE" w:rsidRDefault="00753A81" w:rsidP="00753A81">
      <w:pPr>
        <w:tabs>
          <w:tab w:val="left" w:pos="720"/>
          <w:tab w:val="left" w:pos="1440"/>
          <w:tab w:val="left" w:pos="2160"/>
          <w:tab w:val="left" w:pos="2880"/>
        </w:tabs>
        <w:ind w:left="2880" w:hanging="288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t>(a)</w:t>
      </w:r>
      <w:r w:rsidRPr="007F0DDE">
        <w:rPr>
          <w:rFonts w:ascii="Times New Roman" w:hAnsi="Times New Roman"/>
          <w:sz w:val="22"/>
          <w:szCs w:val="22"/>
        </w:rPr>
        <w:tab/>
        <w:t>All petitions, responsive pleadings, motions and rulings and orders.</w:t>
      </w:r>
    </w:p>
    <w:p w14:paraId="246719F5"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225B858D" w14:textId="174A5086"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t>(b)</w:t>
      </w:r>
      <w:r w:rsidRPr="007F0DDE">
        <w:rPr>
          <w:rFonts w:ascii="Times New Roman" w:hAnsi="Times New Roman"/>
          <w:sz w:val="22"/>
          <w:szCs w:val="22"/>
        </w:rPr>
        <w:tab/>
        <w:t>Evidence received</w:t>
      </w:r>
      <w:r w:rsidR="00A94FFC">
        <w:rPr>
          <w:rFonts w:ascii="Times New Roman" w:hAnsi="Times New Roman"/>
          <w:sz w:val="22"/>
          <w:szCs w:val="22"/>
        </w:rPr>
        <w:t>.</w:t>
      </w:r>
    </w:p>
    <w:p w14:paraId="2C1F38E2"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44D5F497"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t>(c)</w:t>
      </w:r>
      <w:r w:rsidRPr="007F0DDE">
        <w:rPr>
          <w:rFonts w:ascii="Times New Roman" w:hAnsi="Times New Roman"/>
          <w:sz w:val="22"/>
          <w:szCs w:val="22"/>
        </w:rPr>
        <w:tab/>
        <w:t>The decision of the Board; and</w:t>
      </w:r>
    </w:p>
    <w:p w14:paraId="5F15316D"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4B160401" w14:textId="77777777" w:rsidR="00753A81" w:rsidRPr="007F0DDE" w:rsidRDefault="00753A81" w:rsidP="00753A81">
      <w:pPr>
        <w:tabs>
          <w:tab w:val="left" w:pos="720"/>
          <w:tab w:val="left" w:pos="1440"/>
          <w:tab w:val="left" w:pos="2160"/>
          <w:tab w:val="left" w:pos="2880"/>
        </w:tabs>
        <w:ind w:left="2880" w:hanging="288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r>
      <w:r w:rsidRPr="007F0DDE">
        <w:rPr>
          <w:rFonts w:ascii="Times New Roman" w:hAnsi="Times New Roman"/>
          <w:sz w:val="22"/>
          <w:szCs w:val="22"/>
        </w:rPr>
        <w:tab/>
        <w:t>(d)</w:t>
      </w:r>
      <w:r w:rsidRPr="007F0DDE">
        <w:rPr>
          <w:rFonts w:ascii="Times New Roman" w:hAnsi="Times New Roman"/>
          <w:sz w:val="22"/>
          <w:szCs w:val="22"/>
        </w:rPr>
        <w:tab/>
        <w:t>All memoranda, including briefs, submitted to the members of the Board in connection with their consideration of the appeal.</w:t>
      </w:r>
    </w:p>
    <w:p w14:paraId="26A4794D"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0ECE37C6" w14:textId="76B27A64"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(2)</w:t>
      </w:r>
      <w:r w:rsidRPr="007F0DDE">
        <w:rPr>
          <w:rFonts w:ascii="Times New Roman" w:hAnsi="Times New Roman"/>
          <w:sz w:val="22"/>
          <w:szCs w:val="22"/>
        </w:rPr>
        <w:tab/>
      </w:r>
      <w:r w:rsidRPr="005A2316">
        <w:rPr>
          <w:rFonts w:ascii="Times New Roman" w:hAnsi="Times New Roman"/>
          <w:b/>
          <w:sz w:val="22"/>
          <w:szCs w:val="22"/>
        </w:rPr>
        <w:t>Hearings Recorded</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The Board shall record all hearings in a form susceptible to transcription as required by 5 M.R.S. </w:t>
      </w:r>
      <w:r>
        <w:rPr>
          <w:rFonts w:ascii="Times New Roman" w:hAnsi="Times New Roman"/>
          <w:sz w:val="22"/>
          <w:szCs w:val="22"/>
        </w:rPr>
        <w:t>§</w:t>
      </w:r>
      <w:r w:rsidRPr="007F0DDE">
        <w:rPr>
          <w:rFonts w:ascii="Times New Roman" w:hAnsi="Times New Roman"/>
          <w:sz w:val="22"/>
          <w:szCs w:val="22"/>
        </w:rPr>
        <w:t>9059(2).</w:t>
      </w:r>
    </w:p>
    <w:p w14:paraId="183E4E45"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294D6E68" w14:textId="0703F5AD"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(3)</w:t>
      </w:r>
      <w:r w:rsidRPr="007F0DDE">
        <w:rPr>
          <w:rFonts w:ascii="Times New Roman" w:hAnsi="Times New Roman"/>
          <w:sz w:val="22"/>
          <w:szCs w:val="22"/>
        </w:rPr>
        <w:tab/>
      </w:r>
      <w:r w:rsidRPr="005A2316">
        <w:rPr>
          <w:rFonts w:ascii="Times New Roman" w:hAnsi="Times New Roman"/>
          <w:b/>
          <w:sz w:val="22"/>
          <w:szCs w:val="22"/>
        </w:rPr>
        <w:t>Availability of Record</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As required by 5 M.R.S. </w:t>
      </w:r>
      <w:r>
        <w:rPr>
          <w:rFonts w:ascii="Times New Roman" w:hAnsi="Times New Roman"/>
          <w:sz w:val="22"/>
          <w:szCs w:val="22"/>
        </w:rPr>
        <w:t>§</w:t>
      </w:r>
      <w:r w:rsidRPr="007F0DDE">
        <w:rPr>
          <w:rFonts w:ascii="Times New Roman" w:hAnsi="Times New Roman"/>
          <w:sz w:val="22"/>
          <w:szCs w:val="22"/>
        </w:rPr>
        <w:t xml:space="preserve">9059(3) the Secretary shall make a copy of the record available for inspection by any person during normal business hours; and </w:t>
      </w:r>
      <w:r w:rsidRPr="00A94FFC">
        <w:rPr>
          <w:rFonts w:ascii="Times New Roman" w:hAnsi="Times New Roman"/>
          <w:sz w:val="22"/>
          <w:szCs w:val="22"/>
        </w:rPr>
        <w:t>the Secretary shall</w:t>
      </w:r>
      <w:r w:rsidRPr="007F0DDE">
        <w:rPr>
          <w:rFonts w:ascii="Times New Roman" w:hAnsi="Times New Roman"/>
          <w:sz w:val="22"/>
          <w:szCs w:val="22"/>
        </w:rPr>
        <w:t xml:space="preserve"> make copies of the record, including copies of recordings or transcriptions of recordings, available to any person at actual cost.</w:t>
      </w:r>
      <w:r>
        <w:rPr>
          <w:rFonts w:ascii="Times New Roman" w:hAnsi="Times New Roman"/>
          <w:sz w:val="22"/>
          <w:szCs w:val="22"/>
        </w:rPr>
        <w:t xml:space="preserve"> </w:t>
      </w:r>
      <w:r w:rsidRPr="00432518">
        <w:rPr>
          <w:rFonts w:ascii="Times New Roman" w:hAnsi="Times New Roman"/>
          <w:sz w:val="22"/>
          <w:szCs w:val="22"/>
        </w:rPr>
        <w:t>A deposit equal to the approximate cost of transcription shall be paid in advance by the requesting party. N</w:t>
      </w:r>
      <w:r w:rsidRPr="007F0DDE">
        <w:rPr>
          <w:rFonts w:ascii="Times New Roman" w:hAnsi="Times New Roman"/>
          <w:sz w:val="22"/>
          <w:szCs w:val="22"/>
        </w:rPr>
        <w:t>otwithstanding the provisions of this subsection, the Board shall withhold, obliterate, or otherwise prevent the dissemination of any portions of the record which are made confidential by state or federal statute, but shall do so in the least restrictive manner feasible.</w:t>
      </w:r>
    </w:p>
    <w:p w14:paraId="1A914E3F"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53737EC8" w14:textId="77777777"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(4)</w:t>
      </w:r>
      <w:r w:rsidRPr="007F0DDE">
        <w:rPr>
          <w:rFonts w:ascii="Times New Roman" w:hAnsi="Times New Roman"/>
          <w:sz w:val="22"/>
          <w:szCs w:val="22"/>
        </w:rPr>
        <w:tab/>
      </w:r>
      <w:r w:rsidRPr="005A2316">
        <w:rPr>
          <w:rFonts w:ascii="Times New Roman" w:hAnsi="Times New Roman"/>
          <w:b/>
          <w:sz w:val="22"/>
          <w:szCs w:val="22"/>
        </w:rPr>
        <w:t>Decision Based on the Record</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All material including records, reports, and documents shall be considered in rendering a decision only if such information is in the record as evidence.</w:t>
      </w:r>
    </w:p>
    <w:p w14:paraId="10D3ABD4"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2373B072" w14:textId="77777777" w:rsidR="00753A81" w:rsidRPr="007F0DDE" w:rsidRDefault="00753A81" w:rsidP="00753A81">
      <w:pPr>
        <w:tabs>
          <w:tab w:val="left" w:pos="720"/>
          <w:tab w:val="left" w:pos="1440"/>
          <w:tab w:val="left" w:pos="2160"/>
          <w:tab w:val="left" w:pos="2880"/>
        </w:tabs>
        <w:ind w:left="216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(5)</w:t>
      </w:r>
      <w:r w:rsidRPr="007F0DDE">
        <w:rPr>
          <w:rFonts w:ascii="Times New Roman" w:hAnsi="Times New Roman"/>
          <w:sz w:val="22"/>
          <w:szCs w:val="22"/>
        </w:rPr>
        <w:tab/>
      </w:r>
      <w:r w:rsidRPr="005A2316">
        <w:rPr>
          <w:rFonts w:ascii="Times New Roman" w:hAnsi="Times New Roman"/>
          <w:b/>
          <w:sz w:val="22"/>
          <w:szCs w:val="22"/>
        </w:rPr>
        <w:t>Documentary Evidence</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Documentary evidence may be incorporated in the record by reference when the materials so incorporated are made available for examination by the parties before being received in evidence.</w:t>
      </w:r>
    </w:p>
    <w:p w14:paraId="2844C362"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71084264" w14:textId="72C32153" w:rsidR="00753A81" w:rsidRDefault="00753A81" w:rsidP="00753A81">
      <w:pPr>
        <w:tabs>
          <w:tab w:val="left" w:pos="720"/>
          <w:tab w:val="left" w:pos="1440"/>
          <w:tab w:val="left" w:pos="2160"/>
          <w:tab w:val="left" w:pos="2880"/>
        </w:tabs>
        <w:ind w:left="2160" w:right="180" w:hanging="2160"/>
        <w:rPr>
          <w:rFonts w:ascii="Times New Roman" w:hAnsi="Times New Roman"/>
          <w:sz w:val="22"/>
          <w:szCs w:val="22"/>
        </w:rPr>
      </w:pPr>
      <w:r w:rsidRPr="007F0DDE">
        <w:rPr>
          <w:rFonts w:ascii="Times New Roman" w:hAnsi="Times New Roman"/>
          <w:sz w:val="22"/>
          <w:szCs w:val="22"/>
        </w:rPr>
        <w:tab/>
      </w:r>
      <w:r w:rsidRPr="007F0DDE">
        <w:rPr>
          <w:rFonts w:ascii="Times New Roman" w:hAnsi="Times New Roman"/>
          <w:sz w:val="22"/>
          <w:szCs w:val="22"/>
        </w:rPr>
        <w:tab/>
        <w:t>(6)</w:t>
      </w:r>
      <w:r w:rsidRPr="007F0DDE">
        <w:rPr>
          <w:rFonts w:ascii="Times New Roman" w:hAnsi="Times New Roman"/>
          <w:sz w:val="22"/>
          <w:szCs w:val="22"/>
        </w:rPr>
        <w:tab/>
      </w:r>
      <w:r w:rsidRPr="005A2316">
        <w:rPr>
          <w:rFonts w:ascii="Times New Roman" w:hAnsi="Times New Roman"/>
          <w:b/>
          <w:sz w:val="22"/>
          <w:szCs w:val="22"/>
        </w:rPr>
        <w:t>Decision</w:t>
      </w:r>
      <w:r w:rsidRPr="007F0DDE">
        <w:rPr>
          <w:rFonts w:ascii="Times New Roman" w:hAnsi="Times New Roman"/>
          <w:sz w:val="22"/>
          <w:szCs w:val="22"/>
        </w:rPr>
        <w:t>.</w:t>
      </w:r>
      <w:r>
        <w:rPr>
          <w:rFonts w:ascii="Times New Roman" w:hAnsi="Times New Roman"/>
          <w:sz w:val="22"/>
          <w:szCs w:val="22"/>
        </w:rPr>
        <w:t xml:space="preserve"> </w:t>
      </w:r>
      <w:r w:rsidRPr="007F0DDE">
        <w:rPr>
          <w:rFonts w:ascii="Times New Roman" w:hAnsi="Times New Roman"/>
          <w:sz w:val="22"/>
          <w:szCs w:val="22"/>
        </w:rPr>
        <w:t xml:space="preserve">Every Board decision made at the conclusion of a hearing shall be </w:t>
      </w:r>
      <w:r>
        <w:rPr>
          <w:rFonts w:ascii="Times New Roman" w:hAnsi="Times New Roman"/>
          <w:sz w:val="22"/>
          <w:szCs w:val="22"/>
        </w:rPr>
        <w:t>in accordance with 5 M.R.S. §</w:t>
      </w:r>
      <w:r w:rsidRPr="007F0DDE">
        <w:rPr>
          <w:rFonts w:ascii="Times New Roman" w:hAnsi="Times New Roman"/>
          <w:sz w:val="22"/>
          <w:szCs w:val="22"/>
        </w:rPr>
        <w:t>9061 and shall be in writing or stated in the record, and shall include findings of fact sufficient to apprise the parties and any interested member of the public of the basis for the decision.</w:t>
      </w:r>
      <w:r>
        <w:rPr>
          <w:rFonts w:ascii="Times New Roman" w:hAnsi="Times New Roman"/>
          <w:sz w:val="22"/>
          <w:szCs w:val="22"/>
        </w:rPr>
        <w:t xml:space="preserve"> </w:t>
      </w:r>
      <w:r w:rsidRPr="007F0DDE">
        <w:rPr>
          <w:rFonts w:ascii="Times New Roman" w:hAnsi="Times New Roman"/>
          <w:sz w:val="22"/>
          <w:szCs w:val="22"/>
        </w:rPr>
        <w:t xml:space="preserve">A copy of the decision shall be delivered or promptly mailed to each party to the proceeding or </w:t>
      </w:r>
      <w:r w:rsidRPr="00A94FFC">
        <w:rPr>
          <w:rFonts w:ascii="Times New Roman" w:hAnsi="Times New Roman"/>
          <w:sz w:val="22"/>
          <w:szCs w:val="22"/>
        </w:rPr>
        <w:t>the party’s representative</w:t>
      </w:r>
      <w:r w:rsidRPr="007F0DDE">
        <w:rPr>
          <w:rFonts w:ascii="Times New Roman" w:hAnsi="Times New Roman"/>
          <w:sz w:val="22"/>
          <w:szCs w:val="22"/>
        </w:rPr>
        <w:t xml:space="preserve"> of record.</w:t>
      </w:r>
      <w:r>
        <w:rPr>
          <w:rFonts w:ascii="Times New Roman" w:hAnsi="Times New Roman"/>
          <w:sz w:val="22"/>
          <w:szCs w:val="22"/>
        </w:rPr>
        <w:t xml:space="preserve"> </w:t>
      </w:r>
      <w:r w:rsidRPr="007F0DDE">
        <w:rPr>
          <w:rFonts w:ascii="Times New Roman" w:hAnsi="Times New Roman"/>
          <w:sz w:val="22"/>
          <w:szCs w:val="22"/>
        </w:rPr>
        <w:t>Written notice of the party's right to appeal from the Board's decision to the Superior Court shall be given to each party with the decision.</w:t>
      </w:r>
    </w:p>
    <w:p w14:paraId="64E7F495" w14:textId="77777777" w:rsidR="00753A81" w:rsidRDefault="00753A81" w:rsidP="00753A81">
      <w:pPr>
        <w:tabs>
          <w:tab w:val="left" w:pos="720"/>
          <w:tab w:val="left" w:pos="1440"/>
          <w:tab w:val="left" w:pos="2160"/>
          <w:tab w:val="left" w:pos="2880"/>
        </w:tabs>
        <w:ind w:left="2160" w:right="180" w:hanging="2160"/>
        <w:rPr>
          <w:rFonts w:ascii="Times New Roman" w:hAnsi="Times New Roman"/>
          <w:sz w:val="22"/>
          <w:szCs w:val="22"/>
        </w:rPr>
      </w:pPr>
    </w:p>
    <w:p w14:paraId="319ED484" w14:textId="77777777" w:rsidR="00753A81" w:rsidRDefault="00753A81" w:rsidP="00753A81">
      <w:pPr>
        <w:tabs>
          <w:tab w:val="left" w:pos="720"/>
          <w:tab w:val="left" w:pos="1440"/>
          <w:tab w:val="left" w:pos="2160"/>
          <w:tab w:val="left" w:pos="2880"/>
        </w:tabs>
        <w:ind w:left="2160" w:right="180" w:hanging="2160"/>
        <w:rPr>
          <w:rFonts w:ascii="Times New Roman" w:hAnsi="Times New Roman"/>
          <w:sz w:val="22"/>
          <w:szCs w:val="22"/>
        </w:rPr>
      </w:pPr>
      <w:r>
        <w:rPr>
          <w:rFonts w:ascii="Times New Roman" w:hAnsi="Times New Roman"/>
          <w:sz w:val="22"/>
          <w:szCs w:val="22"/>
        </w:rPr>
        <w:tab/>
      </w:r>
      <w:r w:rsidRPr="00C972DE">
        <w:rPr>
          <w:rFonts w:ascii="Times New Roman" w:hAnsi="Times New Roman"/>
          <w:sz w:val="22"/>
          <w:szCs w:val="22"/>
          <w:u w:val="single"/>
        </w:rPr>
        <w:t>I.</w:t>
      </w:r>
      <w:r>
        <w:rPr>
          <w:rFonts w:ascii="Times New Roman" w:hAnsi="Times New Roman"/>
          <w:sz w:val="22"/>
          <w:szCs w:val="22"/>
        </w:rPr>
        <w:tab/>
      </w:r>
      <w:r w:rsidRPr="00C972DE">
        <w:rPr>
          <w:rFonts w:ascii="Times New Roman" w:hAnsi="Times New Roman"/>
          <w:b/>
          <w:bCs/>
          <w:sz w:val="22"/>
          <w:szCs w:val="22"/>
          <w:u w:val="single"/>
        </w:rPr>
        <w:t>Withdrawal or Dismissal</w:t>
      </w:r>
    </w:p>
    <w:p w14:paraId="354BA45F" w14:textId="77777777" w:rsidR="00753A81" w:rsidRDefault="00753A81" w:rsidP="00753A81">
      <w:pPr>
        <w:tabs>
          <w:tab w:val="left" w:pos="720"/>
          <w:tab w:val="left" w:pos="1440"/>
          <w:tab w:val="left" w:pos="2160"/>
          <w:tab w:val="left" w:pos="2880"/>
        </w:tabs>
        <w:ind w:left="2160" w:right="180" w:hanging="2160"/>
        <w:rPr>
          <w:rFonts w:ascii="Times New Roman" w:hAnsi="Times New Roman"/>
          <w:sz w:val="22"/>
          <w:szCs w:val="22"/>
        </w:rPr>
      </w:pPr>
    </w:p>
    <w:p w14:paraId="31ED90E0" w14:textId="77777777" w:rsidR="00753A81" w:rsidRPr="00A94FFC" w:rsidRDefault="00753A81" w:rsidP="00753A81">
      <w:pPr>
        <w:tabs>
          <w:tab w:val="left" w:pos="720"/>
          <w:tab w:val="left" w:pos="1440"/>
          <w:tab w:val="left" w:pos="2160"/>
          <w:tab w:val="left" w:pos="2880"/>
        </w:tabs>
        <w:ind w:left="2160" w:right="180" w:hanging="1440"/>
        <w:rPr>
          <w:rFonts w:ascii="Times New Roman" w:hAnsi="Times New Roman"/>
          <w:sz w:val="22"/>
          <w:szCs w:val="22"/>
        </w:rPr>
      </w:pPr>
      <w:r w:rsidRPr="00A94FFC">
        <w:rPr>
          <w:rFonts w:ascii="Times New Roman" w:hAnsi="Times New Roman"/>
          <w:sz w:val="22"/>
          <w:szCs w:val="22"/>
        </w:rPr>
        <w:tab/>
        <w:t>(1)</w:t>
      </w:r>
      <w:r w:rsidRPr="00A94FFC">
        <w:rPr>
          <w:rFonts w:ascii="Times New Roman" w:hAnsi="Times New Roman"/>
          <w:sz w:val="22"/>
          <w:szCs w:val="22"/>
        </w:rPr>
        <w:tab/>
      </w:r>
      <w:r w:rsidRPr="00A94FFC">
        <w:rPr>
          <w:rFonts w:ascii="Times New Roman" w:hAnsi="Times New Roman"/>
          <w:b/>
          <w:bCs/>
          <w:sz w:val="22"/>
          <w:szCs w:val="22"/>
        </w:rPr>
        <w:t>Voluntary Withdrawal or Dismissal.</w:t>
      </w:r>
      <w:r w:rsidRPr="00A94FFC">
        <w:rPr>
          <w:rFonts w:ascii="Times New Roman" w:hAnsi="Times New Roman"/>
          <w:sz w:val="22"/>
          <w:szCs w:val="22"/>
        </w:rPr>
        <w:t xml:space="preserve"> Proceedings may be dismissed by the Petitioner without order of the Board by filing a stipulation of dismissal. The stipulation must be signed by both the Petitioner and Respondent or their legal counsel.</w:t>
      </w:r>
    </w:p>
    <w:p w14:paraId="01DBBC58" w14:textId="77777777" w:rsidR="00753A81" w:rsidRPr="001E20C0" w:rsidRDefault="00753A81" w:rsidP="00753A81">
      <w:pPr>
        <w:tabs>
          <w:tab w:val="left" w:pos="720"/>
          <w:tab w:val="left" w:pos="1440"/>
          <w:tab w:val="left" w:pos="2160"/>
          <w:tab w:val="left" w:pos="2880"/>
        </w:tabs>
        <w:ind w:left="2160" w:right="180" w:hanging="2160"/>
        <w:rPr>
          <w:rFonts w:ascii="Times New Roman" w:hAnsi="Times New Roman"/>
          <w:sz w:val="22"/>
          <w:szCs w:val="22"/>
        </w:rPr>
      </w:pPr>
    </w:p>
    <w:p w14:paraId="65D51CB6" w14:textId="77777777" w:rsidR="00753A81" w:rsidRPr="00A94FFC" w:rsidRDefault="00753A81" w:rsidP="00753A81">
      <w:pPr>
        <w:tabs>
          <w:tab w:val="left" w:pos="720"/>
          <w:tab w:val="left" w:pos="1440"/>
          <w:tab w:val="left" w:pos="2160"/>
          <w:tab w:val="left" w:pos="2880"/>
        </w:tabs>
        <w:ind w:left="2160" w:right="18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A94FFC">
        <w:rPr>
          <w:rFonts w:ascii="Times New Roman" w:hAnsi="Times New Roman"/>
          <w:sz w:val="22"/>
          <w:szCs w:val="22"/>
        </w:rPr>
        <w:t>(2)</w:t>
      </w:r>
      <w:r w:rsidRPr="00A94FFC">
        <w:rPr>
          <w:rFonts w:ascii="Times New Roman" w:hAnsi="Times New Roman"/>
          <w:sz w:val="22"/>
          <w:szCs w:val="22"/>
        </w:rPr>
        <w:tab/>
      </w:r>
      <w:r w:rsidRPr="00A94FFC">
        <w:rPr>
          <w:rFonts w:ascii="Times New Roman" w:hAnsi="Times New Roman"/>
          <w:b/>
          <w:bCs/>
          <w:sz w:val="22"/>
          <w:szCs w:val="22"/>
        </w:rPr>
        <w:t>Involuntary Dismissal</w:t>
      </w:r>
      <w:r w:rsidRPr="00A94FFC">
        <w:rPr>
          <w:rFonts w:ascii="Times New Roman" w:hAnsi="Times New Roman"/>
          <w:sz w:val="22"/>
          <w:szCs w:val="22"/>
        </w:rPr>
        <w:t>. The Chair may enter an order of involuntary dismissal for want of prosecution at any time more than two (2) years after the last docket entry showing any action taken therein. Prior to entering an order for involuntary dismissal, the Chair shall give notice to the parties of the Chair’s intent to enter an order for involuntary dismissal for lack of prosecution. The parties shall respond with evidence of good cause within fourteen (14) days after notice of the Chair’s intent to enter an order of involuntary dismissal. Failure to timely respond to the notice or failure to show good cause shall result in involuntary dismissal.</w:t>
      </w:r>
    </w:p>
    <w:p w14:paraId="3BBB5A6C" w14:textId="77777777" w:rsidR="00753A81" w:rsidRPr="007F0DDE" w:rsidRDefault="00753A81" w:rsidP="00753A81">
      <w:pPr>
        <w:pBdr>
          <w:bottom w:val="single" w:sz="4" w:space="1" w:color="auto"/>
        </w:pBdr>
        <w:tabs>
          <w:tab w:val="left" w:pos="720"/>
          <w:tab w:val="left" w:pos="1440"/>
          <w:tab w:val="left" w:pos="2160"/>
          <w:tab w:val="left" w:pos="2880"/>
        </w:tabs>
        <w:ind w:left="720" w:hanging="720"/>
        <w:rPr>
          <w:rFonts w:ascii="Times New Roman" w:hAnsi="Times New Roman"/>
          <w:sz w:val="22"/>
          <w:szCs w:val="22"/>
        </w:rPr>
      </w:pPr>
    </w:p>
    <w:p w14:paraId="1D88A5B9" w14:textId="77777777" w:rsidR="00753A81" w:rsidRDefault="00753A81" w:rsidP="00753A81">
      <w:pPr>
        <w:tabs>
          <w:tab w:val="left" w:pos="720"/>
          <w:tab w:val="left" w:pos="1440"/>
          <w:tab w:val="left" w:pos="2160"/>
          <w:tab w:val="left" w:pos="2880"/>
        </w:tabs>
        <w:ind w:left="720" w:hanging="720"/>
        <w:rPr>
          <w:rFonts w:ascii="Times New Roman" w:hAnsi="Times New Roman"/>
          <w:sz w:val="22"/>
          <w:szCs w:val="22"/>
        </w:rPr>
      </w:pPr>
    </w:p>
    <w:p w14:paraId="1E4A5E6F" w14:textId="77777777" w:rsidR="00753A81" w:rsidRPr="00A94FFC" w:rsidRDefault="00753A81" w:rsidP="00753A81">
      <w:pPr>
        <w:tabs>
          <w:tab w:val="left" w:pos="720"/>
          <w:tab w:val="left" w:pos="1440"/>
          <w:tab w:val="left" w:pos="2160"/>
          <w:tab w:val="left" w:pos="2880"/>
        </w:tabs>
        <w:ind w:left="720" w:hanging="720"/>
        <w:rPr>
          <w:rFonts w:ascii="Times New Roman" w:hAnsi="Times New Roman"/>
          <w:sz w:val="22"/>
          <w:szCs w:val="22"/>
        </w:rPr>
      </w:pPr>
      <w:r w:rsidRPr="00A94FFC">
        <w:rPr>
          <w:rFonts w:ascii="Times New Roman" w:hAnsi="Times New Roman"/>
          <w:sz w:val="22"/>
          <w:szCs w:val="22"/>
        </w:rPr>
        <w:t>STATUTORY AUTHORITY: 36 M.R.S. § 271(2)(C)</w:t>
      </w:r>
    </w:p>
    <w:p w14:paraId="261592F4"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24B3712F" w14:textId="77777777" w:rsidR="00753A81" w:rsidRDefault="00753A81" w:rsidP="00753A81">
      <w:pPr>
        <w:tabs>
          <w:tab w:val="left" w:pos="720"/>
          <w:tab w:val="left" w:pos="1440"/>
          <w:tab w:val="left" w:pos="2160"/>
          <w:tab w:val="left" w:pos="2880"/>
        </w:tabs>
        <w:ind w:left="720" w:hanging="720"/>
        <w:rPr>
          <w:rFonts w:ascii="Times New Roman" w:hAnsi="Times New Roman"/>
          <w:sz w:val="22"/>
          <w:szCs w:val="22"/>
        </w:rPr>
      </w:pPr>
      <w:r w:rsidRPr="007F0DDE">
        <w:rPr>
          <w:rFonts w:ascii="Times New Roman" w:hAnsi="Times New Roman"/>
          <w:sz w:val="22"/>
          <w:szCs w:val="22"/>
        </w:rPr>
        <w:t>EFFEC</w:t>
      </w:r>
      <w:r>
        <w:rPr>
          <w:rFonts w:ascii="Times New Roman" w:hAnsi="Times New Roman"/>
          <w:sz w:val="22"/>
          <w:szCs w:val="22"/>
        </w:rPr>
        <w:t>TIVE DATE:</w:t>
      </w:r>
    </w:p>
    <w:p w14:paraId="1309EA0D"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b/>
      </w:r>
      <w:r w:rsidRPr="007F0DDE">
        <w:rPr>
          <w:rFonts w:ascii="Times New Roman" w:hAnsi="Times New Roman"/>
          <w:sz w:val="22"/>
          <w:szCs w:val="22"/>
        </w:rPr>
        <w:t>December 15, 1986</w:t>
      </w:r>
      <w:r>
        <w:rPr>
          <w:rFonts w:ascii="Times New Roman" w:hAnsi="Times New Roman"/>
          <w:sz w:val="22"/>
          <w:szCs w:val="22"/>
        </w:rPr>
        <w:t xml:space="preserve"> – filing 86-452</w:t>
      </w:r>
    </w:p>
    <w:p w14:paraId="7E649D41" w14:textId="77777777" w:rsidR="00753A81" w:rsidRPr="007F0DDE" w:rsidRDefault="00753A81" w:rsidP="00753A81">
      <w:pPr>
        <w:tabs>
          <w:tab w:val="left" w:pos="720"/>
          <w:tab w:val="left" w:pos="1440"/>
          <w:tab w:val="left" w:pos="2160"/>
          <w:tab w:val="left" w:pos="2880"/>
        </w:tabs>
        <w:ind w:left="720" w:hanging="720"/>
        <w:rPr>
          <w:rFonts w:ascii="Times New Roman" w:hAnsi="Times New Roman"/>
          <w:sz w:val="22"/>
          <w:szCs w:val="22"/>
        </w:rPr>
      </w:pPr>
    </w:p>
    <w:p w14:paraId="74F1D114" w14:textId="77777777" w:rsidR="00753A81" w:rsidRDefault="00753A81" w:rsidP="00753A81">
      <w:pPr>
        <w:tabs>
          <w:tab w:val="left" w:pos="720"/>
          <w:tab w:val="left" w:pos="1440"/>
          <w:tab w:val="left" w:pos="2160"/>
          <w:tab w:val="left" w:pos="2880"/>
        </w:tabs>
        <w:ind w:left="720" w:hanging="720"/>
        <w:rPr>
          <w:rFonts w:ascii="Times New Roman" w:hAnsi="Times New Roman"/>
          <w:sz w:val="22"/>
          <w:szCs w:val="22"/>
        </w:rPr>
      </w:pPr>
      <w:r w:rsidRPr="007F0DDE">
        <w:rPr>
          <w:rFonts w:ascii="Times New Roman" w:hAnsi="Times New Roman"/>
          <w:sz w:val="22"/>
          <w:szCs w:val="22"/>
        </w:rPr>
        <w:t>EFFECTIV</w:t>
      </w:r>
      <w:r>
        <w:rPr>
          <w:rFonts w:ascii="Times New Roman" w:hAnsi="Times New Roman"/>
          <w:sz w:val="22"/>
          <w:szCs w:val="22"/>
        </w:rPr>
        <w:t>E DATE (ELECTRONIC CONVERSION):</w:t>
      </w:r>
    </w:p>
    <w:p w14:paraId="7BEEDFE0" w14:textId="77777777" w:rsidR="00753A81" w:rsidRDefault="00753A81" w:rsidP="00753A81">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b/>
      </w:r>
      <w:r w:rsidRPr="007F0DDE">
        <w:rPr>
          <w:rFonts w:ascii="Times New Roman" w:hAnsi="Times New Roman"/>
          <w:sz w:val="22"/>
          <w:szCs w:val="22"/>
        </w:rPr>
        <w:t>June 2, 1997</w:t>
      </w:r>
    </w:p>
    <w:p w14:paraId="160F9F12" w14:textId="77777777" w:rsidR="00753A81" w:rsidRDefault="00753A81" w:rsidP="00753A81">
      <w:pPr>
        <w:tabs>
          <w:tab w:val="left" w:pos="720"/>
          <w:tab w:val="left" w:pos="1440"/>
          <w:tab w:val="left" w:pos="2160"/>
          <w:tab w:val="left" w:pos="2880"/>
        </w:tabs>
        <w:ind w:left="720" w:hanging="720"/>
        <w:rPr>
          <w:rFonts w:ascii="Times New Roman" w:hAnsi="Times New Roman"/>
          <w:sz w:val="22"/>
          <w:szCs w:val="22"/>
        </w:rPr>
      </w:pPr>
    </w:p>
    <w:bookmarkEnd w:id="0"/>
    <w:p w14:paraId="702386BB" w14:textId="1180235E" w:rsidR="00753A81" w:rsidRDefault="009B28EA" w:rsidP="00753A81">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AMENDED</w:t>
      </w:r>
      <w:r w:rsidR="00753A81">
        <w:rPr>
          <w:rFonts w:ascii="Times New Roman" w:hAnsi="Times New Roman"/>
          <w:sz w:val="22"/>
          <w:szCs w:val="22"/>
        </w:rPr>
        <w:t>:</w:t>
      </w:r>
    </w:p>
    <w:p w14:paraId="761B2199" w14:textId="2661EBAE" w:rsidR="00675DFB" w:rsidRDefault="00675DFB" w:rsidP="00753A81">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b/>
        <w:t>October 12, 2024 – filing 2024-227</w:t>
      </w:r>
    </w:p>
    <w:p w14:paraId="451FB6DC" w14:textId="77777777" w:rsidR="00BE7A6C" w:rsidRDefault="00BE7A6C" w:rsidP="00753A81">
      <w:pPr>
        <w:tabs>
          <w:tab w:val="left" w:pos="720"/>
          <w:tab w:val="left" w:pos="1440"/>
          <w:tab w:val="left" w:pos="2160"/>
          <w:tab w:val="left" w:pos="2880"/>
        </w:tabs>
        <w:ind w:left="720" w:hanging="720"/>
        <w:rPr>
          <w:rFonts w:ascii="Times New Roman" w:hAnsi="Times New Roman"/>
          <w:sz w:val="22"/>
          <w:szCs w:val="22"/>
        </w:rPr>
      </w:pPr>
    </w:p>
    <w:p w14:paraId="0EFE39FF" w14:textId="26E3C4CC" w:rsidR="00BE7A6C" w:rsidRDefault="00BE7A6C" w:rsidP="00753A81">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BE7A6C" w:rsidSect="00126F89">
      <w:headerReference w:type="default" r:id="rId10"/>
      <w:type w:val="continuous"/>
      <w:pgSz w:w="12240" w:h="15840"/>
      <w:pgMar w:top="90" w:right="810" w:bottom="0" w:left="360" w:header="576" w:footer="33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7632" w14:textId="77777777" w:rsidR="007763B1" w:rsidRDefault="007763B1">
      <w:r>
        <w:separator/>
      </w:r>
    </w:p>
  </w:endnote>
  <w:endnote w:type="continuationSeparator" w:id="0">
    <w:p w14:paraId="5F24F555" w14:textId="77777777" w:rsidR="007763B1" w:rsidRDefault="0077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6ADB"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DFC5" w14:textId="77777777" w:rsidR="007763B1" w:rsidRDefault="007763B1">
      <w:r>
        <w:rPr>
          <w:sz w:val="24"/>
        </w:rPr>
        <w:separator/>
      </w:r>
    </w:p>
  </w:footnote>
  <w:footnote w:type="continuationSeparator" w:id="0">
    <w:p w14:paraId="2568CC94" w14:textId="77777777" w:rsidR="007763B1" w:rsidRDefault="00776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3038" w14:textId="1984162F" w:rsidR="00B3323E" w:rsidRPr="00396F82" w:rsidRDefault="00B3323E" w:rsidP="00396F82">
    <w:pPr>
      <w:pStyle w:val="Header"/>
      <w:jc w:val="right"/>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8639" w14:textId="77777777" w:rsidR="00C15E96" w:rsidRPr="00645BE3" w:rsidRDefault="00C15E96" w:rsidP="00645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54456"/>
    <w:multiLevelType w:val="hybridMultilevel"/>
    <w:tmpl w:val="AFC804C4"/>
    <w:lvl w:ilvl="0" w:tplc="2B4A114E">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C925F0A"/>
    <w:multiLevelType w:val="hybridMultilevel"/>
    <w:tmpl w:val="40DE10DA"/>
    <w:lvl w:ilvl="0" w:tplc="4370815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85273295">
    <w:abstractNumId w:val="0"/>
  </w:num>
  <w:num w:numId="2" w16cid:durableId="1334990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42C67"/>
    <w:rsid w:val="00047951"/>
    <w:rsid w:val="0005585A"/>
    <w:rsid w:val="000C5981"/>
    <w:rsid w:val="000E52FB"/>
    <w:rsid w:val="001002E0"/>
    <w:rsid w:val="00102FED"/>
    <w:rsid w:val="001030D2"/>
    <w:rsid w:val="001201B9"/>
    <w:rsid w:val="00120D5E"/>
    <w:rsid w:val="00126F89"/>
    <w:rsid w:val="00137033"/>
    <w:rsid w:val="0014528C"/>
    <w:rsid w:val="00165AD9"/>
    <w:rsid w:val="00166B0E"/>
    <w:rsid w:val="001671D2"/>
    <w:rsid w:val="00171F06"/>
    <w:rsid w:val="00174D84"/>
    <w:rsid w:val="00175716"/>
    <w:rsid w:val="00194290"/>
    <w:rsid w:val="001B1CC7"/>
    <w:rsid w:val="001B68F3"/>
    <w:rsid w:val="001C7CB2"/>
    <w:rsid w:val="002308D0"/>
    <w:rsid w:val="00236A05"/>
    <w:rsid w:val="0025761E"/>
    <w:rsid w:val="00272F1B"/>
    <w:rsid w:val="002736BC"/>
    <w:rsid w:val="00275E91"/>
    <w:rsid w:val="00284133"/>
    <w:rsid w:val="00285D6D"/>
    <w:rsid w:val="00295313"/>
    <w:rsid w:val="002C0234"/>
    <w:rsid w:val="002F192F"/>
    <w:rsid w:val="00306B38"/>
    <w:rsid w:val="003326D6"/>
    <w:rsid w:val="00346D18"/>
    <w:rsid w:val="00346F9D"/>
    <w:rsid w:val="0036142A"/>
    <w:rsid w:val="00362682"/>
    <w:rsid w:val="003755FD"/>
    <w:rsid w:val="00396F82"/>
    <w:rsid w:val="0041001E"/>
    <w:rsid w:val="0042473E"/>
    <w:rsid w:val="00430AED"/>
    <w:rsid w:val="00435191"/>
    <w:rsid w:val="004417A5"/>
    <w:rsid w:val="00455145"/>
    <w:rsid w:val="004642C0"/>
    <w:rsid w:val="004A3C18"/>
    <w:rsid w:val="004E68F5"/>
    <w:rsid w:val="00503D45"/>
    <w:rsid w:val="0051348D"/>
    <w:rsid w:val="005228BC"/>
    <w:rsid w:val="00551D9A"/>
    <w:rsid w:val="0055216E"/>
    <w:rsid w:val="00565A1C"/>
    <w:rsid w:val="00572C3D"/>
    <w:rsid w:val="00593DE3"/>
    <w:rsid w:val="005A0F18"/>
    <w:rsid w:val="005C3D9A"/>
    <w:rsid w:val="005E0AE6"/>
    <w:rsid w:val="005E2E02"/>
    <w:rsid w:val="005F056D"/>
    <w:rsid w:val="00606117"/>
    <w:rsid w:val="0061728C"/>
    <w:rsid w:val="00642BCF"/>
    <w:rsid w:val="00645BE3"/>
    <w:rsid w:val="00660AA9"/>
    <w:rsid w:val="006622BF"/>
    <w:rsid w:val="00675DFB"/>
    <w:rsid w:val="006808CF"/>
    <w:rsid w:val="00681013"/>
    <w:rsid w:val="0068689A"/>
    <w:rsid w:val="00706902"/>
    <w:rsid w:val="00710BC8"/>
    <w:rsid w:val="007120B1"/>
    <w:rsid w:val="00734F2C"/>
    <w:rsid w:val="00753A81"/>
    <w:rsid w:val="007763B1"/>
    <w:rsid w:val="00777527"/>
    <w:rsid w:val="007A532B"/>
    <w:rsid w:val="007A70BD"/>
    <w:rsid w:val="007C26C9"/>
    <w:rsid w:val="007E7A7D"/>
    <w:rsid w:val="007F3A60"/>
    <w:rsid w:val="008276B5"/>
    <w:rsid w:val="00843F1D"/>
    <w:rsid w:val="00846999"/>
    <w:rsid w:val="00865E02"/>
    <w:rsid w:val="00867988"/>
    <w:rsid w:val="00881CA5"/>
    <w:rsid w:val="008938D9"/>
    <w:rsid w:val="008B3CF0"/>
    <w:rsid w:val="008D61C6"/>
    <w:rsid w:val="00900950"/>
    <w:rsid w:val="00902356"/>
    <w:rsid w:val="00910043"/>
    <w:rsid w:val="00915CF7"/>
    <w:rsid w:val="00936DCB"/>
    <w:rsid w:val="0095400A"/>
    <w:rsid w:val="00975D93"/>
    <w:rsid w:val="009902DB"/>
    <w:rsid w:val="009B0FB5"/>
    <w:rsid w:val="009B28EA"/>
    <w:rsid w:val="009C4E7F"/>
    <w:rsid w:val="009D0D5B"/>
    <w:rsid w:val="009D6C44"/>
    <w:rsid w:val="009D7287"/>
    <w:rsid w:val="009F7AEC"/>
    <w:rsid w:val="00A20886"/>
    <w:rsid w:val="00A34A28"/>
    <w:rsid w:val="00A516C1"/>
    <w:rsid w:val="00A51FF9"/>
    <w:rsid w:val="00A64CBF"/>
    <w:rsid w:val="00A718DB"/>
    <w:rsid w:val="00A731B5"/>
    <w:rsid w:val="00A908C1"/>
    <w:rsid w:val="00A94FFC"/>
    <w:rsid w:val="00AF77CD"/>
    <w:rsid w:val="00B07FE6"/>
    <w:rsid w:val="00B13DDD"/>
    <w:rsid w:val="00B14FD4"/>
    <w:rsid w:val="00B3206B"/>
    <w:rsid w:val="00B32385"/>
    <w:rsid w:val="00B3323E"/>
    <w:rsid w:val="00B34562"/>
    <w:rsid w:val="00B65456"/>
    <w:rsid w:val="00B73C48"/>
    <w:rsid w:val="00BA13A3"/>
    <w:rsid w:val="00BA6C1C"/>
    <w:rsid w:val="00BB33D0"/>
    <w:rsid w:val="00BB7E34"/>
    <w:rsid w:val="00BE7A6C"/>
    <w:rsid w:val="00BF5C88"/>
    <w:rsid w:val="00C1095B"/>
    <w:rsid w:val="00C15E96"/>
    <w:rsid w:val="00C218E9"/>
    <w:rsid w:val="00C56E22"/>
    <w:rsid w:val="00C8007D"/>
    <w:rsid w:val="00CA7BE3"/>
    <w:rsid w:val="00D1305F"/>
    <w:rsid w:val="00D260E2"/>
    <w:rsid w:val="00D351B3"/>
    <w:rsid w:val="00D63BFD"/>
    <w:rsid w:val="00D96AC6"/>
    <w:rsid w:val="00DA316D"/>
    <w:rsid w:val="00DA5E33"/>
    <w:rsid w:val="00DB2587"/>
    <w:rsid w:val="00DB2AFA"/>
    <w:rsid w:val="00DE1848"/>
    <w:rsid w:val="00DE244D"/>
    <w:rsid w:val="00DE4DB3"/>
    <w:rsid w:val="00E03D90"/>
    <w:rsid w:val="00E3492C"/>
    <w:rsid w:val="00E400B0"/>
    <w:rsid w:val="00E563BE"/>
    <w:rsid w:val="00E832E0"/>
    <w:rsid w:val="00E9113A"/>
    <w:rsid w:val="00E9302C"/>
    <w:rsid w:val="00E97346"/>
    <w:rsid w:val="00EB0297"/>
    <w:rsid w:val="00EC0E32"/>
    <w:rsid w:val="00ED60BA"/>
    <w:rsid w:val="00ED74FF"/>
    <w:rsid w:val="00EE6101"/>
    <w:rsid w:val="00F07EC5"/>
    <w:rsid w:val="00F15BDB"/>
    <w:rsid w:val="00F24710"/>
    <w:rsid w:val="00F47A93"/>
    <w:rsid w:val="00F748D8"/>
    <w:rsid w:val="00F91365"/>
    <w:rsid w:val="00FB4178"/>
    <w:rsid w:val="00FC6A47"/>
    <w:rsid w:val="00FE681A"/>
    <w:rsid w:val="00FF1B8B"/>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5ABD0"/>
  <w15:docId w15:val="{3A7079F4-BA1E-43BC-8BAB-4403E243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uiPriority w:val="9"/>
    <w:qFormat/>
    <w:rsid w:val="00BE7A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paragraph" w:styleId="NormalWeb">
    <w:name w:val="Normal (Web)"/>
    <w:basedOn w:val="Normal"/>
    <w:uiPriority w:val="99"/>
    <w:unhideWhenUsed/>
    <w:rsid w:val="006808CF"/>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Revision">
    <w:name w:val="Revision"/>
    <w:hidden/>
    <w:uiPriority w:val="99"/>
    <w:semiHidden/>
    <w:rsid w:val="0042473E"/>
    <w:rPr>
      <w:rFonts w:ascii="Courier" w:hAnsi="Courier"/>
    </w:rPr>
  </w:style>
  <w:style w:type="character" w:styleId="CommentReference">
    <w:name w:val="annotation reference"/>
    <w:basedOn w:val="DefaultParagraphFont"/>
    <w:uiPriority w:val="99"/>
    <w:semiHidden/>
    <w:unhideWhenUsed/>
    <w:rsid w:val="0042473E"/>
    <w:rPr>
      <w:sz w:val="16"/>
      <w:szCs w:val="16"/>
    </w:rPr>
  </w:style>
  <w:style w:type="paragraph" w:styleId="CommentSubject">
    <w:name w:val="annotation subject"/>
    <w:basedOn w:val="CommentText"/>
    <w:next w:val="CommentText"/>
    <w:link w:val="CommentSubjectChar"/>
    <w:uiPriority w:val="99"/>
    <w:semiHidden/>
    <w:unhideWhenUsed/>
    <w:rsid w:val="0042473E"/>
    <w:rPr>
      <w:b/>
      <w:bCs/>
    </w:rPr>
  </w:style>
  <w:style w:type="character" w:customStyle="1" w:styleId="CommentTextChar">
    <w:name w:val="Comment Text Char"/>
    <w:basedOn w:val="DefaultParagraphFont"/>
    <w:link w:val="CommentText"/>
    <w:semiHidden/>
    <w:rsid w:val="0042473E"/>
    <w:rPr>
      <w:rFonts w:ascii="Courier" w:hAnsi="Courier"/>
    </w:rPr>
  </w:style>
  <w:style w:type="character" w:customStyle="1" w:styleId="CommentSubjectChar">
    <w:name w:val="Comment Subject Char"/>
    <w:basedOn w:val="CommentTextChar"/>
    <w:link w:val="CommentSubject"/>
    <w:uiPriority w:val="99"/>
    <w:semiHidden/>
    <w:rsid w:val="0042473E"/>
    <w:rPr>
      <w:rFonts w:ascii="Courier" w:hAnsi="Courier"/>
      <w:b/>
      <w:bCs/>
    </w:rPr>
  </w:style>
  <w:style w:type="character" w:customStyle="1" w:styleId="HeaderChar">
    <w:name w:val="Header Char"/>
    <w:basedOn w:val="DefaultParagraphFont"/>
    <w:link w:val="Header"/>
    <w:uiPriority w:val="99"/>
    <w:rsid w:val="0061728C"/>
    <w:rPr>
      <w:rFonts w:ascii="Courier" w:hAnsi="Courier"/>
    </w:rPr>
  </w:style>
  <w:style w:type="paragraph" w:styleId="ListParagraph">
    <w:name w:val="List Paragraph"/>
    <w:basedOn w:val="Normal"/>
    <w:uiPriority w:val="34"/>
    <w:qFormat/>
    <w:rsid w:val="0036142A"/>
    <w:pPr>
      <w:ind w:left="720"/>
      <w:contextualSpacing/>
    </w:pPr>
  </w:style>
  <w:style w:type="character" w:customStyle="1" w:styleId="Heading1Char">
    <w:name w:val="Heading 1 Char"/>
    <w:basedOn w:val="DefaultParagraphFont"/>
    <w:link w:val="Heading1"/>
    <w:uiPriority w:val="9"/>
    <w:rsid w:val="00BE7A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5608">
      <w:bodyDiv w:val="1"/>
      <w:marLeft w:val="0"/>
      <w:marRight w:val="0"/>
      <w:marTop w:val="0"/>
      <w:marBottom w:val="0"/>
      <w:divBdr>
        <w:top w:val="none" w:sz="0" w:space="0" w:color="auto"/>
        <w:left w:val="none" w:sz="0" w:space="0" w:color="auto"/>
        <w:bottom w:val="none" w:sz="0" w:space="0" w:color="auto"/>
        <w:right w:val="none" w:sz="0" w:space="0" w:color="auto"/>
      </w:divBdr>
    </w:div>
    <w:div w:id="463692647">
      <w:bodyDiv w:val="1"/>
      <w:marLeft w:val="0"/>
      <w:marRight w:val="0"/>
      <w:marTop w:val="0"/>
      <w:marBottom w:val="0"/>
      <w:divBdr>
        <w:top w:val="none" w:sz="0" w:space="0" w:color="auto"/>
        <w:left w:val="none" w:sz="0" w:space="0" w:color="auto"/>
        <w:bottom w:val="none" w:sz="0" w:space="0" w:color="auto"/>
        <w:right w:val="none" w:sz="0" w:space="0" w:color="auto"/>
      </w:divBdr>
    </w:div>
    <w:div w:id="1148475182">
      <w:bodyDiv w:val="1"/>
      <w:marLeft w:val="0"/>
      <w:marRight w:val="0"/>
      <w:marTop w:val="0"/>
      <w:marBottom w:val="0"/>
      <w:divBdr>
        <w:top w:val="none" w:sz="0" w:space="0" w:color="auto"/>
        <w:left w:val="none" w:sz="0" w:space="0" w:color="auto"/>
        <w:bottom w:val="none" w:sz="0" w:space="0" w:color="auto"/>
        <w:right w:val="none" w:sz="0" w:space="0" w:color="auto"/>
      </w:divBdr>
    </w:div>
    <w:div w:id="1360472055">
      <w:bodyDiv w:val="1"/>
      <w:marLeft w:val="0"/>
      <w:marRight w:val="0"/>
      <w:marTop w:val="0"/>
      <w:marBottom w:val="0"/>
      <w:divBdr>
        <w:top w:val="none" w:sz="0" w:space="0" w:color="auto"/>
        <w:left w:val="none" w:sz="0" w:space="0" w:color="auto"/>
        <w:bottom w:val="none" w:sz="0" w:space="0" w:color="auto"/>
        <w:right w:val="none" w:sz="0" w:space="0" w:color="auto"/>
      </w:divBdr>
    </w:div>
    <w:div w:id="1656841308">
      <w:bodyDiv w:val="1"/>
      <w:marLeft w:val="0"/>
      <w:marRight w:val="0"/>
      <w:marTop w:val="0"/>
      <w:marBottom w:val="0"/>
      <w:divBdr>
        <w:top w:val="none" w:sz="0" w:space="0" w:color="auto"/>
        <w:left w:val="none" w:sz="0" w:space="0" w:color="auto"/>
        <w:bottom w:val="none" w:sz="0" w:space="0" w:color="auto"/>
        <w:right w:val="none" w:sz="0" w:space="0" w:color="auto"/>
      </w:divBdr>
    </w:div>
    <w:div w:id="18283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B6710-BD88-4324-81B4-97E5FC09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3672</Words>
  <Characters>19180</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Parr, J.Chris</cp:lastModifiedBy>
  <cp:revision>2</cp:revision>
  <cp:lastPrinted>2024-10-07T18:21:00Z</cp:lastPrinted>
  <dcterms:created xsi:type="dcterms:W3CDTF">2025-07-17T14:34:00Z</dcterms:created>
  <dcterms:modified xsi:type="dcterms:W3CDTF">2025-07-17T14:34:00Z</dcterms:modified>
</cp:coreProperties>
</file>