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488B1" w14:textId="77777777" w:rsidR="005147C5" w:rsidRPr="00B02862" w:rsidRDefault="005147C5" w:rsidP="005147C5">
      <w:pPr>
        <w:rPr>
          <w:rFonts w:ascii="Times New Roman" w:hAnsi="Times New Roman"/>
          <w:b/>
          <w:bCs/>
          <w:sz w:val="24"/>
          <w:szCs w:val="24"/>
        </w:rPr>
      </w:pPr>
      <w:r w:rsidRPr="00B02862">
        <w:rPr>
          <w:rFonts w:ascii="Times New Roman" w:hAnsi="Times New Roman"/>
          <w:b/>
          <w:bCs/>
          <w:sz w:val="24"/>
          <w:szCs w:val="24"/>
        </w:rPr>
        <w:t xml:space="preserve">17               </w:t>
      </w:r>
      <w:r w:rsidRPr="00B02862">
        <w:rPr>
          <w:rFonts w:ascii="Times New Roman" w:hAnsi="Times New Roman"/>
          <w:b/>
          <w:bCs/>
          <w:sz w:val="24"/>
          <w:szCs w:val="24"/>
        </w:rPr>
        <w:tab/>
        <w:t>Department of Transportation</w:t>
      </w:r>
    </w:p>
    <w:p w14:paraId="354CBE8D" w14:textId="77777777" w:rsidR="005147C5" w:rsidRPr="00B02862" w:rsidRDefault="005147C5" w:rsidP="005147C5">
      <w:pPr>
        <w:rPr>
          <w:rFonts w:ascii="Times New Roman" w:hAnsi="Times New Roman"/>
          <w:b/>
          <w:bCs/>
          <w:sz w:val="24"/>
          <w:szCs w:val="24"/>
        </w:rPr>
      </w:pPr>
      <w:r w:rsidRPr="00B02862">
        <w:rPr>
          <w:rFonts w:ascii="Times New Roman" w:hAnsi="Times New Roman"/>
          <w:b/>
          <w:bCs/>
          <w:sz w:val="24"/>
          <w:szCs w:val="24"/>
        </w:rPr>
        <w:t xml:space="preserve">387             </w:t>
      </w:r>
      <w:r w:rsidRPr="00B02862">
        <w:rPr>
          <w:rFonts w:ascii="Times New Roman" w:hAnsi="Times New Roman"/>
          <w:b/>
          <w:bCs/>
          <w:sz w:val="24"/>
          <w:szCs w:val="24"/>
        </w:rPr>
        <w:tab/>
        <w:t xml:space="preserve">Maine Pilotage Commission </w:t>
      </w:r>
    </w:p>
    <w:p w14:paraId="5C36EF4D" w14:textId="77777777" w:rsidR="005147C5" w:rsidRDefault="005147C5" w:rsidP="005147C5">
      <w:pPr>
        <w:rPr>
          <w:rFonts w:ascii="Times New Roman" w:hAnsi="Times New Roman"/>
          <w:b/>
          <w:bCs/>
          <w:sz w:val="24"/>
          <w:szCs w:val="24"/>
        </w:rPr>
      </w:pPr>
      <w:r w:rsidRPr="00B02862">
        <w:rPr>
          <w:rFonts w:ascii="Times New Roman" w:hAnsi="Times New Roman"/>
          <w:b/>
          <w:bCs/>
          <w:sz w:val="24"/>
          <w:szCs w:val="24"/>
        </w:rPr>
        <w:t xml:space="preserve">Chapter 3:  </w:t>
      </w:r>
      <w:r w:rsidRPr="00B02862">
        <w:rPr>
          <w:rFonts w:ascii="Times New Roman" w:hAnsi="Times New Roman"/>
          <w:b/>
          <w:bCs/>
          <w:sz w:val="24"/>
          <w:szCs w:val="24"/>
        </w:rPr>
        <w:tab/>
        <w:t>Pilotage Rates for Portland Harbor</w:t>
      </w:r>
    </w:p>
    <w:p w14:paraId="71E721B4" w14:textId="77777777" w:rsidR="00627D7E" w:rsidRDefault="00627D7E" w:rsidP="005147C5">
      <w:pPr>
        <w:rPr>
          <w:rFonts w:ascii="Times New Roman" w:hAnsi="Times New Roman"/>
          <w:b/>
          <w:bCs/>
          <w:sz w:val="24"/>
          <w:szCs w:val="24"/>
        </w:rPr>
      </w:pPr>
    </w:p>
    <w:p w14:paraId="143F0764" w14:textId="3F5F3366" w:rsidR="00627D7E" w:rsidRDefault="00627D7E" w:rsidP="005147C5">
      <w:pPr>
        <w:rPr>
          <w:rFonts w:ascii="Times New Roman" w:hAnsi="Times New Roman"/>
          <w:b/>
          <w:bCs/>
          <w:sz w:val="24"/>
          <w:szCs w:val="24"/>
        </w:rPr>
      </w:pPr>
      <w:r>
        <w:rPr>
          <w:rFonts w:ascii="Times New Roman" w:hAnsi="Times New Roman"/>
          <w:b/>
          <w:bCs/>
          <w:noProof/>
          <w:sz w:val="24"/>
          <w:szCs w:val="24"/>
          <w14:ligatures w14:val="standardContextual"/>
        </w:rPr>
        <mc:AlternateContent>
          <mc:Choice Requires="wps">
            <w:drawing>
              <wp:anchor distT="0" distB="0" distL="114300" distR="114300" simplePos="0" relativeHeight="251659264" behindDoc="0" locked="0" layoutInCell="1" allowOverlap="1" wp14:anchorId="4243A46D" wp14:editId="51369645">
                <wp:simplePos x="0" y="0"/>
                <wp:positionH relativeFrom="column">
                  <wp:posOffset>9524</wp:posOffset>
                </wp:positionH>
                <wp:positionV relativeFrom="paragraph">
                  <wp:posOffset>108585</wp:posOffset>
                </wp:positionV>
                <wp:extent cx="6048375" cy="0"/>
                <wp:effectExtent l="0" t="0" r="0" b="0"/>
                <wp:wrapNone/>
                <wp:docPr id="1306953860" name="Straight Connector 1"/>
                <wp:cNvGraphicFramePr/>
                <a:graphic xmlns:a="http://schemas.openxmlformats.org/drawingml/2006/main">
                  <a:graphicData uri="http://schemas.microsoft.com/office/word/2010/wordprocessingShape">
                    <wps:wsp>
                      <wps:cNvCnPr/>
                      <wps:spPr>
                        <a:xfrm>
                          <a:off x="0" y="0"/>
                          <a:ext cx="6048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631F9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8.55pt" to="47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" strokecolor="#156082 [3204]" strokeweight=".5pt">
                <v:stroke joinstyle="miter"/>
              </v:line>
            </w:pict>
          </mc:Fallback>
        </mc:AlternateContent>
      </w:r>
    </w:p>
    <w:p w14:paraId="00C0314F" w14:textId="77777777" w:rsidR="00627D7E" w:rsidRDefault="00627D7E" w:rsidP="005147C5">
      <w:pPr>
        <w:rPr>
          <w:rFonts w:ascii="Times New Roman" w:hAnsi="Times New Roman"/>
          <w:b/>
          <w:bCs/>
          <w:sz w:val="24"/>
          <w:szCs w:val="24"/>
        </w:rPr>
      </w:pPr>
    </w:p>
    <w:p w14:paraId="207377B2" w14:textId="21112311" w:rsidR="00627D7E" w:rsidRDefault="00627D7E" w:rsidP="005147C5">
      <w:pPr>
        <w:rPr>
          <w:rFonts w:ascii="Times New Roman" w:hAnsi="Times New Roman"/>
          <w:sz w:val="24"/>
          <w:szCs w:val="24"/>
        </w:rPr>
      </w:pPr>
      <w:r w:rsidRPr="008E30FC">
        <w:rPr>
          <w:rFonts w:ascii="Times New Roman" w:hAnsi="Times New Roman"/>
          <w:sz w:val="24"/>
          <w:szCs w:val="24"/>
        </w:rPr>
        <w:t>SUMMARY: This rule describes the rates for pilotage in Portland Harbor.</w:t>
      </w:r>
    </w:p>
    <w:p w14:paraId="0941222A" w14:textId="77777777" w:rsidR="00627D7E" w:rsidRDefault="00627D7E" w:rsidP="005147C5">
      <w:pPr>
        <w:rPr>
          <w:rFonts w:ascii="Times New Roman" w:hAnsi="Times New Roman"/>
          <w:sz w:val="24"/>
          <w:szCs w:val="24"/>
        </w:rPr>
      </w:pPr>
    </w:p>
    <w:p w14:paraId="62F278CD" w14:textId="1A354913" w:rsidR="00627D7E" w:rsidRPr="00627D7E" w:rsidRDefault="00627D7E" w:rsidP="005147C5">
      <w:pPr>
        <w:rPr>
          <w:rFonts w:ascii="Times New Roman" w:hAnsi="Times New Roman"/>
          <w:sz w:val="24"/>
          <w:szCs w:val="24"/>
        </w:rPr>
      </w:pPr>
      <w:r>
        <w:rPr>
          <w:rFonts w:ascii="Times New Roman" w:hAnsi="Times New Roman"/>
          <w:noProof/>
          <w:sz w:val="24"/>
          <w:szCs w:val="24"/>
          <w14:ligatures w14:val="standardContextual"/>
        </w:rPr>
        <mc:AlternateContent>
          <mc:Choice Requires="wps">
            <w:drawing>
              <wp:anchor distT="0" distB="0" distL="114300" distR="114300" simplePos="0" relativeHeight="251660288" behindDoc="0" locked="0" layoutInCell="1" allowOverlap="1" wp14:anchorId="29FBF751" wp14:editId="47D490C2">
                <wp:simplePos x="0" y="0"/>
                <wp:positionH relativeFrom="column">
                  <wp:posOffset>9525</wp:posOffset>
                </wp:positionH>
                <wp:positionV relativeFrom="paragraph">
                  <wp:posOffset>93345</wp:posOffset>
                </wp:positionV>
                <wp:extent cx="6000750" cy="0"/>
                <wp:effectExtent l="0" t="0" r="0" b="0"/>
                <wp:wrapNone/>
                <wp:docPr id="1364673170" name="Straight Connector 2"/>
                <wp:cNvGraphicFramePr/>
                <a:graphic xmlns:a="http://schemas.openxmlformats.org/drawingml/2006/main">
                  <a:graphicData uri="http://schemas.microsoft.com/office/word/2010/wordprocessingShape">
                    <wps:wsp>
                      <wps:cNvCnPr/>
                      <wps:spPr>
                        <a:xfrm>
                          <a:off x="0" y="0"/>
                          <a:ext cx="6000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C8A851"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7.35pt" to="473.2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" strokecolor="#156082 [3204]" strokeweight=".5pt">
                <v:stroke joinstyle="miter"/>
              </v:line>
            </w:pict>
          </mc:Fallback>
        </mc:AlternateContent>
      </w:r>
    </w:p>
    <w:p w14:paraId="42875322" w14:textId="77777777" w:rsidR="005147C5" w:rsidRPr="00B02862" w:rsidRDefault="005147C5" w:rsidP="005147C5">
      <w:pPr>
        <w:rPr>
          <w:rFonts w:ascii="Times New Roman" w:hAnsi="Times New Roman"/>
          <w:b/>
          <w:bCs/>
          <w:sz w:val="24"/>
          <w:szCs w:val="24"/>
        </w:rPr>
      </w:pPr>
    </w:p>
    <w:p w14:paraId="5C8D2A59" w14:textId="77777777" w:rsidR="005147C5" w:rsidRPr="00CF4DAA" w:rsidRDefault="005147C5" w:rsidP="005147C5">
      <w:pPr>
        <w:pStyle w:val="ListParagraph"/>
        <w:numPr>
          <w:ilvl w:val="0"/>
          <w:numId w:val="5"/>
        </w:numPr>
        <w:overflowPunct/>
        <w:autoSpaceDE/>
        <w:autoSpaceDN/>
        <w:adjustRightInd/>
        <w:spacing w:after="160" w:line="259" w:lineRule="auto"/>
        <w:jc w:val="both"/>
        <w:textAlignment w:val="auto"/>
        <w:rPr>
          <w:rFonts w:ascii="Times New Roman" w:hAnsi="Times New Roman"/>
          <w:sz w:val="24"/>
          <w:szCs w:val="24"/>
          <w:u w:val="single"/>
        </w:rPr>
      </w:pPr>
      <w:r w:rsidRPr="00CF4DAA">
        <w:rPr>
          <w:rFonts w:ascii="Times New Roman" w:hAnsi="Times New Roman"/>
          <w:sz w:val="24"/>
          <w:szCs w:val="24"/>
          <w:u w:val="single"/>
        </w:rPr>
        <w:t>Definitions</w:t>
      </w:r>
    </w:p>
    <w:p w14:paraId="2E9E80DC" w14:textId="77777777" w:rsidR="005147C5" w:rsidRPr="00B02862" w:rsidRDefault="005147C5" w:rsidP="005147C5">
      <w:pPr>
        <w:pStyle w:val="NoSpacing"/>
        <w:ind w:left="720" w:firstLine="36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The following definitions apply to this chapter.</w:t>
      </w:r>
    </w:p>
    <w:p w14:paraId="11C23A50" w14:textId="77777777" w:rsidR="005147C5" w:rsidRPr="00B02862" w:rsidRDefault="005147C5" w:rsidP="005147C5">
      <w:pPr>
        <w:pStyle w:val="NoSpacing"/>
        <w:jc w:val="both"/>
        <w:rPr>
          <w:rFonts w:ascii="Times New Roman" w:hAnsi="Times New Roman" w:cs="Times New Roman"/>
          <w:sz w:val="24"/>
          <w:szCs w:val="24"/>
          <w:u w:val="single"/>
        </w:rPr>
      </w:pPr>
    </w:p>
    <w:p w14:paraId="6343BFFD" w14:textId="77777777" w:rsidR="005147C5" w:rsidRPr="00B02862" w:rsidRDefault="005147C5" w:rsidP="005147C5">
      <w:pPr>
        <w:pStyle w:val="ListParagraph"/>
        <w:numPr>
          <w:ilvl w:val="0"/>
          <w:numId w:val="1"/>
        </w:numPr>
        <w:overflowPunct/>
        <w:autoSpaceDE/>
        <w:autoSpaceDN/>
        <w:adjustRightInd/>
        <w:spacing w:after="160" w:line="259" w:lineRule="auto"/>
        <w:ind w:left="1440"/>
        <w:jc w:val="both"/>
        <w:textAlignment w:val="auto"/>
        <w:rPr>
          <w:rFonts w:ascii="Times New Roman" w:hAnsi="Times New Roman"/>
          <w:sz w:val="24"/>
          <w:szCs w:val="24"/>
          <w:u w:val="single"/>
        </w:rPr>
      </w:pPr>
      <w:r w:rsidRPr="00B02862">
        <w:rPr>
          <w:rFonts w:ascii="Times New Roman" w:hAnsi="Times New Roman"/>
          <w:sz w:val="24"/>
          <w:szCs w:val="24"/>
          <w:u w:val="single"/>
        </w:rPr>
        <w:t xml:space="preserve">Launch:   A launch is considered a pilot conveyance to or from a ship in the event a pilot boat is unavailable. </w:t>
      </w:r>
    </w:p>
    <w:p w14:paraId="39293E34" w14:textId="77777777" w:rsidR="005147C5" w:rsidRPr="00B02862" w:rsidRDefault="005147C5" w:rsidP="005147C5">
      <w:pPr>
        <w:pStyle w:val="ListParagraph"/>
        <w:ind w:left="1440"/>
        <w:jc w:val="both"/>
        <w:rPr>
          <w:rFonts w:ascii="Times New Roman" w:hAnsi="Times New Roman"/>
          <w:sz w:val="24"/>
          <w:szCs w:val="24"/>
          <w:u w:val="single"/>
        </w:rPr>
      </w:pPr>
    </w:p>
    <w:p w14:paraId="7E441CF0" w14:textId="77777777" w:rsidR="005147C5" w:rsidRPr="00B02862" w:rsidRDefault="005147C5" w:rsidP="005147C5">
      <w:pPr>
        <w:pStyle w:val="ListParagraph"/>
        <w:numPr>
          <w:ilvl w:val="0"/>
          <w:numId w:val="1"/>
        </w:numPr>
        <w:overflowPunct/>
        <w:autoSpaceDE/>
        <w:autoSpaceDN/>
        <w:adjustRightInd/>
        <w:spacing w:after="160" w:line="259" w:lineRule="auto"/>
        <w:ind w:left="1440"/>
        <w:jc w:val="both"/>
        <w:textAlignment w:val="auto"/>
        <w:rPr>
          <w:rFonts w:ascii="Times New Roman" w:hAnsi="Times New Roman"/>
          <w:sz w:val="24"/>
          <w:szCs w:val="24"/>
          <w:u w:val="single"/>
        </w:rPr>
      </w:pPr>
      <w:r w:rsidRPr="00B02862">
        <w:rPr>
          <w:rFonts w:ascii="Times New Roman" w:hAnsi="Times New Roman"/>
          <w:sz w:val="24"/>
          <w:szCs w:val="24"/>
          <w:u w:val="single"/>
        </w:rPr>
        <w:t xml:space="preserve">Shift:  Shifting is considered the pilotage required to move a ship from one port berth (or anchorage) to another. </w:t>
      </w:r>
    </w:p>
    <w:p w14:paraId="16173167" w14:textId="77777777" w:rsidR="005147C5" w:rsidRPr="00B02862" w:rsidRDefault="005147C5" w:rsidP="005147C5">
      <w:pPr>
        <w:pStyle w:val="ListParagraph"/>
        <w:ind w:left="1080"/>
        <w:rPr>
          <w:rFonts w:ascii="Times New Roman" w:hAnsi="Times New Roman"/>
          <w:sz w:val="24"/>
          <w:szCs w:val="24"/>
          <w:u w:val="single"/>
        </w:rPr>
      </w:pPr>
    </w:p>
    <w:p w14:paraId="12CF0CF8" w14:textId="77777777" w:rsidR="005147C5" w:rsidRPr="00B02862" w:rsidRDefault="005147C5" w:rsidP="005147C5">
      <w:pPr>
        <w:pStyle w:val="ListParagraph"/>
        <w:numPr>
          <w:ilvl w:val="0"/>
          <w:numId w:val="1"/>
        </w:numPr>
        <w:overflowPunct/>
        <w:autoSpaceDE/>
        <w:autoSpaceDN/>
        <w:adjustRightInd/>
        <w:spacing w:after="160" w:line="259" w:lineRule="auto"/>
        <w:ind w:left="1440"/>
        <w:jc w:val="both"/>
        <w:textAlignment w:val="auto"/>
        <w:rPr>
          <w:rFonts w:ascii="Times New Roman" w:hAnsi="Times New Roman"/>
          <w:sz w:val="24"/>
          <w:szCs w:val="24"/>
          <w:u w:val="single"/>
        </w:rPr>
      </w:pPr>
      <w:r w:rsidRPr="00B02862">
        <w:rPr>
          <w:rFonts w:ascii="Times New Roman" w:hAnsi="Times New Roman"/>
          <w:sz w:val="24"/>
          <w:szCs w:val="24"/>
          <w:u w:val="single"/>
        </w:rPr>
        <w:t xml:space="preserve">Length Overall is the distance between the forward and after extremities of the vessel. </w:t>
      </w:r>
    </w:p>
    <w:p w14:paraId="2C3143B0" w14:textId="77777777" w:rsidR="005147C5" w:rsidRPr="00B02862" w:rsidRDefault="005147C5" w:rsidP="005147C5">
      <w:pPr>
        <w:pStyle w:val="ListParagraph"/>
        <w:ind w:left="1080"/>
        <w:rPr>
          <w:rFonts w:ascii="Times New Roman" w:hAnsi="Times New Roman"/>
          <w:sz w:val="24"/>
          <w:szCs w:val="24"/>
          <w:u w:val="single"/>
        </w:rPr>
      </w:pPr>
    </w:p>
    <w:p w14:paraId="78FE7640" w14:textId="77777777" w:rsidR="005147C5" w:rsidRPr="00B02862" w:rsidRDefault="005147C5" w:rsidP="005147C5">
      <w:pPr>
        <w:pStyle w:val="ListParagraph"/>
        <w:numPr>
          <w:ilvl w:val="0"/>
          <w:numId w:val="1"/>
        </w:numPr>
        <w:overflowPunct/>
        <w:autoSpaceDE/>
        <w:autoSpaceDN/>
        <w:adjustRightInd/>
        <w:spacing w:after="160" w:line="259" w:lineRule="auto"/>
        <w:ind w:left="1440"/>
        <w:jc w:val="both"/>
        <w:textAlignment w:val="auto"/>
        <w:rPr>
          <w:rFonts w:ascii="Times New Roman" w:hAnsi="Times New Roman"/>
          <w:sz w:val="24"/>
          <w:szCs w:val="24"/>
          <w:u w:val="single"/>
        </w:rPr>
      </w:pPr>
      <w:r w:rsidRPr="00B02862">
        <w:rPr>
          <w:rFonts w:ascii="Times New Roman" w:hAnsi="Times New Roman"/>
          <w:sz w:val="24"/>
          <w:szCs w:val="24"/>
          <w:u w:val="single"/>
        </w:rPr>
        <w:t>Extreme Breadth is the maximum breadth of the vessel including overhanging structures.</w:t>
      </w:r>
    </w:p>
    <w:p w14:paraId="550B61BF" w14:textId="77777777" w:rsidR="005147C5" w:rsidRPr="00B02862" w:rsidRDefault="005147C5" w:rsidP="005147C5">
      <w:pPr>
        <w:pStyle w:val="ListParagraph"/>
        <w:ind w:left="1080"/>
        <w:rPr>
          <w:rFonts w:ascii="Times New Roman" w:hAnsi="Times New Roman"/>
          <w:sz w:val="24"/>
          <w:szCs w:val="24"/>
          <w:u w:val="single"/>
        </w:rPr>
      </w:pPr>
    </w:p>
    <w:p w14:paraId="30B1B6D4" w14:textId="77777777" w:rsidR="005147C5" w:rsidRDefault="005147C5" w:rsidP="005147C5">
      <w:pPr>
        <w:pStyle w:val="ListParagraph"/>
        <w:numPr>
          <w:ilvl w:val="0"/>
          <w:numId w:val="1"/>
        </w:numPr>
        <w:overflowPunct/>
        <w:autoSpaceDE/>
        <w:autoSpaceDN/>
        <w:adjustRightInd/>
        <w:spacing w:after="160" w:line="259" w:lineRule="auto"/>
        <w:ind w:left="1440"/>
        <w:jc w:val="both"/>
        <w:textAlignment w:val="auto"/>
        <w:rPr>
          <w:rFonts w:ascii="Times New Roman" w:hAnsi="Times New Roman"/>
          <w:sz w:val="24"/>
          <w:szCs w:val="24"/>
          <w:u w:val="single"/>
        </w:rPr>
      </w:pPr>
      <w:r w:rsidRPr="00B02862">
        <w:rPr>
          <w:rFonts w:ascii="Times New Roman" w:hAnsi="Times New Roman"/>
          <w:sz w:val="24"/>
          <w:szCs w:val="24"/>
          <w:u w:val="single"/>
        </w:rPr>
        <w:t xml:space="preserve">Moulded Depth is the vertical distance at amidships from the top of the keel plate to the uppermost continuous deck, fore and aft, and which extends to the sides of the vessel. The continuity of a deck shall not be considered to be affected by the existence of tonnage openings, engine spaces, or a step in the deck. </w:t>
      </w:r>
    </w:p>
    <w:p w14:paraId="2CBF9FB6" w14:textId="77777777" w:rsidR="005147C5" w:rsidRPr="00CE31D1" w:rsidRDefault="005147C5" w:rsidP="005147C5">
      <w:pPr>
        <w:jc w:val="both"/>
        <w:rPr>
          <w:rFonts w:ascii="Times New Roman" w:hAnsi="Times New Roman"/>
          <w:sz w:val="24"/>
          <w:szCs w:val="24"/>
          <w:u w:val="single"/>
        </w:rPr>
      </w:pPr>
    </w:p>
    <w:p w14:paraId="4E5EC18A" w14:textId="77777777" w:rsidR="005147C5" w:rsidRPr="00CF4DAA" w:rsidRDefault="005147C5" w:rsidP="005147C5">
      <w:pPr>
        <w:pStyle w:val="ListParagraph"/>
        <w:numPr>
          <w:ilvl w:val="0"/>
          <w:numId w:val="5"/>
        </w:numPr>
        <w:overflowPunct/>
        <w:autoSpaceDE/>
        <w:autoSpaceDN/>
        <w:adjustRightInd/>
        <w:spacing w:after="160" w:line="259" w:lineRule="auto"/>
        <w:textAlignment w:val="auto"/>
        <w:rPr>
          <w:rFonts w:ascii="Times New Roman" w:hAnsi="Times New Roman"/>
          <w:sz w:val="24"/>
          <w:szCs w:val="24"/>
          <w:u w:val="single"/>
        </w:rPr>
      </w:pPr>
      <w:r w:rsidRPr="00CF4DAA">
        <w:rPr>
          <w:rFonts w:ascii="Times New Roman" w:hAnsi="Times New Roman"/>
          <w:sz w:val="24"/>
          <w:szCs w:val="24"/>
          <w:u w:val="single"/>
        </w:rPr>
        <w:t>Rates</w:t>
      </w:r>
    </w:p>
    <w:p w14:paraId="24339C5B" w14:textId="260F1CFA" w:rsidR="005147C5" w:rsidRPr="00B02862" w:rsidRDefault="005147C5" w:rsidP="005147C5">
      <w:pPr>
        <w:pStyle w:val="NoSpacing"/>
        <w:ind w:left="1080"/>
        <w:jc w:val="both"/>
        <w:rPr>
          <w:rFonts w:ascii="Times New Roman" w:hAnsi="Times New Roman" w:cs="Times New Roman"/>
          <w:sz w:val="24"/>
          <w:szCs w:val="24"/>
          <w:u w:val="single"/>
        </w:rPr>
      </w:pPr>
      <w:r w:rsidRPr="008E30FC">
        <w:rPr>
          <w:rFonts w:ascii="Times New Roman" w:hAnsi="Times New Roman" w:cs="Times New Roman"/>
          <w:sz w:val="24"/>
          <w:szCs w:val="24"/>
          <w:u w:val="single"/>
        </w:rPr>
        <w:t xml:space="preserve">The following approved rates take effect </w:t>
      </w:r>
      <w:r w:rsidR="008E30FC">
        <w:rPr>
          <w:rFonts w:ascii="Times New Roman" w:hAnsi="Times New Roman" w:cs="Times New Roman"/>
          <w:sz w:val="24"/>
          <w:szCs w:val="24"/>
          <w:u w:val="single"/>
        </w:rPr>
        <w:t xml:space="preserve">upon </w:t>
      </w:r>
      <w:r w:rsidR="00627D7E" w:rsidRPr="008E30FC">
        <w:rPr>
          <w:rFonts w:ascii="Times New Roman" w:hAnsi="Times New Roman" w:cs="Times New Roman"/>
          <w:sz w:val="24"/>
          <w:szCs w:val="24"/>
          <w:u w:val="single"/>
        </w:rPr>
        <w:t>the effective date of this Chapter</w:t>
      </w:r>
      <w:r w:rsidRPr="008E30FC">
        <w:rPr>
          <w:rFonts w:ascii="Times New Roman" w:hAnsi="Times New Roman" w:cs="Times New Roman"/>
          <w:sz w:val="24"/>
          <w:szCs w:val="24"/>
          <w:u w:val="single"/>
        </w:rPr>
        <w:t>.</w:t>
      </w:r>
      <w:r w:rsidRPr="00B02862">
        <w:rPr>
          <w:rFonts w:ascii="Times New Roman" w:hAnsi="Times New Roman" w:cs="Times New Roman"/>
          <w:sz w:val="24"/>
          <w:szCs w:val="24"/>
          <w:u w:val="single"/>
        </w:rPr>
        <w:t xml:space="preserve">  All rates are in U.S. dollars. Pilots do not maintain a pilot boat on station. The pilot service depends directly on ships’ ETA.</w:t>
      </w:r>
    </w:p>
    <w:p w14:paraId="6B022500" w14:textId="77777777" w:rsidR="005147C5" w:rsidRPr="00B02862" w:rsidRDefault="005147C5" w:rsidP="005147C5">
      <w:pPr>
        <w:rPr>
          <w:rFonts w:ascii="Times New Roman" w:hAnsi="Times New Roman"/>
          <w:sz w:val="24"/>
          <w:szCs w:val="24"/>
          <w:u w:val="single"/>
        </w:rPr>
      </w:pPr>
    </w:p>
    <w:p w14:paraId="4C5257F3" w14:textId="77777777" w:rsidR="005147C5" w:rsidRDefault="005147C5" w:rsidP="005147C5">
      <w:pPr>
        <w:pStyle w:val="ListParagraph"/>
        <w:numPr>
          <w:ilvl w:val="0"/>
          <w:numId w:val="6"/>
        </w:numPr>
        <w:overflowPunct/>
        <w:autoSpaceDE/>
        <w:autoSpaceDN/>
        <w:adjustRightInd/>
        <w:spacing w:after="160" w:line="259" w:lineRule="auto"/>
        <w:textAlignment w:val="auto"/>
        <w:rPr>
          <w:rFonts w:ascii="Times New Roman" w:hAnsi="Times New Roman"/>
          <w:sz w:val="24"/>
          <w:szCs w:val="24"/>
          <w:u w:val="single"/>
        </w:rPr>
      </w:pPr>
      <w:r w:rsidRPr="00CF4DAA">
        <w:rPr>
          <w:rFonts w:ascii="Times New Roman" w:hAnsi="Times New Roman"/>
          <w:sz w:val="24"/>
          <w:szCs w:val="24"/>
          <w:u w:val="single"/>
        </w:rPr>
        <w:t>Portland Harbor – Defined from the position of Portland Lighted Horn Buoy “Papa” to Halfway Rock Lighthouse to Naval Fuel Depot Harpswell Neck via Broad Sound or Luckse Sound; to Cousins Island via Hussey Sound entrance, channels &amp; anchorages; to Rolling Mills, including entrances, channels and anchorages in Portland Harbor; thence to Cape Elizabeth Lt; thence to Old Anthony Rock and West Hue and Cry Rock to point of beginning at the position of Portland Lighted Horn Buoy “Papa”.</w:t>
      </w:r>
    </w:p>
    <w:p w14:paraId="0E04F54C" w14:textId="77777777" w:rsidR="005147C5" w:rsidRPr="00CF4DAA" w:rsidRDefault="005147C5" w:rsidP="005147C5">
      <w:pPr>
        <w:pStyle w:val="ListParagraph"/>
        <w:ind w:left="1800"/>
        <w:rPr>
          <w:rFonts w:ascii="Times New Roman" w:hAnsi="Times New Roman"/>
          <w:sz w:val="24"/>
          <w:szCs w:val="24"/>
          <w:u w:val="single"/>
        </w:rPr>
      </w:pPr>
    </w:p>
    <w:p w14:paraId="6F432D4A" w14:textId="77777777" w:rsidR="005147C5" w:rsidRPr="00CF4DAA" w:rsidRDefault="005147C5" w:rsidP="005147C5">
      <w:pPr>
        <w:pStyle w:val="ListParagraph"/>
        <w:numPr>
          <w:ilvl w:val="0"/>
          <w:numId w:val="7"/>
        </w:numPr>
        <w:overflowPunct/>
        <w:autoSpaceDE/>
        <w:autoSpaceDN/>
        <w:adjustRightInd/>
        <w:spacing w:after="160" w:line="259" w:lineRule="auto"/>
        <w:textAlignment w:val="auto"/>
        <w:rPr>
          <w:rFonts w:ascii="Times New Roman" w:hAnsi="Times New Roman"/>
          <w:sz w:val="24"/>
          <w:szCs w:val="24"/>
          <w:u w:val="single"/>
        </w:rPr>
      </w:pPr>
      <w:r w:rsidRPr="00CF4DAA">
        <w:rPr>
          <w:rFonts w:ascii="Times New Roman" w:hAnsi="Times New Roman"/>
          <w:sz w:val="24"/>
          <w:szCs w:val="24"/>
          <w:u w:val="single"/>
        </w:rPr>
        <w:lastRenderedPageBreak/>
        <w:t>Calculation of Rates</w:t>
      </w:r>
    </w:p>
    <w:p w14:paraId="7F2D5110" w14:textId="77777777" w:rsidR="005147C5" w:rsidRPr="00B02862" w:rsidRDefault="005147C5" w:rsidP="005147C5">
      <w:pPr>
        <w:ind w:left="2880"/>
        <w:rPr>
          <w:rFonts w:ascii="Times New Roman" w:hAnsi="Times New Roman"/>
          <w:sz w:val="24"/>
          <w:szCs w:val="24"/>
          <w:u w:val="single"/>
        </w:rPr>
      </w:pPr>
      <w:r w:rsidRPr="00B02862">
        <w:rPr>
          <w:rFonts w:ascii="Times New Roman" w:hAnsi="Times New Roman"/>
          <w:sz w:val="24"/>
          <w:szCs w:val="24"/>
          <w:u w:val="single"/>
        </w:rPr>
        <w:t>Length Overall x Extreme Breadth x  Moulded Depth / 10,000 (all measurements are in feet).</w:t>
      </w:r>
    </w:p>
    <w:p w14:paraId="088BC349" w14:textId="77777777" w:rsidR="005147C5" w:rsidRPr="00B02862" w:rsidRDefault="005147C5" w:rsidP="005147C5">
      <w:pPr>
        <w:pStyle w:val="NoSpacing"/>
        <w:ind w:left="1440" w:firstLine="720"/>
        <w:jc w:val="both"/>
        <w:rPr>
          <w:rFonts w:ascii="Times New Roman" w:hAnsi="Times New Roman" w:cs="Times New Roman"/>
          <w:sz w:val="24"/>
          <w:szCs w:val="24"/>
          <w:u w:val="single"/>
        </w:rPr>
      </w:pPr>
    </w:p>
    <w:p w14:paraId="74CF6D5B" w14:textId="77777777" w:rsidR="005147C5" w:rsidRPr="00B02862" w:rsidRDefault="005147C5" w:rsidP="005147C5">
      <w:pPr>
        <w:pStyle w:val="NoSpacing"/>
        <w:ind w:left="2160" w:firstLine="72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LOA x B x D = Pilot Units</w:t>
      </w:r>
    </w:p>
    <w:p w14:paraId="54A331D8" w14:textId="77777777" w:rsidR="005147C5" w:rsidRPr="00B02862" w:rsidRDefault="005147C5" w:rsidP="005147C5">
      <w:pPr>
        <w:pStyle w:val="NoSpacing"/>
        <w:ind w:left="2880" w:firstLine="72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10,000</w:t>
      </w:r>
    </w:p>
    <w:p w14:paraId="13BC19FE" w14:textId="77777777" w:rsidR="005147C5" w:rsidRPr="00B02862" w:rsidRDefault="005147C5" w:rsidP="005147C5">
      <w:pPr>
        <w:pStyle w:val="NoSpacing"/>
        <w:jc w:val="both"/>
        <w:rPr>
          <w:rFonts w:ascii="Times New Roman" w:hAnsi="Times New Roman" w:cs="Times New Roman"/>
          <w:sz w:val="24"/>
          <w:szCs w:val="24"/>
          <w:u w:val="single"/>
        </w:rPr>
      </w:pPr>
    </w:p>
    <w:p w14:paraId="323DD5AE" w14:textId="77777777" w:rsidR="005147C5" w:rsidRPr="00B02862" w:rsidRDefault="005147C5" w:rsidP="005147C5">
      <w:pPr>
        <w:pStyle w:val="NoSpacing"/>
        <w:ind w:left="288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 xml:space="preserve">Vessel measurements will be based on the data listed in the most recent edition of classification society records. </w:t>
      </w:r>
    </w:p>
    <w:p w14:paraId="093B34BA" w14:textId="77777777" w:rsidR="005147C5" w:rsidRPr="00B02862" w:rsidRDefault="005147C5" w:rsidP="005147C5">
      <w:pPr>
        <w:pStyle w:val="ListParagraph"/>
        <w:ind w:left="2160"/>
        <w:jc w:val="both"/>
        <w:rPr>
          <w:rFonts w:ascii="Times New Roman" w:hAnsi="Times New Roman"/>
          <w:sz w:val="24"/>
          <w:szCs w:val="24"/>
          <w:u w:val="single"/>
        </w:rPr>
      </w:pPr>
    </w:p>
    <w:p w14:paraId="3F62861B" w14:textId="77777777" w:rsidR="005147C5" w:rsidRPr="00FE7C1D" w:rsidRDefault="005147C5" w:rsidP="005147C5">
      <w:pPr>
        <w:pStyle w:val="ListParagraph"/>
        <w:numPr>
          <w:ilvl w:val="0"/>
          <w:numId w:val="7"/>
        </w:numPr>
        <w:overflowPunct/>
        <w:autoSpaceDE/>
        <w:autoSpaceDN/>
        <w:adjustRightInd/>
        <w:spacing w:after="160" w:line="259" w:lineRule="auto"/>
        <w:jc w:val="both"/>
        <w:textAlignment w:val="auto"/>
        <w:rPr>
          <w:rFonts w:ascii="Times New Roman" w:hAnsi="Times New Roman"/>
          <w:sz w:val="24"/>
          <w:szCs w:val="24"/>
          <w:u w:val="single"/>
        </w:rPr>
      </w:pPr>
      <w:r w:rsidRPr="00FE7C1D">
        <w:rPr>
          <w:rFonts w:ascii="Times New Roman" w:hAnsi="Times New Roman"/>
          <w:sz w:val="24"/>
          <w:szCs w:val="24"/>
          <w:u w:val="single"/>
        </w:rPr>
        <w:t>Pilot Units</w:t>
      </w:r>
    </w:p>
    <w:p w14:paraId="41BF9F09" w14:textId="77777777" w:rsidR="005147C5" w:rsidRPr="00B02862" w:rsidRDefault="005147C5" w:rsidP="005147C5">
      <w:pPr>
        <w:pStyle w:val="NoSpacing"/>
        <w:jc w:val="both"/>
        <w:rPr>
          <w:rFonts w:ascii="Times New Roman" w:hAnsi="Times New Roman" w:cs="Times New Roman"/>
          <w:sz w:val="24"/>
          <w:szCs w:val="24"/>
          <w:u w:val="single"/>
        </w:rPr>
      </w:pPr>
    </w:p>
    <w:tbl>
      <w:tblPr>
        <w:tblStyle w:val="TableGrid"/>
        <w:tblW w:w="0" w:type="auto"/>
        <w:jc w:val="center"/>
        <w:tblLook w:val="04A0" w:firstRow="1" w:lastRow="0" w:firstColumn="1" w:lastColumn="0" w:noHBand="0" w:noVBand="1"/>
      </w:tblPr>
      <w:tblGrid>
        <w:gridCol w:w="4675"/>
        <w:gridCol w:w="1800"/>
        <w:gridCol w:w="1710"/>
      </w:tblGrid>
      <w:tr w:rsidR="005147C5" w:rsidRPr="00B02862" w14:paraId="545BBB23" w14:textId="77777777" w:rsidTr="00315553">
        <w:trPr>
          <w:jc w:val="center"/>
        </w:trPr>
        <w:tc>
          <w:tcPr>
            <w:tcW w:w="4675" w:type="dxa"/>
            <w:vAlign w:val="center"/>
          </w:tcPr>
          <w:p w14:paraId="6F450551" w14:textId="77777777" w:rsidR="005147C5" w:rsidRPr="00B02862" w:rsidRDefault="005147C5" w:rsidP="00315553">
            <w:pPr>
              <w:pStyle w:val="NoSpacing"/>
              <w:jc w:val="center"/>
              <w:rPr>
                <w:rFonts w:ascii="Times New Roman" w:hAnsi="Times New Roman"/>
                <w:sz w:val="24"/>
                <w:szCs w:val="24"/>
                <w:u w:val="single"/>
              </w:rPr>
            </w:pPr>
            <w:r w:rsidRPr="00B02862">
              <w:rPr>
                <w:rFonts w:ascii="Times New Roman" w:hAnsi="Times New Roman"/>
                <w:sz w:val="24"/>
                <w:szCs w:val="24"/>
                <w:u w:val="single"/>
              </w:rPr>
              <w:t>Rate Calculation</w:t>
            </w:r>
          </w:p>
        </w:tc>
        <w:tc>
          <w:tcPr>
            <w:tcW w:w="1800" w:type="dxa"/>
            <w:vAlign w:val="center"/>
          </w:tcPr>
          <w:p w14:paraId="45E9E797" w14:textId="77777777" w:rsidR="005147C5" w:rsidRPr="00B02862" w:rsidRDefault="005147C5" w:rsidP="00315553">
            <w:pPr>
              <w:pStyle w:val="NoSpacing"/>
              <w:jc w:val="center"/>
              <w:rPr>
                <w:rFonts w:ascii="Times New Roman" w:hAnsi="Times New Roman"/>
                <w:sz w:val="24"/>
                <w:szCs w:val="24"/>
                <w:u w:val="single"/>
              </w:rPr>
            </w:pPr>
            <w:r w:rsidRPr="00B02862">
              <w:rPr>
                <w:rFonts w:ascii="Times New Roman" w:hAnsi="Times New Roman"/>
                <w:sz w:val="24"/>
                <w:szCs w:val="24"/>
                <w:u w:val="single"/>
              </w:rPr>
              <w:t>Effective</w:t>
            </w:r>
          </w:p>
          <w:p w14:paraId="39666CBD" w14:textId="77777777" w:rsidR="005147C5" w:rsidRPr="00B02862" w:rsidRDefault="005147C5" w:rsidP="00315553">
            <w:pPr>
              <w:pStyle w:val="NoSpacing"/>
              <w:jc w:val="center"/>
              <w:rPr>
                <w:rFonts w:ascii="Times New Roman" w:hAnsi="Times New Roman"/>
                <w:sz w:val="24"/>
                <w:szCs w:val="24"/>
                <w:u w:val="single"/>
              </w:rPr>
            </w:pPr>
            <w:r w:rsidRPr="00B02862">
              <w:rPr>
                <w:rFonts w:ascii="Times New Roman" w:hAnsi="Times New Roman"/>
                <w:sz w:val="24"/>
                <w:szCs w:val="24"/>
                <w:u w:val="single"/>
              </w:rPr>
              <w:t>August 29, 2024</w:t>
            </w:r>
          </w:p>
        </w:tc>
        <w:tc>
          <w:tcPr>
            <w:tcW w:w="1710" w:type="dxa"/>
            <w:vAlign w:val="center"/>
          </w:tcPr>
          <w:p w14:paraId="57F7B15A" w14:textId="0D560BAB" w:rsidR="005147C5" w:rsidRPr="00B02862" w:rsidRDefault="00EA5895" w:rsidP="00EA5895">
            <w:pPr>
              <w:pStyle w:val="NoSpacing"/>
              <w:jc w:val="center"/>
              <w:rPr>
                <w:rFonts w:ascii="Times New Roman" w:hAnsi="Times New Roman"/>
                <w:sz w:val="24"/>
                <w:szCs w:val="24"/>
                <w:u w:val="single"/>
              </w:rPr>
            </w:pPr>
            <w:r>
              <w:rPr>
                <w:rFonts w:ascii="Times New Roman" w:hAnsi="Times New Roman"/>
                <w:sz w:val="24"/>
                <w:szCs w:val="24"/>
                <w:u w:val="single"/>
              </w:rPr>
              <w:t>Chapter 3 Rate</w:t>
            </w:r>
          </w:p>
        </w:tc>
      </w:tr>
      <w:tr w:rsidR="005147C5" w:rsidRPr="00B02862" w14:paraId="1379F1C8" w14:textId="77777777" w:rsidTr="00315553">
        <w:trPr>
          <w:jc w:val="center"/>
        </w:trPr>
        <w:tc>
          <w:tcPr>
            <w:tcW w:w="4675" w:type="dxa"/>
            <w:vAlign w:val="center"/>
          </w:tcPr>
          <w:p w14:paraId="5E2707B4" w14:textId="77777777" w:rsidR="005147C5" w:rsidRPr="00B02862" w:rsidRDefault="005147C5" w:rsidP="00315553">
            <w:pPr>
              <w:pStyle w:val="NoSpacing"/>
              <w:jc w:val="both"/>
              <w:rPr>
                <w:rFonts w:ascii="Times New Roman" w:hAnsi="Times New Roman"/>
                <w:sz w:val="24"/>
                <w:szCs w:val="24"/>
                <w:u w:val="single"/>
              </w:rPr>
            </w:pPr>
            <w:r w:rsidRPr="00B02862">
              <w:rPr>
                <w:rFonts w:ascii="Times New Roman" w:hAnsi="Times New Roman"/>
                <w:sz w:val="24"/>
                <w:szCs w:val="24"/>
                <w:u w:val="single"/>
              </w:rPr>
              <w:t>Per pilot unit (each way)</w:t>
            </w:r>
          </w:p>
        </w:tc>
        <w:tc>
          <w:tcPr>
            <w:tcW w:w="1800" w:type="dxa"/>
            <w:vAlign w:val="center"/>
          </w:tcPr>
          <w:p w14:paraId="1A5F6400" w14:textId="77777777" w:rsidR="005147C5" w:rsidRPr="00B02862" w:rsidRDefault="005147C5" w:rsidP="00315553">
            <w:pPr>
              <w:pStyle w:val="NoSpacing"/>
              <w:jc w:val="center"/>
              <w:rPr>
                <w:rFonts w:ascii="Times New Roman" w:hAnsi="Times New Roman"/>
                <w:sz w:val="24"/>
                <w:szCs w:val="24"/>
                <w:u w:val="single"/>
              </w:rPr>
            </w:pPr>
            <w:r w:rsidRPr="00B02862">
              <w:rPr>
                <w:rFonts w:ascii="Times New Roman" w:hAnsi="Times New Roman"/>
                <w:sz w:val="24"/>
                <w:szCs w:val="24"/>
                <w:u w:val="single"/>
              </w:rPr>
              <w:t>$14.59</w:t>
            </w:r>
          </w:p>
        </w:tc>
        <w:tc>
          <w:tcPr>
            <w:tcW w:w="1710" w:type="dxa"/>
            <w:vAlign w:val="center"/>
          </w:tcPr>
          <w:p w14:paraId="588C2525" w14:textId="77777777" w:rsidR="005147C5" w:rsidRPr="00B02862" w:rsidRDefault="005147C5" w:rsidP="00315553">
            <w:pPr>
              <w:pStyle w:val="NoSpacing"/>
              <w:jc w:val="center"/>
              <w:rPr>
                <w:rFonts w:ascii="Times New Roman" w:hAnsi="Times New Roman"/>
                <w:sz w:val="24"/>
                <w:szCs w:val="24"/>
                <w:u w:val="single"/>
              </w:rPr>
            </w:pPr>
            <w:r w:rsidRPr="00B02862">
              <w:rPr>
                <w:rFonts w:ascii="Times New Roman" w:hAnsi="Times New Roman"/>
                <w:sz w:val="24"/>
                <w:szCs w:val="24"/>
                <w:u w:val="single"/>
              </w:rPr>
              <w:t>$16.16</w:t>
            </w:r>
          </w:p>
        </w:tc>
      </w:tr>
    </w:tbl>
    <w:p w14:paraId="483D4A5E" w14:textId="77777777" w:rsidR="005147C5" w:rsidRPr="00B02862" w:rsidRDefault="005147C5" w:rsidP="005147C5">
      <w:pPr>
        <w:ind w:left="1440"/>
        <w:rPr>
          <w:rFonts w:ascii="Times New Roman" w:hAnsi="Times New Roman"/>
          <w:sz w:val="24"/>
          <w:szCs w:val="24"/>
          <w:u w:val="single"/>
        </w:rPr>
      </w:pPr>
    </w:p>
    <w:p w14:paraId="725AC147" w14:textId="77777777" w:rsidR="005147C5" w:rsidRPr="00FF4852" w:rsidRDefault="005147C5" w:rsidP="005147C5">
      <w:pPr>
        <w:pStyle w:val="ListParagraph"/>
        <w:numPr>
          <w:ilvl w:val="0"/>
          <w:numId w:val="7"/>
        </w:numPr>
        <w:overflowPunct/>
        <w:autoSpaceDE/>
        <w:autoSpaceDN/>
        <w:adjustRightInd/>
        <w:spacing w:after="160" w:line="259" w:lineRule="auto"/>
        <w:jc w:val="both"/>
        <w:textAlignment w:val="auto"/>
        <w:rPr>
          <w:rFonts w:ascii="Times New Roman" w:hAnsi="Times New Roman"/>
          <w:sz w:val="24"/>
          <w:szCs w:val="24"/>
          <w:u w:val="single"/>
        </w:rPr>
      </w:pPr>
      <w:r w:rsidRPr="00FF4852">
        <w:rPr>
          <w:rFonts w:ascii="Times New Roman" w:hAnsi="Times New Roman"/>
          <w:sz w:val="24"/>
          <w:szCs w:val="24"/>
          <w:u w:val="single"/>
        </w:rPr>
        <w:t>Special Notes and Charges</w:t>
      </w:r>
    </w:p>
    <w:p w14:paraId="1EB5A56D" w14:textId="77777777" w:rsidR="005147C5" w:rsidRPr="00CF4DAA" w:rsidRDefault="005147C5" w:rsidP="005147C5">
      <w:pPr>
        <w:ind w:left="1440"/>
        <w:jc w:val="both"/>
        <w:rPr>
          <w:rFonts w:ascii="Times New Roman" w:hAnsi="Times New Roman"/>
          <w:sz w:val="24"/>
          <w:szCs w:val="24"/>
          <w:u w:val="single"/>
        </w:rPr>
      </w:pPr>
    </w:p>
    <w:p w14:paraId="3997F7FA" w14:textId="77777777" w:rsidR="005147C5" w:rsidRPr="00B02862" w:rsidRDefault="005147C5" w:rsidP="005147C5">
      <w:pPr>
        <w:pStyle w:val="NoSpacing"/>
        <w:ind w:left="3600" w:hanging="72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 xml:space="preserve">(i) </w:t>
      </w:r>
      <w:r w:rsidRPr="00B02862">
        <w:rPr>
          <w:rFonts w:ascii="Times New Roman" w:hAnsi="Times New Roman" w:cs="Times New Roman"/>
          <w:sz w:val="24"/>
          <w:szCs w:val="24"/>
          <w:u w:val="single"/>
        </w:rPr>
        <w:tab/>
        <w:t>Minimum of 150 pilot units each way, in addition to capital construction fees, and any applicable special charges and rates.</w:t>
      </w:r>
    </w:p>
    <w:p w14:paraId="16110033" w14:textId="77777777" w:rsidR="005147C5" w:rsidRPr="00B02862" w:rsidRDefault="005147C5" w:rsidP="005147C5">
      <w:pPr>
        <w:pStyle w:val="NoSpacing"/>
        <w:ind w:left="3600" w:hanging="720"/>
        <w:jc w:val="both"/>
        <w:rPr>
          <w:rFonts w:ascii="Times New Roman" w:hAnsi="Times New Roman" w:cs="Times New Roman"/>
          <w:sz w:val="24"/>
          <w:szCs w:val="24"/>
          <w:u w:val="single"/>
        </w:rPr>
      </w:pPr>
    </w:p>
    <w:p w14:paraId="254157DB" w14:textId="77777777" w:rsidR="005147C5" w:rsidRPr="00B02862" w:rsidRDefault="005147C5" w:rsidP="005147C5">
      <w:pPr>
        <w:pStyle w:val="NoSpacing"/>
        <w:numPr>
          <w:ilvl w:val="0"/>
          <w:numId w:val="2"/>
        </w:numPr>
        <w:ind w:left="360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Maximum of 790 pilot units each way, in addition to capital construction fee, and any applicable special charges and rates.</w:t>
      </w:r>
    </w:p>
    <w:p w14:paraId="56D4304B" w14:textId="77777777" w:rsidR="005147C5" w:rsidRPr="00B02862" w:rsidRDefault="005147C5" w:rsidP="005147C5">
      <w:pPr>
        <w:pStyle w:val="NoSpacing"/>
        <w:ind w:left="2880"/>
        <w:jc w:val="both"/>
        <w:rPr>
          <w:rFonts w:ascii="Times New Roman" w:hAnsi="Times New Roman" w:cs="Times New Roman"/>
          <w:sz w:val="24"/>
          <w:szCs w:val="24"/>
          <w:u w:val="single"/>
        </w:rPr>
      </w:pPr>
    </w:p>
    <w:p w14:paraId="254D8EE1" w14:textId="77777777" w:rsidR="005147C5" w:rsidRPr="00B02862" w:rsidRDefault="005147C5" w:rsidP="005147C5">
      <w:pPr>
        <w:pStyle w:val="NoSpacing"/>
        <w:numPr>
          <w:ilvl w:val="0"/>
          <w:numId w:val="2"/>
        </w:numPr>
        <w:ind w:left="360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Assist the Master in docking and undocking without the assistance of tugboats; 12.5% of the base pilotage rate (Pilot units x pilot unit rate), minimum fee of $350.</w:t>
      </w:r>
    </w:p>
    <w:p w14:paraId="2B6F1B37" w14:textId="77777777" w:rsidR="005147C5" w:rsidRPr="00B02862" w:rsidRDefault="005147C5" w:rsidP="005147C5">
      <w:pPr>
        <w:pStyle w:val="NoSpacing"/>
        <w:ind w:left="720"/>
        <w:jc w:val="both"/>
        <w:rPr>
          <w:rFonts w:ascii="Times New Roman" w:hAnsi="Times New Roman" w:cs="Times New Roman"/>
          <w:sz w:val="24"/>
          <w:szCs w:val="24"/>
          <w:u w:val="single"/>
        </w:rPr>
      </w:pPr>
    </w:p>
    <w:p w14:paraId="6073DFC6" w14:textId="77777777" w:rsidR="005147C5" w:rsidRPr="00B02862" w:rsidRDefault="005147C5" w:rsidP="005147C5">
      <w:pPr>
        <w:pStyle w:val="NoSpacing"/>
        <w:numPr>
          <w:ilvl w:val="0"/>
          <w:numId w:val="2"/>
        </w:numPr>
        <w:ind w:left="360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Pilot services for movement of vessels from Cousins Island and Hussey Sound to Portland Harbor or Portland Harbor to Cousins Island and Hussey Sound: 100% of regular rate.</w:t>
      </w:r>
    </w:p>
    <w:p w14:paraId="585CA41E" w14:textId="77777777" w:rsidR="005147C5" w:rsidRPr="00B02862" w:rsidRDefault="005147C5" w:rsidP="005147C5">
      <w:pPr>
        <w:pStyle w:val="NoSpacing"/>
        <w:ind w:left="720"/>
        <w:rPr>
          <w:rFonts w:ascii="Times New Roman" w:hAnsi="Times New Roman" w:cs="Times New Roman"/>
          <w:sz w:val="24"/>
          <w:szCs w:val="24"/>
          <w:u w:val="single"/>
        </w:rPr>
      </w:pPr>
    </w:p>
    <w:p w14:paraId="7510F008" w14:textId="77777777" w:rsidR="005147C5" w:rsidRPr="00B02862" w:rsidRDefault="005147C5" w:rsidP="005147C5">
      <w:pPr>
        <w:pStyle w:val="NoSpacing"/>
        <w:numPr>
          <w:ilvl w:val="0"/>
          <w:numId w:val="2"/>
        </w:numPr>
        <w:ind w:left="3600"/>
        <w:rPr>
          <w:rFonts w:ascii="Times New Roman" w:hAnsi="Times New Roman" w:cs="Times New Roman"/>
          <w:sz w:val="24"/>
          <w:szCs w:val="24"/>
          <w:u w:val="single"/>
        </w:rPr>
      </w:pPr>
      <w:r w:rsidRPr="00B02862">
        <w:rPr>
          <w:rFonts w:ascii="Times New Roman" w:hAnsi="Times New Roman" w:cs="Times New Roman"/>
          <w:sz w:val="24"/>
          <w:szCs w:val="24"/>
          <w:u w:val="single"/>
        </w:rPr>
        <w:t>Standing by with Pilot Boat per hour: $400.00</w:t>
      </w:r>
    </w:p>
    <w:p w14:paraId="25D55AA5" w14:textId="77777777" w:rsidR="005147C5" w:rsidRPr="00B02862" w:rsidRDefault="005147C5" w:rsidP="005147C5">
      <w:pPr>
        <w:pStyle w:val="NoSpacing"/>
        <w:ind w:left="720"/>
        <w:rPr>
          <w:rFonts w:ascii="Times New Roman" w:hAnsi="Times New Roman" w:cs="Times New Roman"/>
          <w:sz w:val="24"/>
          <w:szCs w:val="24"/>
          <w:u w:val="single"/>
        </w:rPr>
      </w:pPr>
    </w:p>
    <w:p w14:paraId="0503299C" w14:textId="77777777" w:rsidR="005147C5" w:rsidRPr="00B02862" w:rsidRDefault="005147C5" w:rsidP="005147C5">
      <w:pPr>
        <w:pStyle w:val="NoSpacing"/>
        <w:numPr>
          <w:ilvl w:val="0"/>
          <w:numId w:val="2"/>
        </w:numPr>
        <w:ind w:left="3600"/>
        <w:rPr>
          <w:rFonts w:ascii="Times New Roman" w:hAnsi="Times New Roman" w:cs="Times New Roman"/>
          <w:sz w:val="24"/>
          <w:szCs w:val="24"/>
          <w:u w:val="single"/>
        </w:rPr>
      </w:pPr>
      <w:r w:rsidRPr="00B02862">
        <w:rPr>
          <w:rFonts w:ascii="Times New Roman" w:hAnsi="Times New Roman" w:cs="Times New Roman"/>
          <w:sz w:val="24"/>
          <w:szCs w:val="24"/>
          <w:u w:val="single"/>
        </w:rPr>
        <w:t>Vessels of 150 Pilot Units or less requiring Pilot services in excess of two and a half hours shall incur a surcharge of $400.00</w:t>
      </w:r>
    </w:p>
    <w:p w14:paraId="65600BF4" w14:textId="77777777" w:rsidR="005147C5" w:rsidRPr="00B02862" w:rsidRDefault="005147C5" w:rsidP="005147C5">
      <w:pPr>
        <w:pStyle w:val="NoSpacing"/>
        <w:ind w:left="720"/>
        <w:rPr>
          <w:rFonts w:ascii="Times New Roman" w:hAnsi="Times New Roman" w:cs="Times New Roman"/>
          <w:sz w:val="24"/>
          <w:szCs w:val="24"/>
          <w:u w:val="single"/>
        </w:rPr>
      </w:pPr>
    </w:p>
    <w:p w14:paraId="30B77804" w14:textId="77777777" w:rsidR="005147C5" w:rsidRPr="00B02862" w:rsidRDefault="005147C5" w:rsidP="005147C5">
      <w:pPr>
        <w:pStyle w:val="NoSpacing"/>
        <w:numPr>
          <w:ilvl w:val="0"/>
          <w:numId w:val="2"/>
        </w:numPr>
        <w:ind w:left="3600"/>
        <w:rPr>
          <w:rFonts w:ascii="Times New Roman" w:hAnsi="Times New Roman" w:cs="Times New Roman"/>
          <w:sz w:val="24"/>
          <w:szCs w:val="24"/>
          <w:u w:val="single"/>
        </w:rPr>
      </w:pPr>
      <w:r w:rsidRPr="00B02862">
        <w:rPr>
          <w:rFonts w:ascii="Times New Roman" w:hAnsi="Times New Roman" w:cs="Times New Roman"/>
          <w:sz w:val="24"/>
          <w:szCs w:val="24"/>
          <w:u w:val="single"/>
        </w:rPr>
        <w:t>Pilot carried away to Sea. Detention Rate: $1,000.00 per day plus all expenses incurred during and including return to Portland, Maine.</w:t>
      </w:r>
    </w:p>
    <w:p w14:paraId="09840C45" w14:textId="77777777" w:rsidR="005147C5" w:rsidRPr="00B02862" w:rsidRDefault="005147C5" w:rsidP="005147C5">
      <w:pPr>
        <w:pStyle w:val="NoSpacing"/>
        <w:ind w:left="3600"/>
        <w:jc w:val="both"/>
        <w:rPr>
          <w:rFonts w:ascii="Times New Roman" w:hAnsi="Times New Roman" w:cs="Times New Roman"/>
          <w:sz w:val="24"/>
          <w:szCs w:val="24"/>
          <w:u w:val="single"/>
        </w:rPr>
      </w:pPr>
    </w:p>
    <w:p w14:paraId="29D76C3D" w14:textId="77777777" w:rsidR="005147C5" w:rsidRPr="00B02862" w:rsidRDefault="005147C5" w:rsidP="005147C5">
      <w:pPr>
        <w:pStyle w:val="NoSpacing"/>
        <w:numPr>
          <w:ilvl w:val="0"/>
          <w:numId w:val="3"/>
        </w:numPr>
        <w:ind w:left="3600"/>
        <w:rPr>
          <w:rFonts w:ascii="Times New Roman" w:hAnsi="Times New Roman" w:cs="Times New Roman"/>
          <w:sz w:val="24"/>
          <w:szCs w:val="24"/>
          <w:u w:val="single"/>
        </w:rPr>
      </w:pPr>
      <w:r w:rsidRPr="00B02862">
        <w:rPr>
          <w:rFonts w:ascii="Times New Roman" w:hAnsi="Times New Roman" w:cs="Times New Roman"/>
          <w:sz w:val="24"/>
          <w:szCs w:val="24"/>
          <w:u w:val="single"/>
        </w:rPr>
        <w:t>Vessels which require or otherwise request a second pilot, also known as an “Assist Pilot”: 50% of the base pilot unit rate.</w:t>
      </w:r>
    </w:p>
    <w:p w14:paraId="48602A57" w14:textId="77777777" w:rsidR="005147C5" w:rsidRPr="00B02862" w:rsidRDefault="005147C5" w:rsidP="005147C5">
      <w:pPr>
        <w:pStyle w:val="NoSpacing"/>
        <w:ind w:left="3600"/>
        <w:rPr>
          <w:rFonts w:ascii="Times New Roman" w:hAnsi="Times New Roman" w:cs="Times New Roman"/>
          <w:sz w:val="24"/>
          <w:szCs w:val="24"/>
          <w:u w:val="single"/>
        </w:rPr>
      </w:pPr>
    </w:p>
    <w:p w14:paraId="2C451EB4" w14:textId="77777777" w:rsidR="005147C5" w:rsidRPr="00B02862" w:rsidRDefault="005147C5" w:rsidP="005147C5">
      <w:pPr>
        <w:pStyle w:val="NoSpacing"/>
        <w:numPr>
          <w:ilvl w:val="0"/>
          <w:numId w:val="3"/>
        </w:numPr>
        <w:ind w:left="360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Cancellation fees will be assessed:</w:t>
      </w:r>
    </w:p>
    <w:p w14:paraId="72B7A3B9" w14:textId="77777777" w:rsidR="005147C5" w:rsidRPr="00B02862" w:rsidRDefault="005147C5" w:rsidP="005147C5">
      <w:pPr>
        <w:pStyle w:val="NoSpacing"/>
        <w:numPr>
          <w:ilvl w:val="4"/>
          <w:numId w:val="3"/>
        </w:numPr>
        <w:ind w:left="432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For arrivals cancelled with four hours’ notice or less, $400.</w:t>
      </w:r>
    </w:p>
    <w:p w14:paraId="0A10E33A" w14:textId="77777777" w:rsidR="005147C5" w:rsidRPr="00B02862" w:rsidRDefault="005147C5" w:rsidP="005147C5">
      <w:pPr>
        <w:pStyle w:val="NoSpacing"/>
        <w:numPr>
          <w:ilvl w:val="4"/>
          <w:numId w:val="3"/>
        </w:numPr>
        <w:ind w:left="432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For departures cancelled without two hours’ notice, $400.</w:t>
      </w:r>
    </w:p>
    <w:p w14:paraId="44E9D4A7" w14:textId="77777777" w:rsidR="005147C5" w:rsidRPr="00B02862" w:rsidRDefault="005147C5" w:rsidP="005147C5">
      <w:pPr>
        <w:pStyle w:val="NoSpacing"/>
        <w:numPr>
          <w:ilvl w:val="4"/>
          <w:numId w:val="3"/>
        </w:numPr>
        <w:ind w:left="432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While piloting with pilot onboard and engaged in piloting for less than 1 hour, 25% of prescribed rate.</w:t>
      </w:r>
    </w:p>
    <w:p w14:paraId="598FE76E" w14:textId="77777777" w:rsidR="005147C5" w:rsidRPr="00B02862" w:rsidRDefault="005147C5" w:rsidP="005147C5">
      <w:pPr>
        <w:pStyle w:val="NoSpacing"/>
        <w:numPr>
          <w:ilvl w:val="4"/>
          <w:numId w:val="3"/>
        </w:numPr>
        <w:ind w:left="432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While piloting with pilot onboard and engaged in piloting for more than 1 hour, 100% of prescribed rate.</w:t>
      </w:r>
    </w:p>
    <w:p w14:paraId="00AE3BDC" w14:textId="77777777" w:rsidR="005147C5" w:rsidRPr="00B02862" w:rsidRDefault="005147C5" w:rsidP="005147C5">
      <w:pPr>
        <w:pStyle w:val="NoSpacing"/>
        <w:ind w:left="4320"/>
        <w:jc w:val="both"/>
        <w:rPr>
          <w:rFonts w:ascii="Times New Roman" w:hAnsi="Times New Roman" w:cs="Times New Roman"/>
          <w:sz w:val="24"/>
          <w:szCs w:val="24"/>
          <w:u w:val="single"/>
        </w:rPr>
      </w:pPr>
    </w:p>
    <w:p w14:paraId="373B12AE" w14:textId="77777777" w:rsidR="005147C5" w:rsidRPr="00B02862" w:rsidRDefault="005147C5" w:rsidP="005147C5">
      <w:pPr>
        <w:pStyle w:val="NoSpacing"/>
        <w:numPr>
          <w:ilvl w:val="0"/>
          <w:numId w:val="3"/>
        </w:numPr>
        <w:ind w:left="360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The vessel agent is considered as acting for the consignee and/or the vessel operator and shall be responsible for pilotage fees. In cases where the vessel does not utilize agents, the vessel’s owner, operator, or other designee is responsible for payment for accounts past due.</w:t>
      </w:r>
    </w:p>
    <w:p w14:paraId="70487A0C" w14:textId="77777777" w:rsidR="005147C5" w:rsidRPr="00B02862" w:rsidRDefault="005147C5" w:rsidP="005147C5">
      <w:pPr>
        <w:pStyle w:val="NoSpacing"/>
        <w:ind w:left="4320"/>
        <w:jc w:val="both"/>
        <w:rPr>
          <w:rFonts w:ascii="Times New Roman" w:hAnsi="Times New Roman" w:cs="Times New Roman"/>
          <w:sz w:val="24"/>
          <w:szCs w:val="24"/>
          <w:u w:val="single"/>
        </w:rPr>
      </w:pPr>
    </w:p>
    <w:p w14:paraId="277F05B0" w14:textId="77777777" w:rsidR="005147C5" w:rsidRPr="00B02862" w:rsidRDefault="005147C5" w:rsidP="005147C5">
      <w:pPr>
        <w:pStyle w:val="NoSpacing"/>
        <w:numPr>
          <w:ilvl w:val="0"/>
          <w:numId w:val="3"/>
        </w:numPr>
        <w:ind w:left="360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A 1.5% per month finance charge will be added to accounts past due by 30 days.</w:t>
      </w:r>
    </w:p>
    <w:p w14:paraId="4F09F6FF" w14:textId="77777777" w:rsidR="005147C5" w:rsidRPr="00B02862" w:rsidRDefault="005147C5" w:rsidP="005147C5">
      <w:pPr>
        <w:pStyle w:val="NoSpacing"/>
        <w:ind w:left="3600"/>
        <w:jc w:val="both"/>
        <w:rPr>
          <w:rFonts w:ascii="Times New Roman" w:hAnsi="Times New Roman" w:cs="Times New Roman"/>
          <w:sz w:val="24"/>
          <w:szCs w:val="24"/>
          <w:u w:val="single"/>
        </w:rPr>
      </w:pPr>
    </w:p>
    <w:p w14:paraId="4C55681B" w14:textId="77777777" w:rsidR="005147C5" w:rsidRPr="00B02862" w:rsidRDefault="005147C5" w:rsidP="005147C5">
      <w:pPr>
        <w:pStyle w:val="NoSpacing"/>
        <w:numPr>
          <w:ilvl w:val="0"/>
          <w:numId w:val="3"/>
        </w:numPr>
        <w:ind w:left="360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Courtesy Pilotage may occur when a pilot licensed by this Commission provides services in an area where duly licensed, without charge, solely at the pilot’s discretion, if:</w:t>
      </w:r>
    </w:p>
    <w:p w14:paraId="0387BAFD" w14:textId="77777777" w:rsidR="005147C5" w:rsidRPr="00B02862" w:rsidRDefault="005147C5" w:rsidP="005147C5">
      <w:pPr>
        <w:pStyle w:val="NoSpacing"/>
        <w:numPr>
          <w:ilvl w:val="4"/>
          <w:numId w:val="3"/>
        </w:numPr>
        <w:ind w:left="432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The vessel is a public vessel engaged in educational activities; or</w:t>
      </w:r>
    </w:p>
    <w:p w14:paraId="091D33F6" w14:textId="77777777" w:rsidR="005147C5" w:rsidRPr="00B02862" w:rsidRDefault="005147C5" w:rsidP="005147C5">
      <w:pPr>
        <w:pStyle w:val="NoSpacing"/>
        <w:numPr>
          <w:ilvl w:val="4"/>
          <w:numId w:val="3"/>
        </w:numPr>
        <w:ind w:left="432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 xml:space="preserve">The vessel is otherwise exempted from state pilotage requirements by federal guidelines. </w:t>
      </w:r>
    </w:p>
    <w:p w14:paraId="405F12C0" w14:textId="77777777" w:rsidR="005147C5" w:rsidRPr="00B02862" w:rsidRDefault="005147C5" w:rsidP="005147C5">
      <w:pPr>
        <w:pStyle w:val="NoSpacing"/>
        <w:ind w:left="1080" w:firstLine="360"/>
        <w:jc w:val="both"/>
        <w:rPr>
          <w:rFonts w:ascii="Times New Roman" w:hAnsi="Times New Roman" w:cs="Times New Roman"/>
          <w:sz w:val="24"/>
          <w:szCs w:val="24"/>
          <w:u w:val="single"/>
        </w:rPr>
      </w:pPr>
    </w:p>
    <w:p w14:paraId="1A5F13F0" w14:textId="77777777" w:rsidR="005147C5" w:rsidRPr="00B02862" w:rsidRDefault="005147C5" w:rsidP="005147C5">
      <w:pPr>
        <w:pStyle w:val="NoSpacing"/>
        <w:numPr>
          <w:ilvl w:val="0"/>
          <w:numId w:val="7"/>
        </w:numPr>
        <w:jc w:val="both"/>
        <w:rPr>
          <w:rFonts w:ascii="Times New Roman" w:hAnsi="Times New Roman" w:cs="Times New Roman"/>
          <w:sz w:val="24"/>
          <w:szCs w:val="24"/>
          <w:u w:val="single"/>
        </w:rPr>
      </w:pPr>
      <w:r w:rsidRPr="00B02862">
        <w:rPr>
          <w:rFonts w:ascii="Times New Roman" w:hAnsi="Times New Roman" w:cs="Times New Roman"/>
          <w:sz w:val="24"/>
          <w:szCs w:val="24"/>
          <w:u w:val="single"/>
        </w:rPr>
        <w:t>Shifting Rates</w:t>
      </w:r>
    </w:p>
    <w:p w14:paraId="4C8C9CE7" w14:textId="77777777" w:rsidR="005147C5" w:rsidRPr="00B02862" w:rsidRDefault="005147C5" w:rsidP="005147C5">
      <w:pPr>
        <w:pStyle w:val="NoSpacing"/>
        <w:ind w:left="1800"/>
        <w:jc w:val="both"/>
        <w:rPr>
          <w:rFonts w:ascii="Times New Roman" w:hAnsi="Times New Roman" w:cs="Times New Roman"/>
          <w:sz w:val="24"/>
          <w:szCs w:val="24"/>
          <w:u w:val="single"/>
        </w:rPr>
      </w:pPr>
    </w:p>
    <w:p w14:paraId="496C2508" w14:textId="77777777" w:rsidR="005147C5" w:rsidRPr="00B02862" w:rsidRDefault="005147C5" w:rsidP="005147C5">
      <w:pPr>
        <w:pStyle w:val="NoSpacing"/>
        <w:ind w:left="2160"/>
        <w:rPr>
          <w:rFonts w:ascii="Times New Roman" w:hAnsi="Times New Roman" w:cs="Times New Roman"/>
          <w:sz w:val="24"/>
          <w:szCs w:val="24"/>
          <w:u w:val="single"/>
        </w:rPr>
      </w:pPr>
      <w:r w:rsidRPr="00B02862">
        <w:rPr>
          <w:rFonts w:ascii="Times New Roman" w:hAnsi="Times New Roman" w:cs="Times New Roman"/>
          <w:sz w:val="24"/>
          <w:szCs w:val="24"/>
          <w:u w:val="single"/>
        </w:rPr>
        <w:t>Shifts (utilizing the safest, most direct route at the pilot’s discretion) between inner Anchorage’s A and B, between Anchorage’s A and B and berths within Portland or South Portland and vice versa, and between berths within South Portland and Portland; 50% of the base pilotage rate (Pilot units x pilot unit rate)</w:t>
      </w:r>
    </w:p>
    <w:p w14:paraId="54D578F3" w14:textId="77777777" w:rsidR="005147C5" w:rsidRPr="00B02862" w:rsidRDefault="005147C5" w:rsidP="005147C5">
      <w:pPr>
        <w:pStyle w:val="NoSpacing"/>
        <w:jc w:val="both"/>
        <w:rPr>
          <w:rFonts w:ascii="Times New Roman" w:hAnsi="Times New Roman" w:cs="Times New Roman"/>
          <w:sz w:val="24"/>
          <w:szCs w:val="24"/>
          <w:u w:val="single"/>
        </w:rPr>
      </w:pPr>
    </w:p>
    <w:p w14:paraId="1C8DE257" w14:textId="77777777" w:rsidR="005147C5" w:rsidRPr="00B02862" w:rsidRDefault="005147C5" w:rsidP="005147C5">
      <w:pPr>
        <w:pStyle w:val="NoSpacing"/>
        <w:numPr>
          <w:ilvl w:val="0"/>
          <w:numId w:val="7"/>
        </w:numPr>
        <w:jc w:val="both"/>
        <w:rPr>
          <w:rFonts w:ascii="Times New Roman" w:hAnsi="Times New Roman" w:cs="Times New Roman"/>
          <w:sz w:val="24"/>
          <w:szCs w:val="24"/>
          <w:u w:val="single"/>
        </w:rPr>
      </w:pPr>
      <w:r w:rsidRPr="00B02862">
        <w:rPr>
          <w:rFonts w:ascii="Times New Roman" w:hAnsi="Times New Roman" w:cs="Times New Roman"/>
          <w:sz w:val="24"/>
          <w:szCs w:val="24"/>
          <w:u w:val="single"/>
        </w:rPr>
        <w:t>Capital Construction Fund</w:t>
      </w:r>
    </w:p>
    <w:p w14:paraId="0A30D1D7" w14:textId="77777777" w:rsidR="005147C5" w:rsidRPr="00B02862" w:rsidRDefault="005147C5" w:rsidP="005147C5">
      <w:pPr>
        <w:pStyle w:val="NoSpacing"/>
        <w:ind w:left="1800"/>
        <w:jc w:val="both"/>
        <w:rPr>
          <w:rFonts w:ascii="Times New Roman" w:hAnsi="Times New Roman" w:cs="Times New Roman"/>
          <w:sz w:val="24"/>
          <w:szCs w:val="24"/>
          <w:u w:val="single"/>
        </w:rPr>
      </w:pPr>
    </w:p>
    <w:p w14:paraId="0DEEDB5B" w14:textId="77777777" w:rsidR="005147C5" w:rsidRPr="00B02862" w:rsidRDefault="005147C5" w:rsidP="005147C5">
      <w:pPr>
        <w:pStyle w:val="NoSpacing"/>
        <w:numPr>
          <w:ilvl w:val="0"/>
          <w:numId w:val="4"/>
        </w:numPr>
        <w:ind w:left="360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Any vessel inbound transit from sea, $300.</w:t>
      </w:r>
    </w:p>
    <w:p w14:paraId="1F61F905" w14:textId="77777777" w:rsidR="005147C5" w:rsidRPr="00B02862" w:rsidRDefault="005147C5" w:rsidP="005147C5">
      <w:pPr>
        <w:pStyle w:val="NoSpacing"/>
        <w:ind w:left="3060"/>
        <w:jc w:val="both"/>
        <w:rPr>
          <w:rFonts w:ascii="Times New Roman" w:hAnsi="Times New Roman" w:cs="Times New Roman"/>
          <w:sz w:val="24"/>
          <w:szCs w:val="24"/>
          <w:u w:val="single"/>
        </w:rPr>
      </w:pPr>
    </w:p>
    <w:p w14:paraId="0C9AE8D2" w14:textId="77777777" w:rsidR="005147C5" w:rsidRPr="00B02862" w:rsidRDefault="005147C5" w:rsidP="005147C5">
      <w:pPr>
        <w:pStyle w:val="NoSpacing"/>
        <w:numPr>
          <w:ilvl w:val="0"/>
          <w:numId w:val="4"/>
        </w:numPr>
        <w:ind w:left="360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Any vessel outbound transit to sea, $300.</w:t>
      </w:r>
    </w:p>
    <w:p w14:paraId="2DE27604" w14:textId="77777777" w:rsidR="005147C5" w:rsidRPr="00B02862" w:rsidRDefault="005147C5" w:rsidP="005147C5">
      <w:pPr>
        <w:pStyle w:val="NoSpacing"/>
        <w:ind w:left="900"/>
        <w:jc w:val="both"/>
        <w:rPr>
          <w:rFonts w:ascii="Times New Roman" w:hAnsi="Times New Roman" w:cs="Times New Roman"/>
          <w:sz w:val="24"/>
          <w:szCs w:val="24"/>
          <w:u w:val="single"/>
        </w:rPr>
      </w:pPr>
    </w:p>
    <w:p w14:paraId="63D633FE" w14:textId="77777777" w:rsidR="005147C5" w:rsidRPr="00B02862" w:rsidRDefault="005147C5" w:rsidP="005147C5">
      <w:pPr>
        <w:pStyle w:val="NoSpacing"/>
        <w:numPr>
          <w:ilvl w:val="0"/>
          <w:numId w:val="4"/>
        </w:numPr>
        <w:ind w:left="360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Any vessel shifts from Portland Harbor to Hussey Sound, $300.</w:t>
      </w:r>
    </w:p>
    <w:p w14:paraId="2B958E7C" w14:textId="77777777" w:rsidR="005147C5" w:rsidRPr="00B02862" w:rsidRDefault="005147C5" w:rsidP="005147C5">
      <w:pPr>
        <w:pStyle w:val="NoSpacing"/>
        <w:ind w:left="900"/>
        <w:jc w:val="both"/>
        <w:rPr>
          <w:rFonts w:ascii="Times New Roman" w:hAnsi="Times New Roman" w:cs="Times New Roman"/>
          <w:sz w:val="24"/>
          <w:szCs w:val="24"/>
          <w:u w:val="single"/>
        </w:rPr>
      </w:pPr>
      <w:r w:rsidRPr="00B02862">
        <w:rPr>
          <w:rFonts w:ascii="Times New Roman" w:hAnsi="Times New Roman" w:cs="Times New Roman"/>
          <w:sz w:val="24"/>
          <w:szCs w:val="24"/>
          <w:u w:val="single"/>
        </w:rPr>
        <w:t xml:space="preserve"> </w:t>
      </w:r>
    </w:p>
    <w:p w14:paraId="129A06DF" w14:textId="7584DD49" w:rsidR="0030440B" w:rsidRDefault="005147C5" w:rsidP="0030440B">
      <w:pPr>
        <w:pStyle w:val="NoSpacing"/>
        <w:numPr>
          <w:ilvl w:val="0"/>
          <w:numId w:val="4"/>
        </w:numPr>
        <w:ind w:left="3600"/>
        <w:jc w:val="both"/>
        <w:rPr>
          <w:rFonts w:ascii="Times New Roman" w:hAnsi="Times New Roman" w:cs="Times New Roman"/>
          <w:sz w:val="24"/>
          <w:szCs w:val="24"/>
        </w:rPr>
      </w:pPr>
      <w:r w:rsidRPr="00B02862">
        <w:rPr>
          <w:rFonts w:ascii="Times New Roman" w:hAnsi="Times New Roman" w:cs="Times New Roman"/>
          <w:sz w:val="24"/>
          <w:szCs w:val="24"/>
          <w:u w:val="single"/>
        </w:rPr>
        <w:t>Any vessel shifts from Hussey Sound to Portland Harbor, $300</w:t>
      </w:r>
      <w:r w:rsidRPr="00B02862">
        <w:rPr>
          <w:rFonts w:ascii="Times New Roman" w:hAnsi="Times New Roman" w:cs="Times New Roman"/>
          <w:sz w:val="24"/>
          <w:szCs w:val="24"/>
        </w:rPr>
        <w:t>.</w:t>
      </w:r>
    </w:p>
    <w:p w14:paraId="0C154482" w14:textId="77777777" w:rsidR="00EA5895" w:rsidRDefault="00EA5895" w:rsidP="00EA5895">
      <w:pPr>
        <w:pStyle w:val="ListParagraph"/>
        <w:rPr>
          <w:rFonts w:ascii="Times New Roman" w:hAnsi="Times New Roman"/>
          <w:sz w:val="24"/>
          <w:szCs w:val="24"/>
        </w:rPr>
      </w:pPr>
    </w:p>
    <w:p w14:paraId="26F1ED0B" w14:textId="1912E2B0" w:rsidR="00EA5895" w:rsidRPr="006A0EE2" w:rsidRDefault="00EA5895" w:rsidP="00627D7E">
      <w:pPr>
        <w:overflowPunct/>
        <w:autoSpaceDE/>
        <w:autoSpaceDN/>
        <w:adjustRightInd/>
        <w:spacing w:after="160" w:line="259" w:lineRule="auto"/>
        <w:textAlignment w:val="auto"/>
        <w:rPr>
          <w:rFonts w:ascii="Times New Roman" w:hAnsi="Times New Roman"/>
          <w:sz w:val="24"/>
          <w:szCs w:val="24"/>
        </w:rPr>
      </w:pPr>
      <w:r w:rsidRPr="006A0EE2">
        <w:rPr>
          <w:rFonts w:ascii="Times New Roman" w:hAnsi="Times New Roman"/>
          <w:sz w:val="24"/>
          <w:szCs w:val="24"/>
        </w:rPr>
        <w:t>S</w:t>
      </w:r>
      <w:r w:rsidR="00627D7E" w:rsidRPr="006A0EE2">
        <w:rPr>
          <w:rFonts w:ascii="Times New Roman" w:hAnsi="Times New Roman"/>
          <w:sz w:val="24"/>
          <w:szCs w:val="24"/>
        </w:rPr>
        <w:t>TATUTORY AUTHORITY</w:t>
      </w:r>
    </w:p>
    <w:p w14:paraId="2A1F9338" w14:textId="357F9987" w:rsidR="00EA5895" w:rsidRPr="006A0EE2" w:rsidRDefault="00EA5895" w:rsidP="00627D7E">
      <w:pPr>
        <w:pStyle w:val="NoSpacing"/>
        <w:jc w:val="both"/>
        <w:rPr>
          <w:rFonts w:ascii="Times New Roman" w:hAnsi="Times New Roman" w:cs="Times New Roman"/>
          <w:sz w:val="24"/>
          <w:szCs w:val="24"/>
        </w:rPr>
      </w:pPr>
      <w:r w:rsidRPr="006A0EE2">
        <w:rPr>
          <w:rFonts w:ascii="Times New Roman" w:hAnsi="Times New Roman" w:cs="Times New Roman"/>
          <w:sz w:val="24"/>
          <w:szCs w:val="24"/>
        </w:rPr>
        <w:t>38 M.R.S. §§ 86-A(3) and 90(1)(A) &amp; (B)</w:t>
      </w:r>
    </w:p>
    <w:p w14:paraId="2C86E381" w14:textId="77777777" w:rsidR="00EA5895" w:rsidRPr="006A0EE2" w:rsidRDefault="00EA5895" w:rsidP="00EA5895">
      <w:pPr>
        <w:pStyle w:val="NoSpacing"/>
        <w:jc w:val="both"/>
        <w:rPr>
          <w:rFonts w:ascii="Times New Roman" w:hAnsi="Times New Roman" w:cs="Times New Roman"/>
          <w:sz w:val="24"/>
          <w:szCs w:val="24"/>
        </w:rPr>
      </w:pPr>
    </w:p>
    <w:p w14:paraId="1192A57C" w14:textId="5F84CC26" w:rsidR="00C47DD2" w:rsidRPr="00C47DD2" w:rsidRDefault="00EA5895" w:rsidP="00627D7E">
      <w:pPr>
        <w:pStyle w:val="NoSpacing"/>
        <w:jc w:val="both"/>
        <w:rPr>
          <w:rFonts w:ascii="Times New Roman" w:hAnsi="Times New Roman" w:cs="Times New Roman"/>
          <w:sz w:val="24"/>
          <w:szCs w:val="24"/>
        </w:rPr>
      </w:pPr>
      <w:r w:rsidRPr="006A0EE2">
        <w:rPr>
          <w:rFonts w:ascii="Times New Roman" w:hAnsi="Times New Roman" w:cs="Times New Roman"/>
          <w:sz w:val="24"/>
          <w:szCs w:val="24"/>
        </w:rPr>
        <w:t>E</w:t>
      </w:r>
      <w:r w:rsidR="00627D7E" w:rsidRPr="006A0EE2">
        <w:rPr>
          <w:rFonts w:ascii="Times New Roman" w:hAnsi="Times New Roman" w:cs="Times New Roman"/>
          <w:sz w:val="24"/>
          <w:szCs w:val="24"/>
        </w:rPr>
        <w:t>FFECTIVE DATE</w:t>
      </w:r>
      <w:r w:rsidR="006A0EE2" w:rsidRPr="006A0EE2">
        <w:rPr>
          <w:rFonts w:ascii="Times New Roman" w:hAnsi="Times New Roman" w:cs="Times New Roman"/>
          <w:sz w:val="24"/>
          <w:szCs w:val="24"/>
        </w:rPr>
        <w:t xml:space="preserve"> (NEW): </w:t>
      </w:r>
      <w:r w:rsidR="00C47DD2" w:rsidRPr="006A0EE2">
        <w:rPr>
          <w:rFonts w:ascii="Times New Roman" w:hAnsi="Times New Roman" w:cs="Times New Roman"/>
          <w:sz w:val="24"/>
          <w:szCs w:val="24"/>
        </w:rPr>
        <w:t xml:space="preserve">July </w:t>
      </w:r>
      <w:r w:rsidR="006A0EE2" w:rsidRPr="006A0EE2">
        <w:rPr>
          <w:rFonts w:ascii="Times New Roman" w:hAnsi="Times New Roman" w:cs="Times New Roman"/>
          <w:sz w:val="24"/>
          <w:szCs w:val="24"/>
        </w:rPr>
        <w:t>6</w:t>
      </w:r>
      <w:r w:rsidR="00C47DD2" w:rsidRPr="006A0EE2">
        <w:rPr>
          <w:rFonts w:ascii="Times New Roman" w:hAnsi="Times New Roman" w:cs="Times New Roman"/>
          <w:sz w:val="24"/>
          <w:szCs w:val="24"/>
        </w:rPr>
        <w:t>, 2026</w:t>
      </w:r>
      <w:r w:rsidR="0072188E">
        <w:rPr>
          <w:rFonts w:ascii="Times New Roman" w:hAnsi="Times New Roman" w:cs="Times New Roman"/>
          <w:sz w:val="24"/>
          <w:szCs w:val="24"/>
        </w:rPr>
        <w:t xml:space="preserve"> – filing 2026-153</w:t>
      </w:r>
    </w:p>
    <w:p w14:paraId="3C044D46" w14:textId="77777777" w:rsidR="00EA5895" w:rsidRPr="00EA5895" w:rsidRDefault="00EA5895" w:rsidP="00EA5895">
      <w:pPr>
        <w:pStyle w:val="NoSpacing"/>
        <w:jc w:val="both"/>
        <w:rPr>
          <w:rFonts w:ascii="Times New Roman" w:hAnsi="Times New Roman" w:cs="Times New Roman"/>
          <w:sz w:val="24"/>
          <w:szCs w:val="24"/>
        </w:rPr>
      </w:pPr>
    </w:p>
    <w:p w14:paraId="5FF69AB5" w14:textId="77777777" w:rsidR="0030440B" w:rsidRPr="0030440B" w:rsidRDefault="0030440B" w:rsidP="0030440B">
      <w:pPr>
        <w:pStyle w:val="NoSpacing"/>
        <w:ind w:left="3600"/>
        <w:jc w:val="both"/>
        <w:rPr>
          <w:rFonts w:ascii="Times New Roman" w:hAnsi="Times New Roman" w:cs="Times New Roman"/>
          <w:sz w:val="24"/>
          <w:szCs w:val="24"/>
        </w:rPr>
      </w:pPr>
    </w:p>
    <w:p w14:paraId="1A45A6CD" w14:textId="77777777" w:rsidR="00F13F7F" w:rsidRDefault="00F13F7F"/>
    <w:sectPr w:rsidR="00F13F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B7F"/>
    <w:multiLevelType w:val="hybridMultilevel"/>
    <w:tmpl w:val="5F7A5A08"/>
    <w:lvl w:ilvl="0" w:tplc="E4762A2C">
      <w:start w:val="2"/>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8CB74DB"/>
    <w:multiLevelType w:val="hybridMultilevel"/>
    <w:tmpl w:val="E90AB270"/>
    <w:lvl w:ilvl="0" w:tplc="00EA6BB2">
      <w:start w:val="1"/>
      <w:numFmt w:val="decimal"/>
      <w:lvlText w:val="(%1)"/>
      <w:lvlJc w:val="left"/>
      <w:pPr>
        <w:ind w:left="2880" w:hanging="108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9822D67"/>
    <w:multiLevelType w:val="hybridMultilevel"/>
    <w:tmpl w:val="E834C2B8"/>
    <w:lvl w:ilvl="0" w:tplc="D44057E8">
      <w:start w:val="1"/>
      <w:numFmt w:val="lowerRoman"/>
      <w:lvlText w:val="(%1)"/>
      <w:lvlJc w:val="left"/>
      <w:pPr>
        <w:ind w:left="2700" w:hanging="720"/>
      </w:pPr>
      <w:rPr>
        <w:rFonts w:hint="default"/>
        <w:u w:val="single"/>
      </w:rPr>
    </w:lvl>
    <w:lvl w:ilvl="1" w:tplc="B70E3696" w:tentative="1">
      <w:start w:val="1"/>
      <w:numFmt w:val="lowerLetter"/>
      <w:lvlText w:val="%2."/>
      <w:lvlJc w:val="left"/>
      <w:pPr>
        <w:ind w:left="3060" w:hanging="360"/>
      </w:pPr>
    </w:lvl>
    <w:lvl w:ilvl="2" w:tplc="7F44F9A4">
      <w:start w:val="1"/>
      <w:numFmt w:val="lowerRoman"/>
      <w:lvlText w:val="%3."/>
      <w:lvlJc w:val="right"/>
      <w:pPr>
        <w:ind w:left="3780" w:hanging="180"/>
      </w:pPr>
    </w:lvl>
    <w:lvl w:ilvl="3" w:tplc="A9C8036C" w:tentative="1">
      <w:start w:val="1"/>
      <w:numFmt w:val="decimal"/>
      <w:lvlText w:val="%4."/>
      <w:lvlJc w:val="left"/>
      <w:pPr>
        <w:ind w:left="4500" w:hanging="360"/>
      </w:pPr>
    </w:lvl>
    <w:lvl w:ilvl="4" w:tplc="9D6EF216" w:tentative="1">
      <w:start w:val="1"/>
      <w:numFmt w:val="lowerLetter"/>
      <w:lvlText w:val="%5."/>
      <w:lvlJc w:val="left"/>
      <w:pPr>
        <w:ind w:left="5220" w:hanging="360"/>
      </w:pPr>
    </w:lvl>
    <w:lvl w:ilvl="5" w:tplc="C6E86CB2" w:tentative="1">
      <w:start w:val="1"/>
      <w:numFmt w:val="lowerRoman"/>
      <w:lvlText w:val="%6."/>
      <w:lvlJc w:val="right"/>
      <w:pPr>
        <w:ind w:left="5940" w:hanging="180"/>
      </w:pPr>
    </w:lvl>
    <w:lvl w:ilvl="6" w:tplc="784C8952" w:tentative="1">
      <w:start w:val="1"/>
      <w:numFmt w:val="decimal"/>
      <w:lvlText w:val="%7."/>
      <w:lvlJc w:val="left"/>
      <w:pPr>
        <w:ind w:left="6660" w:hanging="360"/>
      </w:pPr>
    </w:lvl>
    <w:lvl w:ilvl="7" w:tplc="AD46C278" w:tentative="1">
      <w:start w:val="1"/>
      <w:numFmt w:val="lowerLetter"/>
      <w:lvlText w:val="%8."/>
      <w:lvlJc w:val="left"/>
      <w:pPr>
        <w:ind w:left="7380" w:hanging="360"/>
      </w:pPr>
    </w:lvl>
    <w:lvl w:ilvl="8" w:tplc="32068524" w:tentative="1">
      <w:start w:val="1"/>
      <w:numFmt w:val="lowerRoman"/>
      <w:lvlText w:val="%9."/>
      <w:lvlJc w:val="right"/>
      <w:pPr>
        <w:ind w:left="8100" w:hanging="180"/>
      </w:pPr>
    </w:lvl>
  </w:abstractNum>
  <w:abstractNum w:abstractNumId="3" w15:restartNumberingAfterBreak="0">
    <w:nsid w:val="2E8D1925"/>
    <w:multiLevelType w:val="hybridMultilevel"/>
    <w:tmpl w:val="89285FAA"/>
    <w:lvl w:ilvl="0" w:tplc="631EF1A2">
      <w:start w:val="1"/>
      <w:numFmt w:val="low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5454C92"/>
    <w:multiLevelType w:val="hybridMultilevel"/>
    <w:tmpl w:val="526C698A"/>
    <w:lvl w:ilvl="0" w:tplc="862CCAAC">
      <w:start w:val="8"/>
      <w:numFmt w:val="lowerRoman"/>
      <w:lvlText w:val="(%1)"/>
      <w:lvlJc w:val="left"/>
      <w:pPr>
        <w:ind w:left="2880" w:hanging="720"/>
      </w:pPr>
      <w:rPr>
        <w:rFonts w:hint="default"/>
        <w:u w:val="single"/>
      </w:rPr>
    </w:lvl>
    <w:lvl w:ilvl="1" w:tplc="CD3E39D0">
      <w:start w:val="4"/>
      <w:numFmt w:val="lowerLetter"/>
      <w:lvlText w:val="%2."/>
      <w:lvlJc w:val="left"/>
      <w:pPr>
        <w:ind w:left="1440" w:hanging="360"/>
      </w:pPr>
      <w:rPr>
        <w:rFonts w:hint="default"/>
      </w:rPr>
    </w:lvl>
    <w:lvl w:ilvl="2" w:tplc="2D64B776">
      <w:start w:val="1"/>
      <w:numFmt w:val="lowerRoman"/>
      <w:lvlText w:val="%3."/>
      <w:lvlJc w:val="right"/>
      <w:pPr>
        <w:ind w:left="2160" w:hanging="180"/>
      </w:pPr>
    </w:lvl>
    <w:lvl w:ilvl="3" w:tplc="D8F0FFF4">
      <w:start w:val="1"/>
      <w:numFmt w:val="decimal"/>
      <w:lvlText w:val="%4."/>
      <w:lvlJc w:val="left"/>
      <w:pPr>
        <w:ind w:left="2880" w:hanging="360"/>
      </w:pPr>
    </w:lvl>
    <w:lvl w:ilvl="4" w:tplc="FA7AE498">
      <w:start w:val="1"/>
      <w:numFmt w:val="lowerLetter"/>
      <w:lvlText w:val="%5."/>
      <w:lvlJc w:val="left"/>
      <w:pPr>
        <w:ind w:left="3600" w:hanging="360"/>
      </w:pPr>
    </w:lvl>
    <w:lvl w:ilvl="5" w:tplc="56DA7624" w:tentative="1">
      <w:start w:val="1"/>
      <w:numFmt w:val="lowerRoman"/>
      <w:lvlText w:val="%6."/>
      <w:lvlJc w:val="right"/>
      <w:pPr>
        <w:ind w:left="4320" w:hanging="180"/>
      </w:pPr>
    </w:lvl>
    <w:lvl w:ilvl="6" w:tplc="D50CBA52" w:tentative="1">
      <w:start w:val="1"/>
      <w:numFmt w:val="decimal"/>
      <w:lvlText w:val="%7."/>
      <w:lvlJc w:val="left"/>
      <w:pPr>
        <w:ind w:left="5040" w:hanging="360"/>
      </w:pPr>
    </w:lvl>
    <w:lvl w:ilvl="7" w:tplc="62D27C46" w:tentative="1">
      <w:start w:val="1"/>
      <w:numFmt w:val="lowerLetter"/>
      <w:lvlText w:val="%8."/>
      <w:lvlJc w:val="left"/>
      <w:pPr>
        <w:ind w:left="5760" w:hanging="360"/>
      </w:pPr>
    </w:lvl>
    <w:lvl w:ilvl="8" w:tplc="0B1CA6C6" w:tentative="1">
      <w:start w:val="1"/>
      <w:numFmt w:val="lowerRoman"/>
      <w:lvlText w:val="%9."/>
      <w:lvlJc w:val="right"/>
      <w:pPr>
        <w:ind w:left="6480" w:hanging="180"/>
      </w:pPr>
    </w:lvl>
  </w:abstractNum>
  <w:abstractNum w:abstractNumId="5" w15:restartNumberingAfterBreak="0">
    <w:nsid w:val="5D9E4FEC"/>
    <w:multiLevelType w:val="hybridMultilevel"/>
    <w:tmpl w:val="11381784"/>
    <w:lvl w:ilvl="0" w:tplc="13F0516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0F3917"/>
    <w:multiLevelType w:val="hybridMultilevel"/>
    <w:tmpl w:val="95763E36"/>
    <w:lvl w:ilvl="0" w:tplc="92EA8A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23003090">
    <w:abstractNumId w:val="6"/>
  </w:num>
  <w:num w:numId="2" w16cid:durableId="347218614">
    <w:abstractNumId w:val="0"/>
  </w:num>
  <w:num w:numId="3" w16cid:durableId="470173493">
    <w:abstractNumId w:val="4"/>
  </w:num>
  <w:num w:numId="4" w16cid:durableId="216624030">
    <w:abstractNumId w:val="2"/>
  </w:num>
  <w:num w:numId="5" w16cid:durableId="774254583">
    <w:abstractNumId w:val="5"/>
  </w:num>
  <w:num w:numId="6" w16cid:durableId="544633788">
    <w:abstractNumId w:val="3"/>
  </w:num>
  <w:num w:numId="7" w16cid:durableId="1537541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7C5"/>
    <w:rsid w:val="00061965"/>
    <w:rsid w:val="00226641"/>
    <w:rsid w:val="002D4A40"/>
    <w:rsid w:val="0030440B"/>
    <w:rsid w:val="004F6D20"/>
    <w:rsid w:val="005147C5"/>
    <w:rsid w:val="0054635D"/>
    <w:rsid w:val="00627D7E"/>
    <w:rsid w:val="006A0EE2"/>
    <w:rsid w:val="0072188E"/>
    <w:rsid w:val="00780914"/>
    <w:rsid w:val="007D2FCC"/>
    <w:rsid w:val="00837150"/>
    <w:rsid w:val="008E30FC"/>
    <w:rsid w:val="00922838"/>
    <w:rsid w:val="00C47DD2"/>
    <w:rsid w:val="00D640CC"/>
    <w:rsid w:val="00EA5895"/>
    <w:rsid w:val="00F13F7F"/>
    <w:rsid w:val="00F74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70C59"/>
  <w15:chartTrackingRefBased/>
  <w15:docId w15:val="{B8AFEBB0-824F-474D-9A21-AC7FCF2B2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7C5"/>
    <w:pPr>
      <w:overflowPunct w:val="0"/>
      <w:autoSpaceDE w:val="0"/>
      <w:autoSpaceDN w:val="0"/>
      <w:adjustRightInd w:val="0"/>
      <w:spacing w:after="0" w:line="240" w:lineRule="auto"/>
      <w:textAlignment w:val="baseline"/>
    </w:pPr>
    <w:rPr>
      <w:rFonts w:ascii="Courier" w:eastAsia="Times New Roman" w:hAnsi="Courier" w:cs="Times New Roman"/>
      <w:kern w:val="0"/>
      <w:sz w:val="20"/>
      <w:szCs w:val="20"/>
      <w14:ligatures w14:val="none"/>
    </w:rPr>
  </w:style>
  <w:style w:type="paragraph" w:styleId="Heading1">
    <w:name w:val="heading 1"/>
    <w:basedOn w:val="Normal"/>
    <w:next w:val="Normal"/>
    <w:link w:val="Heading1Char"/>
    <w:uiPriority w:val="9"/>
    <w:qFormat/>
    <w:rsid w:val="005147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7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7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7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7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7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7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7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7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7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7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7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7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7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7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7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7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7C5"/>
    <w:rPr>
      <w:rFonts w:eastAsiaTheme="majorEastAsia" w:cstheme="majorBidi"/>
      <w:color w:val="272727" w:themeColor="text1" w:themeTint="D8"/>
    </w:rPr>
  </w:style>
  <w:style w:type="paragraph" w:styleId="Title">
    <w:name w:val="Title"/>
    <w:basedOn w:val="Normal"/>
    <w:next w:val="Normal"/>
    <w:link w:val="TitleChar"/>
    <w:uiPriority w:val="10"/>
    <w:qFormat/>
    <w:rsid w:val="005147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7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7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7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7C5"/>
    <w:pPr>
      <w:spacing w:before="160"/>
      <w:jc w:val="center"/>
    </w:pPr>
    <w:rPr>
      <w:i/>
      <w:iCs/>
      <w:color w:val="404040" w:themeColor="text1" w:themeTint="BF"/>
    </w:rPr>
  </w:style>
  <w:style w:type="character" w:customStyle="1" w:styleId="QuoteChar">
    <w:name w:val="Quote Char"/>
    <w:basedOn w:val="DefaultParagraphFont"/>
    <w:link w:val="Quote"/>
    <w:uiPriority w:val="29"/>
    <w:rsid w:val="005147C5"/>
    <w:rPr>
      <w:i/>
      <w:iCs/>
      <w:color w:val="404040" w:themeColor="text1" w:themeTint="BF"/>
    </w:rPr>
  </w:style>
  <w:style w:type="paragraph" w:styleId="ListParagraph">
    <w:name w:val="List Paragraph"/>
    <w:basedOn w:val="Normal"/>
    <w:uiPriority w:val="34"/>
    <w:qFormat/>
    <w:rsid w:val="005147C5"/>
    <w:pPr>
      <w:ind w:left="720"/>
      <w:contextualSpacing/>
    </w:pPr>
  </w:style>
  <w:style w:type="character" w:styleId="IntenseEmphasis">
    <w:name w:val="Intense Emphasis"/>
    <w:basedOn w:val="DefaultParagraphFont"/>
    <w:uiPriority w:val="21"/>
    <w:qFormat/>
    <w:rsid w:val="005147C5"/>
    <w:rPr>
      <w:i/>
      <w:iCs/>
      <w:color w:val="0F4761" w:themeColor="accent1" w:themeShade="BF"/>
    </w:rPr>
  </w:style>
  <w:style w:type="paragraph" w:styleId="IntenseQuote">
    <w:name w:val="Intense Quote"/>
    <w:basedOn w:val="Normal"/>
    <w:next w:val="Normal"/>
    <w:link w:val="IntenseQuoteChar"/>
    <w:uiPriority w:val="30"/>
    <w:qFormat/>
    <w:rsid w:val="005147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7C5"/>
    <w:rPr>
      <w:i/>
      <w:iCs/>
      <w:color w:val="0F4761" w:themeColor="accent1" w:themeShade="BF"/>
    </w:rPr>
  </w:style>
  <w:style w:type="character" w:styleId="IntenseReference">
    <w:name w:val="Intense Reference"/>
    <w:basedOn w:val="DefaultParagraphFont"/>
    <w:uiPriority w:val="32"/>
    <w:qFormat/>
    <w:rsid w:val="005147C5"/>
    <w:rPr>
      <w:b/>
      <w:bCs/>
      <w:smallCaps/>
      <w:color w:val="0F4761" w:themeColor="accent1" w:themeShade="BF"/>
      <w:spacing w:val="5"/>
    </w:rPr>
  </w:style>
  <w:style w:type="table" w:styleId="TableGrid">
    <w:name w:val="Table Grid"/>
    <w:basedOn w:val="TableNormal"/>
    <w:uiPriority w:val="39"/>
    <w:rsid w:val="005147C5"/>
    <w:pPr>
      <w:spacing w:after="0" w:line="240" w:lineRule="auto"/>
    </w:pPr>
    <w:rPr>
      <w:rFonts w:ascii="Tms Rmn" w:eastAsia="Times New Roman" w:hAnsi="Tms Rm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147C5"/>
    <w:pPr>
      <w:spacing w:after="0" w:line="240" w:lineRule="auto"/>
    </w:pPr>
    <w:rPr>
      <w:sz w:val="22"/>
      <w:szCs w:val="22"/>
    </w:rPr>
  </w:style>
  <w:style w:type="paragraph" w:styleId="Revision">
    <w:name w:val="Revision"/>
    <w:hidden/>
    <w:uiPriority w:val="99"/>
    <w:semiHidden/>
    <w:rsid w:val="00EA5895"/>
    <w:pPr>
      <w:spacing w:after="0" w:line="240" w:lineRule="auto"/>
    </w:pPr>
    <w:rPr>
      <w:rFonts w:ascii="Courier" w:eastAsia="Times New Roman" w:hAnsi="Courier"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236BE-EC6A-44AC-A894-0F13D008B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State of Maine</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Burns, Matthew</dc:creator>
  <cp:keywords/>
  <dc:description/>
  <cp:lastModifiedBy>Parr, J.Chris</cp:lastModifiedBy>
  <cp:revision>4</cp:revision>
  <dcterms:created xsi:type="dcterms:W3CDTF">2026-06-30T16:12:00Z</dcterms:created>
  <dcterms:modified xsi:type="dcterms:W3CDTF">2026-07-07T11:56:00Z</dcterms:modified>
</cp:coreProperties>
</file>