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1BBD" w14:textId="1FD3B4FB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>02</w:t>
      </w:r>
      <w:r w:rsidR="00255AA0">
        <w:rPr>
          <w:rFonts w:cs="Arial"/>
          <w:b/>
          <w:bCs/>
          <w:sz w:val="22"/>
          <w:szCs w:val="22"/>
        </w:rPr>
        <w:tab/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DEPARTMENT OF PROFESSIONAL AND FINANCIAL REGULATION</w:t>
      </w:r>
    </w:p>
    <w:p w14:paraId="799DF580" w14:textId="17D2BC61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>382</w:t>
      </w:r>
      <w:r w:rsidR="00255AA0">
        <w:rPr>
          <w:rFonts w:cs="Arial"/>
          <w:b/>
          <w:bCs/>
          <w:sz w:val="22"/>
          <w:szCs w:val="22"/>
        </w:rPr>
        <w:tab/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MAINE BOARD OF OPTOMETRY</w:t>
      </w:r>
    </w:p>
    <w:p w14:paraId="3BE03985" w14:textId="0A919BC0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 xml:space="preserve">Chapter 3: </w:t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ENFORCEMENT, DISCIPLINARY PROCEDURES AND APPEALS</w:t>
      </w:r>
    </w:p>
    <w:p w14:paraId="2A1D824C" w14:textId="0C42177F" w:rsidR="0016037B" w:rsidRPr="00255AA0" w:rsidRDefault="0016037B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________________________________________________________________________</w:t>
      </w:r>
      <w:r w:rsidR="00255AA0">
        <w:rPr>
          <w:rFonts w:cs="Arial"/>
          <w:sz w:val="22"/>
          <w:szCs w:val="22"/>
        </w:rPr>
        <w:t>___________________________</w:t>
      </w:r>
    </w:p>
    <w:p w14:paraId="240B6D46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SUMMARY: This chapter outlines the Board's Complaint Procedures.</w:t>
      </w:r>
    </w:p>
    <w:p w14:paraId="3BFEB8C7" w14:textId="73FCC5A9" w:rsidR="0016037B" w:rsidRPr="00255AA0" w:rsidRDefault="0016037B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________________________________________________________________________</w:t>
      </w:r>
      <w:r w:rsidR="00255AA0">
        <w:rPr>
          <w:rFonts w:cs="Arial"/>
          <w:sz w:val="22"/>
          <w:szCs w:val="22"/>
        </w:rPr>
        <w:t>___________________________</w:t>
      </w:r>
    </w:p>
    <w:p w14:paraId="656BD49E" w14:textId="67D1B34B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>Section 1:</w:t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Complaint Officer</w:t>
      </w:r>
    </w:p>
    <w:p w14:paraId="74C8A875" w14:textId="77777777" w:rsidR="00490B41" w:rsidRPr="00255AA0" w:rsidRDefault="00490B41" w:rsidP="0016037B">
      <w:pPr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1. Complaint Officer Elected. At the Annual Meeting, or when necessary, the Board shall elect one of its members as the Complaint Officer.</w:t>
      </w:r>
    </w:p>
    <w:p w14:paraId="50F38265" w14:textId="77777777" w:rsidR="00490B41" w:rsidRPr="00255AA0" w:rsidRDefault="00490B41" w:rsidP="0016037B">
      <w:pPr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2. Duties of the Complaint Officer. The Complaint Officer shall be responsible for processing complaints and for responding to Optometrists and the public for information relative to the practice of optometry.</w:t>
      </w:r>
    </w:p>
    <w:p w14:paraId="28DE3A21" w14:textId="77777777" w:rsidR="00490B41" w:rsidRPr="00255AA0" w:rsidRDefault="00490B41" w:rsidP="0016037B">
      <w:pPr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3. Delegation of Responsibilities. With the approval of the Board, the Complaint Officer may delegate any assigned responsibilities to other members of the Board.</w:t>
      </w:r>
    </w:p>
    <w:p w14:paraId="7068CADE" w14:textId="7EBE22A9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>Section 2:</w:t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Complaint Procedures</w:t>
      </w:r>
    </w:p>
    <w:p w14:paraId="7F3BA067" w14:textId="77777777" w:rsidR="00490B41" w:rsidRPr="00255AA0" w:rsidRDefault="00490B41" w:rsidP="0016037B">
      <w:pPr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The Board will follow the procedures for initiating and processing complaints set forth in its Complaint Procedure Policy, a copy of which shall be available upon request from the Office Specialist II.</w:t>
      </w:r>
    </w:p>
    <w:p w14:paraId="2D859611" w14:textId="00BB2725" w:rsidR="00490B41" w:rsidRPr="00255AA0" w:rsidRDefault="00490B41" w:rsidP="00490B41">
      <w:pPr>
        <w:rPr>
          <w:rFonts w:cs="Arial"/>
          <w:b/>
          <w:bCs/>
          <w:sz w:val="22"/>
          <w:szCs w:val="22"/>
        </w:rPr>
      </w:pPr>
      <w:r w:rsidRPr="00255AA0">
        <w:rPr>
          <w:rFonts w:cs="Arial"/>
          <w:b/>
          <w:bCs/>
          <w:sz w:val="22"/>
          <w:szCs w:val="22"/>
        </w:rPr>
        <w:t>Section 3:</w:t>
      </w:r>
      <w:r w:rsidR="00255AA0">
        <w:rPr>
          <w:rFonts w:cs="Arial"/>
          <w:b/>
          <w:bCs/>
          <w:sz w:val="22"/>
          <w:szCs w:val="22"/>
        </w:rPr>
        <w:tab/>
      </w:r>
      <w:r w:rsidRPr="00255AA0">
        <w:rPr>
          <w:rFonts w:cs="Arial"/>
          <w:b/>
          <w:bCs/>
          <w:sz w:val="22"/>
          <w:szCs w:val="22"/>
        </w:rPr>
        <w:t>Appeals</w:t>
      </w:r>
    </w:p>
    <w:p w14:paraId="78DACD62" w14:textId="38D59F96" w:rsidR="00490B41" w:rsidRPr="00255AA0" w:rsidRDefault="00490B41" w:rsidP="0016037B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Final Board decisions regarding action taken on applications for licensure may be appealed to Superior Court pursuant to 5 M.R.S.A. sections 110010-11008 and Maine Rules of Civil Procedure, Rule 80C.</w:t>
      </w:r>
    </w:p>
    <w:p w14:paraId="3BEAC6B3" w14:textId="59D5C672" w:rsidR="0016037B" w:rsidRPr="00255AA0" w:rsidRDefault="0016037B" w:rsidP="0016037B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__________________________________________________________________________</w:t>
      </w:r>
      <w:r w:rsidR="00255AA0">
        <w:rPr>
          <w:rFonts w:cs="Arial"/>
          <w:sz w:val="22"/>
          <w:szCs w:val="22"/>
        </w:rPr>
        <w:t>________________________</w:t>
      </w:r>
    </w:p>
    <w:p w14:paraId="7D06262E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STATUTORY AUTHORITY: 5 M.R.S. § 8051; 32 M.R.S. §§§ 19202, 19401, 19204</w:t>
      </w:r>
    </w:p>
    <w:p w14:paraId="6FF39D08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PREVIOUSLY CITED STATUTORY AUTHORITY: 5 M.R.S.A. Section 8051 et seq.; 32 M.R.S.A. Section 2417(5)</w:t>
      </w:r>
    </w:p>
    <w:p w14:paraId="756FE96A" w14:textId="77777777" w:rsidR="0016037B" w:rsidRPr="00255AA0" w:rsidRDefault="0016037B" w:rsidP="00490B41">
      <w:pPr>
        <w:rPr>
          <w:rFonts w:cs="Arial"/>
          <w:sz w:val="22"/>
          <w:szCs w:val="22"/>
        </w:rPr>
      </w:pPr>
    </w:p>
    <w:p w14:paraId="6FDC3284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EFFECTIVE DATE:</w:t>
      </w:r>
    </w:p>
    <w:p w14:paraId="6D8AE078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September 30, 1984</w:t>
      </w:r>
    </w:p>
    <w:p w14:paraId="03D258CE" w14:textId="77777777" w:rsidR="00490B41" w:rsidRPr="00255AA0" w:rsidRDefault="00490B41" w:rsidP="00490B41">
      <w:pPr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REPEALED AND REPLACED:</w:t>
      </w:r>
    </w:p>
    <w:p w14:paraId="37A57808" w14:textId="77777777" w:rsidR="00490B41" w:rsidRPr="00255AA0" w:rsidRDefault="00490B41" w:rsidP="00255AA0">
      <w:pPr>
        <w:spacing w:after="0" w:line="240" w:lineRule="auto"/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February 20, 1995</w:t>
      </w:r>
    </w:p>
    <w:p w14:paraId="11434A93" w14:textId="3EC97B82" w:rsidR="00BC4115" w:rsidRDefault="00490B41" w:rsidP="00255AA0">
      <w:pPr>
        <w:spacing w:after="0" w:line="240" w:lineRule="auto"/>
        <w:ind w:left="720"/>
        <w:rPr>
          <w:rFonts w:cs="Arial"/>
          <w:sz w:val="22"/>
          <w:szCs w:val="22"/>
        </w:rPr>
      </w:pPr>
      <w:r w:rsidRPr="00255AA0">
        <w:rPr>
          <w:rFonts w:cs="Arial"/>
          <w:sz w:val="22"/>
          <w:szCs w:val="22"/>
        </w:rPr>
        <w:t>February 2, 2025 – filing 2025-022</w:t>
      </w:r>
    </w:p>
    <w:p w14:paraId="777D3051" w14:textId="77777777" w:rsidR="00E071F4" w:rsidRDefault="00E071F4" w:rsidP="00E071F4">
      <w:pPr>
        <w:spacing w:after="0" w:line="240" w:lineRule="auto"/>
        <w:rPr>
          <w:rFonts w:cs="Arial"/>
          <w:sz w:val="22"/>
          <w:szCs w:val="22"/>
        </w:rPr>
      </w:pPr>
    </w:p>
    <w:p w14:paraId="0EA1F150" w14:textId="2DFA8C6F" w:rsidR="00E071F4" w:rsidRDefault="00E071F4" w:rsidP="00E071F4">
      <w:pPr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APAO ACCESSIBILITY CHECK (Word): </w:t>
      </w:r>
    </w:p>
    <w:p w14:paraId="17B01927" w14:textId="17917A7E" w:rsidR="00E071F4" w:rsidRPr="00490B41" w:rsidRDefault="00E071F4" w:rsidP="00E071F4">
      <w:pPr>
        <w:spacing w:after="0" w:line="240" w:lineRule="auto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  <w:t>March 30, 2026</w:t>
      </w:r>
    </w:p>
    <w:sectPr w:rsidR="00E071F4" w:rsidRPr="00490B41" w:rsidSect="00490B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72DD6"/>
    <w:multiLevelType w:val="hybridMultilevel"/>
    <w:tmpl w:val="A3044FF2"/>
    <w:lvl w:ilvl="0" w:tplc="C8363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654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41"/>
    <w:rsid w:val="000C6529"/>
    <w:rsid w:val="0016037B"/>
    <w:rsid w:val="00255AA0"/>
    <w:rsid w:val="002C3AC5"/>
    <w:rsid w:val="00490B41"/>
    <w:rsid w:val="009037AA"/>
    <w:rsid w:val="00BC4115"/>
    <w:rsid w:val="00E071F4"/>
    <w:rsid w:val="00F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C09F"/>
  <w15:chartTrackingRefBased/>
  <w15:docId w15:val="{B9B9E942-E24F-43CF-8219-AF3E290B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B4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0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Donna</dc:creator>
  <cp:keywords/>
  <dc:description/>
  <cp:lastModifiedBy>Parr, J.Chris</cp:lastModifiedBy>
  <cp:revision>4</cp:revision>
  <dcterms:created xsi:type="dcterms:W3CDTF">2026-03-27T19:28:00Z</dcterms:created>
  <dcterms:modified xsi:type="dcterms:W3CDTF">2026-03-30T12:23:00Z</dcterms:modified>
</cp:coreProperties>
</file>