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ADC9" w14:textId="49B45D53" w:rsidR="00241AE7" w:rsidRPr="00993E34" w:rsidRDefault="008E7350" w:rsidP="00993E34">
      <w:pPr>
        <w:pStyle w:val="Heading1"/>
        <w:rPr>
          <w:rFonts w:ascii="Times New Roman" w:hAnsi="Times New Roman" w:cs="Times New Roman"/>
          <w:b/>
          <w:bCs/>
          <w:sz w:val="24"/>
          <w:szCs w:val="24"/>
        </w:rPr>
      </w:pPr>
      <w:r w:rsidRPr="00993E34">
        <w:rPr>
          <w:rFonts w:ascii="Times New Roman" w:hAnsi="Times New Roman" w:cs="Times New Roman"/>
          <w:b/>
          <w:bCs/>
          <w:sz w:val="24"/>
          <w:szCs w:val="24"/>
        </w:rPr>
        <w:t>99</w:t>
      </w:r>
      <w:r w:rsidRPr="00993E34">
        <w:rPr>
          <w:rFonts w:ascii="Times New Roman" w:hAnsi="Times New Roman" w:cs="Times New Roman"/>
          <w:b/>
          <w:bCs/>
          <w:sz w:val="24"/>
          <w:szCs w:val="24"/>
        </w:rPr>
        <w:tab/>
      </w:r>
      <w:r w:rsidRPr="00993E34">
        <w:rPr>
          <w:rFonts w:ascii="Times New Roman" w:hAnsi="Times New Roman" w:cs="Times New Roman"/>
          <w:b/>
          <w:bCs/>
          <w:sz w:val="24"/>
          <w:szCs w:val="24"/>
        </w:rPr>
        <w:tab/>
      </w:r>
      <w:r w:rsidR="00241AE7" w:rsidRPr="00993E34">
        <w:rPr>
          <w:rFonts w:ascii="Times New Roman" w:hAnsi="Times New Roman" w:cs="Times New Roman"/>
          <w:b/>
          <w:bCs/>
          <w:sz w:val="24"/>
          <w:szCs w:val="24"/>
        </w:rPr>
        <w:t>INDEPENDENT AGENCIES</w:t>
      </w:r>
    </w:p>
    <w:p w14:paraId="11F8C294" w14:textId="77777777" w:rsidR="00241AE7" w:rsidRPr="00DE7FAA" w:rsidRDefault="00241AE7" w:rsidP="00053E38">
      <w:pPr>
        <w:tabs>
          <w:tab w:val="left" w:pos="720"/>
          <w:tab w:val="left" w:pos="1440"/>
          <w:tab w:val="left" w:pos="2160"/>
          <w:tab w:val="left" w:pos="2880"/>
          <w:tab w:val="left" w:pos="3600"/>
        </w:tabs>
        <w:suppressAutoHyphens/>
        <w:rPr>
          <w:rFonts w:ascii="Times New Roman" w:hAnsi="Times New Roman" w:cs="Times New Roman"/>
          <w:b/>
          <w:sz w:val="22"/>
        </w:rPr>
      </w:pPr>
    </w:p>
    <w:p w14:paraId="0F4D50FB" w14:textId="276D0B80" w:rsidR="00241AE7" w:rsidRPr="00DE7FAA" w:rsidRDefault="00241AE7" w:rsidP="00053E38">
      <w:pPr>
        <w:tabs>
          <w:tab w:val="left" w:pos="720"/>
          <w:tab w:val="left" w:pos="1440"/>
          <w:tab w:val="left" w:pos="2160"/>
          <w:tab w:val="left" w:pos="2880"/>
          <w:tab w:val="left" w:pos="3600"/>
        </w:tabs>
        <w:suppressAutoHyphens/>
        <w:rPr>
          <w:rFonts w:ascii="Times New Roman" w:hAnsi="Times New Roman" w:cs="Times New Roman"/>
          <w:b/>
          <w:sz w:val="22"/>
        </w:rPr>
      </w:pPr>
      <w:r w:rsidRPr="00DE7FAA">
        <w:rPr>
          <w:rFonts w:ascii="Times New Roman" w:hAnsi="Times New Roman" w:cs="Times New Roman"/>
          <w:b/>
          <w:sz w:val="22"/>
        </w:rPr>
        <w:t>346</w:t>
      </w:r>
      <w:r w:rsidRPr="00DE7FAA">
        <w:rPr>
          <w:rFonts w:ascii="Times New Roman" w:hAnsi="Times New Roman" w:cs="Times New Roman"/>
          <w:b/>
          <w:sz w:val="22"/>
        </w:rPr>
        <w:tab/>
      </w:r>
      <w:r w:rsidR="008E7350" w:rsidRPr="00DE7FAA">
        <w:rPr>
          <w:rFonts w:ascii="Times New Roman" w:hAnsi="Times New Roman" w:cs="Times New Roman"/>
          <w:b/>
          <w:sz w:val="22"/>
        </w:rPr>
        <w:tab/>
      </w:r>
      <w:r w:rsidRPr="00DE7FAA">
        <w:rPr>
          <w:rFonts w:ascii="Times New Roman" w:hAnsi="Times New Roman" w:cs="Times New Roman"/>
          <w:b/>
          <w:sz w:val="22"/>
        </w:rPr>
        <w:t>MAINE STATE HOUSING AUTHORITY</w:t>
      </w:r>
    </w:p>
    <w:p w14:paraId="24285CEA" w14:textId="77777777" w:rsidR="00241AE7" w:rsidRPr="00DE7FAA" w:rsidRDefault="00241AE7" w:rsidP="00053E38">
      <w:pPr>
        <w:tabs>
          <w:tab w:val="left" w:pos="720"/>
          <w:tab w:val="left" w:pos="1440"/>
          <w:tab w:val="left" w:pos="2160"/>
          <w:tab w:val="left" w:pos="2880"/>
          <w:tab w:val="left" w:pos="3600"/>
        </w:tabs>
        <w:suppressAutoHyphens/>
        <w:rPr>
          <w:rFonts w:ascii="Times New Roman" w:hAnsi="Times New Roman" w:cs="Times New Roman"/>
          <w:b/>
          <w:sz w:val="22"/>
        </w:rPr>
      </w:pPr>
    </w:p>
    <w:p w14:paraId="3B814B89" w14:textId="199F91EF" w:rsidR="00241AE7" w:rsidRPr="00DE7FAA" w:rsidRDefault="00241AE7" w:rsidP="00053E38">
      <w:pPr>
        <w:tabs>
          <w:tab w:val="left" w:pos="720"/>
          <w:tab w:val="left" w:pos="1440"/>
          <w:tab w:val="left" w:pos="2160"/>
          <w:tab w:val="left" w:pos="2880"/>
          <w:tab w:val="left" w:pos="3600"/>
        </w:tabs>
        <w:suppressAutoHyphens/>
        <w:rPr>
          <w:rFonts w:ascii="Times New Roman" w:hAnsi="Times New Roman" w:cs="Times New Roman"/>
          <w:b/>
          <w:sz w:val="22"/>
        </w:rPr>
      </w:pPr>
      <w:r w:rsidRPr="00DE7FAA">
        <w:rPr>
          <w:rFonts w:ascii="Times New Roman" w:hAnsi="Times New Roman" w:cs="Times New Roman"/>
          <w:b/>
          <w:sz w:val="22"/>
        </w:rPr>
        <w:t>C</w:t>
      </w:r>
      <w:r w:rsidR="008E7350" w:rsidRPr="00DE7FAA">
        <w:rPr>
          <w:rFonts w:ascii="Times New Roman" w:hAnsi="Times New Roman" w:cs="Times New Roman"/>
          <w:b/>
          <w:sz w:val="22"/>
        </w:rPr>
        <w:t>hapter</w:t>
      </w:r>
      <w:r w:rsidRPr="00DE7FAA">
        <w:rPr>
          <w:rFonts w:ascii="Times New Roman" w:hAnsi="Times New Roman" w:cs="Times New Roman"/>
          <w:b/>
          <w:sz w:val="22"/>
        </w:rPr>
        <w:t xml:space="preserve"> </w:t>
      </w:r>
      <w:r w:rsidR="00C4588F" w:rsidRPr="00DE7FAA">
        <w:rPr>
          <w:rFonts w:ascii="Times New Roman" w:hAnsi="Times New Roman" w:cs="Times New Roman"/>
          <w:b/>
          <w:sz w:val="22"/>
        </w:rPr>
        <w:t>3</w:t>
      </w:r>
      <w:r w:rsidR="00980E44" w:rsidRPr="00DE7FAA">
        <w:rPr>
          <w:rFonts w:ascii="Times New Roman" w:hAnsi="Times New Roman" w:cs="Times New Roman"/>
          <w:b/>
          <w:sz w:val="22"/>
        </w:rPr>
        <w:t>4</w:t>
      </w:r>
      <w:r w:rsidR="008E7350" w:rsidRPr="00DE7FAA">
        <w:rPr>
          <w:rFonts w:ascii="Times New Roman" w:hAnsi="Times New Roman" w:cs="Times New Roman"/>
          <w:b/>
          <w:sz w:val="22"/>
        </w:rPr>
        <w:t>:</w:t>
      </w:r>
      <w:r w:rsidRPr="00DE7FAA">
        <w:rPr>
          <w:rFonts w:ascii="Times New Roman" w:hAnsi="Times New Roman" w:cs="Times New Roman"/>
          <w:b/>
          <w:sz w:val="22"/>
        </w:rPr>
        <w:tab/>
      </w:r>
      <w:r w:rsidR="008E7350" w:rsidRPr="00DE7FAA">
        <w:rPr>
          <w:rFonts w:ascii="Times New Roman" w:hAnsi="Times New Roman" w:cs="Times New Roman"/>
          <w:b/>
          <w:sz w:val="22"/>
        </w:rPr>
        <w:t>PRESERVATION AND RELOCATION RULE</w:t>
      </w:r>
    </w:p>
    <w:p w14:paraId="6A3B8808" w14:textId="77777777" w:rsidR="00241AE7" w:rsidRPr="00053E38" w:rsidRDefault="00241AE7" w:rsidP="008E7350">
      <w:pPr>
        <w:pBdr>
          <w:bottom w:val="single" w:sz="4" w:space="1" w:color="auto"/>
        </w:pBdr>
        <w:tabs>
          <w:tab w:val="left" w:pos="720"/>
          <w:tab w:val="left" w:pos="1440"/>
          <w:tab w:val="left" w:pos="2160"/>
          <w:tab w:val="left" w:pos="2880"/>
          <w:tab w:val="left" w:pos="3600"/>
        </w:tabs>
        <w:suppressAutoHyphens/>
        <w:rPr>
          <w:rFonts w:ascii="Times New Roman" w:hAnsi="Times New Roman" w:cs="Times New Roman"/>
          <w:sz w:val="22"/>
          <w:u w:val="single"/>
        </w:rPr>
      </w:pPr>
    </w:p>
    <w:p w14:paraId="08DE7CC4" w14:textId="77777777" w:rsidR="00241AE7" w:rsidRPr="00053E38" w:rsidRDefault="00241AE7" w:rsidP="00053E38">
      <w:pPr>
        <w:tabs>
          <w:tab w:val="left" w:pos="720"/>
          <w:tab w:val="left" w:pos="1440"/>
          <w:tab w:val="left" w:pos="2160"/>
          <w:tab w:val="left" w:pos="2880"/>
          <w:tab w:val="left" w:pos="3600"/>
        </w:tabs>
        <w:suppressAutoHyphens/>
        <w:rPr>
          <w:rFonts w:ascii="Times New Roman" w:hAnsi="Times New Roman" w:cs="Times New Roman"/>
          <w:sz w:val="22"/>
          <w:u w:val="single"/>
        </w:rPr>
      </w:pPr>
    </w:p>
    <w:p w14:paraId="6494540B" w14:textId="763F0365" w:rsidR="00421823" w:rsidRPr="00053E38" w:rsidRDefault="00E46445" w:rsidP="00053E38">
      <w:pPr>
        <w:tabs>
          <w:tab w:val="left" w:pos="720"/>
          <w:tab w:val="left" w:pos="1440"/>
          <w:tab w:val="left" w:pos="2160"/>
          <w:tab w:val="left" w:pos="2880"/>
          <w:tab w:val="left" w:pos="3600"/>
        </w:tabs>
        <w:rPr>
          <w:rFonts w:ascii="Times New Roman" w:hAnsi="Times New Roman" w:cs="Times New Roman"/>
          <w:color w:val="333333"/>
          <w:sz w:val="22"/>
        </w:rPr>
      </w:pPr>
      <w:r w:rsidRPr="00DE7FAA">
        <w:rPr>
          <w:rFonts w:ascii="Times New Roman" w:hAnsi="Times New Roman" w:cs="Times New Roman"/>
          <w:b/>
          <w:sz w:val="22"/>
        </w:rPr>
        <w:t>Summary</w:t>
      </w:r>
      <w:r w:rsidRPr="00053E38">
        <w:rPr>
          <w:rFonts w:ascii="Times New Roman" w:hAnsi="Times New Roman" w:cs="Times New Roman"/>
          <w:sz w:val="22"/>
        </w:rPr>
        <w:t>:</w:t>
      </w:r>
      <w:r w:rsidR="008E7350">
        <w:rPr>
          <w:rFonts w:ascii="Times New Roman" w:hAnsi="Times New Roman" w:cs="Times New Roman"/>
          <w:sz w:val="22"/>
        </w:rPr>
        <w:t xml:space="preserve"> </w:t>
      </w:r>
      <w:r w:rsidR="00421823" w:rsidRPr="00053E38">
        <w:rPr>
          <w:rFonts w:ascii="Times New Roman" w:hAnsi="Times New Roman" w:cs="Times New Roman"/>
          <w:color w:val="333333"/>
          <w:sz w:val="22"/>
        </w:rPr>
        <w:t xml:space="preserve">Under Maine law, an owner of a Low-income Rental Housing Project may not take an action that would cause </w:t>
      </w:r>
      <w:r w:rsidR="001800BC" w:rsidRPr="00053E38">
        <w:rPr>
          <w:rFonts w:ascii="Times New Roman" w:hAnsi="Times New Roman" w:cs="Times New Roman"/>
          <w:color w:val="333333"/>
          <w:sz w:val="22"/>
        </w:rPr>
        <w:t xml:space="preserve">rental </w:t>
      </w:r>
      <w:r w:rsidR="00421823" w:rsidRPr="00053E38">
        <w:rPr>
          <w:rFonts w:ascii="Times New Roman" w:hAnsi="Times New Roman" w:cs="Times New Roman"/>
          <w:color w:val="333333"/>
          <w:sz w:val="22"/>
        </w:rPr>
        <w:t xml:space="preserve">assistance or affordability restrictions </w:t>
      </w:r>
      <w:r w:rsidR="00312028" w:rsidRPr="00053E38">
        <w:rPr>
          <w:rFonts w:ascii="Times New Roman" w:hAnsi="Times New Roman" w:cs="Times New Roman"/>
          <w:color w:val="333333"/>
          <w:sz w:val="22"/>
        </w:rPr>
        <w:t xml:space="preserve">in connection with the project </w:t>
      </w:r>
      <w:r w:rsidR="00421823" w:rsidRPr="00053E38">
        <w:rPr>
          <w:rFonts w:ascii="Times New Roman" w:hAnsi="Times New Roman" w:cs="Times New Roman"/>
          <w:color w:val="333333"/>
          <w:sz w:val="22"/>
        </w:rPr>
        <w:t xml:space="preserve">to terminate without first giving a 90 day </w:t>
      </w:r>
      <w:r w:rsidR="00315F98" w:rsidRPr="00053E38">
        <w:rPr>
          <w:rFonts w:ascii="Times New Roman" w:hAnsi="Times New Roman" w:cs="Times New Roman"/>
          <w:color w:val="333333"/>
          <w:sz w:val="22"/>
        </w:rPr>
        <w:t>N</w:t>
      </w:r>
      <w:r w:rsidR="00421823" w:rsidRPr="00053E38">
        <w:rPr>
          <w:rFonts w:ascii="Times New Roman" w:hAnsi="Times New Roman" w:cs="Times New Roman"/>
          <w:color w:val="333333"/>
          <w:sz w:val="22"/>
        </w:rPr>
        <w:t xml:space="preserve">otice to the </w:t>
      </w:r>
      <w:r w:rsidR="00B867F2" w:rsidRPr="00053E38">
        <w:rPr>
          <w:rFonts w:ascii="Times New Roman" w:hAnsi="Times New Roman" w:cs="Times New Roman"/>
          <w:color w:val="333333"/>
          <w:sz w:val="22"/>
        </w:rPr>
        <w:t>T</w:t>
      </w:r>
      <w:r w:rsidR="00421823" w:rsidRPr="00053E38">
        <w:rPr>
          <w:rFonts w:ascii="Times New Roman" w:hAnsi="Times New Roman" w:cs="Times New Roman"/>
          <w:color w:val="333333"/>
          <w:sz w:val="22"/>
        </w:rPr>
        <w:t>enants, MaineHousing, and any municipal housing authority for the municipality in which the property is located.</w:t>
      </w:r>
      <w:r w:rsidR="008E7350">
        <w:rPr>
          <w:rFonts w:ascii="Times New Roman" w:hAnsi="Times New Roman" w:cs="Times New Roman"/>
          <w:color w:val="333333"/>
          <w:sz w:val="22"/>
        </w:rPr>
        <w:t xml:space="preserve"> </w:t>
      </w:r>
      <w:r w:rsidR="00421823" w:rsidRPr="00053E38">
        <w:rPr>
          <w:rFonts w:ascii="Times New Roman" w:hAnsi="Times New Roman" w:cs="Times New Roman"/>
          <w:color w:val="333333"/>
          <w:sz w:val="22"/>
        </w:rPr>
        <w:t>MaineHousing has a right of first refusal to purchase the pro</w:t>
      </w:r>
      <w:r w:rsidR="00312028" w:rsidRPr="00053E38">
        <w:rPr>
          <w:rFonts w:ascii="Times New Roman" w:hAnsi="Times New Roman" w:cs="Times New Roman"/>
          <w:color w:val="333333"/>
          <w:sz w:val="22"/>
        </w:rPr>
        <w:t>ject</w:t>
      </w:r>
      <w:r w:rsidR="00421823" w:rsidRPr="00053E38">
        <w:rPr>
          <w:rFonts w:ascii="Times New Roman" w:hAnsi="Times New Roman" w:cs="Times New Roman"/>
          <w:color w:val="333333"/>
          <w:sz w:val="22"/>
        </w:rPr>
        <w:t xml:space="preserve"> at </w:t>
      </w:r>
      <w:r w:rsidR="00AC4A29" w:rsidRPr="00053E38">
        <w:rPr>
          <w:rFonts w:ascii="Times New Roman" w:hAnsi="Times New Roman" w:cs="Times New Roman"/>
          <w:color w:val="333333"/>
          <w:sz w:val="22"/>
        </w:rPr>
        <w:t>its</w:t>
      </w:r>
      <w:r w:rsidR="00421823" w:rsidRPr="00053E38">
        <w:rPr>
          <w:rFonts w:ascii="Times New Roman" w:hAnsi="Times New Roman" w:cs="Times New Roman"/>
          <w:color w:val="333333"/>
          <w:sz w:val="22"/>
        </w:rPr>
        <w:t xml:space="preserve"> Current Appraised Value.</w:t>
      </w:r>
      <w:r w:rsidR="008E7350">
        <w:rPr>
          <w:rFonts w:ascii="Times New Roman" w:hAnsi="Times New Roman" w:cs="Times New Roman"/>
          <w:color w:val="333333"/>
          <w:sz w:val="22"/>
        </w:rPr>
        <w:t xml:space="preserve"> </w:t>
      </w:r>
      <w:r w:rsidR="00421823" w:rsidRPr="00053E38">
        <w:rPr>
          <w:rFonts w:ascii="Times New Roman" w:hAnsi="Times New Roman" w:cs="Times New Roman"/>
          <w:color w:val="333333"/>
          <w:sz w:val="22"/>
        </w:rPr>
        <w:t xml:space="preserve">The owner and any purchaser of the Low-income Rental Housing Project must ensure that the current </w:t>
      </w:r>
      <w:r w:rsidR="00B867F2" w:rsidRPr="00053E38">
        <w:rPr>
          <w:rFonts w:ascii="Times New Roman" w:hAnsi="Times New Roman" w:cs="Times New Roman"/>
          <w:color w:val="333333"/>
          <w:sz w:val="22"/>
        </w:rPr>
        <w:t>T</w:t>
      </w:r>
      <w:r w:rsidR="00421823" w:rsidRPr="00053E38">
        <w:rPr>
          <w:rFonts w:ascii="Times New Roman" w:hAnsi="Times New Roman" w:cs="Times New Roman"/>
          <w:color w:val="333333"/>
          <w:sz w:val="22"/>
        </w:rPr>
        <w:t xml:space="preserve">enants are allowed to either remain in their units at the same rent for </w:t>
      </w:r>
      <w:r w:rsidR="00DB796F" w:rsidRPr="00053E38">
        <w:rPr>
          <w:rFonts w:ascii="Times New Roman" w:hAnsi="Times New Roman" w:cs="Times New Roman"/>
          <w:color w:val="333333"/>
          <w:sz w:val="22"/>
        </w:rPr>
        <w:t>6</w:t>
      </w:r>
      <w:r w:rsidR="00421823" w:rsidRPr="00053E38">
        <w:rPr>
          <w:rFonts w:ascii="Times New Roman" w:hAnsi="Times New Roman" w:cs="Times New Roman"/>
          <w:color w:val="333333"/>
          <w:sz w:val="22"/>
        </w:rPr>
        <w:t xml:space="preserve"> months f</w:t>
      </w:r>
      <w:r w:rsidR="00312028" w:rsidRPr="00053E38">
        <w:rPr>
          <w:rFonts w:ascii="Times New Roman" w:hAnsi="Times New Roman" w:cs="Times New Roman"/>
          <w:color w:val="333333"/>
          <w:sz w:val="22"/>
        </w:rPr>
        <w:t>ollowing</w:t>
      </w:r>
      <w:r w:rsidR="00421823" w:rsidRPr="00053E38">
        <w:rPr>
          <w:rFonts w:ascii="Times New Roman" w:hAnsi="Times New Roman" w:cs="Times New Roman"/>
          <w:color w:val="333333"/>
          <w:sz w:val="22"/>
        </w:rPr>
        <w:t xml:space="preserve"> the loss of </w:t>
      </w:r>
      <w:r w:rsidR="001800BC" w:rsidRPr="00053E38">
        <w:rPr>
          <w:rFonts w:ascii="Times New Roman" w:hAnsi="Times New Roman" w:cs="Times New Roman"/>
          <w:color w:val="333333"/>
          <w:sz w:val="22"/>
        </w:rPr>
        <w:t>rental</w:t>
      </w:r>
      <w:r w:rsidR="00421823" w:rsidRPr="00053E38">
        <w:rPr>
          <w:rFonts w:ascii="Times New Roman" w:hAnsi="Times New Roman" w:cs="Times New Roman"/>
          <w:color w:val="333333"/>
          <w:sz w:val="22"/>
        </w:rPr>
        <w:t xml:space="preserve"> assistance </w:t>
      </w:r>
      <w:r w:rsidR="0029596A" w:rsidRPr="00053E38">
        <w:rPr>
          <w:rFonts w:ascii="Times New Roman" w:hAnsi="Times New Roman" w:cs="Times New Roman"/>
          <w:color w:val="333333"/>
          <w:sz w:val="22"/>
        </w:rPr>
        <w:t xml:space="preserve">or </w:t>
      </w:r>
      <w:r w:rsidR="00421823" w:rsidRPr="00053E38">
        <w:rPr>
          <w:rFonts w:ascii="Times New Roman" w:hAnsi="Times New Roman" w:cs="Times New Roman"/>
          <w:color w:val="333333"/>
          <w:sz w:val="22"/>
        </w:rPr>
        <w:t>aff</w:t>
      </w:r>
      <w:r w:rsidR="008C72EF" w:rsidRPr="00053E38">
        <w:rPr>
          <w:rFonts w:ascii="Times New Roman" w:hAnsi="Times New Roman" w:cs="Times New Roman"/>
          <w:color w:val="333333"/>
          <w:sz w:val="22"/>
        </w:rPr>
        <w:t>ordability restrictions, or r</w:t>
      </w:r>
      <w:r w:rsidR="00421823" w:rsidRPr="00053E38">
        <w:rPr>
          <w:rFonts w:ascii="Times New Roman" w:hAnsi="Times New Roman" w:cs="Times New Roman"/>
          <w:color w:val="333333"/>
          <w:sz w:val="22"/>
        </w:rPr>
        <w:t>eceive relocation assistance.</w:t>
      </w:r>
      <w:r w:rsidR="008E7350">
        <w:rPr>
          <w:rFonts w:ascii="Times New Roman" w:hAnsi="Times New Roman" w:cs="Times New Roman"/>
          <w:color w:val="333333"/>
          <w:sz w:val="22"/>
        </w:rPr>
        <w:t xml:space="preserve"> </w:t>
      </w:r>
    </w:p>
    <w:p w14:paraId="29692508" w14:textId="77777777" w:rsidR="00421823" w:rsidRPr="00053E38" w:rsidRDefault="00421823" w:rsidP="00053E38">
      <w:pPr>
        <w:tabs>
          <w:tab w:val="left" w:pos="720"/>
          <w:tab w:val="left" w:pos="1440"/>
          <w:tab w:val="left" w:pos="2160"/>
          <w:tab w:val="left" w:pos="2880"/>
          <w:tab w:val="left" w:pos="3600"/>
        </w:tabs>
        <w:rPr>
          <w:rFonts w:ascii="Times New Roman" w:hAnsi="Times New Roman" w:cs="Times New Roman"/>
          <w:color w:val="333333"/>
          <w:sz w:val="22"/>
        </w:rPr>
      </w:pPr>
    </w:p>
    <w:p w14:paraId="41BE611F" w14:textId="523328B4" w:rsidR="00421823" w:rsidRPr="00053E38" w:rsidRDefault="00421823" w:rsidP="00053E38">
      <w:pPr>
        <w:tabs>
          <w:tab w:val="left" w:pos="720"/>
          <w:tab w:val="left" w:pos="1440"/>
          <w:tab w:val="left" w:pos="2160"/>
          <w:tab w:val="left" w:pos="2880"/>
          <w:tab w:val="left" w:pos="3600"/>
        </w:tabs>
        <w:rPr>
          <w:rFonts w:ascii="Times New Roman" w:hAnsi="Times New Roman" w:cs="Times New Roman"/>
          <w:color w:val="333333"/>
          <w:sz w:val="22"/>
        </w:rPr>
      </w:pPr>
      <w:r w:rsidRPr="00053E38">
        <w:rPr>
          <w:rFonts w:ascii="Times New Roman" w:hAnsi="Times New Roman" w:cs="Times New Roman"/>
          <w:color w:val="333333"/>
          <w:sz w:val="22"/>
        </w:rPr>
        <w:t>This rule does the following:</w:t>
      </w:r>
      <w:r w:rsidR="008E7350">
        <w:rPr>
          <w:rFonts w:ascii="Times New Roman" w:hAnsi="Times New Roman" w:cs="Times New Roman"/>
          <w:color w:val="333333"/>
          <w:sz w:val="22"/>
        </w:rPr>
        <w:t xml:space="preserve"> </w:t>
      </w:r>
      <w:r w:rsidRPr="00053E38">
        <w:rPr>
          <w:rFonts w:ascii="Times New Roman" w:hAnsi="Times New Roman" w:cs="Times New Roman"/>
          <w:color w:val="333333"/>
          <w:sz w:val="22"/>
        </w:rPr>
        <w:t xml:space="preserve">(1) outlines the requirements for the </w:t>
      </w:r>
      <w:r w:rsidR="009C64A8" w:rsidRPr="00053E38">
        <w:rPr>
          <w:rFonts w:ascii="Times New Roman" w:hAnsi="Times New Roman" w:cs="Times New Roman"/>
          <w:color w:val="333333"/>
          <w:sz w:val="22"/>
        </w:rPr>
        <w:t>N</w:t>
      </w:r>
      <w:r w:rsidRPr="00053E38">
        <w:rPr>
          <w:rFonts w:ascii="Times New Roman" w:hAnsi="Times New Roman" w:cs="Times New Roman"/>
          <w:color w:val="333333"/>
          <w:sz w:val="22"/>
        </w:rPr>
        <w:t xml:space="preserve">otices to the </w:t>
      </w:r>
      <w:r w:rsidR="00B867F2" w:rsidRPr="00053E38">
        <w:rPr>
          <w:rFonts w:ascii="Times New Roman" w:hAnsi="Times New Roman" w:cs="Times New Roman"/>
          <w:color w:val="333333"/>
          <w:sz w:val="22"/>
        </w:rPr>
        <w:t>T</w:t>
      </w:r>
      <w:r w:rsidRPr="00053E38">
        <w:rPr>
          <w:rFonts w:ascii="Times New Roman" w:hAnsi="Times New Roman" w:cs="Times New Roman"/>
          <w:color w:val="333333"/>
          <w:sz w:val="22"/>
        </w:rPr>
        <w:t xml:space="preserve">enants and </w:t>
      </w:r>
      <w:r w:rsidR="008D6654" w:rsidRPr="00053E38">
        <w:rPr>
          <w:rFonts w:ascii="Times New Roman" w:hAnsi="Times New Roman" w:cs="Times New Roman"/>
          <w:color w:val="333333"/>
          <w:sz w:val="22"/>
        </w:rPr>
        <w:t>to MaineHousing,</w:t>
      </w:r>
      <w:r w:rsidRPr="00053E38">
        <w:rPr>
          <w:rFonts w:ascii="Times New Roman" w:hAnsi="Times New Roman" w:cs="Times New Roman"/>
          <w:color w:val="333333"/>
          <w:sz w:val="22"/>
        </w:rPr>
        <w:t xml:space="preserve"> (2) sets forth a process for determining the Current Appraised Value of the Lo</w:t>
      </w:r>
      <w:r w:rsidR="008D6654" w:rsidRPr="00053E38">
        <w:rPr>
          <w:rFonts w:ascii="Times New Roman" w:hAnsi="Times New Roman" w:cs="Times New Roman"/>
          <w:color w:val="333333"/>
          <w:sz w:val="22"/>
        </w:rPr>
        <w:t>w-income Rental Housing Project,</w:t>
      </w:r>
      <w:r w:rsidRPr="00053E38">
        <w:rPr>
          <w:rFonts w:ascii="Times New Roman" w:hAnsi="Times New Roman" w:cs="Times New Roman"/>
          <w:color w:val="333333"/>
          <w:sz w:val="22"/>
        </w:rPr>
        <w:t xml:space="preserve"> and (3) establishes the terms of relocation assistance that must be provided if the </w:t>
      </w:r>
      <w:r w:rsidR="00312028" w:rsidRPr="00053E38">
        <w:rPr>
          <w:rFonts w:ascii="Times New Roman" w:hAnsi="Times New Roman" w:cs="Times New Roman"/>
          <w:color w:val="333333"/>
          <w:sz w:val="22"/>
        </w:rPr>
        <w:t>owner opts to provide re</w:t>
      </w:r>
      <w:r w:rsidR="00DE3114" w:rsidRPr="00053E38">
        <w:rPr>
          <w:rFonts w:ascii="Times New Roman" w:hAnsi="Times New Roman" w:cs="Times New Roman"/>
          <w:color w:val="333333"/>
          <w:sz w:val="22"/>
        </w:rPr>
        <w:t>location</w:t>
      </w:r>
      <w:r w:rsidR="00312028" w:rsidRPr="00053E38">
        <w:rPr>
          <w:rFonts w:ascii="Times New Roman" w:hAnsi="Times New Roman" w:cs="Times New Roman"/>
          <w:color w:val="333333"/>
          <w:sz w:val="22"/>
        </w:rPr>
        <w:t xml:space="preserve"> assistance rather than </w:t>
      </w:r>
      <w:r w:rsidRPr="00053E38">
        <w:rPr>
          <w:rFonts w:ascii="Times New Roman" w:hAnsi="Times New Roman" w:cs="Times New Roman"/>
          <w:color w:val="333333"/>
          <w:sz w:val="22"/>
        </w:rPr>
        <w:t>allow</w:t>
      </w:r>
      <w:r w:rsidR="00312028" w:rsidRPr="00053E38">
        <w:rPr>
          <w:rFonts w:ascii="Times New Roman" w:hAnsi="Times New Roman" w:cs="Times New Roman"/>
          <w:color w:val="333333"/>
          <w:sz w:val="22"/>
        </w:rPr>
        <w:t xml:space="preserve"> Tenants</w:t>
      </w:r>
      <w:r w:rsidRPr="00053E38">
        <w:rPr>
          <w:rFonts w:ascii="Times New Roman" w:hAnsi="Times New Roman" w:cs="Times New Roman"/>
          <w:color w:val="333333"/>
          <w:sz w:val="22"/>
        </w:rPr>
        <w:t xml:space="preserve"> to stay in their units at the same rent for </w:t>
      </w:r>
      <w:r w:rsidR="00DB796F" w:rsidRPr="00053E38">
        <w:rPr>
          <w:rFonts w:ascii="Times New Roman" w:hAnsi="Times New Roman" w:cs="Times New Roman"/>
          <w:color w:val="333333"/>
          <w:sz w:val="22"/>
        </w:rPr>
        <w:t>6</w:t>
      </w:r>
      <w:r w:rsidRPr="00053E38">
        <w:rPr>
          <w:rFonts w:ascii="Times New Roman" w:hAnsi="Times New Roman" w:cs="Times New Roman"/>
          <w:color w:val="333333"/>
          <w:sz w:val="22"/>
        </w:rPr>
        <w:t xml:space="preserve"> months f</w:t>
      </w:r>
      <w:r w:rsidR="00312028" w:rsidRPr="00053E38">
        <w:rPr>
          <w:rFonts w:ascii="Times New Roman" w:hAnsi="Times New Roman" w:cs="Times New Roman"/>
          <w:color w:val="333333"/>
          <w:sz w:val="22"/>
        </w:rPr>
        <w:t>ollowing</w:t>
      </w:r>
      <w:r w:rsidRPr="00053E38">
        <w:rPr>
          <w:rFonts w:ascii="Times New Roman" w:hAnsi="Times New Roman" w:cs="Times New Roman"/>
          <w:color w:val="333333"/>
          <w:sz w:val="22"/>
        </w:rPr>
        <w:t xml:space="preserve"> the </w:t>
      </w:r>
      <w:r w:rsidR="00AC4A29" w:rsidRPr="00053E38">
        <w:rPr>
          <w:rFonts w:ascii="Times New Roman" w:hAnsi="Times New Roman" w:cs="Times New Roman"/>
          <w:color w:val="333333"/>
          <w:sz w:val="22"/>
        </w:rPr>
        <w:t>loss of rental assistance or affordability restrictions</w:t>
      </w:r>
      <w:r w:rsidRPr="00053E38">
        <w:rPr>
          <w:rFonts w:ascii="Times New Roman" w:hAnsi="Times New Roman" w:cs="Times New Roman"/>
          <w:color w:val="333333"/>
          <w:sz w:val="22"/>
        </w:rPr>
        <w:t>.</w:t>
      </w:r>
      <w:r w:rsidR="008E7350">
        <w:rPr>
          <w:rFonts w:ascii="Times New Roman" w:hAnsi="Times New Roman" w:cs="Times New Roman"/>
          <w:color w:val="333333"/>
          <w:sz w:val="22"/>
        </w:rPr>
        <w:t xml:space="preserve"> </w:t>
      </w:r>
    </w:p>
    <w:p w14:paraId="544662EC" w14:textId="694A5B10" w:rsidR="008F1B94" w:rsidRDefault="008F1B94" w:rsidP="008E7350">
      <w:pPr>
        <w:pBdr>
          <w:bottom w:val="single" w:sz="4" w:space="1" w:color="auto"/>
        </w:pBdr>
        <w:tabs>
          <w:tab w:val="left" w:pos="720"/>
          <w:tab w:val="left" w:pos="1440"/>
          <w:tab w:val="left" w:pos="2160"/>
          <w:tab w:val="left" w:pos="2880"/>
          <w:tab w:val="left" w:pos="3600"/>
        </w:tabs>
        <w:rPr>
          <w:rFonts w:ascii="Times New Roman" w:hAnsi="Times New Roman" w:cs="Times New Roman"/>
          <w:color w:val="333333"/>
          <w:sz w:val="22"/>
        </w:rPr>
      </w:pPr>
    </w:p>
    <w:p w14:paraId="19AE4263" w14:textId="77777777" w:rsidR="008E7350" w:rsidRPr="00053E38" w:rsidRDefault="008E7350" w:rsidP="00053E38">
      <w:pPr>
        <w:tabs>
          <w:tab w:val="left" w:pos="720"/>
          <w:tab w:val="left" w:pos="1440"/>
          <w:tab w:val="left" w:pos="2160"/>
          <w:tab w:val="left" w:pos="2880"/>
          <w:tab w:val="left" w:pos="3600"/>
        </w:tabs>
        <w:ind w:left="360"/>
        <w:rPr>
          <w:rFonts w:ascii="Times New Roman" w:hAnsi="Times New Roman" w:cs="Times New Roman"/>
          <w:color w:val="333333"/>
          <w:sz w:val="22"/>
        </w:rPr>
      </w:pPr>
    </w:p>
    <w:p w14:paraId="759E7C23" w14:textId="77777777" w:rsidR="00241AE7" w:rsidRPr="00053E38" w:rsidRDefault="00241AE7" w:rsidP="00053E38">
      <w:pPr>
        <w:tabs>
          <w:tab w:val="left" w:pos="720"/>
          <w:tab w:val="left" w:pos="1440"/>
          <w:tab w:val="left" w:pos="2160"/>
          <w:tab w:val="left" w:pos="2880"/>
          <w:tab w:val="left" w:pos="3600"/>
        </w:tabs>
        <w:suppressAutoHyphens/>
        <w:jc w:val="both"/>
        <w:rPr>
          <w:rFonts w:ascii="Times New Roman" w:hAnsi="Times New Roman" w:cs="Times New Roman"/>
          <w:sz w:val="22"/>
        </w:rPr>
      </w:pPr>
    </w:p>
    <w:p w14:paraId="5C0D4106" w14:textId="77777777" w:rsidR="0009268E" w:rsidRPr="00053E38" w:rsidRDefault="00EB79BF" w:rsidP="00053E38">
      <w:pPr>
        <w:numPr>
          <w:ilvl w:val="0"/>
          <w:numId w:val="13"/>
        </w:numPr>
        <w:tabs>
          <w:tab w:val="left" w:pos="720"/>
          <w:tab w:val="left" w:pos="1440"/>
          <w:tab w:val="left" w:pos="2160"/>
          <w:tab w:val="left" w:pos="2880"/>
          <w:tab w:val="left" w:pos="3600"/>
        </w:tabs>
        <w:ind w:left="1080" w:hanging="1080"/>
        <w:rPr>
          <w:rFonts w:ascii="Times New Roman" w:hAnsi="Times New Roman" w:cs="Times New Roman"/>
          <w:sz w:val="22"/>
        </w:rPr>
      </w:pPr>
      <w:r w:rsidRPr="008E7350">
        <w:rPr>
          <w:rFonts w:ascii="Times New Roman" w:hAnsi="Times New Roman" w:cs="Times New Roman"/>
          <w:b/>
          <w:sz w:val="22"/>
        </w:rPr>
        <w:t>Definitions.</w:t>
      </w:r>
      <w:r w:rsidRPr="00053E38">
        <w:rPr>
          <w:rFonts w:ascii="Times New Roman" w:hAnsi="Times New Roman" w:cs="Times New Roman"/>
          <w:sz w:val="22"/>
        </w:rPr>
        <w:t xml:space="preserve"> The following terms shall have the following meanings:</w:t>
      </w:r>
    </w:p>
    <w:p w14:paraId="03847C31" w14:textId="77777777" w:rsidR="0009268E" w:rsidRPr="00053E38" w:rsidRDefault="0009268E" w:rsidP="00053E38">
      <w:pPr>
        <w:pStyle w:val="ListParagraph"/>
        <w:tabs>
          <w:tab w:val="left" w:pos="720"/>
          <w:tab w:val="left" w:pos="1440"/>
          <w:tab w:val="left" w:pos="2160"/>
          <w:tab w:val="left" w:pos="2880"/>
          <w:tab w:val="left" w:pos="3600"/>
        </w:tabs>
        <w:ind w:left="1080"/>
        <w:rPr>
          <w:rFonts w:ascii="Times New Roman" w:hAnsi="Times New Roman" w:cs="Times New Roman"/>
          <w:sz w:val="22"/>
        </w:rPr>
      </w:pPr>
    </w:p>
    <w:p w14:paraId="0C9D24B1" w14:textId="38B37C47" w:rsidR="004E6159" w:rsidRPr="00053E38" w:rsidRDefault="004E6159"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 xml:space="preserve">“Actual </w:t>
      </w:r>
      <w:r w:rsidR="001242B5" w:rsidRPr="00053E38">
        <w:rPr>
          <w:rFonts w:ascii="Times New Roman" w:hAnsi="Times New Roman" w:cs="Times New Roman"/>
          <w:sz w:val="22"/>
        </w:rPr>
        <w:t>R</w:t>
      </w:r>
      <w:r w:rsidRPr="00053E38">
        <w:rPr>
          <w:rFonts w:ascii="Times New Roman" w:hAnsi="Times New Roman" w:cs="Times New Roman"/>
          <w:sz w:val="22"/>
        </w:rPr>
        <w:t xml:space="preserve">easonable </w:t>
      </w:r>
      <w:r w:rsidR="001242B5" w:rsidRPr="00053E38">
        <w:rPr>
          <w:rFonts w:ascii="Times New Roman" w:hAnsi="Times New Roman" w:cs="Times New Roman"/>
          <w:sz w:val="22"/>
        </w:rPr>
        <w:t>M</w:t>
      </w:r>
      <w:r w:rsidRPr="00053E38">
        <w:rPr>
          <w:rFonts w:ascii="Times New Roman" w:hAnsi="Times New Roman" w:cs="Times New Roman"/>
          <w:sz w:val="22"/>
        </w:rPr>
        <w:t xml:space="preserve">oving and </w:t>
      </w:r>
      <w:r w:rsidR="001242B5" w:rsidRPr="00053E38">
        <w:rPr>
          <w:rFonts w:ascii="Times New Roman" w:hAnsi="Times New Roman" w:cs="Times New Roman"/>
          <w:sz w:val="22"/>
        </w:rPr>
        <w:t>R</w:t>
      </w:r>
      <w:r w:rsidRPr="00053E38">
        <w:rPr>
          <w:rFonts w:ascii="Times New Roman" w:hAnsi="Times New Roman" w:cs="Times New Roman"/>
          <w:sz w:val="22"/>
        </w:rPr>
        <w:t xml:space="preserve">elated </w:t>
      </w:r>
      <w:r w:rsidR="001242B5" w:rsidRPr="00053E38">
        <w:rPr>
          <w:rFonts w:ascii="Times New Roman" w:hAnsi="Times New Roman" w:cs="Times New Roman"/>
          <w:sz w:val="22"/>
        </w:rPr>
        <w:t>E</w:t>
      </w:r>
      <w:r w:rsidRPr="00053E38">
        <w:rPr>
          <w:rFonts w:ascii="Times New Roman" w:hAnsi="Times New Roman" w:cs="Times New Roman"/>
          <w:sz w:val="22"/>
        </w:rPr>
        <w:t xml:space="preserve">xpenses” may include reasonable and necessary costs for transportation for the </w:t>
      </w:r>
      <w:r w:rsidR="009C64A8" w:rsidRPr="00053E38">
        <w:rPr>
          <w:rFonts w:ascii="Times New Roman" w:hAnsi="Times New Roman" w:cs="Times New Roman"/>
          <w:sz w:val="22"/>
        </w:rPr>
        <w:t>T</w:t>
      </w:r>
      <w:r w:rsidRPr="00053E38">
        <w:rPr>
          <w:rFonts w:ascii="Times New Roman" w:hAnsi="Times New Roman" w:cs="Times New Roman"/>
          <w:sz w:val="22"/>
        </w:rPr>
        <w:t xml:space="preserve">enant; packing, moving, and unpacking the </w:t>
      </w:r>
      <w:r w:rsidR="009C64A8" w:rsidRPr="00053E38">
        <w:rPr>
          <w:rFonts w:ascii="Times New Roman" w:hAnsi="Times New Roman" w:cs="Times New Roman"/>
          <w:sz w:val="22"/>
        </w:rPr>
        <w:t>T</w:t>
      </w:r>
      <w:r w:rsidRPr="00053E38">
        <w:rPr>
          <w:rFonts w:ascii="Times New Roman" w:hAnsi="Times New Roman" w:cs="Times New Roman"/>
          <w:sz w:val="22"/>
        </w:rPr>
        <w:t xml:space="preserve">enant’s household goods; disconnecting and reconnecting household appliances and other personal property; storage of household goods; insurance for the replacement value of </w:t>
      </w:r>
      <w:r w:rsidR="00A00F8B" w:rsidRPr="00053E38">
        <w:rPr>
          <w:rFonts w:ascii="Times New Roman" w:hAnsi="Times New Roman" w:cs="Times New Roman"/>
          <w:sz w:val="22"/>
        </w:rPr>
        <w:t>T</w:t>
      </w:r>
      <w:r w:rsidRPr="00053E38">
        <w:rPr>
          <w:rFonts w:ascii="Times New Roman" w:hAnsi="Times New Roman" w:cs="Times New Roman"/>
          <w:sz w:val="22"/>
        </w:rPr>
        <w:t xml:space="preserve">enant’s property during the move and any necessary storage; and the </w:t>
      </w:r>
      <w:r w:rsidR="000E2870" w:rsidRPr="00053E38">
        <w:rPr>
          <w:rFonts w:ascii="Times New Roman" w:hAnsi="Times New Roman" w:cs="Times New Roman"/>
          <w:sz w:val="22"/>
        </w:rPr>
        <w:t xml:space="preserve">replacement value of property lost, stolen or damaged in the move (not through the </w:t>
      </w:r>
      <w:r w:rsidR="00A00F8B" w:rsidRPr="00053E38">
        <w:rPr>
          <w:rFonts w:ascii="Times New Roman" w:hAnsi="Times New Roman" w:cs="Times New Roman"/>
          <w:sz w:val="22"/>
        </w:rPr>
        <w:t>T</w:t>
      </w:r>
      <w:r w:rsidR="000E2870" w:rsidRPr="00053E38">
        <w:rPr>
          <w:rFonts w:ascii="Times New Roman" w:hAnsi="Times New Roman" w:cs="Times New Roman"/>
          <w:sz w:val="22"/>
        </w:rPr>
        <w:t>enant’s neglect) if insurance is not readily available.</w:t>
      </w:r>
    </w:p>
    <w:p w14:paraId="03955952" w14:textId="77777777" w:rsidR="000E2870" w:rsidRPr="00053E38" w:rsidRDefault="000E2870" w:rsidP="00053E38">
      <w:pPr>
        <w:pStyle w:val="ListParagraph"/>
        <w:tabs>
          <w:tab w:val="left" w:pos="720"/>
          <w:tab w:val="left" w:pos="1440"/>
          <w:tab w:val="left" w:pos="2160"/>
          <w:tab w:val="left" w:pos="2880"/>
          <w:tab w:val="left" w:pos="3600"/>
        </w:tabs>
        <w:ind w:left="1440" w:hanging="720"/>
        <w:rPr>
          <w:rFonts w:ascii="Times New Roman" w:hAnsi="Times New Roman" w:cs="Times New Roman"/>
          <w:sz w:val="22"/>
        </w:rPr>
      </w:pPr>
    </w:p>
    <w:p w14:paraId="23AEBD3E" w14:textId="1B503878" w:rsidR="00CC7AA4" w:rsidRPr="00053E38" w:rsidRDefault="004E6159" w:rsidP="008E7350">
      <w:pPr>
        <w:pStyle w:val="ListParagraph"/>
        <w:numPr>
          <w:ilvl w:val="1"/>
          <w:numId w:val="12"/>
        </w:numPr>
        <w:tabs>
          <w:tab w:val="left" w:pos="720"/>
          <w:tab w:val="left" w:pos="1440"/>
          <w:tab w:val="left" w:pos="2160"/>
          <w:tab w:val="left" w:pos="2880"/>
          <w:tab w:val="left" w:pos="3600"/>
        </w:tabs>
        <w:ind w:right="-90" w:hanging="720"/>
        <w:rPr>
          <w:rFonts w:ascii="Times New Roman" w:hAnsi="Times New Roman" w:cs="Times New Roman"/>
          <w:sz w:val="22"/>
        </w:rPr>
      </w:pPr>
      <w:r w:rsidRPr="00053E38">
        <w:rPr>
          <w:rFonts w:ascii="Times New Roman" w:hAnsi="Times New Roman" w:cs="Times New Roman"/>
          <w:sz w:val="22"/>
        </w:rPr>
        <w:t xml:space="preserve">“Comparable </w:t>
      </w:r>
      <w:r w:rsidR="001242B5" w:rsidRPr="00053E38">
        <w:rPr>
          <w:rFonts w:ascii="Times New Roman" w:hAnsi="Times New Roman" w:cs="Times New Roman"/>
          <w:sz w:val="22"/>
        </w:rPr>
        <w:t>U</w:t>
      </w:r>
      <w:r w:rsidRPr="00053E38">
        <w:rPr>
          <w:rFonts w:ascii="Times New Roman" w:hAnsi="Times New Roman" w:cs="Times New Roman"/>
          <w:sz w:val="22"/>
        </w:rPr>
        <w:t>nit</w:t>
      </w:r>
      <w:r w:rsidR="00980E44" w:rsidRPr="00053E38">
        <w:rPr>
          <w:rFonts w:ascii="Times New Roman" w:hAnsi="Times New Roman" w:cs="Times New Roman"/>
          <w:sz w:val="22"/>
        </w:rPr>
        <w:t>” means</w:t>
      </w:r>
      <w:r w:rsidR="002D65CF" w:rsidRPr="00053E38">
        <w:rPr>
          <w:rFonts w:ascii="Times New Roman" w:hAnsi="Times New Roman" w:cs="Times New Roman"/>
          <w:sz w:val="22"/>
        </w:rPr>
        <w:t xml:space="preserve"> a unit that is decent, safe, and </w:t>
      </w:r>
      <w:r w:rsidR="00B96165" w:rsidRPr="00053E38">
        <w:rPr>
          <w:rFonts w:ascii="Times New Roman" w:hAnsi="Times New Roman" w:cs="Times New Roman"/>
          <w:sz w:val="22"/>
        </w:rPr>
        <w:t>sanitary</w:t>
      </w:r>
      <w:r w:rsidR="002D65CF" w:rsidRPr="00053E38">
        <w:rPr>
          <w:rFonts w:ascii="Times New Roman" w:hAnsi="Times New Roman" w:cs="Times New Roman"/>
          <w:sz w:val="22"/>
        </w:rPr>
        <w:t>; functionally equivale</w:t>
      </w:r>
      <w:r w:rsidR="00B96165" w:rsidRPr="00053E38">
        <w:rPr>
          <w:rFonts w:ascii="Times New Roman" w:hAnsi="Times New Roman" w:cs="Times New Roman"/>
          <w:sz w:val="22"/>
        </w:rPr>
        <w:t xml:space="preserve">nt and equal </w:t>
      </w:r>
      <w:r w:rsidR="00D0286B" w:rsidRPr="00053E38">
        <w:rPr>
          <w:rFonts w:ascii="Times New Roman" w:hAnsi="Times New Roman" w:cs="Times New Roman"/>
          <w:sz w:val="22"/>
        </w:rPr>
        <w:t xml:space="preserve">to </w:t>
      </w:r>
      <w:r w:rsidR="00B96165" w:rsidRPr="00053E38">
        <w:rPr>
          <w:rFonts w:ascii="Times New Roman" w:hAnsi="Times New Roman" w:cs="Times New Roman"/>
          <w:sz w:val="22"/>
        </w:rPr>
        <w:t xml:space="preserve">or better than a </w:t>
      </w:r>
      <w:r w:rsidR="00A00F8B" w:rsidRPr="00053E38">
        <w:rPr>
          <w:rFonts w:ascii="Times New Roman" w:hAnsi="Times New Roman" w:cs="Times New Roman"/>
          <w:sz w:val="22"/>
        </w:rPr>
        <w:t>T</w:t>
      </w:r>
      <w:r w:rsidR="00B96165" w:rsidRPr="00053E38">
        <w:rPr>
          <w:rFonts w:ascii="Times New Roman" w:hAnsi="Times New Roman" w:cs="Times New Roman"/>
          <w:sz w:val="22"/>
        </w:rPr>
        <w:t xml:space="preserve">enant’s current unit; adequate in size to accommodate the occupants; reasonably accessible to the </w:t>
      </w:r>
      <w:r w:rsidR="00A00F8B" w:rsidRPr="00053E38">
        <w:rPr>
          <w:rFonts w:ascii="Times New Roman" w:hAnsi="Times New Roman" w:cs="Times New Roman"/>
          <w:sz w:val="22"/>
        </w:rPr>
        <w:t>T</w:t>
      </w:r>
      <w:r w:rsidR="00B96165" w:rsidRPr="00053E38">
        <w:rPr>
          <w:rFonts w:ascii="Times New Roman" w:hAnsi="Times New Roman" w:cs="Times New Roman"/>
          <w:sz w:val="22"/>
        </w:rPr>
        <w:t xml:space="preserve">enant’s place of employment; generally as well located with respect to public and commercial facilities, such as schools and shopping; not subject to unreasonable adverse environmental conditions; and affordable to the </w:t>
      </w:r>
      <w:r w:rsidR="00A00F8B" w:rsidRPr="00053E38">
        <w:rPr>
          <w:rFonts w:ascii="Times New Roman" w:hAnsi="Times New Roman" w:cs="Times New Roman"/>
          <w:sz w:val="22"/>
        </w:rPr>
        <w:t>T</w:t>
      </w:r>
      <w:r w:rsidR="00B96165" w:rsidRPr="00053E38">
        <w:rPr>
          <w:rFonts w:ascii="Times New Roman" w:hAnsi="Times New Roman" w:cs="Times New Roman"/>
          <w:sz w:val="22"/>
        </w:rPr>
        <w:t>enant.</w:t>
      </w:r>
    </w:p>
    <w:p w14:paraId="03A9D8FE" w14:textId="77777777" w:rsidR="00CC7AA4" w:rsidRPr="00053E38" w:rsidRDefault="00CC7AA4" w:rsidP="00053E38">
      <w:pPr>
        <w:pStyle w:val="ListParagraph"/>
        <w:tabs>
          <w:tab w:val="left" w:pos="720"/>
          <w:tab w:val="left" w:pos="1440"/>
          <w:tab w:val="left" w:pos="2160"/>
          <w:tab w:val="left" w:pos="2880"/>
          <w:tab w:val="left" w:pos="3600"/>
        </w:tabs>
        <w:ind w:left="1440" w:hanging="720"/>
        <w:rPr>
          <w:rFonts w:ascii="Times New Roman" w:hAnsi="Times New Roman" w:cs="Times New Roman"/>
          <w:sz w:val="22"/>
        </w:rPr>
      </w:pPr>
    </w:p>
    <w:p w14:paraId="1B897713" w14:textId="7C49B54C" w:rsidR="00CC7AA4" w:rsidRPr="00053E38" w:rsidRDefault="00CC7AA4"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 xml:space="preserve">“Current </w:t>
      </w:r>
      <w:r w:rsidR="001242B5" w:rsidRPr="00053E38">
        <w:rPr>
          <w:rFonts w:ascii="Times New Roman" w:hAnsi="Times New Roman" w:cs="Times New Roman"/>
          <w:sz w:val="22"/>
        </w:rPr>
        <w:t>A</w:t>
      </w:r>
      <w:r w:rsidRPr="00053E38">
        <w:rPr>
          <w:rFonts w:ascii="Times New Roman" w:hAnsi="Times New Roman" w:cs="Times New Roman"/>
          <w:sz w:val="22"/>
        </w:rPr>
        <w:t xml:space="preserve">ppraised </w:t>
      </w:r>
      <w:r w:rsidR="001242B5" w:rsidRPr="00053E38">
        <w:rPr>
          <w:rFonts w:ascii="Times New Roman" w:hAnsi="Times New Roman" w:cs="Times New Roman"/>
          <w:sz w:val="22"/>
        </w:rPr>
        <w:t>V</w:t>
      </w:r>
      <w:r w:rsidRPr="00053E38">
        <w:rPr>
          <w:rFonts w:ascii="Times New Roman" w:hAnsi="Times New Roman" w:cs="Times New Roman"/>
          <w:sz w:val="22"/>
        </w:rPr>
        <w:t>alue” means the value of a</w:t>
      </w:r>
      <w:r w:rsidR="00424A81" w:rsidRPr="00053E38">
        <w:rPr>
          <w:rFonts w:ascii="Times New Roman" w:hAnsi="Times New Roman" w:cs="Times New Roman"/>
          <w:sz w:val="22"/>
        </w:rPr>
        <w:t xml:space="preserve"> </w:t>
      </w:r>
      <w:r w:rsidR="001242B5" w:rsidRPr="00053E38">
        <w:rPr>
          <w:rFonts w:ascii="Times New Roman" w:hAnsi="Times New Roman" w:cs="Times New Roman"/>
          <w:sz w:val="22"/>
        </w:rPr>
        <w:t>L</w:t>
      </w:r>
      <w:r w:rsidR="00424A81" w:rsidRPr="00053E38">
        <w:rPr>
          <w:rFonts w:ascii="Times New Roman" w:hAnsi="Times New Roman" w:cs="Times New Roman"/>
          <w:sz w:val="22"/>
        </w:rPr>
        <w:t xml:space="preserve">ow-income </w:t>
      </w:r>
      <w:r w:rsidR="001242B5" w:rsidRPr="00053E38">
        <w:rPr>
          <w:rFonts w:ascii="Times New Roman" w:hAnsi="Times New Roman" w:cs="Times New Roman"/>
          <w:sz w:val="22"/>
        </w:rPr>
        <w:t>R</w:t>
      </w:r>
      <w:r w:rsidRPr="00053E38">
        <w:rPr>
          <w:rFonts w:ascii="Times New Roman" w:hAnsi="Times New Roman" w:cs="Times New Roman"/>
          <w:sz w:val="22"/>
        </w:rPr>
        <w:t xml:space="preserve">ental </w:t>
      </w:r>
      <w:r w:rsidR="001242B5" w:rsidRPr="00053E38">
        <w:rPr>
          <w:rFonts w:ascii="Times New Roman" w:hAnsi="Times New Roman" w:cs="Times New Roman"/>
          <w:sz w:val="22"/>
        </w:rPr>
        <w:t>H</w:t>
      </w:r>
      <w:r w:rsidRPr="00053E38">
        <w:rPr>
          <w:rFonts w:ascii="Times New Roman" w:hAnsi="Times New Roman" w:cs="Times New Roman"/>
          <w:sz w:val="22"/>
        </w:rPr>
        <w:t xml:space="preserve">ousing </w:t>
      </w:r>
      <w:r w:rsidR="001242B5" w:rsidRPr="00053E38">
        <w:rPr>
          <w:rFonts w:ascii="Times New Roman" w:hAnsi="Times New Roman" w:cs="Times New Roman"/>
          <w:sz w:val="22"/>
        </w:rPr>
        <w:t>P</w:t>
      </w:r>
      <w:r w:rsidRPr="00053E38">
        <w:rPr>
          <w:rFonts w:ascii="Times New Roman" w:hAnsi="Times New Roman" w:cs="Times New Roman"/>
          <w:sz w:val="22"/>
        </w:rPr>
        <w:t xml:space="preserve">roject </w:t>
      </w:r>
      <w:r w:rsidR="008719D7" w:rsidRPr="00053E38">
        <w:rPr>
          <w:rFonts w:ascii="Times New Roman" w:hAnsi="Times New Roman" w:cs="Times New Roman"/>
          <w:sz w:val="22"/>
        </w:rPr>
        <w:t xml:space="preserve">determined </w:t>
      </w:r>
      <w:r w:rsidRPr="00053E38">
        <w:rPr>
          <w:rFonts w:ascii="Times New Roman" w:hAnsi="Times New Roman" w:cs="Times New Roman"/>
          <w:sz w:val="22"/>
        </w:rPr>
        <w:t xml:space="preserve">in accordance with Section </w:t>
      </w:r>
      <w:r w:rsidR="00A00F8B" w:rsidRPr="00053E38">
        <w:rPr>
          <w:rFonts w:ascii="Times New Roman" w:hAnsi="Times New Roman" w:cs="Times New Roman"/>
          <w:sz w:val="22"/>
        </w:rPr>
        <w:t>7</w:t>
      </w:r>
      <w:r w:rsidRPr="00053E38">
        <w:rPr>
          <w:rFonts w:ascii="Times New Roman" w:hAnsi="Times New Roman" w:cs="Times New Roman"/>
          <w:sz w:val="22"/>
        </w:rPr>
        <w:t>.</w:t>
      </w:r>
    </w:p>
    <w:p w14:paraId="214F3C49" w14:textId="77777777" w:rsidR="00B96165" w:rsidRPr="00053E38" w:rsidRDefault="00B96165" w:rsidP="00053E38">
      <w:pPr>
        <w:pStyle w:val="ListParagraph"/>
        <w:tabs>
          <w:tab w:val="left" w:pos="720"/>
          <w:tab w:val="left" w:pos="1440"/>
          <w:tab w:val="left" w:pos="2160"/>
          <w:tab w:val="left" w:pos="2880"/>
          <w:tab w:val="left" w:pos="3600"/>
        </w:tabs>
        <w:ind w:left="1440" w:hanging="720"/>
        <w:rPr>
          <w:rFonts w:ascii="Times New Roman" w:hAnsi="Times New Roman" w:cs="Times New Roman"/>
          <w:sz w:val="22"/>
        </w:rPr>
      </w:pPr>
    </w:p>
    <w:p w14:paraId="77C877B6" w14:textId="32BD1AC6" w:rsidR="0009268E" w:rsidRPr="00053E38" w:rsidRDefault="00241AE7"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“Director” means</w:t>
      </w:r>
      <w:r w:rsidR="00A261F8" w:rsidRPr="00053E38">
        <w:rPr>
          <w:rFonts w:ascii="Times New Roman" w:hAnsi="Times New Roman" w:cs="Times New Roman"/>
          <w:sz w:val="22"/>
        </w:rPr>
        <w:t xml:space="preserve"> the </w:t>
      </w:r>
      <w:r w:rsidR="00B867F2" w:rsidRPr="00053E38">
        <w:rPr>
          <w:rFonts w:ascii="Times New Roman" w:hAnsi="Times New Roman" w:cs="Times New Roman"/>
          <w:sz w:val="22"/>
        </w:rPr>
        <w:t>D</w:t>
      </w:r>
      <w:r w:rsidR="00A261F8" w:rsidRPr="00053E38">
        <w:rPr>
          <w:rFonts w:ascii="Times New Roman" w:hAnsi="Times New Roman" w:cs="Times New Roman"/>
          <w:sz w:val="22"/>
        </w:rPr>
        <w:t>irector of MaineHousing.</w:t>
      </w:r>
    </w:p>
    <w:p w14:paraId="60A56DFD" w14:textId="77777777" w:rsidR="00091792" w:rsidRPr="00053E38" w:rsidRDefault="00091792" w:rsidP="00053E38">
      <w:pPr>
        <w:pStyle w:val="ListParagraph"/>
        <w:tabs>
          <w:tab w:val="left" w:pos="720"/>
          <w:tab w:val="left" w:pos="1440"/>
          <w:tab w:val="left" w:pos="2160"/>
          <w:tab w:val="left" w:pos="2880"/>
          <w:tab w:val="left" w:pos="3600"/>
        </w:tabs>
        <w:ind w:hanging="720"/>
        <w:rPr>
          <w:rFonts w:ascii="Times New Roman" w:hAnsi="Times New Roman" w:cs="Times New Roman"/>
          <w:sz w:val="22"/>
        </w:rPr>
      </w:pPr>
    </w:p>
    <w:p w14:paraId="457959E7" w14:textId="1EDB76B6" w:rsidR="00091792" w:rsidRPr="00053E38" w:rsidRDefault="00241AE7" w:rsidP="00E056EE">
      <w:pPr>
        <w:pStyle w:val="ListParagraph"/>
        <w:numPr>
          <w:ilvl w:val="1"/>
          <w:numId w:val="12"/>
        </w:numPr>
        <w:tabs>
          <w:tab w:val="left" w:pos="720"/>
          <w:tab w:val="left" w:pos="1440"/>
          <w:tab w:val="left" w:pos="2160"/>
          <w:tab w:val="left" w:pos="2880"/>
          <w:tab w:val="left" w:pos="3600"/>
        </w:tabs>
        <w:ind w:hanging="720"/>
        <w:rPr>
          <w:rFonts w:ascii="Times New Roman" w:eastAsia="Times New Roman" w:hAnsi="Times New Roman" w:cs="Times New Roman"/>
          <w:sz w:val="22"/>
        </w:rPr>
      </w:pPr>
      <w:r w:rsidRPr="00053E38">
        <w:rPr>
          <w:rFonts w:ascii="Times New Roman" w:hAnsi="Times New Roman" w:cs="Times New Roman"/>
          <w:sz w:val="22"/>
        </w:rPr>
        <w:t>“</w:t>
      </w:r>
      <w:r w:rsidR="00A777CE" w:rsidRPr="00053E38">
        <w:rPr>
          <w:rFonts w:ascii="Times New Roman" w:hAnsi="Times New Roman" w:cs="Times New Roman"/>
          <w:sz w:val="22"/>
        </w:rPr>
        <w:t>Low</w:t>
      </w:r>
      <w:r w:rsidR="00F72456" w:rsidRPr="00053E38">
        <w:rPr>
          <w:rFonts w:ascii="Times New Roman" w:hAnsi="Times New Roman" w:cs="Times New Roman"/>
          <w:sz w:val="22"/>
        </w:rPr>
        <w:t>-</w:t>
      </w:r>
      <w:r w:rsidR="00980E44" w:rsidRPr="00053E38">
        <w:rPr>
          <w:rFonts w:ascii="Times New Roman" w:hAnsi="Times New Roman" w:cs="Times New Roman"/>
          <w:sz w:val="22"/>
        </w:rPr>
        <w:t>income</w:t>
      </w:r>
      <w:r w:rsidR="00F72456" w:rsidRPr="00053E38">
        <w:rPr>
          <w:rFonts w:ascii="Times New Roman" w:hAnsi="Times New Roman" w:cs="Times New Roman"/>
          <w:sz w:val="22"/>
        </w:rPr>
        <w:t xml:space="preserve"> or </w:t>
      </w:r>
      <w:r w:rsidR="00312028" w:rsidRPr="00053E38">
        <w:rPr>
          <w:rFonts w:ascii="Times New Roman" w:hAnsi="Times New Roman" w:cs="Times New Roman"/>
          <w:sz w:val="22"/>
        </w:rPr>
        <w:t>Moderate</w:t>
      </w:r>
      <w:r w:rsidR="00F72456" w:rsidRPr="00053E38">
        <w:rPr>
          <w:rFonts w:ascii="Times New Roman" w:hAnsi="Times New Roman" w:cs="Times New Roman"/>
          <w:sz w:val="22"/>
        </w:rPr>
        <w:t>-income</w:t>
      </w:r>
      <w:r w:rsidR="00980E44" w:rsidRPr="00053E38">
        <w:rPr>
          <w:rFonts w:ascii="Times New Roman" w:hAnsi="Times New Roman" w:cs="Times New Roman"/>
          <w:sz w:val="22"/>
        </w:rPr>
        <w:t>”</w:t>
      </w:r>
      <w:r w:rsidRPr="00053E38">
        <w:rPr>
          <w:rFonts w:ascii="Times New Roman" w:hAnsi="Times New Roman" w:cs="Times New Roman"/>
          <w:sz w:val="22"/>
        </w:rPr>
        <w:t xml:space="preserve"> means</w:t>
      </w:r>
      <w:r w:rsidR="00A261F8" w:rsidRPr="00053E38">
        <w:rPr>
          <w:rFonts w:ascii="Times New Roman" w:hAnsi="Times New Roman" w:cs="Times New Roman"/>
          <w:sz w:val="22"/>
        </w:rPr>
        <w:t xml:space="preserve"> </w:t>
      </w:r>
      <w:r w:rsidR="00091792" w:rsidRPr="00053E38">
        <w:rPr>
          <w:rFonts w:ascii="Times New Roman" w:hAnsi="Times New Roman" w:cs="Times New Roman"/>
          <w:sz w:val="22"/>
        </w:rPr>
        <w:t xml:space="preserve">gross income </w:t>
      </w:r>
      <w:r w:rsidR="00091792" w:rsidRPr="00053E38">
        <w:rPr>
          <w:rFonts w:ascii="Times New Roman" w:eastAsia="Times New Roman" w:hAnsi="Times New Roman" w:cs="Times New Roman"/>
          <w:sz w:val="22"/>
        </w:rPr>
        <w:t xml:space="preserve">which does not exceed </w:t>
      </w:r>
      <w:r w:rsidR="00A777CE" w:rsidRPr="00053E38">
        <w:rPr>
          <w:rFonts w:ascii="Times New Roman" w:eastAsia="Times New Roman" w:hAnsi="Times New Roman" w:cs="Times New Roman"/>
          <w:sz w:val="22"/>
        </w:rPr>
        <w:t>8</w:t>
      </w:r>
      <w:r w:rsidR="00091792" w:rsidRPr="00053E38">
        <w:rPr>
          <w:rFonts w:ascii="Times New Roman" w:eastAsia="Times New Roman" w:hAnsi="Times New Roman" w:cs="Times New Roman"/>
          <w:sz w:val="22"/>
        </w:rPr>
        <w:t xml:space="preserve">0% of the </w:t>
      </w:r>
      <w:r w:rsidR="00A777CE" w:rsidRPr="00053E38">
        <w:rPr>
          <w:rFonts w:ascii="Times New Roman" w:eastAsia="Times New Roman" w:hAnsi="Times New Roman" w:cs="Times New Roman"/>
          <w:sz w:val="22"/>
        </w:rPr>
        <w:t xml:space="preserve">area </w:t>
      </w:r>
      <w:r w:rsidR="00091792" w:rsidRPr="00053E38">
        <w:rPr>
          <w:rFonts w:ascii="Times New Roman" w:eastAsia="Times New Roman" w:hAnsi="Times New Roman" w:cs="Times New Roman"/>
          <w:sz w:val="22"/>
        </w:rPr>
        <w:t xml:space="preserve">median income </w:t>
      </w:r>
      <w:r w:rsidR="00A777CE" w:rsidRPr="00053E38">
        <w:rPr>
          <w:rFonts w:ascii="Times New Roman" w:eastAsia="Times New Roman" w:hAnsi="Times New Roman" w:cs="Times New Roman"/>
          <w:sz w:val="22"/>
        </w:rPr>
        <w:t>as determined by the U.S. Department of Housing and Urban Development.</w:t>
      </w:r>
    </w:p>
    <w:p w14:paraId="167F3306" w14:textId="77777777" w:rsidR="00300ABE" w:rsidRPr="00053E38" w:rsidRDefault="00300ABE" w:rsidP="00053E38">
      <w:pPr>
        <w:pStyle w:val="ListParagraph"/>
        <w:tabs>
          <w:tab w:val="left" w:pos="720"/>
          <w:tab w:val="left" w:pos="1440"/>
          <w:tab w:val="left" w:pos="2160"/>
          <w:tab w:val="left" w:pos="2880"/>
          <w:tab w:val="left" w:pos="3600"/>
        </w:tabs>
        <w:ind w:left="1440"/>
        <w:jc w:val="both"/>
        <w:rPr>
          <w:rFonts w:ascii="Times New Roman" w:eastAsia="Times New Roman" w:hAnsi="Times New Roman" w:cs="Times New Roman"/>
          <w:color w:val="333333"/>
          <w:sz w:val="22"/>
        </w:rPr>
      </w:pPr>
    </w:p>
    <w:p w14:paraId="2397ED81" w14:textId="09E7C8B8" w:rsidR="00300ABE" w:rsidRPr="00053E38" w:rsidRDefault="00300ABE"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lastRenderedPageBreak/>
        <w:t xml:space="preserve">“Low-income </w:t>
      </w:r>
      <w:r w:rsidR="001242B5" w:rsidRPr="00053E38">
        <w:rPr>
          <w:rFonts w:ascii="Times New Roman" w:hAnsi="Times New Roman" w:cs="Times New Roman"/>
          <w:sz w:val="22"/>
        </w:rPr>
        <w:t>R</w:t>
      </w:r>
      <w:r w:rsidRPr="00053E38">
        <w:rPr>
          <w:rFonts w:ascii="Times New Roman" w:hAnsi="Times New Roman" w:cs="Times New Roman"/>
          <w:sz w:val="22"/>
        </w:rPr>
        <w:t xml:space="preserve">ental </w:t>
      </w:r>
      <w:r w:rsidR="001242B5" w:rsidRPr="00053E38">
        <w:rPr>
          <w:rFonts w:ascii="Times New Roman" w:hAnsi="Times New Roman" w:cs="Times New Roman"/>
          <w:sz w:val="22"/>
        </w:rPr>
        <w:t>H</w:t>
      </w:r>
      <w:r w:rsidRPr="00053E38">
        <w:rPr>
          <w:rFonts w:ascii="Times New Roman" w:hAnsi="Times New Roman" w:cs="Times New Roman"/>
          <w:sz w:val="22"/>
        </w:rPr>
        <w:t xml:space="preserve">ousing </w:t>
      </w:r>
      <w:r w:rsidR="001242B5" w:rsidRPr="00053E38">
        <w:rPr>
          <w:rFonts w:ascii="Times New Roman" w:hAnsi="Times New Roman" w:cs="Times New Roman"/>
          <w:sz w:val="22"/>
        </w:rPr>
        <w:t>P</w:t>
      </w:r>
      <w:r w:rsidRPr="00053E38">
        <w:rPr>
          <w:rFonts w:ascii="Times New Roman" w:hAnsi="Times New Roman" w:cs="Times New Roman"/>
          <w:sz w:val="22"/>
        </w:rPr>
        <w:t>roject” means residential housing projects in which any of the units are subject to federal or state income eligibility restrictions and the rents within the projects are controlled, regulated or assisted by a federal or state agency pursuant to a regulatory or rental assistance agreement.</w:t>
      </w:r>
      <w:r w:rsidR="008E7350">
        <w:rPr>
          <w:rFonts w:ascii="Times New Roman" w:hAnsi="Times New Roman" w:cs="Times New Roman"/>
          <w:sz w:val="22"/>
        </w:rPr>
        <w:t xml:space="preserve"> </w:t>
      </w:r>
    </w:p>
    <w:p w14:paraId="5B7AC856" w14:textId="77777777" w:rsidR="00980E44" w:rsidRPr="00053E38" w:rsidRDefault="00980E44" w:rsidP="00053E38">
      <w:pPr>
        <w:pStyle w:val="ListParagraph"/>
        <w:tabs>
          <w:tab w:val="left" w:pos="720"/>
          <w:tab w:val="left" w:pos="1440"/>
          <w:tab w:val="left" w:pos="2160"/>
          <w:tab w:val="left" w:pos="2880"/>
          <w:tab w:val="left" w:pos="3600"/>
        </w:tabs>
        <w:rPr>
          <w:rFonts w:ascii="Times New Roman" w:hAnsi="Times New Roman" w:cs="Times New Roman"/>
          <w:sz w:val="22"/>
        </w:rPr>
      </w:pPr>
    </w:p>
    <w:p w14:paraId="106467C8" w14:textId="77777777" w:rsidR="00587BA2" w:rsidRPr="00053E38" w:rsidRDefault="0009268E"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“MaineHousing” means the Maine State Housing Authority</w:t>
      </w:r>
      <w:r w:rsidR="00A777CE" w:rsidRPr="00053E38">
        <w:rPr>
          <w:rFonts w:ascii="Times New Roman" w:hAnsi="Times New Roman" w:cs="Times New Roman"/>
          <w:sz w:val="22"/>
        </w:rPr>
        <w:t>.</w:t>
      </w:r>
    </w:p>
    <w:p w14:paraId="76EE23A4" w14:textId="77777777" w:rsidR="00A777CE" w:rsidRPr="00053E38" w:rsidRDefault="00A777CE" w:rsidP="00053E38">
      <w:pPr>
        <w:pStyle w:val="ListParagraph"/>
        <w:tabs>
          <w:tab w:val="left" w:pos="720"/>
          <w:tab w:val="left" w:pos="1440"/>
          <w:tab w:val="left" w:pos="2160"/>
          <w:tab w:val="left" w:pos="2880"/>
          <w:tab w:val="left" w:pos="3600"/>
        </w:tabs>
        <w:ind w:hanging="720"/>
        <w:rPr>
          <w:rFonts w:ascii="Times New Roman" w:hAnsi="Times New Roman" w:cs="Times New Roman"/>
          <w:sz w:val="22"/>
        </w:rPr>
      </w:pPr>
    </w:p>
    <w:p w14:paraId="7AB770FE" w14:textId="09CE4EC5" w:rsidR="006D0344" w:rsidRPr="00053E38" w:rsidRDefault="009F1E7B"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w:t>
      </w:r>
      <w:r w:rsidR="00980E44" w:rsidRPr="00053E38">
        <w:rPr>
          <w:rFonts w:ascii="Times New Roman" w:hAnsi="Times New Roman" w:cs="Times New Roman"/>
          <w:sz w:val="22"/>
        </w:rPr>
        <w:t xml:space="preserve">Nonprofit </w:t>
      </w:r>
      <w:r w:rsidR="001242B5" w:rsidRPr="00053E38">
        <w:rPr>
          <w:rFonts w:ascii="Times New Roman" w:hAnsi="Times New Roman" w:cs="Times New Roman"/>
          <w:sz w:val="22"/>
        </w:rPr>
        <w:t>O</w:t>
      </w:r>
      <w:r w:rsidR="00980E44" w:rsidRPr="00053E38">
        <w:rPr>
          <w:rFonts w:ascii="Times New Roman" w:hAnsi="Times New Roman" w:cs="Times New Roman"/>
          <w:sz w:val="22"/>
        </w:rPr>
        <w:t>rganization</w:t>
      </w:r>
      <w:r w:rsidRPr="00053E38">
        <w:rPr>
          <w:rFonts w:ascii="Times New Roman" w:hAnsi="Times New Roman" w:cs="Times New Roman"/>
          <w:sz w:val="22"/>
        </w:rPr>
        <w:t>”</w:t>
      </w:r>
      <w:r w:rsidR="001E11D4" w:rsidRPr="00053E38">
        <w:rPr>
          <w:rFonts w:ascii="Times New Roman" w:hAnsi="Times New Roman" w:cs="Times New Roman"/>
          <w:sz w:val="22"/>
        </w:rPr>
        <w:t xml:space="preserve"> means </w:t>
      </w:r>
      <w:r w:rsidR="00091792" w:rsidRPr="00053E38">
        <w:rPr>
          <w:rFonts w:ascii="Times New Roman" w:hAnsi="Times New Roman" w:cs="Times New Roman"/>
          <w:sz w:val="22"/>
        </w:rPr>
        <w:t xml:space="preserve">an entity that is exempt from state and federal taxation and has affordable housing as one of its purposes. </w:t>
      </w:r>
    </w:p>
    <w:p w14:paraId="6A76C7F7" w14:textId="77777777" w:rsidR="004E6159" w:rsidRPr="00053E38" w:rsidRDefault="004E6159" w:rsidP="00053E38">
      <w:pPr>
        <w:pStyle w:val="ListParagraph"/>
        <w:tabs>
          <w:tab w:val="left" w:pos="720"/>
          <w:tab w:val="left" w:pos="1440"/>
          <w:tab w:val="left" w:pos="2160"/>
          <w:tab w:val="left" w:pos="2880"/>
          <w:tab w:val="left" w:pos="3600"/>
        </w:tabs>
        <w:ind w:hanging="720"/>
        <w:rPr>
          <w:rFonts w:ascii="Times New Roman" w:hAnsi="Times New Roman" w:cs="Times New Roman"/>
          <w:sz w:val="22"/>
        </w:rPr>
      </w:pPr>
    </w:p>
    <w:p w14:paraId="69E24D22" w14:textId="77777777" w:rsidR="004E6159" w:rsidRPr="00053E38" w:rsidRDefault="004E6159"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 xml:space="preserve">“Notice” means a written statement in plain easy to read format provided by hand-delivery or certified mail, return receipt requested. </w:t>
      </w:r>
    </w:p>
    <w:p w14:paraId="29B5FB9A" w14:textId="77777777" w:rsidR="004E6159" w:rsidRPr="00053E38" w:rsidRDefault="004E6159" w:rsidP="00053E38">
      <w:pPr>
        <w:pStyle w:val="ListParagraph"/>
        <w:tabs>
          <w:tab w:val="left" w:pos="720"/>
          <w:tab w:val="left" w:pos="1440"/>
          <w:tab w:val="left" w:pos="2160"/>
          <w:tab w:val="left" w:pos="2880"/>
          <w:tab w:val="left" w:pos="3600"/>
        </w:tabs>
        <w:ind w:hanging="720"/>
        <w:rPr>
          <w:rFonts w:ascii="Times New Roman" w:hAnsi="Times New Roman" w:cs="Times New Roman"/>
          <w:sz w:val="22"/>
        </w:rPr>
      </w:pPr>
    </w:p>
    <w:p w14:paraId="45820C26" w14:textId="12F936BA" w:rsidR="00E365D3" w:rsidRPr="00053E38" w:rsidRDefault="00E365D3"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w:t>
      </w:r>
      <w:r w:rsidR="00587BA2" w:rsidRPr="00053E38">
        <w:rPr>
          <w:rFonts w:ascii="Times New Roman" w:hAnsi="Times New Roman" w:cs="Times New Roman"/>
          <w:sz w:val="22"/>
        </w:rPr>
        <w:t>Tenant</w:t>
      </w:r>
      <w:r w:rsidRPr="00053E38">
        <w:rPr>
          <w:rFonts w:ascii="Times New Roman" w:hAnsi="Times New Roman" w:cs="Times New Roman"/>
          <w:sz w:val="22"/>
        </w:rPr>
        <w:t>”</w:t>
      </w:r>
      <w:r w:rsidR="00B867F2" w:rsidRPr="00053E38">
        <w:rPr>
          <w:rFonts w:ascii="Times New Roman" w:hAnsi="Times New Roman" w:cs="Times New Roman"/>
          <w:sz w:val="22"/>
        </w:rPr>
        <w:t xml:space="preserve"> or “Tenants”</w:t>
      </w:r>
      <w:r w:rsidRPr="00053E38">
        <w:rPr>
          <w:rFonts w:ascii="Times New Roman" w:hAnsi="Times New Roman" w:cs="Times New Roman"/>
          <w:sz w:val="22"/>
        </w:rPr>
        <w:t xml:space="preserve"> mean</w:t>
      </w:r>
      <w:r w:rsidR="00091792" w:rsidRPr="00053E38">
        <w:rPr>
          <w:rFonts w:ascii="Times New Roman" w:hAnsi="Times New Roman" w:cs="Times New Roman"/>
          <w:sz w:val="22"/>
        </w:rPr>
        <w:t xml:space="preserve">s the household living in a rental unit with </w:t>
      </w:r>
      <w:r w:rsidR="00092FDD" w:rsidRPr="00053E38">
        <w:rPr>
          <w:rFonts w:ascii="Times New Roman" w:hAnsi="Times New Roman" w:cs="Times New Roman"/>
          <w:sz w:val="22"/>
        </w:rPr>
        <w:t xml:space="preserve">financial assistance either in the form of </w:t>
      </w:r>
      <w:r w:rsidR="00092FDD" w:rsidRPr="00053E38">
        <w:rPr>
          <w:rFonts w:ascii="Times New Roman" w:hAnsi="Times New Roman" w:cs="Times New Roman"/>
          <w:color w:val="333333"/>
          <w:sz w:val="22"/>
        </w:rPr>
        <w:t xml:space="preserve">rental </w:t>
      </w:r>
      <w:r w:rsidR="00092FDD" w:rsidRPr="00053E38">
        <w:rPr>
          <w:rFonts w:ascii="Times New Roman" w:hAnsi="Times New Roman" w:cs="Times New Roman"/>
          <w:sz w:val="22"/>
        </w:rPr>
        <w:t xml:space="preserve">assistance or rent restrictions, </w:t>
      </w:r>
      <w:r w:rsidR="00091792" w:rsidRPr="00053E38">
        <w:rPr>
          <w:rFonts w:ascii="Times New Roman" w:hAnsi="Times New Roman" w:cs="Times New Roman"/>
          <w:sz w:val="22"/>
        </w:rPr>
        <w:t xml:space="preserve">designed to make a rental unit affordable to </w:t>
      </w:r>
      <w:r w:rsidR="001242B5" w:rsidRPr="00053E38">
        <w:rPr>
          <w:rFonts w:ascii="Times New Roman" w:hAnsi="Times New Roman" w:cs="Times New Roman"/>
          <w:sz w:val="22"/>
        </w:rPr>
        <w:t>L</w:t>
      </w:r>
      <w:r w:rsidR="00091792" w:rsidRPr="00053E38">
        <w:rPr>
          <w:rFonts w:ascii="Times New Roman" w:hAnsi="Times New Roman" w:cs="Times New Roman"/>
          <w:sz w:val="22"/>
        </w:rPr>
        <w:t xml:space="preserve">ow-income or </w:t>
      </w:r>
      <w:r w:rsidR="001242B5" w:rsidRPr="00053E38">
        <w:rPr>
          <w:rFonts w:ascii="Times New Roman" w:hAnsi="Times New Roman" w:cs="Times New Roman"/>
          <w:sz w:val="22"/>
        </w:rPr>
        <w:t>M</w:t>
      </w:r>
      <w:r w:rsidR="00091792" w:rsidRPr="00053E38">
        <w:rPr>
          <w:rFonts w:ascii="Times New Roman" w:hAnsi="Times New Roman" w:cs="Times New Roman"/>
          <w:sz w:val="22"/>
        </w:rPr>
        <w:t>oderate-income people.</w:t>
      </w:r>
    </w:p>
    <w:p w14:paraId="2918F967" w14:textId="77777777" w:rsidR="007C0633" w:rsidRPr="00053E38" w:rsidRDefault="007C0633" w:rsidP="00053E38">
      <w:pPr>
        <w:pStyle w:val="ListParagraph"/>
        <w:tabs>
          <w:tab w:val="left" w:pos="720"/>
          <w:tab w:val="left" w:pos="1440"/>
          <w:tab w:val="left" w:pos="2160"/>
          <w:tab w:val="left" w:pos="2880"/>
          <w:tab w:val="left" w:pos="3600"/>
        </w:tabs>
        <w:ind w:hanging="720"/>
        <w:rPr>
          <w:rFonts w:ascii="Times New Roman" w:hAnsi="Times New Roman" w:cs="Times New Roman"/>
          <w:sz w:val="22"/>
        </w:rPr>
      </w:pPr>
    </w:p>
    <w:p w14:paraId="3E24B7F7" w14:textId="11F063E3" w:rsidR="007C0633" w:rsidRPr="00053E38" w:rsidRDefault="007C0633" w:rsidP="00053E38">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 xml:space="preserve">“Uniform Relocation Act” means the Uniform Relocation Assistance and Real Property Acquisition Policies for Federal and Federally Assisted Programs, </w:t>
      </w:r>
      <w:hyperlink r:id="rId8" w:history="1">
        <w:r w:rsidRPr="00053E38">
          <w:rPr>
            <w:rStyle w:val="Hyperlink"/>
            <w:rFonts w:ascii="Times New Roman" w:hAnsi="Times New Roman" w:cs="Times New Roman"/>
            <w:sz w:val="22"/>
          </w:rPr>
          <w:t>42 USC Chapter 61</w:t>
        </w:r>
      </w:hyperlink>
      <w:r w:rsidRPr="00053E38">
        <w:rPr>
          <w:rFonts w:ascii="Times New Roman" w:hAnsi="Times New Roman" w:cs="Times New Roman"/>
          <w:sz w:val="22"/>
        </w:rPr>
        <w:t>.</w:t>
      </w:r>
      <w:r w:rsidR="008E7350">
        <w:rPr>
          <w:rFonts w:ascii="Times New Roman" w:hAnsi="Times New Roman" w:cs="Times New Roman"/>
          <w:sz w:val="22"/>
        </w:rPr>
        <w:t xml:space="preserve"> </w:t>
      </w:r>
    </w:p>
    <w:p w14:paraId="21B24684" w14:textId="77777777" w:rsidR="009F1E7B" w:rsidRDefault="009F1E7B" w:rsidP="00053E38">
      <w:pPr>
        <w:tabs>
          <w:tab w:val="left" w:pos="720"/>
          <w:tab w:val="left" w:pos="1440"/>
          <w:tab w:val="left" w:pos="2160"/>
          <w:tab w:val="left" w:pos="2880"/>
          <w:tab w:val="left" w:pos="3600"/>
        </w:tabs>
        <w:rPr>
          <w:rFonts w:ascii="Times New Roman" w:hAnsi="Times New Roman" w:cs="Times New Roman"/>
          <w:sz w:val="22"/>
        </w:rPr>
      </w:pPr>
    </w:p>
    <w:p w14:paraId="2A3BA461" w14:textId="77777777" w:rsidR="00053E38" w:rsidRPr="00053E38" w:rsidRDefault="00053E38" w:rsidP="00053E38">
      <w:pPr>
        <w:tabs>
          <w:tab w:val="left" w:pos="720"/>
          <w:tab w:val="left" w:pos="1440"/>
          <w:tab w:val="left" w:pos="2160"/>
          <w:tab w:val="left" w:pos="2880"/>
          <w:tab w:val="left" w:pos="3600"/>
        </w:tabs>
        <w:rPr>
          <w:rFonts w:ascii="Times New Roman" w:hAnsi="Times New Roman" w:cs="Times New Roman"/>
          <w:sz w:val="22"/>
        </w:rPr>
      </w:pPr>
    </w:p>
    <w:p w14:paraId="0198F9C3" w14:textId="17194019" w:rsidR="008C72EF" w:rsidRPr="00053E38" w:rsidRDefault="008C72EF" w:rsidP="00053E38">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sz w:val="22"/>
        </w:rPr>
      </w:pPr>
      <w:r w:rsidRPr="009B0EF3">
        <w:rPr>
          <w:rFonts w:ascii="Times New Roman" w:hAnsi="Times New Roman" w:cs="Times New Roman"/>
          <w:b/>
          <w:sz w:val="22"/>
        </w:rPr>
        <w:t>Applicability.</w:t>
      </w:r>
      <w:r w:rsidR="008E7350">
        <w:rPr>
          <w:rFonts w:ascii="Times New Roman" w:hAnsi="Times New Roman" w:cs="Times New Roman"/>
          <w:sz w:val="22"/>
        </w:rPr>
        <w:t xml:space="preserve"> </w:t>
      </w:r>
      <w:r w:rsidRPr="00053E38">
        <w:rPr>
          <w:rFonts w:ascii="Times New Roman" w:hAnsi="Times New Roman" w:cs="Times New Roman"/>
          <w:sz w:val="22"/>
        </w:rPr>
        <w:t xml:space="preserve">This rule applies to owners of Low-income Rental Housing Projects who intend to take an action that would </w:t>
      </w:r>
      <w:r w:rsidR="008D6654" w:rsidRPr="00053E38">
        <w:rPr>
          <w:rFonts w:ascii="Times New Roman" w:hAnsi="Times New Roman" w:cs="Times New Roman"/>
          <w:sz w:val="22"/>
        </w:rPr>
        <w:t>terminat</w:t>
      </w:r>
      <w:r w:rsidR="00533897" w:rsidRPr="00053E38">
        <w:rPr>
          <w:rFonts w:ascii="Times New Roman" w:hAnsi="Times New Roman" w:cs="Times New Roman"/>
          <w:sz w:val="22"/>
        </w:rPr>
        <w:t>e</w:t>
      </w:r>
      <w:r w:rsidR="008D6654" w:rsidRPr="00053E38">
        <w:rPr>
          <w:rFonts w:ascii="Times New Roman" w:hAnsi="Times New Roman" w:cs="Times New Roman"/>
          <w:sz w:val="22"/>
        </w:rPr>
        <w:t xml:space="preserve"> </w:t>
      </w:r>
      <w:r w:rsidR="001800BC" w:rsidRPr="00053E38">
        <w:rPr>
          <w:rFonts w:ascii="Times New Roman" w:hAnsi="Times New Roman" w:cs="Times New Roman"/>
          <w:sz w:val="22"/>
        </w:rPr>
        <w:t>rental</w:t>
      </w:r>
      <w:r w:rsidR="008D6654" w:rsidRPr="00053E38">
        <w:rPr>
          <w:rFonts w:ascii="Times New Roman" w:hAnsi="Times New Roman" w:cs="Times New Roman"/>
          <w:sz w:val="22"/>
        </w:rPr>
        <w:t xml:space="preserve"> assistance or rental restrictions</w:t>
      </w:r>
      <w:r w:rsidR="00AC4A29" w:rsidRPr="00053E38">
        <w:rPr>
          <w:rFonts w:ascii="Times New Roman" w:hAnsi="Times New Roman" w:cs="Times New Roman"/>
          <w:sz w:val="22"/>
        </w:rPr>
        <w:t>, including but not limited to</w:t>
      </w:r>
      <w:r w:rsidR="00533897" w:rsidRPr="00053E38">
        <w:rPr>
          <w:rFonts w:ascii="Times New Roman" w:hAnsi="Times New Roman" w:cs="Times New Roman"/>
          <w:sz w:val="22"/>
        </w:rPr>
        <w:t>,</w:t>
      </w:r>
      <w:r w:rsidR="008D6654" w:rsidRPr="00053E38">
        <w:rPr>
          <w:rFonts w:ascii="Times New Roman" w:hAnsi="Times New Roman" w:cs="Times New Roman"/>
          <w:sz w:val="22"/>
        </w:rPr>
        <w:t xml:space="preserve"> prepayment of a loan, sale of the Low-income Rental Housing Project, or election to discontinue </w:t>
      </w:r>
      <w:r w:rsidR="00312028" w:rsidRPr="00053E38">
        <w:rPr>
          <w:rFonts w:ascii="Times New Roman" w:hAnsi="Times New Roman" w:cs="Times New Roman"/>
          <w:sz w:val="22"/>
        </w:rPr>
        <w:t>housing</w:t>
      </w:r>
      <w:r w:rsidR="008D6654" w:rsidRPr="00053E38">
        <w:rPr>
          <w:rFonts w:ascii="Times New Roman" w:hAnsi="Times New Roman" w:cs="Times New Roman"/>
          <w:sz w:val="22"/>
        </w:rPr>
        <w:t xml:space="preserve"> assistance</w:t>
      </w:r>
      <w:r w:rsidR="00312028" w:rsidRPr="00053E38">
        <w:rPr>
          <w:rFonts w:ascii="Times New Roman" w:hAnsi="Times New Roman" w:cs="Times New Roman"/>
          <w:sz w:val="22"/>
        </w:rPr>
        <w:t xml:space="preserve"> payments</w:t>
      </w:r>
      <w:r w:rsidR="008D6654" w:rsidRPr="00053E38">
        <w:rPr>
          <w:rFonts w:ascii="Times New Roman" w:hAnsi="Times New Roman" w:cs="Times New Roman"/>
          <w:sz w:val="22"/>
        </w:rPr>
        <w:t>.</w:t>
      </w:r>
      <w:r w:rsidR="008E7350">
        <w:rPr>
          <w:rFonts w:ascii="Times New Roman" w:hAnsi="Times New Roman" w:cs="Times New Roman"/>
          <w:sz w:val="22"/>
        </w:rPr>
        <w:t xml:space="preserve"> </w:t>
      </w:r>
      <w:r w:rsidR="001C6B08" w:rsidRPr="00053E38">
        <w:rPr>
          <w:rFonts w:ascii="Times New Roman" w:hAnsi="Times New Roman" w:cs="Times New Roman"/>
          <w:sz w:val="22"/>
        </w:rPr>
        <w:t>This rule does not apply when rental assistance or rental restrictions expire.</w:t>
      </w:r>
    </w:p>
    <w:p w14:paraId="6B60DE0D" w14:textId="77777777" w:rsidR="008D6654" w:rsidRDefault="008D6654" w:rsidP="00053E38">
      <w:pPr>
        <w:pStyle w:val="ListParagraph"/>
        <w:tabs>
          <w:tab w:val="left" w:pos="720"/>
          <w:tab w:val="left" w:pos="1440"/>
          <w:tab w:val="left" w:pos="2160"/>
          <w:tab w:val="left" w:pos="2880"/>
          <w:tab w:val="left" w:pos="3600"/>
        </w:tabs>
        <w:ind w:left="1080"/>
        <w:rPr>
          <w:rFonts w:ascii="Times New Roman" w:hAnsi="Times New Roman" w:cs="Times New Roman"/>
          <w:sz w:val="22"/>
        </w:rPr>
      </w:pPr>
    </w:p>
    <w:p w14:paraId="4D1DDA3B" w14:textId="77777777" w:rsidR="00053E38" w:rsidRPr="00053E38" w:rsidRDefault="00053E38" w:rsidP="00053E38">
      <w:pPr>
        <w:pStyle w:val="ListParagraph"/>
        <w:tabs>
          <w:tab w:val="left" w:pos="720"/>
          <w:tab w:val="left" w:pos="1440"/>
          <w:tab w:val="left" w:pos="2160"/>
          <w:tab w:val="left" w:pos="2880"/>
          <w:tab w:val="left" w:pos="3600"/>
        </w:tabs>
        <w:ind w:left="1080"/>
        <w:rPr>
          <w:rFonts w:ascii="Times New Roman" w:hAnsi="Times New Roman" w:cs="Times New Roman"/>
          <w:sz w:val="22"/>
        </w:rPr>
      </w:pPr>
    </w:p>
    <w:p w14:paraId="4F47E9E1" w14:textId="679F40A2" w:rsidR="00693FDD" w:rsidRPr="00053E38" w:rsidRDefault="00980E44" w:rsidP="00053E38">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sz w:val="22"/>
        </w:rPr>
      </w:pPr>
      <w:r w:rsidRPr="009B0EF3">
        <w:rPr>
          <w:rFonts w:ascii="Times New Roman" w:hAnsi="Times New Roman" w:cs="Times New Roman"/>
          <w:b/>
          <w:sz w:val="22"/>
        </w:rPr>
        <w:t>Notice</w:t>
      </w:r>
      <w:r w:rsidR="00EB79BF" w:rsidRPr="009B0EF3">
        <w:rPr>
          <w:rFonts w:ascii="Times New Roman" w:hAnsi="Times New Roman" w:cs="Times New Roman"/>
          <w:b/>
          <w:sz w:val="22"/>
        </w:rPr>
        <w:t>.</w:t>
      </w:r>
      <w:r w:rsidR="008E7350">
        <w:rPr>
          <w:rFonts w:ascii="Times New Roman" w:hAnsi="Times New Roman" w:cs="Times New Roman"/>
          <w:sz w:val="22"/>
        </w:rPr>
        <w:t xml:space="preserve"> </w:t>
      </w:r>
      <w:r w:rsidR="008D6654" w:rsidRPr="00053E38">
        <w:rPr>
          <w:rFonts w:ascii="Times New Roman" w:hAnsi="Times New Roman" w:cs="Times New Roman"/>
          <w:sz w:val="22"/>
        </w:rPr>
        <w:t xml:space="preserve">The </w:t>
      </w:r>
      <w:r w:rsidR="004D4F5B" w:rsidRPr="00053E38">
        <w:rPr>
          <w:rFonts w:ascii="Times New Roman" w:hAnsi="Times New Roman" w:cs="Times New Roman"/>
          <w:sz w:val="22"/>
        </w:rPr>
        <w:t xml:space="preserve">owner of </w:t>
      </w:r>
      <w:r w:rsidR="00CC7AA4" w:rsidRPr="00053E38">
        <w:rPr>
          <w:rFonts w:ascii="Times New Roman" w:hAnsi="Times New Roman" w:cs="Times New Roman"/>
          <w:sz w:val="22"/>
        </w:rPr>
        <w:t>a</w:t>
      </w:r>
      <w:r w:rsidR="00424A81" w:rsidRPr="00053E38">
        <w:rPr>
          <w:rFonts w:ascii="Times New Roman" w:hAnsi="Times New Roman" w:cs="Times New Roman"/>
          <w:sz w:val="22"/>
        </w:rPr>
        <w:t xml:space="preserve"> </w:t>
      </w:r>
      <w:r w:rsidR="008D6654" w:rsidRPr="00053E38">
        <w:rPr>
          <w:rFonts w:ascii="Times New Roman" w:hAnsi="Times New Roman" w:cs="Times New Roman"/>
          <w:sz w:val="22"/>
        </w:rPr>
        <w:t>L</w:t>
      </w:r>
      <w:r w:rsidR="00424A81" w:rsidRPr="00053E38">
        <w:rPr>
          <w:rFonts w:ascii="Times New Roman" w:hAnsi="Times New Roman" w:cs="Times New Roman"/>
          <w:sz w:val="22"/>
        </w:rPr>
        <w:t xml:space="preserve">ow-income </w:t>
      </w:r>
      <w:r w:rsidR="008D6654" w:rsidRPr="00053E38">
        <w:rPr>
          <w:rFonts w:ascii="Times New Roman" w:hAnsi="Times New Roman" w:cs="Times New Roman"/>
          <w:sz w:val="22"/>
        </w:rPr>
        <w:t>R</w:t>
      </w:r>
      <w:r w:rsidR="00CC7AA4" w:rsidRPr="00053E38">
        <w:rPr>
          <w:rFonts w:ascii="Times New Roman" w:hAnsi="Times New Roman" w:cs="Times New Roman"/>
          <w:sz w:val="22"/>
        </w:rPr>
        <w:t xml:space="preserve">ental </w:t>
      </w:r>
      <w:r w:rsidR="008D6654" w:rsidRPr="00053E38">
        <w:rPr>
          <w:rFonts w:ascii="Times New Roman" w:hAnsi="Times New Roman" w:cs="Times New Roman"/>
          <w:sz w:val="22"/>
        </w:rPr>
        <w:t>H</w:t>
      </w:r>
      <w:r w:rsidR="00CC7AA4" w:rsidRPr="00053E38">
        <w:rPr>
          <w:rFonts w:ascii="Times New Roman" w:hAnsi="Times New Roman" w:cs="Times New Roman"/>
          <w:sz w:val="22"/>
        </w:rPr>
        <w:t xml:space="preserve">ousing </w:t>
      </w:r>
      <w:r w:rsidR="008D6654" w:rsidRPr="00053E38">
        <w:rPr>
          <w:rFonts w:ascii="Times New Roman" w:hAnsi="Times New Roman" w:cs="Times New Roman"/>
          <w:sz w:val="22"/>
        </w:rPr>
        <w:t>P</w:t>
      </w:r>
      <w:r w:rsidR="00CC7AA4" w:rsidRPr="00053E38">
        <w:rPr>
          <w:rFonts w:ascii="Times New Roman" w:hAnsi="Times New Roman" w:cs="Times New Roman"/>
          <w:sz w:val="22"/>
        </w:rPr>
        <w:t xml:space="preserve">roject </w:t>
      </w:r>
      <w:r w:rsidR="00E365D3" w:rsidRPr="00053E38">
        <w:rPr>
          <w:rFonts w:ascii="Times New Roman" w:hAnsi="Times New Roman" w:cs="Times New Roman"/>
          <w:color w:val="333333"/>
          <w:sz w:val="22"/>
        </w:rPr>
        <w:t xml:space="preserve">who intends to </w:t>
      </w:r>
      <w:r w:rsidR="008D6654" w:rsidRPr="00053E38">
        <w:rPr>
          <w:rFonts w:ascii="Times New Roman" w:hAnsi="Times New Roman" w:cs="Times New Roman"/>
          <w:color w:val="333333"/>
          <w:sz w:val="22"/>
        </w:rPr>
        <w:t xml:space="preserve">take such action, </w:t>
      </w:r>
      <w:r w:rsidR="00E365D3" w:rsidRPr="00053E38">
        <w:rPr>
          <w:rFonts w:ascii="Times New Roman" w:hAnsi="Times New Roman" w:cs="Times New Roman"/>
          <w:color w:val="333333"/>
          <w:sz w:val="22"/>
        </w:rPr>
        <w:t>must</w:t>
      </w:r>
      <w:r w:rsidR="004D4F5B" w:rsidRPr="00053E38">
        <w:rPr>
          <w:rFonts w:ascii="Times New Roman" w:hAnsi="Times New Roman" w:cs="Times New Roman"/>
          <w:color w:val="333333"/>
          <w:sz w:val="22"/>
        </w:rPr>
        <w:t xml:space="preserve"> provid</w:t>
      </w:r>
      <w:r w:rsidR="00E365D3" w:rsidRPr="00053E38">
        <w:rPr>
          <w:rFonts w:ascii="Times New Roman" w:hAnsi="Times New Roman" w:cs="Times New Roman"/>
          <w:color w:val="333333"/>
          <w:sz w:val="22"/>
        </w:rPr>
        <w:t>e</w:t>
      </w:r>
      <w:r w:rsidR="004D4F5B" w:rsidRPr="00053E38">
        <w:rPr>
          <w:rFonts w:ascii="Times New Roman" w:hAnsi="Times New Roman" w:cs="Times New Roman"/>
          <w:color w:val="333333"/>
          <w:sz w:val="22"/>
        </w:rPr>
        <w:t xml:space="preserve"> </w:t>
      </w:r>
      <w:r w:rsidR="00315F98" w:rsidRPr="00053E38">
        <w:rPr>
          <w:rFonts w:ascii="Times New Roman" w:hAnsi="Times New Roman" w:cs="Times New Roman"/>
          <w:color w:val="333333"/>
          <w:sz w:val="22"/>
        </w:rPr>
        <w:t>N</w:t>
      </w:r>
      <w:r w:rsidR="004D4F5B" w:rsidRPr="00053E38">
        <w:rPr>
          <w:rFonts w:ascii="Times New Roman" w:hAnsi="Times New Roman" w:cs="Times New Roman"/>
          <w:color w:val="333333"/>
          <w:sz w:val="22"/>
        </w:rPr>
        <w:t xml:space="preserve">otice to the </w:t>
      </w:r>
      <w:r w:rsidR="00B867F2" w:rsidRPr="00053E38">
        <w:rPr>
          <w:rFonts w:ascii="Times New Roman" w:hAnsi="Times New Roman" w:cs="Times New Roman"/>
          <w:color w:val="333333"/>
          <w:sz w:val="22"/>
        </w:rPr>
        <w:t>T</w:t>
      </w:r>
      <w:r w:rsidR="004D4F5B" w:rsidRPr="00053E38">
        <w:rPr>
          <w:rFonts w:ascii="Times New Roman" w:hAnsi="Times New Roman" w:cs="Times New Roman"/>
          <w:color w:val="333333"/>
          <w:sz w:val="22"/>
        </w:rPr>
        <w:t>enants of th</w:t>
      </w:r>
      <w:r w:rsidR="00312028" w:rsidRPr="00053E38">
        <w:rPr>
          <w:rFonts w:ascii="Times New Roman" w:hAnsi="Times New Roman" w:cs="Times New Roman"/>
          <w:color w:val="333333"/>
          <w:sz w:val="22"/>
        </w:rPr>
        <w:t>e</w:t>
      </w:r>
      <w:r w:rsidR="004D4F5B" w:rsidRPr="00053E38">
        <w:rPr>
          <w:rFonts w:ascii="Times New Roman" w:hAnsi="Times New Roman" w:cs="Times New Roman"/>
          <w:color w:val="333333"/>
          <w:sz w:val="22"/>
        </w:rPr>
        <w:t xml:space="preserve"> pro</w:t>
      </w:r>
      <w:r w:rsidR="00312028" w:rsidRPr="00053E38">
        <w:rPr>
          <w:rFonts w:ascii="Times New Roman" w:hAnsi="Times New Roman" w:cs="Times New Roman"/>
          <w:color w:val="333333"/>
          <w:sz w:val="22"/>
        </w:rPr>
        <w:t>ject</w:t>
      </w:r>
      <w:r w:rsidR="004D4F5B" w:rsidRPr="00053E38">
        <w:rPr>
          <w:rFonts w:ascii="Times New Roman" w:hAnsi="Times New Roman" w:cs="Times New Roman"/>
          <w:color w:val="333333"/>
          <w:sz w:val="22"/>
        </w:rPr>
        <w:t xml:space="preserve">, MaineHousing, and the municipal housing authority, if any, for the municipality in which </w:t>
      </w:r>
      <w:r w:rsidR="008D6654" w:rsidRPr="00053E38">
        <w:rPr>
          <w:rFonts w:ascii="Times New Roman" w:hAnsi="Times New Roman" w:cs="Times New Roman"/>
          <w:color w:val="333333"/>
          <w:sz w:val="22"/>
        </w:rPr>
        <w:t xml:space="preserve">the </w:t>
      </w:r>
      <w:r w:rsidR="00E601D3" w:rsidRPr="00053E38">
        <w:rPr>
          <w:rFonts w:ascii="Times New Roman" w:hAnsi="Times New Roman" w:cs="Times New Roman"/>
          <w:color w:val="333333"/>
          <w:sz w:val="22"/>
        </w:rPr>
        <w:t>p</w:t>
      </w:r>
      <w:r w:rsidR="00CC7AA4" w:rsidRPr="00053E38">
        <w:rPr>
          <w:rFonts w:ascii="Times New Roman" w:hAnsi="Times New Roman" w:cs="Times New Roman"/>
          <w:color w:val="333333"/>
          <w:sz w:val="22"/>
        </w:rPr>
        <w:t xml:space="preserve">roject </w:t>
      </w:r>
      <w:r w:rsidR="004D4F5B" w:rsidRPr="00053E38">
        <w:rPr>
          <w:rFonts w:ascii="Times New Roman" w:hAnsi="Times New Roman" w:cs="Times New Roman"/>
          <w:color w:val="333333"/>
          <w:sz w:val="22"/>
        </w:rPr>
        <w:t>is located</w:t>
      </w:r>
      <w:r w:rsidR="00E365D3" w:rsidRPr="00053E38">
        <w:rPr>
          <w:rFonts w:ascii="Times New Roman" w:hAnsi="Times New Roman" w:cs="Times New Roman"/>
          <w:color w:val="333333"/>
          <w:sz w:val="22"/>
        </w:rPr>
        <w:t xml:space="preserve"> at least </w:t>
      </w:r>
      <w:r w:rsidR="00960FBF" w:rsidRPr="00053E38">
        <w:rPr>
          <w:rFonts w:ascii="Times New Roman" w:hAnsi="Times New Roman" w:cs="Times New Roman"/>
          <w:color w:val="333333"/>
          <w:sz w:val="22"/>
        </w:rPr>
        <w:t>90</w:t>
      </w:r>
      <w:r w:rsidR="00E365D3" w:rsidRPr="00053E38">
        <w:rPr>
          <w:rFonts w:ascii="Times New Roman" w:hAnsi="Times New Roman" w:cs="Times New Roman"/>
          <w:color w:val="333333"/>
          <w:sz w:val="22"/>
        </w:rPr>
        <w:t xml:space="preserve"> days prior to </w:t>
      </w:r>
      <w:r w:rsidR="00960FBF" w:rsidRPr="00053E38">
        <w:rPr>
          <w:rFonts w:ascii="Times New Roman" w:hAnsi="Times New Roman" w:cs="Times New Roman"/>
          <w:color w:val="333333"/>
          <w:sz w:val="22"/>
        </w:rPr>
        <w:t xml:space="preserve">entering into a contract for sale of the </w:t>
      </w:r>
      <w:r w:rsidR="0029596A" w:rsidRPr="00053E38">
        <w:rPr>
          <w:rFonts w:ascii="Times New Roman" w:hAnsi="Times New Roman" w:cs="Times New Roman"/>
          <w:color w:val="333333"/>
          <w:sz w:val="22"/>
        </w:rPr>
        <w:t>Low</w:t>
      </w:r>
      <w:r w:rsidR="00424A81" w:rsidRPr="00053E38">
        <w:rPr>
          <w:rFonts w:ascii="Times New Roman" w:hAnsi="Times New Roman" w:cs="Times New Roman"/>
          <w:color w:val="333333"/>
          <w:sz w:val="22"/>
        </w:rPr>
        <w:t xml:space="preserve">-income </w:t>
      </w:r>
      <w:r w:rsidR="0029596A" w:rsidRPr="00053E38">
        <w:rPr>
          <w:rFonts w:ascii="Times New Roman" w:hAnsi="Times New Roman" w:cs="Times New Roman"/>
          <w:color w:val="333333"/>
          <w:sz w:val="22"/>
        </w:rPr>
        <w:t>R</w:t>
      </w:r>
      <w:r w:rsidR="00CC7AA4" w:rsidRPr="00053E38">
        <w:rPr>
          <w:rFonts w:ascii="Times New Roman" w:hAnsi="Times New Roman" w:cs="Times New Roman"/>
          <w:color w:val="333333"/>
          <w:sz w:val="22"/>
        </w:rPr>
        <w:t xml:space="preserve">ental </w:t>
      </w:r>
      <w:r w:rsidR="0029596A" w:rsidRPr="00053E38">
        <w:rPr>
          <w:rFonts w:ascii="Times New Roman" w:hAnsi="Times New Roman" w:cs="Times New Roman"/>
          <w:color w:val="333333"/>
          <w:sz w:val="22"/>
        </w:rPr>
        <w:t>H</w:t>
      </w:r>
      <w:r w:rsidR="00CC7AA4" w:rsidRPr="00053E38">
        <w:rPr>
          <w:rFonts w:ascii="Times New Roman" w:hAnsi="Times New Roman" w:cs="Times New Roman"/>
          <w:color w:val="333333"/>
          <w:sz w:val="22"/>
        </w:rPr>
        <w:t xml:space="preserve">ousing </w:t>
      </w:r>
      <w:r w:rsidR="0029596A" w:rsidRPr="00053E38">
        <w:rPr>
          <w:rFonts w:ascii="Times New Roman" w:hAnsi="Times New Roman" w:cs="Times New Roman"/>
          <w:color w:val="333333"/>
          <w:sz w:val="22"/>
        </w:rPr>
        <w:t>P</w:t>
      </w:r>
      <w:r w:rsidR="00CC7AA4" w:rsidRPr="00053E38">
        <w:rPr>
          <w:rFonts w:ascii="Times New Roman" w:hAnsi="Times New Roman" w:cs="Times New Roman"/>
          <w:color w:val="333333"/>
          <w:sz w:val="22"/>
        </w:rPr>
        <w:t xml:space="preserve">roject </w:t>
      </w:r>
      <w:r w:rsidR="00960FBF" w:rsidRPr="00053E38">
        <w:rPr>
          <w:rFonts w:ascii="Times New Roman" w:hAnsi="Times New Roman" w:cs="Times New Roman"/>
          <w:color w:val="333333"/>
          <w:sz w:val="22"/>
        </w:rPr>
        <w:t xml:space="preserve">or </w:t>
      </w:r>
      <w:r w:rsidR="00E365D3" w:rsidRPr="00053E38">
        <w:rPr>
          <w:rFonts w:ascii="Times New Roman" w:hAnsi="Times New Roman" w:cs="Times New Roman"/>
          <w:color w:val="333333"/>
          <w:sz w:val="22"/>
        </w:rPr>
        <w:t xml:space="preserve">taking </w:t>
      </w:r>
      <w:r w:rsidR="00960FBF" w:rsidRPr="00053E38">
        <w:rPr>
          <w:rFonts w:ascii="Times New Roman" w:hAnsi="Times New Roman" w:cs="Times New Roman"/>
          <w:color w:val="333333"/>
          <w:sz w:val="22"/>
        </w:rPr>
        <w:t>any other</w:t>
      </w:r>
      <w:r w:rsidR="00E365D3" w:rsidRPr="00053E38">
        <w:rPr>
          <w:rFonts w:ascii="Times New Roman" w:hAnsi="Times New Roman" w:cs="Times New Roman"/>
          <w:color w:val="333333"/>
          <w:sz w:val="22"/>
        </w:rPr>
        <w:t xml:space="preserve"> action</w:t>
      </w:r>
      <w:r w:rsidR="00960FBF" w:rsidRPr="00053E38">
        <w:rPr>
          <w:rFonts w:ascii="Times New Roman" w:hAnsi="Times New Roman" w:cs="Times New Roman"/>
          <w:color w:val="333333"/>
          <w:sz w:val="22"/>
        </w:rPr>
        <w:t xml:space="preserve"> which will terminate </w:t>
      </w:r>
      <w:r w:rsidR="0029596A" w:rsidRPr="00053E38">
        <w:rPr>
          <w:rFonts w:ascii="Times New Roman" w:hAnsi="Times New Roman" w:cs="Times New Roman"/>
          <w:color w:val="333333"/>
          <w:sz w:val="22"/>
        </w:rPr>
        <w:t xml:space="preserve">rental </w:t>
      </w:r>
      <w:r w:rsidR="00960FBF" w:rsidRPr="00053E38">
        <w:rPr>
          <w:rFonts w:ascii="Times New Roman" w:hAnsi="Times New Roman" w:cs="Times New Roman"/>
          <w:color w:val="333333"/>
          <w:sz w:val="22"/>
        </w:rPr>
        <w:t>assistance</w:t>
      </w:r>
      <w:r w:rsidR="0029596A" w:rsidRPr="00053E38">
        <w:rPr>
          <w:rFonts w:ascii="Times New Roman" w:hAnsi="Times New Roman" w:cs="Times New Roman"/>
          <w:color w:val="333333"/>
          <w:sz w:val="22"/>
        </w:rPr>
        <w:t xml:space="preserve"> or affordability restrictions</w:t>
      </w:r>
      <w:r w:rsidR="004D4F5B" w:rsidRPr="00053E38">
        <w:rPr>
          <w:rFonts w:ascii="Times New Roman" w:hAnsi="Times New Roman" w:cs="Times New Roman"/>
          <w:color w:val="333333"/>
          <w:sz w:val="22"/>
        </w:rPr>
        <w:t>.</w:t>
      </w:r>
      <w:r w:rsidR="008E7350">
        <w:rPr>
          <w:rFonts w:ascii="Times New Roman" w:hAnsi="Times New Roman" w:cs="Times New Roman"/>
          <w:color w:val="333333"/>
          <w:sz w:val="22"/>
        </w:rPr>
        <w:t xml:space="preserve"> </w:t>
      </w:r>
    </w:p>
    <w:p w14:paraId="14E431DC" w14:textId="77777777" w:rsidR="004D4F5B" w:rsidRPr="00053E38" w:rsidRDefault="004D4F5B" w:rsidP="00053E38">
      <w:pPr>
        <w:pStyle w:val="ListParagraph"/>
        <w:tabs>
          <w:tab w:val="left" w:pos="720"/>
          <w:tab w:val="left" w:pos="1440"/>
          <w:tab w:val="left" w:pos="2160"/>
          <w:tab w:val="left" w:pos="2880"/>
          <w:tab w:val="left" w:pos="3600"/>
        </w:tabs>
        <w:ind w:left="1080"/>
        <w:rPr>
          <w:rFonts w:ascii="Times New Roman" w:hAnsi="Times New Roman" w:cs="Times New Roman"/>
          <w:sz w:val="22"/>
        </w:rPr>
      </w:pPr>
    </w:p>
    <w:p w14:paraId="11598597" w14:textId="28E3D584" w:rsidR="004D4F5B" w:rsidRPr="00053E38" w:rsidRDefault="002004F9" w:rsidP="00053E38">
      <w:pPr>
        <w:pStyle w:val="ListParagraph"/>
        <w:numPr>
          <w:ilvl w:val="1"/>
          <w:numId w:val="12"/>
        </w:numPr>
        <w:tabs>
          <w:tab w:val="left" w:pos="720"/>
          <w:tab w:val="left" w:pos="1440"/>
          <w:tab w:val="left" w:pos="2160"/>
          <w:tab w:val="left" w:pos="2880"/>
          <w:tab w:val="left" w:pos="3600"/>
        </w:tabs>
        <w:spacing w:line="480" w:lineRule="auto"/>
        <w:ind w:hanging="720"/>
        <w:rPr>
          <w:rFonts w:ascii="Times New Roman" w:hAnsi="Times New Roman" w:cs="Times New Roman"/>
          <w:color w:val="000000" w:themeColor="text1"/>
          <w:sz w:val="22"/>
        </w:rPr>
      </w:pPr>
      <w:r w:rsidRPr="00053E38">
        <w:rPr>
          <w:rFonts w:ascii="Times New Roman" w:hAnsi="Times New Roman" w:cs="Times New Roman"/>
          <w:color w:val="000000" w:themeColor="text1"/>
          <w:sz w:val="22"/>
        </w:rPr>
        <w:t xml:space="preserve">The </w:t>
      </w:r>
      <w:r w:rsidR="00315F98" w:rsidRPr="00053E38">
        <w:rPr>
          <w:rFonts w:ascii="Times New Roman" w:hAnsi="Times New Roman" w:cs="Times New Roman"/>
          <w:color w:val="000000" w:themeColor="text1"/>
          <w:sz w:val="22"/>
        </w:rPr>
        <w:t>N</w:t>
      </w:r>
      <w:r w:rsidR="004D4F5B" w:rsidRPr="00053E38">
        <w:rPr>
          <w:rFonts w:ascii="Times New Roman" w:hAnsi="Times New Roman" w:cs="Times New Roman"/>
          <w:color w:val="000000" w:themeColor="text1"/>
          <w:sz w:val="22"/>
        </w:rPr>
        <w:t xml:space="preserve">otice </w:t>
      </w:r>
      <w:r w:rsidR="008758DF" w:rsidRPr="00053E38">
        <w:rPr>
          <w:rFonts w:ascii="Times New Roman" w:hAnsi="Times New Roman" w:cs="Times New Roman"/>
          <w:color w:val="000000" w:themeColor="text1"/>
          <w:sz w:val="22"/>
        </w:rPr>
        <w:t xml:space="preserve">to </w:t>
      </w:r>
      <w:r w:rsidR="00424A81" w:rsidRPr="00053E38">
        <w:rPr>
          <w:rFonts w:ascii="Times New Roman" w:hAnsi="Times New Roman" w:cs="Times New Roman"/>
          <w:color w:val="000000" w:themeColor="text1"/>
          <w:sz w:val="22"/>
        </w:rPr>
        <w:t xml:space="preserve">the </w:t>
      </w:r>
      <w:r w:rsidR="00B867F2" w:rsidRPr="00053E38">
        <w:rPr>
          <w:rFonts w:ascii="Times New Roman" w:hAnsi="Times New Roman" w:cs="Times New Roman"/>
          <w:color w:val="000000" w:themeColor="text1"/>
          <w:sz w:val="22"/>
        </w:rPr>
        <w:t>T</w:t>
      </w:r>
      <w:r w:rsidR="008758DF" w:rsidRPr="00053E38">
        <w:rPr>
          <w:rFonts w:ascii="Times New Roman" w:hAnsi="Times New Roman" w:cs="Times New Roman"/>
          <w:color w:val="000000" w:themeColor="text1"/>
          <w:sz w:val="22"/>
        </w:rPr>
        <w:t xml:space="preserve">enant </w:t>
      </w:r>
      <w:r w:rsidR="004D4F5B" w:rsidRPr="00053E38">
        <w:rPr>
          <w:rFonts w:ascii="Times New Roman" w:hAnsi="Times New Roman" w:cs="Times New Roman"/>
          <w:color w:val="000000" w:themeColor="text1"/>
          <w:sz w:val="22"/>
        </w:rPr>
        <w:t>must include the following:</w:t>
      </w:r>
      <w:r w:rsidR="008E7350">
        <w:rPr>
          <w:rFonts w:ascii="Times New Roman" w:hAnsi="Times New Roman" w:cs="Times New Roman"/>
          <w:color w:val="000000" w:themeColor="text1"/>
          <w:sz w:val="22"/>
        </w:rPr>
        <w:t xml:space="preserve"> </w:t>
      </w:r>
    </w:p>
    <w:p w14:paraId="32669BF7" w14:textId="7D18B982" w:rsidR="002004F9" w:rsidRPr="00053E38" w:rsidRDefault="00053E38" w:rsidP="00053E38">
      <w:pPr>
        <w:tabs>
          <w:tab w:val="left" w:pos="720"/>
          <w:tab w:val="left" w:pos="1440"/>
          <w:tab w:val="left" w:pos="2160"/>
          <w:tab w:val="left" w:pos="2880"/>
          <w:tab w:val="left" w:pos="3600"/>
        </w:tabs>
        <w:spacing w:line="480" w:lineRule="auto"/>
        <w:ind w:left="1440"/>
        <w:rPr>
          <w:rFonts w:ascii="Times New Roman" w:hAnsi="Times New Roman" w:cs="Times New Roman"/>
          <w:color w:val="000000" w:themeColor="text1"/>
          <w:sz w:val="22"/>
        </w:rPr>
      </w:pPr>
      <w:r>
        <w:rPr>
          <w:rFonts w:ascii="Times New Roman" w:hAnsi="Times New Roman" w:cs="Times New Roman"/>
          <w:color w:val="000000" w:themeColor="text1"/>
          <w:sz w:val="22"/>
        </w:rPr>
        <w:t>i.</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a</w:t>
      </w:r>
      <w:r w:rsidR="002004F9" w:rsidRPr="00053E38">
        <w:rPr>
          <w:rFonts w:ascii="Times New Roman" w:hAnsi="Times New Roman" w:cs="Times New Roman"/>
          <w:color w:val="000000" w:themeColor="text1"/>
          <w:sz w:val="22"/>
        </w:rPr>
        <w:t xml:space="preserve"> statement of the action the owner intends to take</w:t>
      </w:r>
      <w:r w:rsidR="000E2870" w:rsidRPr="00053E38">
        <w:rPr>
          <w:rFonts w:ascii="Times New Roman" w:hAnsi="Times New Roman" w:cs="Times New Roman"/>
          <w:color w:val="000000" w:themeColor="text1"/>
          <w:sz w:val="22"/>
        </w:rPr>
        <w:t>;</w:t>
      </w:r>
    </w:p>
    <w:p w14:paraId="257A2FB8" w14:textId="3891B347" w:rsidR="002004F9" w:rsidRPr="00053E38" w:rsidRDefault="00053E38" w:rsidP="00053E38">
      <w:pPr>
        <w:tabs>
          <w:tab w:val="left" w:pos="720"/>
          <w:tab w:val="left" w:pos="1440"/>
          <w:tab w:val="left" w:pos="2160"/>
          <w:tab w:val="left" w:pos="2880"/>
          <w:tab w:val="left" w:pos="3600"/>
        </w:tabs>
        <w:spacing w:line="480" w:lineRule="auto"/>
        <w:ind w:left="1440"/>
        <w:rPr>
          <w:rFonts w:ascii="Times New Roman" w:hAnsi="Times New Roman" w:cs="Times New Roman"/>
          <w:color w:val="000000" w:themeColor="text1"/>
          <w:sz w:val="22"/>
        </w:rPr>
      </w:pPr>
      <w:r>
        <w:rPr>
          <w:rFonts w:ascii="Times New Roman" w:hAnsi="Times New Roman" w:cs="Times New Roman"/>
          <w:color w:val="000000" w:themeColor="text1"/>
          <w:sz w:val="22"/>
        </w:rPr>
        <w:t>ii.</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t</w:t>
      </w:r>
      <w:r w:rsidR="002004F9" w:rsidRPr="00053E38">
        <w:rPr>
          <w:rFonts w:ascii="Times New Roman" w:hAnsi="Times New Roman" w:cs="Times New Roman"/>
          <w:color w:val="000000" w:themeColor="text1"/>
          <w:sz w:val="22"/>
        </w:rPr>
        <w:t>he anticipated date of the action</w:t>
      </w:r>
      <w:r w:rsidR="000E2870" w:rsidRPr="00053E38">
        <w:rPr>
          <w:rFonts w:ascii="Times New Roman" w:hAnsi="Times New Roman" w:cs="Times New Roman"/>
          <w:color w:val="000000" w:themeColor="text1"/>
          <w:sz w:val="22"/>
        </w:rPr>
        <w:t>;</w:t>
      </w:r>
    </w:p>
    <w:p w14:paraId="5B856947" w14:textId="489778CB" w:rsidR="002004F9" w:rsidRPr="00053E38" w:rsidRDefault="00053E38" w:rsidP="00053E38">
      <w:pPr>
        <w:tabs>
          <w:tab w:val="left" w:pos="720"/>
          <w:tab w:val="left" w:pos="1440"/>
          <w:tab w:val="left" w:pos="2160"/>
          <w:tab w:val="left" w:pos="2880"/>
          <w:tab w:val="left" w:pos="3600"/>
        </w:tabs>
        <w:spacing w:line="480" w:lineRule="auto"/>
        <w:ind w:left="1440"/>
        <w:rPr>
          <w:rFonts w:ascii="Times New Roman" w:hAnsi="Times New Roman" w:cs="Times New Roman"/>
          <w:color w:val="000000" w:themeColor="text1"/>
          <w:sz w:val="22"/>
        </w:rPr>
      </w:pPr>
      <w:r>
        <w:rPr>
          <w:rFonts w:ascii="Times New Roman" w:hAnsi="Times New Roman" w:cs="Times New Roman"/>
          <w:color w:val="000000" w:themeColor="text1"/>
          <w:sz w:val="22"/>
        </w:rPr>
        <w:t>iii.</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t</w:t>
      </w:r>
      <w:r w:rsidR="00424A81" w:rsidRPr="00053E38">
        <w:rPr>
          <w:rFonts w:ascii="Times New Roman" w:hAnsi="Times New Roman" w:cs="Times New Roman"/>
          <w:color w:val="000000" w:themeColor="text1"/>
          <w:sz w:val="22"/>
        </w:rPr>
        <w:t xml:space="preserve">he impact on </w:t>
      </w:r>
      <w:r w:rsidR="00B867F2" w:rsidRPr="00053E38">
        <w:rPr>
          <w:rFonts w:ascii="Times New Roman" w:hAnsi="Times New Roman" w:cs="Times New Roman"/>
          <w:color w:val="000000" w:themeColor="text1"/>
          <w:sz w:val="22"/>
        </w:rPr>
        <w:t>T</w:t>
      </w:r>
      <w:r w:rsidR="00424A81" w:rsidRPr="00053E38">
        <w:rPr>
          <w:rFonts w:ascii="Times New Roman" w:hAnsi="Times New Roman" w:cs="Times New Roman"/>
          <w:color w:val="000000" w:themeColor="text1"/>
          <w:sz w:val="22"/>
        </w:rPr>
        <w:t>enant</w:t>
      </w:r>
      <w:r w:rsidR="002004F9" w:rsidRPr="00053E38">
        <w:rPr>
          <w:rFonts w:ascii="Times New Roman" w:hAnsi="Times New Roman" w:cs="Times New Roman"/>
          <w:color w:val="000000" w:themeColor="text1"/>
          <w:sz w:val="22"/>
        </w:rPr>
        <w:t xml:space="preserve"> and the timing of the impac</w:t>
      </w:r>
      <w:r w:rsidR="000E2870" w:rsidRPr="00053E38">
        <w:rPr>
          <w:rFonts w:ascii="Times New Roman" w:hAnsi="Times New Roman" w:cs="Times New Roman"/>
          <w:color w:val="000000" w:themeColor="text1"/>
          <w:sz w:val="22"/>
        </w:rPr>
        <w:t>t;</w:t>
      </w:r>
      <w:r w:rsidR="002004F9" w:rsidRPr="00053E38">
        <w:rPr>
          <w:rFonts w:ascii="Times New Roman" w:hAnsi="Times New Roman" w:cs="Times New Roman"/>
          <w:color w:val="000000" w:themeColor="text1"/>
          <w:sz w:val="22"/>
        </w:rPr>
        <w:t xml:space="preserve"> </w:t>
      </w:r>
    </w:p>
    <w:p w14:paraId="2824B4EB" w14:textId="7601E0F4" w:rsidR="002004F9" w:rsidRPr="00053E38" w:rsidRDefault="00053E38" w:rsidP="00053E38">
      <w:pPr>
        <w:tabs>
          <w:tab w:val="left" w:pos="720"/>
          <w:tab w:val="left" w:pos="1440"/>
          <w:tab w:val="left" w:pos="2160"/>
          <w:tab w:val="left" w:pos="2880"/>
          <w:tab w:val="left" w:pos="3600"/>
        </w:tabs>
        <w:spacing w:after="240"/>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iv.</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wh</w:t>
      </w:r>
      <w:r w:rsidR="002004F9" w:rsidRPr="00053E38">
        <w:rPr>
          <w:rFonts w:ascii="Times New Roman" w:hAnsi="Times New Roman" w:cs="Times New Roman"/>
          <w:color w:val="000000" w:themeColor="text1"/>
          <w:sz w:val="22"/>
        </w:rPr>
        <w:t xml:space="preserve">ether governmental assistance is available to </w:t>
      </w:r>
      <w:r w:rsidR="00424A81" w:rsidRPr="00053E38">
        <w:rPr>
          <w:rFonts w:ascii="Times New Roman" w:hAnsi="Times New Roman" w:cs="Times New Roman"/>
          <w:color w:val="000000" w:themeColor="text1"/>
          <w:sz w:val="22"/>
        </w:rPr>
        <w:t xml:space="preserve">the </w:t>
      </w:r>
      <w:r w:rsidR="00B867F2" w:rsidRPr="00053E38">
        <w:rPr>
          <w:rFonts w:ascii="Times New Roman" w:hAnsi="Times New Roman" w:cs="Times New Roman"/>
          <w:color w:val="000000" w:themeColor="text1"/>
          <w:sz w:val="22"/>
        </w:rPr>
        <w:t>T</w:t>
      </w:r>
      <w:r w:rsidR="002004F9" w:rsidRPr="00053E38">
        <w:rPr>
          <w:rFonts w:ascii="Times New Roman" w:hAnsi="Times New Roman" w:cs="Times New Roman"/>
          <w:color w:val="000000" w:themeColor="text1"/>
          <w:sz w:val="22"/>
        </w:rPr>
        <w:t xml:space="preserve">enant, in what form, and how </w:t>
      </w:r>
      <w:r w:rsidR="00B867F2" w:rsidRPr="00053E38">
        <w:rPr>
          <w:rFonts w:ascii="Times New Roman" w:hAnsi="Times New Roman" w:cs="Times New Roman"/>
          <w:color w:val="000000" w:themeColor="text1"/>
          <w:sz w:val="22"/>
        </w:rPr>
        <w:t>T</w:t>
      </w:r>
      <w:r w:rsidR="002004F9" w:rsidRPr="00053E38">
        <w:rPr>
          <w:rFonts w:ascii="Times New Roman" w:hAnsi="Times New Roman" w:cs="Times New Roman"/>
          <w:color w:val="000000" w:themeColor="text1"/>
          <w:sz w:val="22"/>
        </w:rPr>
        <w:t>enants may obtain the assistance</w:t>
      </w:r>
      <w:r w:rsidR="000E2870" w:rsidRPr="00053E38">
        <w:rPr>
          <w:rFonts w:ascii="Times New Roman" w:hAnsi="Times New Roman" w:cs="Times New Roman"/>
          <w:color w:val="000000" w:themeColor="text1"/>
          <w:sz w:val="22"/>
        </w:rPr>
        <w:t>;</w:t>
      </w:r>
    </w:p>
    <w:p w14:paraId="233D52F8" w14:textId="411FEF58" w:rsidR="00E75949" w:rsidRPr="00053E38" w:rsidRDefault="00053E38" w:rsidP="00053E38">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the n</w:t>
      </w:r>
      <w:r w:rsidR="00763362" w:rsidRPr="00053E38">
        <w:rPr>
          <w:rFonts w:ascii="Times New Roman" w:hAnsi="Times New Roman" w:cs="Times New Roman"/>
          <w:color w:val="000000" w:themeColor="text1"/>
          <w:sz w:val="22"/>
        </w:rPr>
        <w:t xml:space="preserve">ame and telephone number of the municipality; the municipal housing authority, if any; </w:t>
      </w:r>
      <w:r w:rsidR="00587BA2" w:rsidRPr="00053E38">
        <w:rPr>
          <w:rFonts w:ascii="Times New Roman" w:hAnsi="Times New Roman" w:cs="Times New Roman"/>
          <w:color w:val="000000" w:themeColor="text1"/>
          <w:sz w:val="22"/>
        </w:rPr>
        <w:t xml:space="preserve">and a legal services organization that can be contacted to request additional information about an owner’s responsibilities and the rights and options of </w:t>
      </w:r>
      <w:r w:rsidR="00424A81" w:rsidRPr="00053E38">
        <w:rPr>
          <w:rFonts w:ascii="Times New Roman" w:hAnsi="Times New Roman" w:cs="Times New Roman"/>
          <w:color w:val="000000" w:themeColor="text1"/>
          <w:sz w:val="22"/>
        </w:rPr>
        <w:t xml:space="preserve">the </w:t>
      </w:r>
      <w:r w:rsidR="00B867F2" w:rsidRPr="00053E38">
        <w:rPr>
          <w:rFonts w:ascii="Times New Roman" w:hAnsi="Times New Roman" w:cs="Times New Roman"/>
          <w:color w:val="000000" w:themeColor="text1"/>
          <w:sz w:val="22"/>
        </w:rPr>
        <w:t>T</w:t>
      </w:r>
      <w:r w:rsidR="00587BA2" w:rsidRPr="00053E38">
        <w:rPr>
          <w:rFonts w:ascii="Times New Roman" w:hAnsi="Times New Roman" w:cs="Times New Roman"/>
          <w:color w:val="000000" w:themeColor="text1"/>
          <w:sz w:val="22"/>
        </w:rPr>
        <w:t>enant</w:t>
      </w:r>
      <w:r w:rsidR="000E2870" w:rsidRPr="00053E38">
        <w:rPr>
          <w:rFonts w:ascii="Times New Roman" w:hAnsi="Times New Roman" w:cs="Times New Roman"/>
          <w:color w:val="000000" w:themeColor="text1"/>
          <w:sz w:val="22"/>
        </w:rPr>
        <w:t>;</w:t>
      </w:r>
    </w:p>
    <w:p w14:paraId="02A4C565" w14:textId="77777777" w:rsidR="00E75949" w:rsidRPr="00053E38" w:rsidRDefault="00E75949" w:rsidP="00053E38">
      <w:pPr>
        <w:pStyle w:val="ListParagraph"/>
        <w:tabs>
          <w:tab w:val="left" w:pos="720"/>
          <w:tab w:val="left" w:pos="1440"/>
          <w:tab w:val="left" w:pos="2160"/>
          <w:tab w:val="left" w:pos="2880"/>
          <w:tab w:val="left" w:pos="3600"/>
        </w:tabs>
        <w:ind w:left="1440"/>
        <w:rPr>
          <w:rFonts w:ascii="Times New Roman" w:hAnsi="Times New Roman" w:cs="Times New Roman"/>
          <w:color w:val="000000" w:themeColor="text1"/>
          <w:sz w:val="22"/>
        </w:rPr>
      </w:pPr>
    </w:p>
    <w:p w14:paraId="135DECB2" w14:textId="77777777" w:rsidR="00053E38" w:rsidRDefault="00053E38" w:rsidP="00053E38">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vi.</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wh</w:t>
      </w:r>
      <w:r w:rsidR="00E75949" w:rsidRPr="00053E38">
        <w:rPr>
          <w:rFonts w:ascii="Times New Roman" w:hAnsi="Times New Roman" w:cs="Times New Roman"/>
          <w:color w:val="000000" w:themeColor="text1"/>
          <w:sz w:val="22"/>
        </w:rPr>
        <w:t xml:space="preserve">ether the </w:t>
      </w:r>
      <w:r w:rsidR="00B867F2" w:rsidRPr="00053E38">
        <w:rPr>
          <w:rFonts w:ascii="Times New Roman" w:hAnsi="Times New Roman" w:cs="Times New Roman"/>
          <w:color w:val="000000" w:themeColor="text1"/>
          <w:sz w:val="22"/>
        </w:rPr>
        <w:t>T</w:t>
      </w:r>
      <w:r w:rsidR="00E75949" w:rsidRPr="00053E38">
        <w:rPr>
          <w:rFonts w:ascii="Times New Roman" w:hAnsi="Times New Roman" w:cs="Times New Roman"/>
          <w:color w:val="000000" w:themeColor="text1"/>
          <w:sz w:val="22"/>
        </w:rPr>
        <w:t>enant</w:t>
      </w:r>
      <w:r w:rsidR="00312028" w:rsidRPr="00053E38">
        <w:rPr>
          <w:rFonts w:ascii="Times New Roman" w:hAnsi="Times New Roman" w:cs="Times New Roman"/>
          <w:color w:val="000000" w:themeColor="text1"/>
          <w:sz w:val="22"/>
        </w:rPr>
        <w:t>s</w:t>
      </w:r>
      <w:r w:rsidR="00E75949" w:rsidRPr="00053E38">
        <w:rPr>
          <w:rFonts w:ascii="Times New Roman" w:hAnsi="Times New Roman" w:cs="Times New Roman"/>
          <w:color w:val="000000" w:themeColor="text1"/>
          <w:sz w:val="22"/>
        </w:rPr>
        <w:t xml:space="preserve"> will be allowed to remain in their units at the same rent for </w:t>
      </w:r>
      <w:r w:rsidR="00DB796F" w:rsidRPr="00053E38">
        <w:rPr>
          <w:rFonts w:ascii="Times New Roman" w:hAnsi="Times New Roman" w:cs="Times New Roman"/>
          <w:color w:val="000000" w:themeColor="text1"/>
          <w:sz w:val="22"/>
        </w:rPr>
        <w:t>6</w:t>
      </w:r>
      <w:r>
        <w:rPr>
          <w:rFonts w:ascii="Times New Roman" w:hAnsi="Times New Roman" w:cs="Times New Roman"/>
          <w:color w:val="000000" w:themeColor="text1"/>
          <w:sz w:val="22"/>
        </w:rPr>
        <w:t> </w:t>
      </w:r>
      <w:r w:rsidR="00E75949" w:rsidRPr="00053E38">
        <w:rPr>
          <w:rFonts w:ascii="Times New Roman" w:hAnsi="Times New Roman" w:cs="Times New Roman"/>
          <w:color w:val="000000" w:themeColor="text1"/>
          <w:sz w:val="22"/>
        </w:rPr>
        <w:t xml:space="preserve">months </w:t>
      </w:r>
      <w:r w:rsidR="00312028" w:rsidRPr="00053E38">
        <w:rPr>
          <w:rFonts w:ascii="Times New Roman" w:hAnsi="Times New Roman" w:cs="Times New Roman"/>
          <w:color w:val="000000" w:themeColor="text1"/>
          <w:sz w:val="22"/>
        </w:rPr>
        <w:t>following</w:t>
      </w:r>
      <w:r w:rsidR="00E75949" w:rsidRPr="00053E38">
        <w:rPr>
          <w:rFonts w:ascii="Times New Roman" w:hAnsi="Times New Roman" w:cs="Times New Roman"/>
          <w:color w:val="000000" w:themeColor="text1"/>
          <w:sz w:val="22"/>
        </w:rPr>
        <w:t xml:space="preserve"> the </w:t>
      </w:r>
      <w:r w:rsidR="0029596A" w:rsidRPr="00053E38">
        <w:rPr>
          <w:rFonts w:ascii="Times New Roman" w:hAnsi="Times New Roman" w:cs="Times New Roman"/>
          <w:color w:val="333333"/>
          <w:sz w:val="22"/>
        </w:rPr>
        <w:t xml:space="preserve">loss of </w:t>
      </w:r>
      <w:r w:rsidR="001800BC" w:rsidRPr="00053E38">
        <w:rPr>
          <w:rFonts w:ascii="Times New Roman" w:hAnsi="Times New Roman" w:cs="Times New Roman"/>
          <w:color w:val="333333"/>
          <w:sz w:val="22"/>
        </w:rPr>
        <w:t>rental</w:t>
      </w:r>
      <w:r w:rsidR="00312028" w:rsidRPr="00053E38">
        <w:rPr>
          <w:rFonts w:ascii="Times New Roman" w:hAnsi="Times New Roman" w:cs="Times New Roman"/>
          <w:color w:val="333333"/>
          <w:sz w:val="22"/>
        </w:rPr>
        <w:t xml:space="preserve"> </w:t>
      </w:r>
      <w:r w:rsidR="0029596A" w:rsidRPr="00053E38">
        <w:rPr>
          <w:rFonts w:ascii="Times New Roman" w:hAnsi="Times New Roman" w:cs="Times New Roman"/>
          <w:color w:val="333333"/>
          <w:sz w:val="22"/>
        </w:rPr>
        <w:t>assistance or affordability restrictions</w:t>
      </w:r>
      <w:r w:rsidR="000E2870" w:rsidRPr="00053E38">
        <w:rPr>
          <w:rFonts w:ascii="Times New Roman" w:hAnsi="Times New Roman" w:cs="Times New Roman"/>
          <w:color w:val="000000" w:themeColor="text1"/>
          <w:sz w:val="22"/>
        </w:rPr>
        <w:t>; and</w:t>
      </w:r>
      <w:r>
        <w:rPr>
          <w:rFonts w:ascii="Times New Roman" w:hAnsi="Times New Roman" w:cs="Times New Roman"/>
          <w:color w:val="000000" w:themeColor="text1"/>
          <w:sz w:val="22"/>
        </w:rPr>
        <w:t xml:space="preserve"> </w:t>
      </w:r>
    </w:p>
    <w:p w14:paraId="6FD9CB6A" w14:textId="77777777" w:rsidR="00053E38" w:rsidRDefault="00053E38" w:rsidP="00053E38">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p>
    <w:p w14:paraId="1C495926" w14:textId="115D8278" w:rsidR="00E75949" w:rsidRPr="00053E38" w:rsidRDefault="00053E38" w:rsidP="00053E38">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vii.</w:t>
      </w:r>
      <w:r>
        <w:rPr>
          <w:rFonts w:ascii="Times New Roman" w:hAnsi="Times New Roman" w:cs="Times New Roman"/>
          <w:color w:val="000000" w:themeColor="text1"/>
          <w:sz w:val="22"/>
        </w:rPr>
        <w:tab/>
      </w:r>
      <w:r w:rsidR="000E2870" w:rsidRPr="00053E38">
        <w:rPr>
          <w:rFonts w:ascii="Times New Roman" w:hAnsi="Times New Roman" w:cs="Times New Roman"/>
          <w:color w:val="000000" w:themeColor="text1"/>
          <w:sz w:val="22"/>
        </w:rPr>
        <w:t>w</w:t>
      </w:r>
      <w:r w:rsidR="00E75949" w:rsidRPr="00053E38">
        <w:rPr>
          <w:rFonts w:ascii="Times New Roman" w:hAnsi="Times New Roman" w:cs="Times New Roman"/>
          <w:color w:val="000000" w:themeColor="text1"/>
          <w:sz w:val="22"/>
        </w:rPr>
        <w:t xml:space="preserve">hether the </w:t>
      </w:r>
      <w:r w:rsidR="00B867F2" w:rsidRPr="00053E38">
        <w:rPr>
          <w:rFonts w:ascii="Times New Roman" w:hAnsi="Times New Roman" w:cs="Times New Roman"/>
          <w:color w:val="000000" w:themeColor="text1"/>
          <w:sz w:val="22"/>
        </w:rPr>
        <w:t>T</w:t>
      </w:r>
      <w:r w:rsidR="00E75949" w:rsidRPr="00053E38">
        <w:rPr>
          <w:rFonts w:ascii="Times New Roman" w:hAnsi="Times New Roman" w:cs="Times New Roman"/>
          <w:color w:val="000000" w:themeColor="text1"/>
          <w:sz w:val="22"/>
        </w:rPr>
        <w:t>enant is eligible for relocation assistance as set forth below.</w:t>
      </w:r>
    </w:p>
    <w:p w14:paraId="44EDCC0A" w14:textId="77777777" w:rsidR="00587BA2" w:rsidRPr="00053E38" w:rsidRDefault="00587BA2" w:rsidP="00053E38">
      <w:pPr>
        <w:pStyle w:val="ListParagraph"/>
        <w:tabs>
          <w:tab w:val="left" w:pos="720"/>
          <w:tab w:val="left" w:pos="1440"/>
          <w:tab w:val="left" w:pos="2160"/>
          <w:tab w:val="left" w:pos="2880"/>
          <w:tab w:val="left" w:pos="3600"/>
        </w:tabs>
        <w:ind w:left="2160"/>
        <w:rPr>
          <w:rFonts w:ascii="Times New Roman" w:hAnsi="Times New Roman" w:cs="Times New Roman"/>
          <w:color w:val="000000" w:themeColor="text1"/>
          <w:sz w:val="22"/>
        </w:rPr>
      </w:pPr>
    </w:p>
    <w:p w14:paraId="71B96F2D" w14:textId="52B705CA" w:rsidR="008758DF" w:rsidRPr="00053E38" w:rsidRDefault="008758DF" w:rsidP="00B1661A">
      <w:pPr>
        <w:pStyle w:val="ListParagraph"/>
        <w:numPr>
          <w:ilvl w:val="1"/>
          <w:numId w:val="12"/>
        </w:numPr>
        <w:tabs>
          <w:tab w:val="left" w:pos="720"/>
          <w:tab w:val="left" w:pos="1440"/>
          <w:tab w:val="left" w:pos="2160"/>
          <w:tab w:val="left" w:pos="2880"/>
          <w:tab w:val="left" w:pos="3600"/>
        </w:tabs>
        <w:spacing w:after="240"/>
        <w:ind w:hanging="720"/>
        <w:contextualSpacing w:val="0"/>
        <w:rPr>
          <w:rFonts w:ascii="Times New Roman" w:hAnsi="Times New Roman" w:cs="Times New Roman"/>
          <w:color w:val="000000" w:themeColor="text1"/>
          <w:sz w:val="22"/>
        </w:rPr>
      </w:pPr>
      <w:r w:rsidRPr="00053E38">
        <w:rPr>
          <w:rFonts w:ascii="Times New Roman" w:hAnsi="Times New Roman" w:cs="Times New Roman"/>
          <w:color w:val="000000" w:themeColor="text1"/>
          <w:sz w:val="22"/>
        </w:rPr>
        <w:t xml:space="preserve">The </w:t>
      </w:r>
      <w:r w:rsidR="00315F98" w:rsidRPr="00053E38">
        <w:rPr>
          <w:rFonts w:ascii="Times New Roman" w:hAnsi="Times New Roman" w:cs="Times New Roman"/>
          <w:color w:val="000000" w:themeColor="text1"/>
          <w:sz w:val="22"/>
        </w:rPr>
        <w:t>N</w:t>
      </w:r>
      <w:r w:rsidR="00994CF8" w:rsidRPr="00053E38">
        <w:rPr>
          <w:rFonts w:ascii="Times New Roman" w:hAnsi="Times New Roman" w:cs="Times New Roman"/>
          <w:color w:val="000000" w:themeColor="text1"/>
          <w:sz w:val="22"/>
        </w:rPr>
        <w:t xml:space="preserve">otice to MaineHousing and the municipal housing authority, if any, must </w:t>
      </w:r>
      <w:r w:rsidRPr="00053E38">
        <w:rPr>
          <w:rFonts w:ascii="Times New Roman" w:hAnsi="Times New Roman" w:cs="Times New Roman"/>
          <w:color w:val="000000" w:themeColor="text1"/>
          <w:sz w:val="22"/>
        </w:rPr>
        <w:t>include:</w:t>
      </w:r>
    </w:p>
    <w:p w14:paraId="71EAFF7D" w14:textId="36A13A07" w:rsidR="00994CF8" w:rsidRPr="00B1661A" w:rsidRDefault="00B1661A" w:rsidP="00B1661A">
      <w:pPr>
        <w:tabs>
          <w:tab w:val="left" w:pos="720"/>
          <w:tab w:val="left" w:pos="1440"/>
          <w:tab w:val="left" w:pos="2160"/>
          <w:tab w:val="left" w:pos="2880"/>
          <w:tab w:val="left" w:pos="3600"/>
        </w:tabs>
        <w:spacing w:line="480" w:lineRule="auto"/>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i.</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a</w:t>
      </w:r>
      <w:r w:rsidR="008758DF" w:rsidRPr="00B1661A">
        <w:rPr>
          <w:rFonts w:ascii="Times New Roman" w:hAnsi="Times New Roman" w:cs="Times New Roman"/>
          <w:color w:val="000000" w:themeColor="text1"/>
          <w:sz w:val="22"/>
        </w:rPr>
        <w:t xml:space="preserve"> copy of the </w:t>
      </w:r>
      <w:proofErr w:type="gramStart"/>
      <w:r w:rsidR="008758DF" w:rsidRPr="00B1661A">
        <w:rPr>
          <w:rFonts w:ascii="Times New Roman" w:hAnsi="Times New Roman" w:cs="Times New Roman"/>
          <w:color w:val="000000" w:themeColor="text1"/>
          <w:sz w:val="22"/>
        </w:rPr>
        <w:t>above described</w:t>
      </w:r>
      <w:proofErr w:type="gramEnd"/>
      <w:r w:rsidR="008758DF" w:rsidRPr="00B1661A">
        <w:rPr>
          <w:rFonts w:ascii="Times New Roman" w:hAnsi="Times New Roman" w:cs="Times New Roman"/>
          <w:color w:val="000000" w:themeColor="text1"/>
          <w:sz w:val="22"/>
        </w:rPr>
        <w:t xml:space="preserve"> </w:t>
      </w:r>
      <w:r w:rsidR="00315F98" w:rsidRPr="00B1661A">
        <w:rPr>
          <w:rFonts w:ascii="Times New Roman" w:hAnsi="Times New Roman" w:cs="Times New Roman"/>
          <w:color w:val="000000" w:themeColor="text1"/>
          <w:sz w:val="22"/>
        </w:rPr>
        <w:t>N</w:t>
      </w:r>
      <w:r w:rsidR="008758DF" w:rsidRPr="00B1661A">
        <w:rPr>
          <w:rFonts w:ascii="Times New Roman" w:hAnsi="Times New Roman" w:cs="Times New Roman"/>
          <w:color w:val="000000" w:themeColor="text1"/>
          <w:sz w:val="22"/>
        </w:rPr>
        <w:t xml:space="preserve">otice to the </w:t>
      </w:r>
      <w:r w:rsidR="00B867F2" w:rsidRPr="00B1661A">
        <w:rPr>
          <w:rFonts w:ascii="Times New Roman" w:hAnsi="Times New Roman" w:cs="Times New Roman"/>
          <w:color w:val="000000" w:themeColor="text1"/>
          <w:sz w:val="22"/>
        </w:rPr>
        <w:t>T</w:t>
      </w:r>
      <w:r w:rsidR="008758DF" w:rsidRPr="00B1661A">
        <w:rPr>
          <w:rFonts w:ascii="Times New Roman" w:hAnsi="Times New Roman" w:cs="Times New Roman"/>
          <w:color w:val="000000" w:themeColor="text1"/>
          <w:sz w:val="22"/>
        </w:rPr>
        <w:t>enant</w:t>
      </w:r>
      <w:r w:rsidR="000E2870" w:rsidRPr="00B1661A">
        <w:rPr>
          <w:rFonts w:ascii="Times New Roman" w:hAnsi="Times New Roman" w:cs="Times New Roman"/>
          <w:color w:val="000000" w:themeColor="text1"/>
          <w:sz w:val="22"/>
        </w:rPr>
        <w:t>;</w:t>
      </w:r>
    </w:p>
    <w:p w14:paraId="5F585F36" w14:textId="623C026C" w:rsidR="00994CF8" w:rsidRPr="00B1661A" w:rsidRDefault="00B1661A" w:rsidP="00B1661A">
      <w:pPr>
        <w:tabs>
          <w:tab w:val="left" w:pos="720"/>
          <w:tab w:val="left" w:pos="1440"/>
          <w:tab w:val="left" w:pos="2160"/>
          <w:tab w:val="left" w:pos="2880"/>
          <w:tab w:val="left" w:pos="3600"/>
        </w:tabs>
        <w:spacing w:after="240"/>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ii.</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a</w:t>
      </w:r>
      <w:r w:rsidR="00994CF8" w:rsidRPr="00B1661A">
        <w:rPr>
          <w:rFonts w:ascii="Times New Roman" w:hAnsi="Times New Roman" w:cs="Times New Roman"/>
          <w:color w:val="000000" w:themeColor="text1"/>
          <w:sz w:val="22"/>
        </w:rPr>
        <w:t xml:space="preserve"> copy of any notices regarding the termination of assistance provided pursuant to Federal law</w:t>
      </w:r>
      <w:r w:rsidR="000E2870" w:rsidRPr="00B1661A">
        <w:rPr>
          <w:rFonts w:ascii="Times New Roman" w:hAnsi="Times New Roman" w:cs="Times New Roman"/>
          <w:color w:val="000000" w:themeColor="text1"/>
          <w:sz w:val="22"/>
        </w:rPr>
        <w:t>;</w:t>
      </w:r>
    </w:p>
    <w:p w14:paraId="5C497DBF" w14:textId="3335C7F2" w:rsidR="00994CF8" w:rsidRPr="00B1661A" w:rsidRDefault="00B1661A" w:rsidP="00B1661A">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iii.</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an itemized list</w:t>
      </w:r>
      <w:r w:rsidR="00994CF8" w:rsidRPr="00B1661A">
        <w:rPr>
          <w:rFonts w:ascii="Times New Roman" w:hAnsi="Times New Roman" w:cs="Times New Roman"/>
          <w:color w:val="000000" w:themeColor="text1"/>
          <w:sz w:val="22"/>
        </w:rPr>
        <w:t xml:space="preserve"> of monthly operating expenses for the pro</w:t>
      </w:r>
      <w:r w:rsidR="00533897" w:rsidRPr="00B1661A">
        <w:rPr>
          <w:rFonts w:ascii="Times New Roman" w:hAnsi="Times New Roman" w:cs="Times New Roman"/>
          <w:color w:val="000000" w:themeColor="text1"/>
          <w:sz w:val="22"/>
        </w:rPr>
        <w:t>ject</w:t>
      </w:r>
      <w:r w:rsidR="000E2870" w:rsidRPr="00B1661A">
        <w:rPr>
          <w:rFonts w:ascii="Times New Roman" w:hAnsi="Times New Roman" w:cs="Times New Roman"/>
          <w:color w:val="000000" w:themeColor="text1"/>
          <w:sz w:val="22"/>
        </w:rPr>
        <w:t>;</w:t>
      </w:r>
    </w:p>
    <w:p w14:paraId="3F145127" w14:textId="77777777" w:rsidR="00533897" w:rsidRPr="00053E38" w:rsidRDefault="00533897" w:rsidP="00B1661A">
      <w:pPr>
        <w:pStyle w:val="ListParagraph"/>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p>
    <w:p w14:paraId="0A69EE25" w14:textId="3144592B" w:rsidR="00994CF8" w:rsidRPr="00B1661A" w:rsidRDefault="00B1661A" w:rsidP="00B1661A">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iv.</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c</w:t>
      </w:r>
      <w:r w:rsidR="00994CF8" w:rsidRPr="00B1661A">
        <w:rPr>
          <w:rFonts w:ascii="Times New Roman" w:hAnsi="Times New Roman" w:cs="Times New Roman"/>
          <w:color w:val="000000" w:themeColor="text1"/>
          <w:sz w:val="22"/>
        </w:rPr>
        <w:t>opies of the two most recent financial and physical inspection reports on the pro</w:t>
      </w:r>
      <w:r w:rsidR="00533897" w:rsidRPr="00B1661A">
        <w:rPr>
          <w:rFonts w:ascii="Times New Roman" w:hAnsi="Times New Roman" w:cs="Times New Roman"/>
          <w:color w:val="000000" w:themeColor="text1"/>
          <w:sz w:val="22"/>
        </w:rPr>
        <w:t>ject</w:t>
      </w:r>
      <w:r w:rsidR="00994CF8" w:rsidRPr="00B1661A">
        <w:rPr>
          <w:rFonts w:ascii="Times New Roman" w:hAnsi="Times New Roman" w:cs="Times New Roman"/>
          <w:color w:val="000000" w:themeColor="text1"/>
          <w:sz w:val="22"/>
        </w:rPr>
        <w:t>, if any, filed with a federal, state, or local agency</w:t>
      </w:r>
      <w:r w:rsidR="000E2870" w:rsidRPr="00B1661A">
        <w:rPr>
          <w:rFonts w:ascii="Times New Roman" w:hAnsi="Times New Roman" w:cs="Times New Roman"/>
          <w:color w:val="000000" w:themeColor="text1"/>
          <w:sz w:val="22"/>
        </w:rPr>
        <w:t>;</w:t>
      </w:r>
    </w:p>
    <w:p w14:paraId="1CE1A82F" w14:textId="77777777" w:rsidR="000E2870" w:rsidRPr="00053E38" w:rsidRDefault="000E2870" w:rsidP="00B1661A">
      <w:pPr>
        <w:pStyle w:val="ListParagraph"/>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p>
    <w:p w14:paraId="17FDC308" w14:textId="261DA0B0" w:rsidR="00994CF8" w:rsidRPr="00B1661A" w:rsidRDefault="00B1661A" w:rsidP="00B1661A">
      <w:pPr>
        <w:tabs>
          <w:tab w:val="left" w:pos="720"/>
          <w:tab w:val="left" w:pos="1440"/>
          <w:tab w:val="left" w:pos="2160"/>
          <w:tab w:val="left" w:pos="2880"/>
          <w:tab w:val="left" w:pos="3600"/>
        </w:tabs>
        <w:spacing w:after="240"/>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a</w:t>
      </w:r>
      <w:r w:rsidR="00994CF8" w:rsidRPr="00B1661A">
        <w:rPr>
          <w:rFonts w:ascii="Times New Roman" w:hAnsi="Times New Roman" w:cs="Times New Roman"/>
          <w:color w:val="000000" w:themeColor="text1"/>
          <w:sz w:val="22"/>
        </w:rPr>
        <w:t xml:space="preserve"> description of capital improvements made within the two preceding calendar years at the pro</w:t>
      </w:r>
      <w:r w:rsidR="00533897" w:rsidRPr="00B1661A">
        <w:rPr>
          <w:rFonts w:ascii="Times New Roman" w:hAnsi="Times New Roman" w:cs="Times New Roman"/>
          <w:color w:val="000000" w:themeColor="text1"/>
          <w:sz w:val="22"/>
        </w:rPr>
        <w:t>ject</w:t>
      </w:r>
      <w:r w:rsidR="000E2870" w:rsidRPr="00B1661A">
        <w:rPr>
          <w:rFonts w:ascii="Times New Roman" w:hAnsi="Times New Roman" w:cs="Times New Roman"/>
          <w:color w:val="000000" w:themeColor="text1"/>
          <w:sz w:val="22"/>
        </w:rPr>
        <w:t>;</w:t>
      </w:r>
    </w:p>
    <w:p w14:paraId="7D2FC6F8" w14:textId="59AA4026" w:rsidR="00994CF8" w:rsidRPr="00B1661A" w:rsidRDefault="00B1661A" w:rsidP="00B1661A">
      <w:pPr>
        <w:tabs>
          <w:tab w:val="left" w:pos="720"/>
          <w:tab w:val="left" w:pos="1440"/>
          <w:tab w:val="left" w:pos="2160"/>
          <w:tab w:val="left" w:pos="2880"/>
          <w:tab w:val="left" w:pos="3600"/>
        </w:tabs>
        <w:spacing w:line="480" w:lineRule="auto"/>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vi.</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t</w:t>
      </w:r>
      <w:r w:rsidR="00994CF8" w:rsidRPr="00B1661A">
        <w:rPr>
          <w:rFonts w:ascii="Times New Roman" w:hAnsi="Times New Roman" w:cs="Times New Roman"/>
          <w:color w:val="000000" w:themeColor="text1"/>
          <w:sz w:val="22"/>
        </w:rPr>
        <w:t>he amount of project reserves</w:t>
      </w:r>
      <w:r w:rsidR="000E2870" w:rsidRPr="00B1661A">
        <w:rPr>
          <w:rFonts w:ascii="Times New Roman" w:hAnsi="Times New Roman" w:cs="Times New Roman"/>
          <w:color w:val="000000" w:themeColor="text1"/>
          <w:sz w:val="22"/>
        </w:rPr>
        <w:t>;</w:t>
      </w:r>
    </w:p>
    <w:p w14:paraId="2CF119B9" w14:textId="736BE531" w:rsidR="00994CF8" w:rsidRPr="00B1661A" w:rsidRDefault="00B1661A" w:rsidP="00B1661A">
      <w:pPr>
        <w:tabs>
          <w:tab w:val="left" w:pos="720"/>
          <w:tab w:val="left" w:pos="1440"/>
          <w:tab w:val="left" w:pos="2160"/>
          <w:tab w:val="left" w:pos="2880"/>
          <w:tab w:val="left" w:pos="3600"/>
        </w:tabs>
        <w:spacing w:after="240"/>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vii.</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t</w:t>
      </w:r>
      <w:r w:rsidR="00994CF8" w:rsidRPr="00B1661A">
        <w:rPr>
          <w:rFonts w:ascii="Times New Roman" w:hAnsi="Times New Roman" w:cs="Times New Roman"/>
          <w:color w:val="000000" w:themeColor="text1"/>
          <w:sz w:val="22"/>
        </w:rPr>
        <w:t xml:space="preserve">he rent paid for each unit and the subsidy, if any, paid by a governmental agency </w:t>
      </w:r>
      <w:r w:rsidR="00E365D3" w:rsidRPr="00B1661A">
        <w:rPr>
          <w:rFonts w:ascii="Times New Roman" w:hAnsi="Times New Roman" w:cs="Times New Roman"/>
          <w:color w:val="000000" w:themeColor="text1"/>
          <w:sz w:val="22"/>
        </w:rPr>
        <w:t xml:space="preserve">for each unit </w:t>
      </w:r>
      <w:r w:rsidR="00994CF8" w:rsidRPr="00B1661A">
        <w:rPr>
          <w:rFonts w:ascii="Times New Roman" w:hAnsi="Times New Roman" w:cs="Times New Roman"/>
          <w:color w:val="000000" w:themeColor="text1"/>
          <w:sz w:val="22"/>
        </w:rPr>
        <w:t xml:space="preserve">as of the date of the </w:t>
      </w:r>
      <w:r w:rsidR="00315F98" w:rsidRPr="00B1661A">
        <w:rPr>
          <w:rFonts w:ascii="Times New Roman" w:hAnsi="Times New Roman" w:cs="Times New Roman"/>
          <w:color w:val="000000" w:themeColor="text1"/>
          <w:sz w:val="22"/>
        </w:rPr>
        <w:t>N</w:t>
      </w:r>
      <w:r w:rsidR="00994CF8" w:rsidRPr="00B1661A">
        <w:rPr>
          <w:rFonts w:ascii="Times New Roman" w:hAnsi="Times New Roman" w:cs="Times New Roman"/>
          <w:color w:val="000000" w:themeColor="text1"/>
          <w:sz w:val="22"/>
        </w:rPr>
        <w:t>otice</w:t>
      </w:r>
      <w:r w:rsidR="000E2870" w:rsidRPr="00B1661A">
        <w:rPr>
          <w:rFonts w:ascii="Times New Roman" w:hAnsi="Times New Roman" w:cs="Times New Roman"/>
          <w:color w:val="000000" w:themeColor="text1"/>
          <w:sz w:val="22"/>
        </w:rPr>
        <w:t>;</w:t>
      </w:r>
    </w:p>
    <w:p w14:paraId="38748AFA" w14:textId="0D447E84" w:rsidR="00994CF8" w:rsidRPr="00B1661A" w:rsidRDefault="00B1661A" w:rsidP="00B1661A">
      <w:pPr>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r>
        <w:rPr>
          <w:rFonts w:ascii="Times New Roman" w:hAnsi="Times New Roman" w:cs="Times New Roman"/>
          <w:color w:val="000000" w:themeColor="text1"/>
          <w:sz w:val="22"/>
        </w:rPr>
        <w:t>viii.</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t</w:t>
      </w:r>
      <w:r w:rsidR="00994CF8" w:rsidRPr="00B1661A">
        <w:rPr>
          <w:rFonts w:ascii="Times New Roman" w:hAnsi="Times New Roman" w:cs="Times New Roman"/>
          <w:color w:val="000000" w:themeColor="text1"/>
          <w:sz w:val="22"/>
        </w:rPr>
        <w:t xml:space="preserve">he vacancy rate at the </w:t>
      </w:r>
      <w:r w:rsidR="00D8555B" w:rsidRPr="00B1661A">
        <w:rPr>
          <w:rFonts w:ascii="Times New Roman" w:hAnsi="Times New Roman" w:cs="Times New Roman"/>
          <w:color w:val="000000" w:themeColor="text1"/>
          <w:sz w:val="22"/>
        </w:rPr>
        <w:t xml:space="preserve">project </w:t>
      </w:r>
      <w:r w:rsidR="00994CF8" w:rsidRPr="00B1661A">
        <w:rPr>
          <w:rFonts w:ascii="Times New Roman" w:hAnsi="Times New Roman" w:cs="Times New Roman"/>
          <w:color w:val="000000" w:themeColor="text1"/>
          <w:sz w:val="22"/>
        </w:rPr>
        <w:t xml:space="preserve">for each of the preceding </w:t>
      </w:r>
      <w:r w:rsidR="001800BC" w:rsidRPr="00B1661A">
        <w:rPr>
          <w:rFonts w:ascii="Times New Roman" w:hAnsi="Times New Roman" w:cs="Times New Roman"/>
          <w:color w:val="000000" w:themeColor="text1"/>
          <w:sz w:val="22"/>
        </w:rPr>
        <w:t xml:space="preserve">two </w:t>
      </w:r>
      <w:r w:rsidR="00994CF8" w:rsidRPr="00B1661A">
        <w:rPr>
          <w:rFonts w:ascii="Times New Roman" w:hAnsi="Times New Roman" w:cs="Times New Roman"/>
          <w:color w:val="000000" w:themeColor="text1"/>
          <w:sz w:val="22"/>
        </w:rPr>
        <w:t>years</w:t>
      </w:r>
      <w:r w:rsidR="000E2870" w:rsidRPr="00B1661A">
        <w:rPr>
          <w:rFonts w:ascii="Times New Roman" w:hAnsi="Times New Roman" w:cs="Times New Roman"/>
          <w:color w:val="000000" w:themeColor="text1"/>
          <w:sz w:val="22"/>
        </w:rPr>
        <w:t>; and</w:t>
      </w:r>
    </w:p>
    <w:p w14:paraId="73CDE103" w14:textId="77777777" w:rsidR="001800BC" w:rsidRPr="00053E38" w:rsidRDefault="001800BC" w:rsidP="00B1661A">
      <w:pPr>
        <w:pStyle w:val="ListParagraph"/>
        <w:tabs>
          <w:tab w:val="left" w:pos="720"/>
          <w:tab w:val="left" w:pos="1440"/>
          <w:tab w:val="left" w:pos="2160"/>
          <w:tab w:val="left" w:pos="2880"/>
          <w:tab w:val="left" w:pos="3600"/>
        </w:tabs>
        <w:ind w:left="2160" w:hanging="720"/>
        <w:rPr>
          <w:rFonts w:ascii="Times New Roman" w:hAnsi="Times New Roman" w:cs="Times New Roman"/>
          <w:color w:val="000000" w:themeColor="text1"/>
          <w:sz w:val="22"/>
        </w:rPr>
      </w:pPr>
    </w:p>
    <w:p w14:paraId="6A045835" w14:textId="17B64F38" w:rsidR="00994CF8" w:rsidRPr="00B1661A" w:rsidRDefault="00B1661A" w:rsidP="00E056EE">
      <w:pPr>
        <w:tabs>
          <w:tab w:val="left" w:pos="720"/>
          <w:tab w:val="left" w:pos="1440"/>
          <w:tab w:val="left" w:pos="2160"/>
          <w:tab w:val="left" w:pos="2880"/>
          <w:tab w:val="left" w:pos="3600"/>
        </w:tabs>
        <w:spacing w:after="240"/>
        <w:ind w:left="2160" w:right="90" w:hanging="720"/>
        <w:rPr>
          <w:rFonts w:ascii="Times New Roman" w:hAnsi="Times New Roman" w:cs="Times New Roman"/>
          <w:color w:val="000000" w:themeColor="text1"/>
          <w:sz w:val="22"/>
        </w:rPr>
      </w:pPr>
      <w:r>
        <w:rPr>
          <w:rFonts w:ascii="Times New Roman" w:hAnsi="Times New Roman" w:cs="Times New Roman"/>
          <w:color w:val="000000" w:themeColor="text1"/>
          <w:sz w:val="22"/>
        </w:rPr>
        <w:t>ix.</w:t>
      </w:r>
      <w:r>
        <w:rPr>
          <w:rFonts w:ascii="Times New Roman" w:hAnsi="Times New Roman" w:cs="Times New Roman"/>
          <w:color w:val="000000" w:themeColor="text1"/>
          <w:sz w:val="22"/>
        </w:rPr>
        <w:tab/>
      </w:r>
      <w:r w:rsidR="000E2870" w:rsidRPr="00B1661A">
        <w:rPr>
          <w:rFonts w:ascii="Times New Roman" w:hAnsi="Times New Roman" w:cs="Times New Roman"/>
          <w:color w:val="000000" w:themeColor="text1"/>
          <w:sz w:val="22"/>
        </w:rPr>
        <w:t>t</w:t>
      </w:r>
      <w:r w:rsidR="00994CF8" w:rsidRPr="00B1661A">
        <w:rPr>
          <w:rFonts w:ascii="Times New Roman" w:hAnsi="Times New Roman" w:cs="Times New Roman"/>
          <w:color w:val="000000" w:themeColor="text1"/>
          <w:sz w:val="22"/>
        </w:rPr>
        <w:t>he terms of assumable financing, if any, and the terms of the subsidy contract</w:t>
      </w:r>
      <w:r w:rsidR="00092FDD" w:rsidRPr="00B1661A">
        <w:rPr>
          <w:rFonts w:ascii="Times New Roman" w:hAnsi="Times New Roman" w:cs="Times New Roman"/>
          <w:color w:val="000000" w:themeColor="text1"/>
          <w:sz w:val="22"/>
        </w:rPr>
        <w:t>, if any.</w:t>
      </w:r>
    </w:p>
    <w:p w14:paraId="766934E3" w14:textId="07C15AEA" w:rsidR="00F72456" w:rsidRPr="00053E38" w:rsidRDefault="00F72456" w:rsidP="005D48CD">
      <w:pPr>
        <w:pStyle w:val="ListParagraph"/>
        <w:numPr>
          <w:ilvl w:val="1"/>
          <w:numId w:val="12"/>
        </w:numPr>
        <w:tabs>
          <w:tab w:val="left" w:pos="720"/>
          <w:tab w:val="left" w:pos="1440"/>
          <w:tab w:val="left" w:pos="2160"/>
          <w:tab w:val="left" w:pos="2880"/>
          <w:tab w:val="left" w:pos="3600"/>
        </w:tabs>
        <w:spacing w:after="240"/>
        <w:ind w:hanging="720"/>
        <w:contextualSpacing w:val="0"/>
        <w:rPr>
          <w:rFonts w:ascii="Times New Roman" w:hAnsi="Times New Roman" w:cs="Times New Roman"/>
          <w:color w:val="000000" w:themeColor="text1"/>
          <w:sz w:val="22"/>
        </w:rPr>
      </w:pPr>
      <w:r w:rsidRPr="00053E38">
        <w:rPr>
          <w:rFonts w:ascii="Times New Roman" w:hAnsi="Times New Roman" w:cs="Times New Roman"/>
          <w:color w:val="000000" w:themeColor="text1"/>
          <w:sz w:val="22"/>
        </w:rPr>
        <w:t xml:space="preserve">An owner may at least 30 days prior to sending the above </w:t>
      </w:r>
      <w:r w:rsidR="00A00F8B" w:rsidRPr="00053E38">
        <w:rPr>
          <w:rFonts w:ascii="Times New Roman" w:hAnsi="Times New Roman" w:cs="Times New Roman"/>
          <w:color w:val="000000" w:themeColor="text1"/>
          <w:sz w:val="22"/>
        </w:rPr>
        <w:t>N</w:t>
      </w:r>
      <w:r w:rsidRPr="00053E38">
        <w:rPr>
          <w:rFonts w:ascii="Times New Roman" w:hAnsi="Times New Roman" w:cs="Times New Roman"/>
          <w:color w:val="000000" w:themeColor="text1"/>
          <w:sz w:val="22"/>
        </w:rPr>
        <w:t xml:space="preserve">otices, request MaineHousing to waive the </w:t>
      </w:r>
      <w:r w:rsidR="00315F98" w:rsidRPr="00053E38">
        <w:rPr>
          <w:rFonts w:ascii="Times New Roman" w:hAnsi="Times New Roman" w:cs="Times New Roman"/>
          <w:color w:val="000000" w:themeColor="text1"/>
          <w:sz w:val="22"/>
        </w:rPr>
        <w:t>N</w:t>
      </w:r>
      <w:r w:rsidRPr="00053E38">
        <w:rPr>
          <w:rFonts w:ascii="Times New Roman" w:hAnsi="Times New Roman" w:cs="Times New Roman"/>
          <w:color w:val="000000" w:themeColor="text1"/>
          <w:sz w:val="22"/>
        </w:rPr>
        <w:t xml:space="preserve">otice requirements outlined in </w:t>
      </w:r>
      <w:r w:rsidR="00A00F8B" w:rsidRPr="00053E38">
        <w:rPr>
          <w:rFonts w:ascii="Times New Roman" w:hAnsi="Times New Roman" w:cs="Times New Roman"/>
          <w:color w:val="000000" w:themeColor="text1"/>
          <w:sz w:val="22"/>
        </w:rPr>
        <w:t>3</w:t>
      </w:r>
      <w:r w:rsidRPr="00053E38">
        <w:rPr>
          <w:rFonts w:ascii="Times New Roman" w:hAnsi="Times New Roman" w:cs="Times New Roman"/>
          <w:color w:val="000000" w:themeColor="text1"/>
          <w:sz w:val="22"/>
        </w:rPr>
        <w:t>.b.ii-ix.</w:t>
      </w:r>
      <w:r w:rsidR="008E7350">
        <w:rPr>
          <w:rFonts w:ascii="Times New Roman" w:hAnsi="Times New Roman" w:cs="Times New Roman"/>
          <w:color w:val="000000" w:themeColor="text1"/>
          <w:sz w:val="22"/>
        </w:rPr>
        <w:t xml:space="preserve"> </w:t>
      </w:r>
      <w:r w:rsidRPr="00053E38">
        <w:rPr>
          <w:rFonts w:ascii="Times New Roman" w:hAnsi="Times New Roman" w:cs="Times New Roman"/>
          <w:color w:val="000000" w:themeColor="text1"/>
          <w:sz w:val="22"/>
        </w:rPr>
        <w:t xml:space="preserve">MaineHousing </w:t>
      </w:r>
      <w:r w:rsidR="00E601D3" w:rsidRPr="00053E38">
        <w:rPr>
          <w:rFonts w:ascii="Times New Roman" w:hAnsi="Times New Roman" w:cs="Times New Roman"/>
          <w:color w:val="000000" w:themeColor="text1"/>
          <w:sz w:val="22"/>
        </w:rPr>
        <w:t>may</w:t>
      </w:r>
      <w:r w:rsidRPr="00053E38">
        <w:rPr>
          <w:rFonts w:ascii="Times New Roman" w:hAnsi="Times New Roman" w:cs="Times New Roman"/>
          <w:color w:val="000000" w:themeColor="text1"/>
          <w:sz w:val="22"/>
        </w:rPr>
        <w:t xml:space="preserve"> waive such </w:t>
      </w:r>
      <w:r w:rsidR="00315F98" w:rsidRPr="00053E38">
        <w:rPr>
          <w:rFonts w:ascii="Times New Roman" w:hAnsi="Times New Roman" w:cs="Times New Roman"/>
          <w:color w:val="000000" w:themeColor="text1"/>
          <w:sz w:val="22"/>
        </w:rPr>
        <w:t>N</w:t>
      </w:r>
      <w:r w:rsidRPr="00053E38">
        <w:rPr>
          <w:rFonts w:ascii="Times New Roman" w:hAnsi="Times New Roman" w:cs="Times New Roman"/>
          <w:color w:val="000000" w:themeColor="text1"/>
          <w:sz w:val="22"/>
        </w:rPr>
        <w:t xml:space="preserve">otice requirements if MaineHousing </w:t>
      </w:r>
      <w:r w:rsidR="00E601D3" w:rsidRPr="00053E38">
        <w:rPr>
          <w:rFonts w:ascii="Times New Roman" w:hAnsi="Times New Roman" w:cs="Times New Roman"/>
          <w:color w:val="000000" w:themeColor="text1"/>
          <w:sz w:val="22"/>
        </w:rPr>
        <w:t>is not interested in purchasing the property.</w:t>
      </w:r>
      <w:r w:rsidRPr="00053E38">
        <w:rPr>
          <w:rFonts w:ascii="Times New Roman" w:hAnsi="Times New Roman" w:cs="Times New Roman"/>
          <w:color w:val="000000" w:themeColor="text1"/>
          <w:sz w:val="22"/>
        </w:rPr>
        <w:t xml:space="preserve"> </w:t>
      </w:r>
    </w:p>
    <w:p w14:paraId="43B8DCB8" w14:textId="15E39078" w:rsidR="00E46445" w:rsidRPr="00053E38" w:rsidRDefault="00E365D3" w:rsidP="005D48CD">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sz w:val="22"/>
          <w:u w:val="single"/>
        </w:rPr>
      </w:pPr>
      <w:r w:rsidRPr="009B0EF3">
        <w:rPr>
          <w:rFonts w:ascii="Times New Roman" w:hAnsi="Times New Roman" w:cs="Times New Roman"/>
          <w:b/>
          <w:sz w:val="22"/>
        </w:rPr>
        <w:t>Update of Notice</w:t>
      </w:r>
      <w:r w:rsidR="00EB79BF" w:rsidRPr="009B0EF3">
        <w:rPr>
          <w:rFonts w:ascii="Times New Roman" w:hAnsi="Times New Roman" w:cs="Times New Roman"/>
          <w:b/>
          <w:sz w:val="22"/>
        </w:rPr>
        <w:t>.</w:t>
      </w:r>
      <w:r w:rsidR="008E7350">
        <w:rPr>
          <w:rFonts w:ascii="Times New Roman" w:hAnsi="Times New Roman" w:cs="Times New Roman"/>
          <w:sz w:val="22"/>
        </w:rPr>
        <w:t xml:space="preserve"> </w:t>
      </w:r>
      <w:r w:rsidR="00587BA2" w:rsidRPr="00053E38">
        <w:rPr>
          <w:rFonts w:ascii="Times New Roman" w:hAnsi="Times New Roman" w:cs="Times New Roman"/>
          <w:sz w:val="22"/>
        </w:rPr>
        <w:t xml:space="preserve">The owner will </w:t>
      </w:r>
      <w:r w:rsidR="00E378CE" w:rsidRPr="00053E38">
        <w:rPr>
          <w:rFonts w:ascii="Times New Roman" w:hAnsi="Times New Roman" w:cs="Times New Roman"/>
          <w:sz w:val="22"/>
        </w:rPr>
        <w:t xml:space="preserve">notify the </w:t>
      </w:r>
      <w:r w:rsidR="00B867F2" w:rsidRPr="00053E38">
        <w:rPr>
          <w:rFonts w:ascii="Times New Roman" w:hAnsi="Times New Roman" w:cs="Times New Roman"/>
          <w:sz w:val="22"/>
        </w:rPr>
        <w:t>T</w:t>
      </w:r>
      <w:r w:rsidR="00E378CE" w:rsidRPr="00053E38">
        <w:rPr>
          <w:rFonts w:ascii="Times New Roman" w:hAnsi="Times New Roman" w:cs="Times New Roman"/>
          <w:sz w:val="22"/>
        </w:rPr>
        <w:t xml:space="preserve">enants, MaineHousing, and the municipal housing authority, if any, within seven business </w:t>
      </w:r>
      <w:r w:rsidR="00587BA2" w:rsidRPr="00053E38">
        <w:rPr>
          <w:rFonts w:ascii="Times New Roman" w:hAnsi="Times New Roman" w:cs="Times New Roman"/>
          <w:sz w:val="22"/>
        </w:rPr>
        <w:t>days of a</w:t>
      </w:r>
      <w:r w:rsidR="00E378CE" w:rsidRPr="00053E38">
        <w:rPr>
          <w:rFonts w:ascii="Times New Roman" w:hAnsi="Times New Roman" w:cs="Times New Roman"/>
          <w:sz w:val="22"/>
        </w:rPr>
        <w:t xml:space="preserve"> change in </w:t>
      </w:r>
      <w:r w:rsidR="00587BA2" w:rsidRPr="00053E38">
        <w:rPr>
          <w:rFonts w:ascii="Times New Roman" w:hAnsi="Times New Roman" w:cs="Times New Roman"/>
          <w:sz w:val="22"/>
        </w:rPr>
        <w:t>any</w:t>
      </w:r>
      <w:r w:rsidR="00E378CE" w:rsidRPr="00053E38">
        <w:rPr>
          <w:rFonts w:ascii="Times New Roman" w:hAnsi="Times New Roman" w:cs="Times New Roman"/>
          <w:sz w:val="22"/>
        </w:rPr>
        <w:t xml:space="preserve"> of the items addressed in the</w:t>
      </w:r>
      <w:r w:rsidR="00587BA2" w:rsidRPr="00053E38">
        <w:rPr>
          <w:rFonts w:ascii="Times New Roman" w:hAnsi="Times New Roman" w:cs="Times New Roman"/>
          <w:sz w:val="22"/>
        </w:rPr>
        <w:t xml:space="preserve"> </w:t>
      </w:r>
      <w:r w:rsidR="00B867F2" w:rsidRPr="00053E38">
        <w:rPr>
          <w:rFonts w:ascii="Times New Roman" w:hAnsi="Times New Roman" w:cs="Times New Roman"/>
          <w:sz w:val="22"/>
        </w:rPr>
        <w:t>T</w:t>
      </w:r>
      <w:r w:rsidR="00587BA2" w:rsidRPr="00053E38">
        <w:rPr>
          <w:rFonts w:ascii="Times New Roman" w:hAnsi="Times New Roman" w:cs="Times New Roman"/>
          <w:sz w:val="22"/>
        </w:rPr>
        <w:t>enant’s</w:t>
      </w:r>
      <w:r w:rsidR="00E378CE" w:rsidRPr="00053E38">
        <w:rPr>
          <w:rFonts w:ascii="Times New Roman" w:hAnsi="Times New Roman" w:cs="Times New Roman"/>
          <w:sz w:val="22"/>
        </w:rPr>
        <w:t xml:space="preserve"> </w:t>
      </w:r>
      <w:r w:rsidR="00315F98" w:rsidRPr="00053E38">
        <w:rPr>
          <w:rFonts w:ascii="Times New Roman" w:hAnsi="Times New Roman" w:cs="Times New Roman"/>
          <w:sz w:val="22"/>
        </w:rPr>
        <w:t>N</w:t>
      </w:r>
      <w:r w:rsidR="00E378CE" w:rsidRPr="00053E38">
        <w:rPr>
          <w:rFonts w:ascii="Times New Roman" w:hAnsi="Times New Roman" w:cs="Times New Roman"/>
          <w:sz w:val="22"/>
        </w:rPr>
        <w:t>otice</w:t>
      </w:r>
      <w:r w:rsidR="00587BA2" w:rsidRPr="00053E38">
        <w:rPr>
          <w:rFonts w:ascii="Times New Roman" w:hAnsi="Times New Roman" w:cs="Times New Roman"/>
          <w:sz w:val="22"/>
        </w:rPr>
        <w:t>.</w:t>
      </w:r>
      <w:r w:rsidR="008E7350">
        <w:rPr>
          <w:rFonts w:ascii="Times New Roman" w:hAnsi="Times New Roman" w:cs="Times New Roman"/>
          <w:sz w:val="22"/>
        </w:rPr>
        <w:t xml:space="preserve"> </w:t>
      </w:r>
    </w:p>
    <w:p w14:paraId="25F8552A" w14:textId="77777777" w:rsidR="0012404B" w:rsidRDefault="0012404B" w:rsidP="00053E38">
      <w:pPr>
        <w:pStyle w:val="ListParagraph"/>
        <w:tabs>
          <w:tab w:val="left" w:pos="720"/>
          <w:tab w:val="left" w:pos="1440"/>
          <w:tab w:val="left" w:pos="2160"/>
          <w:tab w:val="left" w:pos="2880"/>
          <w:tab w:val="left" w:pos="3600"/>
        </w:tabs>
        <w:rPr>
          <w:rFonts w:ascii="Times New Roman" w:hAnsi="Times New Roman" w:cs="Times New Roman"/>
          <w:color w:val="000000" w:themeColor="text1"/>
          <w:sz w:val="22"/>
        </w:rPr>
      </w:pPr>
    </w:p>
    <w:p w14:paraId="1F2A8EDD" w14:textId="77777777" w:rsidR="005D48CD" w:rsidRPr="00053E38" w:rsidRDefault="005D48CD" w:rsidP="00053E38">
      <w:pPr>
        <w:pStyle w:val="ListParagraph"/>
        <w:tabs>
          <w:tab w:val="left" w:pos="720"/>
          <w:tab w:val="left" w:pos="1440"/>
          <w:tab w:val="left" w:pos="2160"/>
          <w:tab w:val="left" w:pos="2880"/>
          <w:tab w:val="left" w:pos="3600"/>
        </w:tabs>
        <w:rPr>
          <w:rFonts w:ascii="Times New Roman" w:hAnsi="Times New Roman" w:cs="Times New Roman"/>
          <w:color w:val="000000" w:themeColor="text1"/>
          <w:sz w:val="22"/>
        </w:rPr>
      </w:pPr>
    </w:p>
    <w:p w14:paraId="42E7E953" w14:textId="0489A8F7" w:rsidR="00960FBF" w:rsidRPr="00053E38" w:rsidRDefault="00587BA2" w:rsidP="009B0EF3">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color w:val="000000" w:themeColor="text1"/>
          <w:sz w:val="22"/>
          <w:u w:val="single"/>
        </w:rPr>
      </w:pPr>
      <w:r w:rsidRPr="009B0EF3">
        <w:rPr>
          <w:rFonts w:ascii="Times New Roman" w:hAnsi="Times New Roman" w:cs="Times New Roman"/>
          <w:b/>
          <w:color w:val="000000" w:themeColor="text1"/>
          <w:sz w:val="22"/>
        </w:rPr>
        <w:t>Right of First Refusal</w:t>
      </w:r>
      <w:r w:rsidR="00EB79BF" w:rsidRPr="009B0EF3">
        <w:rPr>
          <w:rFonts w:ascii="Times New Roman" w:hAnsi="Times New Roman" w:cs="Times New Roman"/>
          <w:b/>
          <w:color w:val="000000" w:themeColor="text1"/>
          <w:sz w:val="22"/>
        </w:rPr>
        <w:t>.</w:t>
      </w:r>
      <w:r w:rsidR="008E7350">
        <w:rPr>
          <w:rFonts w:ascii="Times New Roman" w:hAnsi="Times New Roman" w:cs="Times New Roman"/>
          <w:color w:val="000000" w:themeColor="text1"/>
          <w:sz w:val="22"/>
        </w:rPr>
        <w:t xml:space="preserve"> </w:t>
      </w:r>
      <w:r w:rsidR="00960FBF" w:rsidRPr="00053E38">
        <w:rPr>
          <w:rFonts w:ascii="Times New Roman" w:hAnsi="Times New Roman" w:cs="Times New Roman"/>
          <w:color w:val="000000" w:themeColor="text1"/>
          <w:sz w:val="22"/>
        </w:rPr>
        <w:t>MaineHousing has a right of first refusal to purchase the</w:t>
      </w:r>
      <w:r w:rsidR="001242B5" w:rsidRPr="00053E38">
        <w:rPr>
          <w:rFonts w:ascii="Times New Roman" w:hAnsi="Times New Roman" w:cs="Times New Roman"/>
          <w:color w:val="000000" w:themeColor="text1"/>
          <w:sz w:val="22"/>
        </w:rPr>
        <w:t xml:space="preserve"> L</w:t>
      </w:r>
      <w:r w:rsidR="00424A81" w:rsidRPr="00053E38">
        <w:rPr>
          <w:rFonts w:ascii="Times New Roman" w:hAnsi="Times New Roman" w:cs="Times New Roman"/>
          <w:color w:val="000000" w:themeColor="text1"/>
          <w:sz w:val="22"/>
        </w:rPr>
        <w:t xml:space="preserve">ow-income </w:t>
      </w:r>
      <w:r w:rsidR="001242B5" w:rsidRPr="00053E38">
        <w:rPr>
          <w:rFonts w:ascii="Times New Roman" w:hAnsi="Times New Roman" w:cs="Times New Roman"/>
          <w:color w:val="000000" w:themeColor="text1"/>
          <w:sz w:val="22"/>
        </w:rPr>
        <w:t>R</w:t>
      </w:r>
      <w:r w:rsidR="00CC7AA4" w:rsidRPr="00053E38">
        <w:rPr>
          <w:rFonts w:ascii="Times New Roman" w:hAnsi="Times New Roman" w:cs="Times New Roman"/>
          <w:color w:val="000000" w:themeColor="text1"/>
          <w:sz w:val="22"/>
        </w:rPr>
        <w:t xml:space="preserve">ental </w:t>
      </w:r>
      <w:r w:rsidR="001242B5" w:rsidRPr="00053E38">
        <w:rPr>
          <w:rFonts w:ascii="Times New Roman" w:hAnsi="Times New Roman" w:cs="Times New Roman"/>
          <w:color w:val="000000" w:themeColor="text1"/>
          <w:sz w:val="22"/>
        </w:rPr>
        <w:t>H</w:t>
      </w:r>
      <w:r w:rsidR="00CC7AA4" w:rsidRPr="00053E38">
        <w:rPr>
          <w:rFonts w:ascii="Times New Roman" w:hAnsi="Times New Roman" w:cs="Times New Roman"/>
          <w:color w:val="000000" w:themeColor="text1"/>
          <w:sz w:val="22"/>
        </w:rPr>
        <w:t xml:space="preserve">ousing </w:t>
      </w:r>
      <w:r w:rsidR="001242B5" w:rsidRPr="00053E38">
        <w:rPr>
          <w:rFonts w:ascii="Times New Roman" w:hAnsi="Times New Roman" w:cs="Times New Roman"/>
          <w:color w:val="000000" w:themeColor="text1"/>
          <w:sz w:val="22"/>
        </w:rPr>
        <w:t>P</w:t>
      </w:r>
      <w:r w:rsidR="00CC7AA4" w:rsidRPr="00053E38">
        <w:rPr>
          <w:rFonts w:ascii="Times New Roman" w:hAnsi="Times New Roman" w:cs="Times New Roman"/>
          <w:color w:val="000000" w:themeColor="text1"/>
          <w:sz w:val="22"/>
        </w:rPr>
        <w:t xml:space="preserve">roject </w:t>
      </w:r>
      <w:r w:rsidR="00960FBF" w:rsidRPr="00053E38">
        <w:rPr>
          <w:rFonts w:ascii="Times New Roman" w:hAnsi="Times New Roman" w:cs="Times New Roman"/>
          <w:color w:val="000000" w:themeColor="text1"/>
          <w:sz w:val="22"/>
        </w:rPr>
        <w:t xml:space="preserve">at its </w:t>
      </w:r>
      <w:r w:rsidR="001242B5" w:rsidRPr="00053E38">
        <w:rPr>
          <w:rFonts w:ascii="Times New Roman" w:hAnsi="Times New Roman" w:cs="Times New Roman"/>
          <w:color w:val="000000" w:themeColor="text1"/>
          <w:sz w:val="22"/>
        </w:rPr>
        <w:t>C</w:t>
      </w:r>
      <w:r w:rsidR="00516090" w:rsidRPr="00053E38">
        <w:rPr>
          <w:rFonts w:ascii="Times New Roman" w:hAnsi="Times New Roman" w:cs="Times New Roman"/>
          <w:color w:val="000000" w:themeColor="text1"/>
          <w:sz w:val="22"/>
        </w:rPr>
        <w:t>urrent</w:t>
      </w:r>
      <w:r w:rsidR="00E601D3" w:rsidRPr="00053E38">
        <w:rPr>
          <w:rFonts w:ascii="Times New Roman" w:hAnsi="Times New Roman" w:cs="Times New Roman"/>
          <w:color w:val="000000" w:themeColor="text1"/>
          <w:sz w:val="22"/>
        </w:rPr>
        <w:t xml:space="preserve"> </w:t>
      </w:r>
      <w:r w:rsidR="001242B5" w:rsidRPr="00053E38">
        <w:rPr>
          <w:rFonts w:ascii="Times New Roman" w:hAnsi="Times New Roman" w:cs="Times New Roman"/>
          <w:color w:val="000000" w:themeColor="text1"/>
          <w:sz w:val="22"/>
        </w:rPr>
        <w:t>A</w:t>
      </w:r>
      <w:r w:rsidR="00E601D3" w:rsidRPr="00053E38">
        <w:rPr>
          <w:rFonts w:ascii="Times New Roman" w:hAnsi="Times New Roman" w:cs="Times New Roman"/>
          <w:color w:val="000000" w:themeColor="text1"/>
          <w:sz w:val="22"/>
        </w:rPr>
        <w:t xml:space="preserve">ppraised </w:t>
      </w:r>
      <w:r w:rsidR="001242B5" w:rsidRPr="00053E38">
        <w:rPr>
          <w:rFonts w:ascii="Times New Roman" w:hAnsi="Times New Roman" w:cs="Times New Roman"/>
          <w:color w:val="000000" w:themeColor="text1"/>
          <w:sz w:val="22"/>
        </w:rPr>
        <w:t>V</w:t>
      </w:r>
      <w:r w:rsidR="00960FBF" w:rsidRPr="00053E38">
        <w:rPr>
          <w:rFonts w:ascii="Times New Roman" w:hAnsi="Times New Roman" w:cs="Times New Roman"/>
          <w:color w:val="000000" w:themeColor="text1"/>
          <w:sz w:val="22"/>
        </w:rPr>
        <w:t>alue throughout the 90</w:t>
      </w:r>
      <w:r w:rsidR="00424A81" w:rsidRPr="00053E38">
        <w:rPr>
          <w:rFonts w:ascii="Times New Roman" w:hAnsi="Times New Roman" w:cs="Times New Roman"/>
          <w:color w:val="000000" w:themeColor="text1"/>
          <w:sz w:val="22"/>
        </w:rPr>
        <w:t>-</w:t>
      </w:r>
      <w:r w:rsidR="00960FBF" w:rsidRPr="00053E38">
        <w:rPr>
          <w:rFonts w:ascii="Times New Roman" w:hAnsi="Times New Roman" w:cs="Times New Roman"/>
          <w:color w:val="000000" w:themeColor="text1"/>
          <w:sz w:val="22"/>
        </w:rPr>
        <w:t>day period.</w:t>
      </w:r>
      <w:r w:rsidR="008E7350">
        <w:rPr>
          <w:rFonts w:ascii="Times New Roman" w:hAnsi="Times New Roman" w:cs="Times New Roman"/>
          <w:color w:val="000000" w:themeColor="text1"/>
          <w:sz w:val="22"/>
        </w:rPr>
        <w:t xml:space="preserve"> </w:t>
      </w:r>
    </w:p>
    <w:p w14:paraId="55EEF06A" w14:textId="77777777" w:rsidR="00960FBF" w:rsidRDefault="00960FBF" w:rsidP="009B0EF3">
      <w:pPr>
        <w:pStyle w:val="ListParagraph"/>
        <w:tabs>
          <w:tab w:val="left" w:pos="720"/>
          <w:tab w:val="left" w:pos="1440"/>
          <w:tab w:val="left" w:pos="2160"/>
          <w:tab w:val="left" w:pos="2880"/>
          <w:tab w:val="left" w:pos="3600"/>
        </w:tabs>
        <w:ind w:hanging="720"/>
        <w:rPr>
          <w:rFonts w:ascii="Times New Roman" w:hAnsi="Times New Roman" w:cs="Times New Roman"/>
          <w:color w:val="000000" w:themeColor="text1"/>
          <w:sz w:val="22"/>
        </w:rPr>
      </w:pPr>
    </w:p>
    <w:p w14:paraId="3EB78416" w14:textId="77777777" w:rsidR="005D48CD" w:rsidRPr="00053E38" w:rsidRDefault="005D48CD" w:rsidP="009B0EF3">
      <w:pPr>
        <w:pStyle w:val="ListParagraph"/>
        <w:tabs>
          <w:tab w:val="left" w:pos="720"/>
          <w:tab w:val="left" w:pos="1440"/>
          <w:tab w:val="left" w:pos="2160"/>
          <w:tab w:val="left" w:pos="2880"/>
          <w:tab w:val="left" w:pos="3600"/>
        </w:tabs>
        <w:ind w:hanging="720"/>
        <w:rPr>
          <w:rFonts w:ascii="Times New Roman" w:hAnsi="Times New Roman" w:cs="Times New Roman"/>
          <w:color w:val="000000" w:themeColor="text1"/>
          <w:sz w:val="22"/>
        </w:rPr>
      </w:pPr>
    </w:p>
    <w:p w14:paraId="4A89F57D" w14:textId="142B5C65" w:rsidR="0012404B" w:rsidRPr="00053E38" w:rsidRDefault="00960FBF" w:rsidP="009B0EF3">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color w:val="000000" w:themeColor="text1"/>
          <w:sz w:val="22"/>
        </w:rPr>
      </w:pPr>
      <w:r w:rsidRPr="009B0EF3">
        <w:rPr>
          <w:rFonts w:ascii="Times New Roman" w:hAnsi="Times New Roman" w:cs="Times New Roman"/>
          <w:b/>
          <w:color w:val="000000" w:themeColor="text1"/>
          <w:sz w:val="22"/>
        </w:rPr>
        <w:t>Extension of Right of First Refusal</w:t>
      </w:r>
      <w:r w:rsidRPr="00053E38">
        <w:rPr>
          <w:rFonts w:ascii="Times New Roman" w:hAnsi="Times New Roman" w:cs="Times New Roman"/>
          <w:color w:val="000000" w:themeColor="text1"/>
          <w:sz w:val="22"/>
        </w:rPr>
        <w:t>.</w:t>
      </w:r>
      <w:r w:rsidR="008E7350">
        <w:rPr>
          <w:rFonts w:ascii="Times New Roman" w:hAnsi="Times New Roman" w:cs="Times New Roman"/>
          <w:color w:val="000000" w:themeColor="text1"/>
          <w:sz w:val="22"/>
        </w:rPr>
        <w:t xml:space="preserve"> </w:t>
      </w:r>
      <w:r w:rsidRPr="00053E38">
        <w:rPr>
          <w:rFonts w:ascii="Times New Roman" w:hAnsi="Times New Roman" w:cs="Times New Roman"/>
          <w:color w:val="000000" w:themeColor="text1"/>
          <w:sz w:val="22"/>
        </w:rPr>
        <w:t>MaineHousing may extend the 90</w:t>
      </w:r>
      <w:r w:rsidR="00424A81" w:rsidRPr="00053E38">
        <w:rPr>
          <w:rFonts w:ascii="Times New Roman" w:hAnsi="Times New Roman" w:cs="Times New Roman"/>
          <w:color w:val="000000" w:themeColor="text1"/>
          <w:sz w:val="22"/>
        </w:rPr>
        <w:t>-</w:t>
      </w:r>
      <w:r w:rsidRPr="00053E38">
        <w:rPr>
          <w:rFonts w:ascii="Times New Roman" w:hAnsi="Times New Roman" w:cs="Times New Roman"/>
          <w:color w:val="000000" w:themeColor="text1"/>
          <w:sz w:val="22"/>
        </w:rPr>
        <w:t>day period by giving written notice to the owner within the 90-day period that MaineHousing intends to pursue the right of first refusal.</w:t>
      </w:r>
      <w:r w:rsidR="008E7350">
        <w:rPr>
          <w:rFonts w:ascii="Times New Roman" w:hAnsi="Times New Roman" w:cs="Times New Roman"/>
          <w:color w:val="000000" w:themeColor="text1"/>
          <w:sz w:val="22"/>
        </w:rPr>
        <w:t xml:space="preserve"> </w:t>
      </w:r>
      <w:r w:rsidRPr="00053E38">
        <w:rPr>
          <w:rFonts w:ascii="Times New Roman" w:hAnsi="Times New Roman" w:cs="Times New Roman"/>
          <w:color w:val="000000" w:themeColor="text1"/>
          <w:sz w:val="22"/>
        </w:rPr>
        <w:t>The extension runs until 90</w:t>
      </w:r>
      <w:r w:rsidR="0055417F" w:rsidRPr="00053E38">
        <w:rPr>
          <w:rFonts w:ascii="Times New Roman" w:hAnsi="Times New Roman" w:cs="Times New Roman"/>
          <w:color w:val="000000" w:themeColor="text1"/>
          <w:sz w:val="22"/>
        </w:rPr>
        <w:t xml:space="preserve"> </w:t>
      </w:r>
      <w:r w:rsidRPr="00053E38">
        <w:rPr>
          <w:rFonts w:ascii="Times New Roman" w:hAnsi="Times New Roman" w:cs="Times New Roman"/>
          <w:color w:val="000000" w:themeColor="text1"/>
          <w:sz w:val="22"/>
        </w:rPr>
        <w:t xml:space="preserve">days after the </w:t>
      </w:r>
      <w:r w:rsidR="001242B5" w:rsidRPr="00053E38">
        <w:rPr>
          <w:rFonts w:ascii="Times New Roman" w:hAnsi="Times New Roman" w:cs="Times New Roman"/>
          <w:color w:val="000000" w:themeColor="text1"/>
          <w:sz w:val="22"/>
        </w:rPr>
        <w:t>C</w:t>
      </w:r>
      <w:r w:rsidR="00516090" w:rsidRPr="00053E38">
        <w:rPr>
          <w:rFonts w:ascii="Times New Roman" w:hAnsi="Times New Roman" w:cs="Times New Roman"/>
          <w:color w:val="000000" w:themeColor="text1"/>
          <w:sz w:val="22"/>
        </w:rPr>
        <w:t xml:space="preserve">urrent </w:t>
      </w:r>
      <w:r w:rsidR="001242B5" w:rsidRPr="00053E38">
        <w:rPr>
          <w:rFonts w:ascii="Times New Roman" w:hAnsi="Times New Roman" w:cs="Times New Roman"/>
          <w:color w:val="000000" w:themeColor="text1"/>
          <w:sz w:val="22"/>
        </w:rPr>
        <w:t>A</w:t>
      </w:r>
      <w:r w:rsidRPr="00053E38">
        <w:rPr>
          <w:rFonts w:ascii="Times New Roman" w:hAnsi="Times New Roman" w:cs="Times New Roman"/>
          <w:color w:val="000000" w:themeColor="text1"/>
          <w:sz w:val="22"/>
        </w:rPr>
        <w:t>pprais</w:t>
      </w:r>
      <w:r w:rsidR="00516090" w:rsidRPr="00053E38">
        <w:rPr>
          <w:rFonts w:ascii="Times New Roman" w:hAnsi="Times New Roman" w:cs="Times New Roman"/>
          <w:color w:val="000000" w:themeColor="text1"/>
          <w:sz w:val="22"/>
        </w:rPr>
        <w:t xml:space="preserve">ed </w:t>
      </w:r>
      <w:r w:rsidR="001242B5" w:rsidRPr="00053E38">
        <w:rPr>
          <w:rFonts w:ascii="Times New Roman" w:hAnsi="Times New Roman" w:cs="Times New Roman"/>
          <w:color w:val="000000" w:themeColor="text1"/>
          <w:sz w:val="22"/>
        </w:rPr>
        <w:t>V</w:t>
      </w:r>
      <w:r w:rsidR="00516090" w:rsidRPr="00053E38">
        <w:rPr>
          <w:rFonts w:ascii="Times New Roman" w:hAnsi="Times New Roman" w:cs="Times New Roman"/>
          <w:color w:val="000000" w:themeColor="text1"/>
          <w:sz w:val="22"/>
        </w:rPr>
        <w:t xml:space="preserve">alue </w:t>
      </w:r>
      <w:r w:rsidRPr="00053E38">
        <w:rPr>
          <w:rFonts w:ascii="Times New Roman" w:hAnsi="Times New Roman" w:cs="Times New Roman"/>
          <w:color w:val="000000" w:themeColor="text1"/>
          <w:sz w:val="22"/>
        </w:rPr>
        <w:t>is finally determined as outlined below.</w:t>
      </w:r>
    </w:p>
    <w:p w14:paraId="299B943A" w14:textId="77777777" w:rsidR="00960FBF" w:rsidRDefault="00960FBF" w:rsidP="009B0EF3">
      <w:pPr>
        <w:pStyle w:val="ListParagraph"/>
        <w:tabs>
          <w:tab w:val="left" w:pos="720"/>
          <w:tab w:val="left" w:pos="1440"/>
          <w:tab w:val="left" w:pos="2160"/>
          <w:tab w:val="left" w:pos="2880"/>
          <w:tab w:val="left" w:pos="3600"/>
        </w:tabs>
        <w:ind w:hanging="720"/>
        <w:rPr>
          <w:rFonts w:ascii="Times New Roman" w:hAnsi="Times New Roman" w:cs="Times New Roman"/>
          <w:color w:val="000000" w:themeColor="text1"/>
          <w:sz w:val="22"/>
        </w:rPr>
      </w:pPr>
    </w:p>
    <w:p w14:paraId="215304A1" w14:textId="77777777" w:rsidR="005D48CD" w:rsidRPr="00053E38" w:rsidRDefault="005D48CD" w:rsidP="009B0EF3">
      <w:pPr>
        <w:pStyle w:val="ListParagraph"/>
        <w:tabs>
          <w:tab w:val="left" w:pos="720"/>
          <w:tab w:val="left" w:pos="1440"/>
          <w:tab w:val="left" w:pos="2160"/>
          <w:tab w:val="left" w:pos="2880"/>
          <w:tab w:val="left" w:pos="3600"/>
        </w:tabs>
        <w:ind w:hanging="720"/>
        <w:rPr>
          <w:rFonts w:ascii="Times New Roman" w:hAnsi="Times New Roman" w:cs="Times New Roman"/>
          <w:color w:val="000000" w:themeColor="text1"/>
          <w:sz w:val="22"/>
        </w:rPr>
      </w:pPr>
    </w:p>
    <w:p w14:paraId="50924A6A" w14:textId="73F89A5A" w:rsidR="007D670E" w:rsidRPr="00053E38" w:rsidRDefault="00516090" w:rsidP="009B0EF3">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color w:val="000000" w:themeColor="text1"/>
          <w:sz w:val="22"/>
        </w:rPr>
      </w:pPr>
      <w:r w:rsidRPr="009B0EF3">
        <w:rPr>
          <w:rFonts w:ascii="Times New Roman" w:hAnsi="Times New Roman" w:cs="Times New Roman"/>
          <w:b/>
          <w:color w:val="000000" w:themeColor="text1"/>
          <w:sz w:val="22"/>
        </w:rPr>
        <w:t xml:space="preserve">Current </w:t>
      </w:r>
      <w:r w:rsidR="00AD6022" w:rsidRPr="009B0EF3">
        <w:rPr>
          <w:rFonts w:ascii="Times New Roman" w:hAnsi="Times New Roman" w:cs="Times New Roman"/>
          <w:b/>
          <w:color w:val="000000" w:themeColor="text1"/>
          <w:sz w:val="22"/>
        </w:rPr>
        <w:t>Apprais</w:t>
      </w:r>
      <w:r w:rsidRPr="009B0EF3">
        <w:rPr>
          <w:rFonts w:ascii="Times New Roman" w:hAnsi="Times New Roman" w:cs="Times New Roman"/>
          <w:b/>
          <w:color w:val="000000" w:themeColor="text1"/>
          <w:sz w:val="22"/>
        </w:rPr>
        <w:t>ed Value</w:t>
      </w:r>
      <w:r w:rsidR="00AD6022" w:rsidRPr="009B0EF3">
        <w:rPr>
          <w:rFonts w:ascii="Times New Roman" w:hAnsi="Times New Roman" w:cs="Times New Roman"/>
          <w:b/>
          <w:color w:val="000000" w:themeColor="text1"/>
          <w:sz w:val="22"/>
        </w:rPr>
        <w:t>.</w:t>
      </w:r>
      <w:r w:rsidR="008E7350">
        <w:rPr>
          <w:rFonts w:ascii="Times New Roman" w:hAnsi="Times New Roman" w:cs="Times New Roman"/>
          <w:color w:val="000000" w:themeColor="text1"/>
          <w:sz w:val="22"/>
        </w:rPr>
        <w:t xml:space="preserve"> </w:t>
      </w:r>
      <w:r w:rsidRPr="00053E38">
        <w:rPr>
          <w:rFonts w:ascii="Times New Roman" w:hAnsi="Times New Roman" w:cs="Times New Roman"/>
          <w:color w:val="000000" w:themeColor="text1"/>
          <w:sz w:val="22"/>
        </w:rPr>
        <w:t xml:space="preserve">The </w:t>
      </w:r>
      <w:r w:rsidR="001242B5" w:rsidRPr="00053E38">
        <w:rPr>
          <w:rFonts w:ascii="Times New Roman" w:hAnsi="Times New Roman" w:cs="Times New Roman"/>
          <w:color w:val="000000" w:themeColor="text1"/>
          <w:sz w:val="22"/>
        </w:rPr>
        <w:t>C</w:t>
      </w:r>
      <w:r w:rsidRPr="00053E38">
        <w:rPr>
          <w:rFonts w:ascii="Times New Roman" w:hAnsi="Times New Roman" w:cs="Times New Roman"/>
          <w:color w:val="000000" w:themeColor="text1"/>
          <w:sz w:val="22"/>
        </w:rPr>
        <w:t xml:space="preserve">urrent </w:t>
      </w:r>
      <w:r w:rsidR="001242B5" w:rsidRPr="00053E38">
        <w:rPr>
          <w:rFonts w:ascii="Times New Roman" w:hAnsi="Times New Roman" w:cs="Times New Roman"/>
          <w:color w:val="000000" w:themeColor="text1"/>
          <w:sz w:val="22"/>
        </w:rPr>
        <w:t>A</w:t>
      </w:r>
      <w:r w:rsidRPr="00053E38">
        <w:rPr>
          <w:rFonts w:ascii="Times New Roman" w:hAnsi="Times New Roman" w:cs="Times New Roman"/>
          <w:color w:val="000000" w:themeColor="text1"/>
          <w:sz w:val="22"/>
        </w:rPr>
        <w:t xml:space="preserve">ppraised </w:t>
      </w:r>
      <w:r w:rsidR="001242B5" w:rsidRPr="00053E38">
        <w:rPr>
          <w:rFonts w:ascii="Times New Roman" w:hAnsi="Times New Roman" w:cs="Times New Roman"/>
          <w:color w:val="000000" w:themeColor="text1"/>
          <w:sz w:val="22"/>
        </w:rPr>
        <w:t>V</w:t>
      </w:r>
      <w:r w:rsidRPr="00053E38">
        <w:rPr>
          <w:rFonts w:ascii="Times New Roman" w:hAnsi="Times New Roman" w:cs="Times New Roman"/>
          <w:color w:val="000000" w:themeColor="text1"/>
          <w:sz w:val="22"/>
        </w:rPr>
        <w:t>alue of the</w:t>
      </w:r>
      <w:r w:rsidR="00424A81" w:rsidRPr="00053E38">
        <w:rPr>
          <w:rFonts w:ascii="Times New Roman" w:hAnsi="Times New Roman" w:cs="Times New Roman"/>
          <w:color w:val="000000" w:themeColor="text1"/>
          <w:sz w:val="22"/>
        </w:rPr>
        <w:t xml:space="preserve"> </w:t>
      </w:r>
      <w:r w:rsidR="001242B5" w:rsidRPr="00053E38">
        <w:rPr>
          <w:rFonts w:ascii="Times New Roman" w:hAnsi="Times New Roman" w:cs="Times New Roman"/>
          <w:color w:val="000000" w:themeColor="text1"/>
          <w:sz w:val="22"/>
        </w:rPr>
        <w:t>L</w:t>
      </w:r>
      <w:r w:rsidR="00424A81" w:rsidRPr="00053E38">
        <w:rPr>
          <w:rFonts w:ascii="Times New Roman" w:hAnsi="Times New Roman" w:cs="Times New Roman"/>
          <w:color w:val="000000" w:themeColor="text1"/>
          <w:sz w:val="22"/>
        </w:rPr>
        <w:t xml:space="preserve">ow-income </w:t>
      </w:r>
      <w:r w:rsidR="001242B5" w:rsidRPr="00053E38">
        <w:rPr>
          <w:rFonts w:ascii="Times New Roman" w:hAnsi="Times New Roman" w:cs="Times New Roman"/>
          <w:color w:val="000000" w:themeColor="text1"/>
          <w:sz w:val="22"/>
        </w:rPr>
        <w:t>R</w:t>
      </w:r>
      <w:r w:rsidR="00CC7AA4" w:rsidRPr="00053E38">
        <w:rPr>
          <w:rFonts w:ascii="Times New Roman" w:hAnsi="Times New Roman" w:cs="Times New Roman"/>
          <w:color w:val="000000" w:themeColor="text1"/>
          <w:sz w:val="22"/>
        </w:rPr>
        <w:t xml:space="preserve">ental </w:t>
      </w:r>
      <w:r w:rsidR="001242B5" w:rsidRPr="00053E38">
        <w:rPr>
          <w:rFonts w:ascii="Times New Roman" w:hAnsi="Times New Roman" w:cs="Times New Roman"/>
          <w:color w:val="000000" w:themeColor="text1"/>
          <w:sz w:val="22"/>
        </w:rPr>
        <w:t>H</w:t>
      </w:r>
      <w:r w:rsidR="00CC7AA4" w:rsidRPr="00053E38">
        <w:rPr>
          <w:rFonts w:ascii="Times New Roman" w:hAnsi="Times New Roman" w:cs="Times New Roman"/>
          <w:color w:val="000000" w:themeColor="text1"/>
          <w:sz w:val="22"/>
        </w:rPr>
        <w:t xml:space="preserve">ousing </w:t>
      </w:r>
      <w:r w:rsidR="001242B5" w:rsidRPr="00053E38">
        <w:rPr>
          <w:rFonts w:ascii="Times New Roman" w:hAnsi="Times New Roman" w:cs="Times New Roman"/>
          <w:color w:val="000000" w:themeColor="text1"/>
          <w:sz w:val="22"/>
        </w:rPr>
        <w:t>P</w:t>
      </w:r>
      <w:r w:rsidR="00CC7AA4" w:rsidRPr="00053E38">
        <w:rPr>
          <w:rFonts w:ascii="Times New Roman" w:hAnsi="Times New Roman" w:cs="Times New Roman"/>
          <w:color w:val="000000" w:themeColor="text1"/>
          <w:sz w:val="22"/>
        </w:rPr>
        <w:t xml:space="preserve">roject </w:t>
      </w:r>
      <w:r w:rsidRPr="00053E38">
        <w:rPr>
          <w:rFonts w:ascii="Times New Roman" w:hAnsi="Times New Roman" w:cs="Times New Roman"/>
          <w:color w:val="000000" w:themeColor="text1"/>
          <w:sz w:val="22"/>
        </w:rPr>
        <w:t xml:space="preserve">is based on the value of the property </w:t>
      </w:r>
      <w:r w:rsidR="0068266A" w:rsidRPr="00053E38">
        <w:rPr>
          <w:rFonts w:ascii="Times New Roman" w:hAnsi="Times New Roman" w:cs="Times New Roman"/>
          <w:color w:val="000000" w:themeColor="text1"/>
          <w:sz w:val="22"/>
        </w:rPr>
        <w:t>based on</w:t>
      </w:r>
      <w:r w:rsidRPr="00053E38">
        <w:rPr>
          <w:rFonts w:ascii="Times New Roman" w:hAnsi="Times New Roman" w:cs="Times New Roman"/>
          <w:color w:val="000000" w:themeColor="text1"/>
          <w:sz w:val="22"/>
        </w:rPr>
        <w:t xml:space="preserve"> its c</w:t>
      </w:r>
      <w:r w:rsidR="0068266A" w:rsidRPr="00053E38">
        <w:rPr>
          <w:rFonts w:ascii="Times New Roman" w:hAnsi="Times New Roman" w:cs="Times New Roman"/>
          <w:color w:val="000000" w:themeColor="text1"/>
          <w:sz w:val="22"/>
        </w:rPr>
        <w:t>ontinued</w:t>
      </w:r>
      <w:r w:rsidRPr="00053E38">
        <w:rPr>
          <w:rFonts w:ascii="Times New Roman" w:hAnsi="Times New Roman" w:cs="Times New Roman"/>
          <w:color w:val="000000" w:themeColor="text1"/>
          <w:sz w:val="22"/>
        </w:rPr>
        <w:t xml:space="preserve"> use </w:t>
      </w:r>
      <w:r w:rsidR="0029596A" w:rsidRPr="00053E38">
        <w:rPr>
          <w:rFonts w:ascii="Times New Roman" w:hAnsi="Times New Roman" w:cs="Times New Roman"/>
          <w:color w:val="000000" w:themeColor="text1"/>
          <w:sz w:val="22"/>
        </w:rPr>
        <w:t xml:space="preserve">as a Low-income Rental Housing Project as </w:t>
      </w:r>
      <w:r w:rsidRPr="00053E38">
        <w:rPr>
          <w:rFonts w:ascii="Times New Roman" w:hAnsi="Times New Roman" w:cs="Times New Roman"/>
          <w:color w:val="000000" w:themeColor="text1"/>
          <w:sz w:val="22"/>
        </w:rPr>
        <w:t xml:space="preserve">determined </w:t>
      </w:r>
      <w:r w:rsidR="00092A23" w:rsidRPr="00053E38">
        <w:rPr>
          <w:rFonts w:ascii="Times New Roman" w:hAnsi="Times New Roman" w:cs="Times New Roman"/>
          <w:color w:val="000000" w:themeColor="text1"/>
          <w:sz w:val="22"/>
        </w:rPr>
        <w:t>by an appraiser for MaineHousing and an appraiser for the owner.</w:t>
      </w:r>
      <w:r w:rsidR="008E7350">
        <w:rPr>
          <w:rFonts w:ascii="Times New Roman" w:hAnsi="Times New Roman" w:cs="Times New Roman"/>
          <w:color w:val="000000" w:themeColor="text1"/>
          <w:sz w:val="22"/>
        </w:rPr>
        <w:t xml:space="preserve"> </w:t>
      </w:r>
      <w:r w:rsidR="00092A23" w:rsidRPr="00053E38">
        <w:rPr>
          <w:rFonts w:ascii="Times New Roman" w:hAnsi="Times New Roman" w:cs="Times New Roman"/>
          <w:color w:val="000000" w:themeColor="text1"/>
          <w:sz w:val="22"/>
        </w:rPr>
        <w:t xml:space="preserve">Both appraisers must be independent appraisers </w:t>
      </w:r>
      <w:r w:rsidR="00FD186A" w:rsidRPr="00053E38">
        <w:rPr>
          <w:rFonts w:ascii="Times New Roman" w:hAnsi="Times New Roman" w:cs="Times New Roman"/>
          <w:color w:val="000000" w:themeColor="text1"/>
          <w:sz w:val="22"/>
        </w:rPr>
        <w:t xml:space="preserve">who </w:t>
      </w:r>
      <w:r w:rsidR="00092FDD" w:rsidRPr="00053E38">
        <w:rPr>
          <w:rFonts w:ascii="Times New Roman" w:hAnsi="Times New Roman" w:cs="Times New Roman"/>
          <w:color w:val="000000" w:themeColor="text1"/>
          <w:sz w:val="22"/>
        </w:rPr>
        <w:t>are Certified General Real Property Appraiser</w:t>
      </w:r>
      <w:r w:rsidR="0068266A" w:rsidRPr="00053E38">
        <w:rPr>
          <w:rFonts w:ascii="Times New Roman" w:hAnsi="Times New Roman" w:cs="Times New Roman"/>
          <w:color w:val="000000" w:themeColor="text1"/>
          <w:sz w:val="22"/>
        </w:rPr>
        <w:t>s</w:t>
      </w:r>
      <w:r w:rsidR="00092FDD" w:rsidRPr="00053E38">
        <w:rPr>
          <w:rFonts w:ascii="Times New Roman" w:hAnsi="Times New Roman" w:cs="Times New Roman"/>
          <w:color w:val="000000" w:themeColor="text1"/>
          <w:sz w:val="22"/>
        </w:rPr>
        <w:t xml:space="preserve"> licensed by the Maine Board of Real Estate Appraisers </w:t>
      </w:r>
      <w:r w:rsidR="00FD186A" w:rsidRPr="00053E38">
        <w:rPr>
          <w:rFonts w:ascii="Times New Roman" w:hAnsi="Times New Roman" w:cs="Times New Roman"/>
          <w:color w:val="000000" w:themeColor="text1"/>
          <w:sz w:val="22"/>
        </w:rPr>
        <w:t xml:space="preserve">and have at least five (5) years of experience valuing income and rent restricted multifamily properties. </w:t>
      </w:r>
      <w:r w:rsidR="00FD186A" w:rsidRPr="00053E38">
        <w:rPr>
          <w:rFonts w:ascii="Times New Roman" w:hAnsi="Times New Roman" w:cs="Times New Roman"/>
          <w:sz w:val="22"/>
        </w:rPr>
        <w:t>Each party will pay for the cost of the appraiser selected by the party.</w:t>
      </w:r>
      <w:r w:rsidR="008E7350">
        <w:rPr>
          <w:rFonts w:ascii="Times New Roman" w:hAnsi="Times New Roman" w:cs="Times New Roman"/>
          <w:sz w:val="22"/>
        </w:rPr>
        <w:t xml:space="preserve"> </w:t>
      </w:r>
      <w:r w:rsidR="00FD186A" w:rsidRPr="00053E38">
        <w:rPr>
          <w:rFonts w:ascii="Times New Roman" w:hAnsi="Times New Roman" w:cs="Times New Roman"/>
          <w:sz w:val="22"/>
        </w:rPr>
        <w:t xml:space="preserve">If the difference between the two appraisals is within 10% of the lower of the two appraisals, the </w:t>
      </w:r>
      <w:r w:rsidR="001242B5" w:rsidRPr="00053E38">
        <w:rPr>
          <w:rFonts w:ascii="Times New Roman" w:hAnsi="Times New Roman" w:cs="Times New Roman"/>
          <w:sz w:val="22"/>
        </w:rPr>
        <w:t>C</w:t>
      </w:r>
      <w:r w:rsidR="003919E2" w:rsidRPr="00053E38">
        <w:rPr>
          <w:rFonts w:ascii="Times New Roman" w:hAnsi="Times New Roman" w:cs="Times New Roman"/>
          <w:color w:val="000000" w:themeColor="text1"/>
          <w:sz w:val="22"/>
        </w:rPr>
        <w:t>urrent</w:t>
      </w:r>
      <w:r w:rsidR="00E601D3" w:rsidRPr="00053E38">
        <w:rPr>
          <w:rFonts w:ascii="Times New Roman" w:hAnsi="Times New Roman" w:cs="Times New Roman"/>
          <w:color w:val="000000" w:themeColor="text1"/>
          <w:sz w:val="22"/>
        </w:rPr>
        <w:t xml:space="preserve"> </w:t>
      </w:r>
      <w:r w:rsidR="001242B5" w:rsidRPr="00053E38">
        <w:rPr>
          <w:rFonts w:ascii="Times New Roman" w:hAnsi="Times New Roman" w:cs="Times New Roman"/>
          <w:color w:val="000000" w:themeColor="text1"/>
          <w:sz w:val="22"/>
        </w:rPr>
        <w:t>A</w:t>
      </w:r>
      <w:r w:rsidR="003919E2" w:rsidRPr="00053E38">
        <w:rPr>
          <w:rFonts w:ascii="Times New Roman" w:hAnsi="Times New Roman" w:cs="Times New Roman"/>
          <w:color w:val="000000" w:themeColor="text1"/>
          <w:sz w:val="22"/>
        </w:rPr>
        <w:t xml:space="preserve">ppraised </w:t>
      </w:r>
      <w:r w:rsidR="001242B5" w:rsidRPr="00053E38">
        <w:rPr>
          <w:rFonts w:ascii="Times New Roman" w:hAnsi="Times New Roman" w:cs="Times New Roman"/>
          <w:color w:val="000000" w:themeColor="text1"/>
          <w:sz w:val="22"/>
        </w:rPr>
        <w:t>V</w:t>
      </w:r>
      <w:r w:rsidR="003919E2" w:rsidRPr="00053E38">
        <w:rPr>
          <w:rFonts w:ascii="Times New Roman" w:hAnsi="Times New Roman" w:cs="Times New Roman"/>
          <w:color w:val="000000" w:themeColor="text1"/>
          <w:sz w:val="22"/>
        </w:rPr>
        <w:t xml:space="preserve">alue </w:t>
      </w:r>
      <w:r w:rsidR="00FD186A" w:rsidRPr="00053E38">
        <w:rPr>
          <w:rFonts w:ascii="Times New Roman" w:hAnsi="Times New Roman" w:cs="Times New Roman"/>
          <w:sz w:val="22"/>
        </w:rPr>
        <w:t xml:space="preserve">will be </w:t>
      </w:r>
      <w:r w:rsidR="00424A81" w:rsidRPr="00053E38">
        <w:rPr>
          <w:rFonts w:ascii="Times New Roman" w:hAnsi="Times New Roman" w:cs="Times New Roman"/>
          <w:sz w:val="22"/>
        </w:rPr>
        <w:t xml:space="preserve">the </w:t>
      </w:r>
      <w:r w:rsidR="00FD186A" w:rsidRPr="00053E38">
        <w:rPr>
          <w:rFonts w:ascii="Times New Roman" w:hAnsi="Times New Roman" w:cs="Times New Roman"/>
          <w:sz w:val="22"/>
        </w:rPr>
        <w:t>average of the two appraisals.</w:t>
      </w:r>
      <w:r w:rsidR="008E7350">
        <w:rPr>
          <w:rFonts w:ascii="Times New Roman" w:hAnsi="Times New Roman" w:cs="Times New Roman"/>
          <w:sz w:val="22"/>
        </w:rPr>
        <w:t xml:space="preserve"> </w:t>
      </w:r>
      <w:r w:rsidR="00FD186A" w:rsidRPr="00053E38">
        <w:rPr>
          <w:rFonts w:ascii="Times New Roman" w:hAnsi="Times New Roman" w:cs="Times New Roman"/>
          <w:sz w:val="22"/>
        </w:rPr>
        <w:t>If the difference between the two appraisals is greater than 10% of the lower of the two appraisals, then the two appraisers will joi</w:t>
      </w:r>
      <w:r w:rsidR="003919E2" w:rsidRPr="00053E38">
        <w:rPr>
          <w:rFonts w:ascii="Times New Roman" w:hAnsi="Times New Roman" w:cs="Times New Roman"/>
          <w:sz w:val="22"/>
        </w:rPr>
        <w:t>ntly select a third appraiser.</w:t>
      </w:r>
      <w:r w:rsidR="008E7350">
        <w:rPr>
          <w:rFonts w:ascii="Times New Roman" w:hAnsi="Times New Roman" w:cs="Times New Roman"/>
          <w:sz w:val="22"/>
        </w:rPr>
        <w:t xml:space="preserve"> </w:t>
      </w:r>
      <w:r w:rsidR="003919E2" w:rsidRPr="00053E38">
        <w:rPr>
          <w:rFonts w:ascii="Times New Roman" w:hAnsi="Times New Roman" w:cs="Times New Roman"/>
          <w:sz w:val="22"/>
        </w:rPr>
        <w:t xml:space="preserve">If the two appraisers are unable jointly to select a third appraiser, either MaineHousing or the </w:t>
      </w:r>
      <w:r w:rsidR="00DB796F" w:rsidRPr="00053E38">
        <w:rPr>
          <w:rFonts w:ascii="Times New Roman" w:hAnsi="Times New Roman" w:cs="Times New Roman"/>
          <w:sz w:val="22"/>
        </w:rPr>
        <w:t>owner</w:t>
      </w:r>
      <w:r w:rsidR="003919E2" w:rsidRPr="00053E38">
        <w:rPr>
          <w:rFonts w:ascii="Times New Roman" w:hAnsi="Times New Roman" w:cs="Times New Roman"/>
          <w:sz w:val="22"/>
        </w:rPr>
        <w:t xml:space="preserve"> may, upon written notice to the other, request that the appointment be made by the American Arbitration Association or its designee.</w:t>
      </w:r>
      <w:r w:rsidR="008E7350">
        <w:rPr>
          <w:rFonts w:ascii="Times New Roman" w:hAnsi="Times New Roman" w:cs="Times New Roman"/>
          <w:sz w:val="22"/>
        </w:rPr>
        <w:t xml:space="preserve"> </w:t>
      </w:r>
      <w:r w:rsidR="00FD186A" w:rsidRPr="00053E38">
        <w:rPr>
          <w:rFonts w:ascii="Times New Roman" w:hAnsi="Times New Roman" w:cs="Times New Roman"/>
          <w:sz w:val="22"/>
        </w:rPr>
        <w:t>MaineHousing and the owner will share equally the cost of the third appraiser.</w:t>
      </w:r>
      <w:r w:rsidR="008E7350">
        <w:rPr>
          <w:rFonts w:ascii="Times New Roman" w:hAnsi="Times New Roman" w:cs="Times New Roman"/>
          <w:sz w:val="22"/>
        </w:rPr>
        <w:t xml:space="preserve"> </w:t>
      </w:r>
      <w:r w:rsidR="0068266A" w:rsidRPr="00053E38">
        <w:rPr>
          <w:rFonts w:ascii="Times New Roman" w:hAnsi="Times New Roman" w:cs="Times New Roman"/>
          <w:sz w:val="22"/>
        </w:rPr>
        <w:t>The third appraiser will do its appraisal without reviewing the other appraisals.</w:t>
      </w:r>
      <w:r w:rsidR="008E7350">
        <w:rPr>
          <w:rFonts w:ascii="Times New Roman" w:hAnsi="Times New Roman" w:cs="Times New Roman"/>
          <w:sz w:val="22"/>
        </w:rPr>
        <w:t xml:space="preserve"> </w:t>
      </w:r>
      <w:r w:rsidR="00FD186A" w:rsidRPr="00053E38">
        <w:rPr>
          <w:rFonts w:ascii="Times New Roman" w:hAnsi="Times New Roman" w:cs="Times New Roman"/>
          <w:sz w:val="22"/>
        </w:rPr>
        <w:t xml:space="preserve">If the third appraisal is less than either of the first two appraisals, then the </w:t>
      </w:r>
      <w:r w:rsidR="001242B5" w:rsidRPr="00053E38">
        <w:rPr>
          <w:rFonts w:ascii="Times New Roman" w:hAnsi="Times New Roman" w:cs="Times New Roman"/>
          <w:sz w:val="22"/>
        </w:rPr>
        <w:t>C</w:t>
      </w:r>
      <w:r w:rsidR="003919E2" w:rsidRPr="00053E38">
        <w:rPr>
          <w:rFonts w:ascii="Times New Roman" w:hAnsi="Times New Roman" w:cs="Times New Roman"/>
          <w:color w:val="000000" w:themeColor="text1"/>
          <w:sz w:val="22"/>
        </w:rPr>
        <w:t xml:space="preserve">urrent </w:t>
      </w:r>
      <w:r w:rsidR="001242B5" w:rsidRPr="00053E38">
        <w:rPr>
          <w:rFonts w:ascii="Times New Roman" w:hAnsi="Times New Roman" w:cs="Times New Roman"/>
          <w:color w:val="000000" w:themeColor="text1"/>
          <w:sz w:val="22"/>
        </w:rPr>
        <w:t>A</w:t>
      </w:r>
      <w:r w:rsidR="003919E2" w:rsidRPr="00053E38">
        <w:rPr>
          <w:rFonts w:ascii="Times New Roman" w:hAnsi="Times New Roman" w:cs="Times New Roman"/>
          <w:color w:val="000000" w:themeColor="text1"/>
          <w:sz w:val="22"/>
        </w:rPr>
        <w:t xml:space="preserve">ppraised </w:t>
      </w:r>
      <w:r w:rsidR="001242B5" w:rsidRPr="00053E38">
        <w:rPr>
          <w:rFonts w:ascii="Times New Roman" w:hAnsi="Times New Roman" w:cs="Times New Roman"/>
          <w:color w:val="000000" w:themeColor="text1"/>
          <w:sz w:val="22"/>
        </w:rPr>
        <w:t>V</w:t>
      </w:r>
      <w:r w:rsidR="003919E2" w:rsidRPr="00053E38">
        <w:rPr>
          <w:rFonts w:ascii="Times New Roman" w:hAnsi="Times New Roman" w:cs="Times New Roman"/>
          <w:color w:val="000000" w:themeColor="text1"/>
          <w:sz w:val="22"/>
        </w:rPr>
        <w:t xml:space="preserve">alue </w:t>
      </w:r>
      <w:r w:rsidR="00FD186A" w:rsidRPr="00053E38">
        <w:rPr>
          <w:rFonts w:ascii="Times New Roman" w:hAnsi="Times New Roman" w:cs="Times New Roman"/>
          <w:sz w:val="22"/>
        </w:rPr>
        <w:t>will be the average of the two lowest appraisals.</w:t>
      </w:r>
      <w:r w:rsidR="008E7350">
        <w:rPr>
          <w:rFonts w:ascii="Times New Roman" w:hAnsi="Times New Roman" w:cs="Times New Roman"/>
          <w:sz w:val="22"/>
        </w:rPr>
        <w:t xml:space="preserve"> </w:t>
      </w:r>
      <w:r w:rsidR="00FD186A" w:rsidRPr="00053E38">
        <w:rPr>
          <w:rFonts w:ascii="Times New Roman" w:hAnsi="Times New Roman" w:cs="Times New Roman"/>
          <w:sz w:val="22"/>
        </w:rPr>
        <w:t xml:space="preserve">If the third appraisal is greater than the first two appraisals, then the </w:t>
      </w:r>
      <w:r w:rsidR="001242B5" w:rsidRPr="00053E38">
        <w:rPr>
          <w:rFonts w:ascii="Times New Roman" w:hAnsi="Times New Roman" w:cs="Times New Roman"/>
          <w:sz w:val="22"/>
        </w:rPr>
        <w:t>C</w:t>
      </w:r>
      <w:r w:rsidR="003919E2" w:rsidRPr="00053E38">
        <w:rPr>
          <w:rFonts w:ascii="Times New Roman" w:hAnsi="Times New Roman" w:cs="Times New Roman"/>
          <w:color w:val="000000" w:themeColor="text1"/>
          <w:sz w:val="22"/>
        </w:rPr>
        <w:t xml:space="preserve">urrent </w:t>
      </w:r>
      <w:r w:rsidR="001242B5" w:rsidRPr="00053E38">
        <w:rPr>
          <w:rFonts w:ascii="Times New Roman" w:hAnsi="Times New Roman" w:cs="Times New Roman"/>
          <w:color w:val="000000" w:themeColor="text1"/>
          <w:sz w:val="22"/>
        </w:rPr>
        <w:t>A</w:t>
      </w:r>
      <w:r w:rsidR="003919E2" w:rsidRPr="00053E38">
        <w:rPr>
          <w:rFonts w:ascii="Times New Roman" w:hAnsi="Times New Roman" w:cs="Times New Roman"/>
          <w:color w:val="000000" w:themeColor="text1"/>
          <w:sz w:val="22"/>
        </w:rPr>
        <w:t xml:space="preserve">ppraised </w:t>
      </w:r>
      <w:r w:rsidR="001242B5" w:rsidRPr="00053E38">
        <w:rPr>
          <w:rFonts w:ascii="Times New Roman" w:hAnsi="Times New Roman" w:cs="Times New Roman"/>
          <w:color w:val="000000" w:themeColor="text1"/>
          <w:sz w:val="22"/>
        </w:rPr>
        <w:t>V</w:t>
      </w:r>
      <w:r w:rsidR="003919E2" w:rsidRPr="00053E38">
        <w:rPr>
          <w:rFonts w:ascii="Times New Roman" w:hAnsi="Times New Roman" w:cs="Times New Roman"/>
          <w:color w:val="000000" w:themeColor="text1"/>
          <w:sz w:val="22"/>
        </w:rPr>
        <w:t xml:space="preserve">alue </w:t>
      </w:r>
      <w:r w:rsidR="00FD186A" w:rsidRPr="00053E38">
        <w:rPr>
          <w:rFonts w:ascii="Times New Roman" w:hAnsi="Times New Roman" w:cs="Times New Roman"/>
          <w:sz w:val="22"/>
        </w:rPr>
        <w:t>will be the average of the two highest appraisals.</w:t>
      </w:r>
      <w:r w:rsidR="008E7350">
        <w:rPr>
          <w:rFonts w:ascii="Times New Roman" w:hAnsi="Times New Roman" w:cs="Times New Roman"/>
          <w:sz w:val="22"/>
        </w:rPr>
        <w:t xml:space="preserve"> </w:t>
      </w:r>
      <w:r w:rsidR="00FD186A" w:rsidRPr="00053E38">
        <w:rPr>
          <w:rFonts w:ascii="Times New Roman" w:hAnsi="Times New Roman" w:cs="Times New Roman"/>
          <w:sz w:val="22"/>
        </w:rPr>
        <w:t xml:space="preserve">If the third appraisal falls between the previous two appraisals, the </w:t>
      </w:r>
      <w:r w:rsidR="001242B5" w:rsidRPr="00053E38">
        <w:rPr>
          <w:rFonts w:ascii="Times New Roman" w:hAnsi="Times New Roman" w:cs="Times New Roman"/>
          <w:sz w:val="22"/>
        </w:rPr>
        <w:t>C</w:t>
      </w:r>
      <w:r w:rsidR="003919E2" w:rsidRPr="00053E38">
        <w:rPr>
          <w:rFonts w:ascii="Times New Roman" w:hAnsi="Times New Roman" w:cs="Times New Roman"/>
          <w:color w:val="000000" w:themeColor="text1"/>
          <w:sz w:val="22"/>
        </w:rPr>
        <w:t xml:space="preserve">urrent </w:t>
      </w:r>
      <w:r w:rsidR="001242B5" w:rsidRPr="00053E38">
        <w:rPr>
          <w:rFonts w:ascii="Times New Roman" w:hAnsi="Times New Roman" w:cs="Times New Roman"/>
          <w:color w:val="000000" w:themeColor="text1"/>
          <w:sz w:val="22"/>
        </w:rPr>
        <w:t>A</w:t>
      </w:r>
      <w:r w:rsidR="003919E2" w:rsidRPr="00053E38">
        <w:rPr>
          <w:rFonts w:ascii="Times New Roman" w:hAnsi="Times New Roman" w:cs="Times New Roman"/>
          <w:color w:val="000000" w:themeColor="text1"/>
          <w:sz w:val="22"/>
        </w:rPr>
        <w:t xml:space="preserve">ppraised </w:t>
      </w:r>
      <w:r w:rsidR="001242B5" w:rsidRPr="00053E38">
        <w:rPr>
          <w:rFonts w:ascii="Times New Roman" w:hAnsi="Times New Roman" w:cs="Times New Roman"/>
          <w:color w:val="000000" w:themeColor="text1"/>
          <w:sz w:val="22"/>
        </w:rPr>
        <w:t>V</w:t>
      </w:r>
      <w:r w:rsidR="003919E2" w:rsidRPr="00053E38">
        <w:rPr>
          <w:rFonts w:ascii="Times New Roman" w:hAnsi="Times New Roman" w:cs="Times New Roman"/>
          <w:color w:val="000000" w:themeColor="text1"/>
          <w:sz w:val="22"/>
        </w:rPr>
        <w:t xml:space="preserve">alue </w:t>
      </w:r>
      <w:r w:rsidR="00FD186A" w:rsidRPr="00053E38">
        <w:rPr>
          <w:rFonts w:ascii="Times New Roman" w:hAnsi="Times New Roman" w:cs="Times New Roman"/>
          <w:sz w:val="22"/>
        </w:rPr>
        <w:t>will be the value established by the third appraisal.</w:t>
      </w:r>
      <w:r w:rsidR="008E7350">
        <w:rPr>
          <w:rFonts w:ascii="Times New Roman" w:hAnsi="Times New Roman" w:cs="Times New Roman"/>
          <w:sz w:val="22"/>
        </w:rPr>
        <w:t xml:space="preserve"> </w:t>
      </w:r>
    </w:p>
    <w:p w14:paraId="173D9A14" w14:textId="77777777" w:rsidR="000E2870" w:rsidRDefault="000E2870" w:rsidP="00053E38">
      <w:pPr>
        <w:pStyle w:val="ListParagraph"/>
        <w:tabs>
          <w:tab w:val="left" w:pos="720"/>
          <w:tab w:val="left" w:pos="1440"/>
          <w:tab w:val="left" w:pos="2160"/>
          <w:tab w:val="left" w:pos="2880"/>
          <w:tab w:val="left" w:pos="3600"/>
        </w:tabs>
        <w:ind w:left="1080"/>
        <w:rPr>
          <w:rFonts w:ascii="Times New Roman" w:hAnsi="Times New Roman" w:cs="Times New Roman"/>
          <w:color w:val="000000" w:themeColor="text1"/>
          <w:sz w:val="22"/>
        </w:rPr>
      </w:pPr>
    </w:p>
    <w:p w14:paraId="08E556A7" w14:textId="77777777" w:rsidR="005D48CD" w:rsidRPr="00053E38" w:rsidRDefault="005D48CD" w:rsidP="00053E38">
      <w:pPr>
        <w:pStyle w:val="ListParagraph"/>
        <w:tabs>
          <w:tab w:val="left" w:pos="720"/>
          <w:tab w:val="left" w:pos="1440"/>
          <w:tab w:val="left" w:pos="2160"/>
          <w:tab w:val="left" w:pos="2880"/>
          <w:tab w:val="left" w:pos="3600"/>
        </w:tabs>
        <w:ind w:left="1080"/>
        <w:rPr>
          <w:rFonts w:ascii="Times New Roman" w:hAnsi="Times New Roman" w:cs="Times New Roman"/>
          <w:color w:val="000000" w:themeColor="text1"/>
          <w:sz w:val="22"/>
        </w:rPr>
      </w:pPr>
    </w:p>
    <w:p w14:paraId="314CB560" w14:textId="231235D2" w:rsidR="000E2870" w:rsidRPr="00053E38" w:rsidRDefault="000E2870" w:rsidP="005D48CD">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color w:val="000000" w:themeColor="text1"/>
          <w:sz w:val="22"/>
        </w:rPr>
      </w:pPr>
      <w:r w:rsidRPr="009B0EF3">
        <w:rPr>
          <w:rFonts w:ascii="Times New Roman" w:hAnsi="Times New Roman" w:cs="Times New Roman"/>
          <w:b/>
          <w:color w:val="000000" w:themeColor="text1"/>
          <w:sz w:val="22"/>
        </w:rPr>
        <w:t>Termination of Right of First Refusal</w:t>
      </w:r>
      <w:r w:rsidRPr="00053E38">
        <w:rPr>
          <w:rFonts w:ascii="Times New Roman" w:hAnsi="Times New Roman" w:cs="Times New Roman"/>
          <w:color w:val="000000" w:themeColor="text1"/>
          <w:sz w:val="22"/>
        </w:rPr>
        <w:t>.</w:t>
      </w:r>
      <w:r w:rsidR="008E7350">
        <w:rPr>
          <w:rFonts w:ascii="Times New Roman" w:hAnsi="Times New Roman" w:cs="Times New Roman"/>
          <w:color w:val="000000" w:themeColor="text1"/>
          <w:sz w:val="22"/>
        </w:rPr>
        <w:t xml:space="preserve"> </w:t>
      </w:r>
      <w:r w:rsidR="005C6FC8" w:rsidRPr="00053E38">
        <w:rPr>
          <w:rFonts w:ascii="Times New Roman" w:hAnsi="Times New Roman" w:cs="Times New Roman"/>
          <w:color w:val="000000" w:themeColor="text1"/>
          <w:sz w:val="22"/>
        </w:rPr>
        <w:t xml:space="preserve">If </w:t>
      </w:r>
      <w:r w:rsidR="00A777CE" w:rsidRPr="00053E38">
        <w:rPr>
          <w:rFonts w:ascii="Times New Roman" w:hAnsi="Times New Roman" w:cs="Times New Roman"/>
          <w:color w:val="000000" w:themeColor="text1"/>
          <w:sz w:val="22"/>
        </w:rPr>
        <w:t xml:space="preserve">a </w:t>
      </w:r>
      <w:r w:rsidR="005C6FC8" w:rsidRPr="00053E38">
        <w:rPr>
          <w:rFonts w:ascii="Times New Roman" w:hAnsi="Times New Roman" w:cs="Times New Roman"/>
          <w:color w:val="000000" w:themeColor="text1"/>
          <w:sz w:val="22"/>
        </w:rPr>
        <w:t xml:space="preserve">bona fide purchaser enters into a contract with the </w:t>
      </w:r>
      <w:r w:rsidR="00A777CE" w:rsidRPr="00053E38">
        <w:rPr>
          <w:rFonts w:ascii="Times New Roman" w:hAnsi="Times New Roman" w:cs="Times New Roman"/>
          <w:color w:val="000000" w:themeColor="text1"/>
          <w:sz w:val="22"/>
        </w:rPr>
        <w:t>owner</w:t>
      </w:r>
      <w:r w:rsidR="005C6FC8" w:rsidRPr="00053E38">
        <w:rPr>
          <w:rFonts w:ascii="Times New Roman" w:hAnsi="Times New Roman" w:cs="Times New Roman"/>
          <w:color w:val="000000" w:themeColor="text1"/>
          <w:sz w:val="22"/>
        </w:rPr>
        <w:t xml:space="preserve"> to purchase the</w:t>
      </w:r>
      <w:r w:rsidR="00424A81" w:rsidRPr="00053E38">
        <w:rPr>
          <w:rFonts w:ascii="Times New Roman" w:hAnsi="Times New Roman" w:cs="Times New Roman"/>
          <w:color w:val="000000" w:themeColor="text1"/>
          <w:sz w:val="22"/>
        </w:rPr>
        <w:t xml:space="preserve"> </w:t>
      </w:r>
      <w:r w:rsidR="001242B5" w:rsidRPr="00053E38">
        <w:rPr>
          <w:rFonts w:ascii="Times New Roman" w:hAnsi="Times New Roman" w:cs="Times New Roman"/>
          <w:color w:val="000000" w:themeColor="text1"/>
          <w:sz w:val="22"/>
        </w:rPr>
        <w:t>L</w:t>
      </w:r>
      <w:r w:rsidR="00424A81" w:rsidRPr="00053E38">
        <w:rPr>
          <w:rFonts w:ascii="Times New Roman" w:hAnsi="Times New Roman" w:cs="Times New Roman"/>
          <w:color w:val="000000" w:themeColor="text1"/>
          <w:sz w:val="22"/>
        </w:rPr>
        <w:t xml:space="preserve">ow-income </w:t>
      </w:r>
      <w:r w:rsidR="001242B5" w:rsidRPr="00053E38">
        <w:rPr>
          <w:rFonts w:ascii="Times New Roman" w:hAnsi="Times New Roman" w:cs="Times New Roman"/>
          <w:color w:val="000000" w:themeColor="text1"/>
          <w:sz w:val="22"/>
        </w:rPr>
        <w:t>R</w:t>
      </w:r>
      <w:r w:rsidR="008719D7" w:rsidRPr="00053E38">
        <w:rPr>
          <w:rFonts w:ascii="Times New Roman" w:hAnsi="Times New Roman" w:cs="Times New Roman"/>
          <w:color w:val="000000" w:themeColor="text1"/>
          <w:sz w:val="22"/>
        </w:rPr>
        <w:t xml:space="preserve">ental </w:t>
      </w:r>
      <w:r w:rsidR="001242B5" w:rsidRPr="00053E38">
        <w:rPr>
          <w:rFonts w:ascii="Times New Roman" w:hAnsi="Times New Roman" w:cs="Times New Roman"/>
          <w:color w:val="000000" w:themeColor="text1"/>
          <w:sz w:val="22"/>
        </w:rPr>
        <w:t>H</w:t>
      </w:r>
      <w:r w:rsidR="008719D7" w:rsidRPr="00053E38">
        <w:rPr>
          <w:rFonts w:ascii="Times New Roman" w:hAnsi="Times New Roman" w:cs="Times New Roman"/>
          <w:color w:val="000000" w:themeColor="text1"/>
          <w:sz w:val="22"/>
        </w:rPr>
        <w:t xml:space="preserve">ousing </w:t>
      </w:r>
      <w:r w:rsidR="001242B5" w:rsidRPr="00053E38">
        <w:rPr>
          <w:rFonts w:ascii="Times New Roman" w:hAnsi="Times New Roman" w:cs="Times New Roman"/>
          <w:color w:val="000000" w:themeColor="text1"/>
          <w:sz w:val="22"/>
        </w:rPr>
        <w:t>P</w:t>
      </w:r>
      <w:r w:rsidR="008719D7" w:rsidRPr="00053E38">
        <w:rPr>
          <w:rFonts w:ascii="Times New Roman" w:hAnsi="Times New Roman" w:cs="Times New Roman"/>
          <w:color w:val="000000" w:themeColor="text1"/>
          <w:sz w:val="22"/>
        </w:rPr>
        <w:t xml:space="preserve">roject </w:t>
      </w:r>
      <w:r w:rsidR="005C6FC8" w:rsidRPr="00053E38">
        <w:rPr>
          <w:rFonts w:ascii="Times New Roman" w:hAnsi="Times New Roman" w:cs="Times New Roman"/>
          <w:color w:val="000000" w:themeColor="text1"/>
          <w:sz w:val="22"/>
        </w:rPr>
        <w:t xml:space="preserve">and </w:t>
      </w:r>
      <w:r w:rsidR="00A777CE" w:rsidRPr="00053E38">
        <w:rPr>
          <w:rFonts w:ascii="Times New Roman" w:hAnsi="Times New Roman" w:cs="Times New Roman"/>
          <w:color w:val="000000" w:themeColor="text1"/>
          <w:sz w:val="22"/>
        </w:rPr>
        <w:t xml:space="preserve">to </w:t>
      </w:r>
      <w:r w:rsidR="005C6FC8" w:rsidRPr="00053E38">
        <w:rPr>
          <w:rFonts w:ascii="Times New Roman" w:hAnsi="Times New Roman" w:cs="Times New Roman"/>
          <w:color w:val="000000" w:themeColor="text1"/>
          <w:sz w:val="22"/>
        </w:rPr>
        <w:t xml:space="preserve">maintain the </w:t>
      </w:r>
      <w:r w:rsidR="00A777CE" w:rsidRPr="00053E38">
        <w:rPr>
          <w:rFonts w:ascii="Times New Roman" w:hAnsi="Times New Roman" w:cs="Times New Roman"/>
          <w:color w:val="000000" w:themeColor="text1"/>
          <w:sz w:val="22"/>
        </w:rPr>
        <w:t xml:space="preserve">income and rent restrictions on the </w:t>
      </w:r>
      <w:r w:rsidR="005C6FC8" w:rsidRPr="00053E38">
        <w:rPr>
          <w:rFonts w:ascii="Times New Roman" w:hAnsi="Times New Roman" w:cs="Times New Roman"/>
          <w:color w:val="000000" w:themeColor="text1"/>
          <w:sz w:val="22"/>
        </w:rPr>
        <w:t xml:space="preserve">property </w:t>
      </w:r>
      <w:r w:rsidR="00A777CE" w:rsidRPr="00053E38">
        <w:rPr>
          <w:rFonts w:ascii="Times New Roman" w:hAnsi="Times New Roman" w:cs="Times New Roman"/>
          <w:color w:val="000000" w:themeColor="text1"/>
          <w:sz w:val="22"/>
        </w:rPr>
        <w:t xml:space="preserve">for </w:t>
      </w:r>
      <w:r w:rsidR="00EC3DA5" w:rsidRPr="00053E38">
        <w:rPr>
          <w:rFonts w:ascii="Times New Roman" w:hAnsi="Times New Roman" w:cs="Times New Roman"/>
          <w:color w:val="000000" w:themeColor="text1"/>
          <w:sz w:val="22"/>
        </w:rPr>
        <w:t xml:space="preserve">30 additional years, </w:t>
      </w:r>
      <w:r w:rsidR="00A777CE" w:rsidRPr="00053E38">
        <w:rPr>
          <w:rFonts w:ascii="Times New Roman" w:hAnsi="Times New Roman" w:cs="Times New Roman"/>
          <w:color w:val="000000" w:themeColor="text1"/>
          <w:sz w:val="22"/>
        </w:rPr>
        <w:t>MaineHousing’s rig</w:t>
      </w:r>
      <w:r w:rsidR="00EC3DA5" w:rsidRPr="00053E38">
        <w:rPr>
          <w:rFonts w:ascii="Times New Roman" w:hAnsi="Times New Roman" w:cs="Times New Roman"/>
          <w:color w:val="000000" w:themeColor="text1"/>
          <w:sz w:val="22"/>
        </w:rPr>
        <w:t>ht of first refusal terminates.</w:t>
      </w:r>
      <w:r w:rsidR="00A777CE" w:rsidRPr="00053E38">
        <w:rPr>
          <w:rFonts w:ascii="Times New Roman" w:hAnsi="Times New Roman" w:cs="Times New Roman"/>
          <w:color w:val="000000" w:themeColor="text1"/>
          <w:sz w:val="22"/>
        </w:rPr>
        <w:t xml:space="preserve"> If the property is not sold to the bona fide purchaser </w:t>
      </w:r>
      <w:r w:rsidR="00EC3DA5" w:rsidRPr="00053E38">
        <w:rPr>
          <w:rFonts w:ascii="Times New Roman" w:hAnsi="Times New Roman" w:cs="Times New Roman"/>
          <w:color w:val="000000" w:themeColor="text1"/>
          <w:sz w:val="22"/>
        </w:rPr>
        <w:t>with the income and rent restrictions maintained on the property for 30 additional years, MaineHousing’s 90 day right of first refusal begins anew.</w:t>
      </w:r>
      <w:r w:rsidR="008E7350">
        <w:rPr>
          <w:rFonts w:ascii="Times New Roman" w:hAnsi="Times New Roman" w:cs="Times New Roman"/>
          <w:color w:val="000000" w:themeColor="text1"/>
          <w:sz w:val="22"/>
        </w:rPr>
        <w:t xml:space="preserve"> </w:t>
      </w:r>
    </w:p>
    <w:p w14:paraId="66D701FC" w14:textId="77777777" w:rsidR="003919E2" w:rsidRDefault="003919E2" w:rsidP="005D48CD">
      <w:pPr>
        <w:pStyle w:val="ListParagraph"/>
        <w:tabs>
          <w:tab w:val="left" w:pos="720"/>
          <w:tab w:val="left" w:pos="1440"/>
          <w:tab w:val="left" w:pos="2160"/>
          <w:tab w:val="left" w:pos="2880"/>
          <w:tab w:val="left" w:pos="3600"/>
        </w:tabs>
        <w:rPr>
          <w:rFonts w:ascii="Times New Roman" w:hAnsi="Times New Roman" w:cs="Times New Roman"/>
          <w:color w:val="000000" w:themeColor="text1"/>
          <w:sz w:val="22"/>
        </w:rPr>
      </w:pPr>
    </w:p>
    <w:p w14:paraId="613A070E" w14:textId="77777777" w:rsidR="005D48CD" w:rsidRPr="009B0EF3" w:rsidRDefault="005D48CD" w:rsidP="005D48CD">
      <w:pPr>
        <w:pStyle w:val="ListParagraph"/>
        <w:tabs>
          <w:tab w:val="left" w:pos="720"/>
          <w:tab w:val="left" w:pos="1440"/>
          <w:tab w:val="left" w:pos="2160"/>
          <w:tab w:val="left" w:pos="2880"/>
          <w:tab w:val="left" w:pos="3600"/>
        </w:tabs>
        <w:rPr>
          <w:rFonts w:ascii="Times New Roman" w:hAnsi="Times New Roman" w:cs="Times New Roman"/>
          <w:b/>
          <w:color w:val="000000" w:themeColor="text1"/>
          <w:sz w:val="22"/>
        </w:rPr>
      </w:pPr>
    </w:p>
    <w:p w14:paraId="6173FFC7" w14:textId="5D9B1C03" w:rsidR="007D670E" w:rsidRPr="00053E38" w:rsidRDefault="0079558E" w:rsidP="005D48CD">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sz w:val="22"/>
        </w:rPr>
      </w:pPr>
      <w:r w:rsidRPr="009B0EF3">
        <w:rPr>
          <w:rFonts w:ascii="Times New Roman" w:hAnsi="Times New Roman" w:cs="Times New Roman"/>
          <w:b/>
          <w:sz w:val="22"/>
        </w:rPr>
        <w:t>Six Month Stay or Relocation for Tenants.</w:t>
      </w:r>
      <w:r w:rsidR="008E7350">
        <w:rPr>
          <w:rFonts w:ascii="Times New Roman" w:hAnsi="Times New Roman" w:cs="Times New Roman"/>
          <w:sz w:val="22"/>
        </w:rPr>
        <w:t xml:space="preserve"> </w:t>
      </w:r>
      <w:r w:rsidRPr="00053E38">
        <w:rPr>
          <w:rFonts w:ascii="Times New Roman" w:hAnsi="Times New Roman" w:cs="Times New Roman"/>
          <w:sz w:val="22"/>
        </w:rPr>
        <w:t xml:space="preserve">The owner </w:t>
      </w:r>
      <w:r w:rsidR="0029596A" w:rsidRPr="00053E38">
        <w:rPr>
          <w:rFonts w:ascii="Times New Roman" w:hAnsi="Times New Roman" w:cs="Times New Roman"/>
          <w:sz w:val="22"/>
        </w:rPr>
        <w:t>and any</w:t>
      </w:r>
      <w:r w:rsidR="007D670E" w:rsidRPr="00053E38">
        <w:rPr>
          <w:rFonts w:ascii="Times New Roman" w:hAnsi="Times New Roman" w:cs="Times New Roman"/>
          <w:sz w:val="22"/>
        </w:rPr>
        <w:t xml:space="preserve"> purchaser </w:t>
      </w:r>
      <w:r w:rsidR="0029596A" w:rsidRPr="00053E38">
        <w:rPr>
          <w:rFonts w:ascii="Times New Roman" w:hAnsi="Times New Roman" w:cs="Times New Roman"/>
          <w:sz w:val="22"/>
        </w:rPr>
        <w:t xml:space="preserve">must </w:t>
      </w:r>
      <w:r w:rsidRPr="00053E38">
        <w:rPr>
          <w:rFonts w:ascii="Times New Roman" w:hAnsi="Times New Roman" w:cs="Times New Roman"/>
          <w:sz w:val="22"/>
        </w:rPr>
        <w:t xml:space="preserve">allow the current Tenants to remain in the units for </w:t>
      </w:r>
      <w:r w:rsidR="00560474" w:rsidRPr="00053E38">
        <w:rPr>
          <w:rFonts w:ascii="Times New Roman" w:hAnsi="Times New Roman" w:cs="Times New Roman"/>
          <w:sz w:val="22"/>
        </w:rPr>
        <w:t xml:space="preserve">6 </w:t>
      </w:r>
      <w:r w:rsidR="007D670E" w:rsidRPr="00053E38">
        <w:rPr>
          <w:rFonts w:ascii="Times New Roman" w:hAnsi="Times New Roman" w:cs="Times New Roman"/>
          <w:sz w:val="22"/>
        </w:rPr>
        <w:t xml:space="preserve">months from the </w:t>
      </w:r>
      <w:r w:rsidR="0029596A" w:rsidRPr="00053E38">
        <w:rPr>
          <w:rFonts w:ascii="Times New Roman" w:hAnsi="Times New Roman" w:cs="Times New Roman"/>
          <w:sz w:val="22"/>
        </w:rPr>
        <w:t xml:space="preserve">loss of </w:t>
      </w:r>
      <w:r w:rsidR="001800BC" w:rsidRPr="00053E38">
        <w:rPr>
          <w:rFonts w:ascii="Times New Roman" w:hAnsi="Times New Roman" w:cs="Times New Roman"/>
          <w:sz w:val="22"/>
        </w:rPr>
        <w:t>rental</w:t>
      </w:r>
      <w:r w:rsidR="0029596A" w:rsidRPr="00053E38">
        <w:rPr>
          <w:rFonts w:ascii="Times New Roman" w:hAnsi="Times New Roman" w:cs="Times New Roman"/>
          <w:sz w:val="22"/>
        </w:rPr>
        <w:t xml:space="preserve"> assistance or affordability restrictions</w:t>
      </w:r>
      <w:r w:rsidRPr="00053E38">
        <w:rPr>
          <w:rFonts w:ascii="Times New Roman" w:hAnsi="Times New Roman" w:cs="Times New Roman"/>
          <w:sz w:val="22"/>
        </w:rPr>
        <w:t>, or the owner may relocate the Tenants to Comparable Units with comparable re</w:t>
      </w:r>
      <w:r w:rsidR="00DB796F" w:rsidRPr="00053E38">
        <w:rPr>
          <w:rFonts w:ascii="Times New Roman" w:hAnsi="Times New Roman" w:cs="Times New Roman"/>
          <w:sz w:val="22"/>
        </w:rPr>
        <w:t>nts as set forth below.</w:t>
      </w:r>
      <w:r w:rsidR="008E7350">
        <w:rPr>
          <w:rFonts w:ascii="Times New Roman" w:hAnsi="Times New Roman" w:cs="Times New Roman"/>
          <w:sz w:val="22"/>
        </w:rPr>
        <w:t xml:space="preserve"> </w:t>
      </w:r>
      <w:r w:rsidR="00DB796F" w:rsidRPr="00053E38">
        <w:rPr>
          <w:rFonts w:ascii="Times New Roman" w:hAnsi="Times New Roman" w:cs="Times New Roman"/>
          <w:sz w:val="22"/>
        </w:rPr>
        <w:t>This s</w:t>
      </w:r>
      <w:r w:rsidRPr="00053E38">
        <w:rPr>
          <w:rFonts w:ascii="Times New Roman" w:hAnsi="Times New Roman" w:cs="Times New Roman"/>
          <w:sz w:val="22"/>
        </w:rPr>
        <w:t>ection does not prevent termination of a tenancy for good cause in accordance with applicable state law nor abrogate a Tenant’s right to stay longer under a current lease or other document or law.</w:t>
      </w:r>
    </w:p>
    <w:p w14:paraId="3A287053" w14:textId="77777777" w:rsidR="00216835" w:rsidRPr="00053E38" w:rsidRDefault="00216835" w:rsidP="00053E38">
      <w:pPr>
        <w:pStyle w:val="ListParagraph"/>
        <w:tabs>
          <w:tab w:val="left" w:pos="720"/>
          <w:tab w:val="left" w:pos="1440"/>
          <w:tab w:val="left" w:pos="2160"/>
          <w:tab w:val="left" w:pos="2880"/>
          <w:tab w:val="left" w:pos="3600"/>
        </w:tabs>
        <w:rPr>
          <w:rFonts w:ascii="Times New Roman" w:hAnsi="Times New Roman" w:cs="Times New Roman"/>
          <w:sz w:val="22"/>
        </w:rPr>
      </w:pPr>
    </w:p>
    <w:p w14:paraId="3C6A03BC" w14:textId="59535CFD" w:rsidR="007D670E" w:rsidRPr="00053E38" w:rsidRDefault="0029596A" w:rsidP="005D48CD">
      <w:pPr>
        <w:tabs>
          <w:tab w:val="left" w:pos="720"/>
          <w:tab w:val="left" w:pos="1440"/>
          <w:tab w:val="left" w:pos="2160"/>
          <w:tab w:val="left" w:pos="2880"/>
          <w:tab w:val="left" w:pos="3600"/>
        </w:tabs>
        <w:ind w:left="720"/>
        <w:rPr>
          <w:rFonts w:ascii="Times New Roman" w:hAnsi="Times New Roman" w:cs="Times New Roman"/>
          <w:sz w:val="22"/>
        </w:rPr>
      </w:pPr>
      <w:r w:rsidRPr="00053E38">
        <w:rPr>
          <w:rFonts w:ascii="Times New Roman" w:hAnsi="Times New Roman" w:cs="Times New Roman"/>
          <w:color w:val="000000" w:themeColor="text1"/>
          <w:sz w:val="22"/>
        </w:rPr>
        <w:t>If the owner opts to provide r</w:t>
      </w:r>
      <w:r w:rsidR="00E75949" w:rsidRPr="00053E38">
        <w:rPr>
          <w:rFonts w:ascii="Times New Roman" w:hAnsi="Times New Roman" w:cs="Times New Roman"/>
          <w:color w:val="000000" w:themeColor="text1"/>
          <w:sz w:val="22"/>
        </w:rPr>
        <w:t>elocation assistance</w:t>
      </w:r>
      <w:r w:rsidRPr="00053E38">
        <w:rPr>
          <w:rFonts w:ascii="Times New Roman" w:hAnsi="Times New Roman" w:cs="Times New Roman"/>
          <w:color w:val="000000" w:themeColor="text1"/>
          <w:sz w:val="22"/>
        </w:rPr>
        <w:t>, the relocation assistance</w:t>
      </w:r>
      <w:r w:rsidR="00E75949" w:rsidRPr="00053E38">
        <w:rPr>
          <w:rFonts w:ascii="Times New Roman" w:hAnsi="Times New Roman" w:cs="Times New Roman"/>
          <w:color w:val="000000" w:themeColor="text1"/>
          <w:sz w:val="22"/>
        </w:rPr>
        <w:t xml:space="preserve"> will be provided as</w:t>
      </w:r>
      <w:r w:rsidR="002E56D0">
        <w:rPr>
          <w:rFonts w:ascii="Times New Roman" w:hAnsi="Times New Roman" w:cs="Times New Roman"/>
          <w:color w:val="000000" w:themeColor="text1"/>
          <w:sz w:val="22"/>
        </w:rPr>
        <w:t> </w:t>
      </w:r>
      <w:r w:rsidR="00E75949" w:rsidRPr="00053E38">
        <w:rPr>
          <w:rFonts w:ascii="Times New Roman" w:hAnsi="Times New Roman" w:cs="Times New Roman"/>
          <w:color w:val="000000" w:themeColor="text1"/>
          <w:sz w:val="22"/>
        </w:rPr>
        <w:t>follows:</w:t>
      </w:r>
      <w:r w:rsidR="008E7350">
        <w:rPr>
          <w:rFonts w:ascii="Times New Roman" w:hAnsi="Times New Roman" w:cs="Times New Roman"/>
          <w:color w:val="000000" w:themeColor="text1"/>
          <w:sz w:val="22"/>
        </w:rPr>
        <w:t xml:space="preserve"> </w:t>
      </w:r>
      <w:r w:rsidR="007D670E" w:rsidRPr="00053E38">
        <w:rPr>
          <w:rFonts w:ascii="Times New Roman" w:hAnsi="Times New Roman" w:cs="Times New Roman"/>
          <w:sz w:val="22"/>
        </w:rPr>
        <w:br/>
      </w:r>
    </w:p>
    <w:p w14:paraId="4A1E0622" w14:textId="232D3442" w:rsidR="007D670E" w:rsidRPr="00053E38" w:rsidRDefault="007D670E" w:rsidP="005D48CD">
      <w:pPr>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 xml:space="preserve">If the </w:t>
      </w:r>
      <w:r w:rsidR="00B867F2" w:rsidRPr="00053E38">
        <w:rPr>
          <w:rFonts w:ascii="Times New Roman" w:hAnsi="Times New Roman" w:cs="Times New Roman"/>
          <w:sz w:val="22"/>
        </w:rPr>
        <w:t>T</w:t>
      </w:r>
      <w:r w:rsidR="00E75949" w:rsidRPr="00053E38">
        <w:rPr>
          <w:rFonts w:ascii="Times New Roman" w:hAnsi="Times New Roman" w:cs="Times New Roman"/>
          <w:sz w:val="22"/>
        </w:rPr>
        <w:t>enant</w:t>
      </w:r>
      <w:r w:rsidRPr="00053E38">
        <w:rPr>
          <w:rFonts w:ascii="Times New Roman" w:hAnsi="Times New Roman" w:cs="Times New Roman"/>
          <w:sz w:val="22"/>
        </w:rPr>
        <w:t xml:space="preserve">’s income is </w:t>
      </w:r>
      <w:r w:rsidR="006C4F79" w:rsidRPr="00053E38">
        <w:rPr>
          <w:rFonts w:ascii="Times New Roman" w:hAnsi="Times New Roman" w:cs="Times New Roman"/>
          <w:sz w:val="22"/>
        </w:rPr>
        <w:t xml:space="preserve">at or </w:t>
      </w:r>
      <w:r w:rsidRPr="00053E38">
        <w:rPr>
          <w:rFonts w:ascii="Times New Roman" w:hAnsi="Times New Roman" w:cs="Times New Roman"/>
          <w:sz w:val="22"/>
        </w:rPr>
        <w:t xml:space="preserve">below 80% of area median income, the </w:t>
      </w:r>
      <w:r w:rsidR="001B7743" w:rsidRPr="00053E38">
        <w:rPr>
          <w:rFonts w:ascii="Times New Roman" w:hAnsi="Times New Roman" w:cs="Times New Roman"/>
          <w:sz w:val="22"/>
        </w:rPr>
        <w:t>owner</w:t>
      </w:r>
      <w:r w:rsidRPr="00053E38">
        <w:rPr>
          <w:rFonts w:ascii="Times New Roman" w:hAnsi="Times New Roman" w:cs="Times New Roman"/>
          <w:sz w:val="22"/>
        </w:rPr>
        <w:t xml:space="preserve"> must do the following:</w:t>
      </w:r>
      <w:r w:rsidR="008E7350">
        <w:rPr>
          <w:rFonts w:ascii="Times New Roman" w:hAnsi="Times New Roman" w:cs="Times New Roman"/>
          <w:sz w:val="22"/>
        </w:rPr>
        <w:t xml:space="preserve"> </w:t>
      </w:r>
      <w:r w:rsidRPr="00053E38">
        <w:rPr>
          <w:rFonts w:ascii="Times New Roman" w:hAnsi="Times New Roman" w:cs="Times New Roman"/>
          <w:sz w:val="22"/>
        </w:rPr>
        <w:t xml:space="preserve">(i) prior to sending the 90-day </w:t>
      </w:r>
      <w:r w:rsidR="00315F98" w:rsidRPr="00053E38">
        <w:rPr>
          <w:rFonts w:ascii="Times New Roman" w:hAnsi="Times New Roman" w:cs="Times New Roman"/>
          <w:sz w:val="22"/>
        </w:rPr>
        <w:t>N</w:t>
      </w:r>
      <w:r w:rsidRPr="00053E38">
        <w:rPr>
          <w:rFonts w:ascii="Times New Roman" w:hAnsi="Times New Roman" w:cs="Times New Roman"/>
          <w:sz w:val="22"/>
        </w:rPr>
        <w:t xml:space="preserve">otice, contact the person to be displaced to explain the benefits, ascertain needs, and offer transportation for up to 3 available </w:t>
      </w:r>
      <w:r w:rsidR="001242B5" w:rsidRPr="00053E38">
        <w:rPr>
          <w:rFonts w:ascii="Times New Roman" w:hAnsi="Times New Roman" w:cs="Times New Roman"/>
          <w:sz w:val="22"/>
        </w:rPr>
        <w:t>C</w:t>
      </w:r>
      <w:r w:rsidRPr="00053E38">
        <w:rPr>
          <w:rFonts w:ascii="Times New Roman" w:hAnsi="Times New Roman" w:cs="Times New Roman"/>
          <w:sz w:val="22"/>
        </w:rPr>
        <w:t xml:space="preserve">omparable </w:t>
      </w:r>
      <w:r w:rsidR="001242B5" w:rsidRPr="00053E38">
        <w:rPr>
          <w:rFonts w:ascii="Times New Roman" w:hAnsi="Times New Roman" w:cs="Times New Roman"/>
          <w:sz w:val="22"/>
        </w:rPr>
        <w:t>U</w:t>
      </w:r>
      <w:r w:rsidRPr="00053E38">
        <w:rPr>
          <w:rFonts w:ascii="Times New Roman" w:hAnsi="Times New Roman" w:cs="Times New Roman"/>
          <w:sz w:val="22"/>
        </w:rPr>
        <w:t xml:space="preserve">nits and (ii) pay </w:t>
      </w:r>
      <w:r w:rsidR="001B7743" w:rsidRPr="00053E38">
        <w:rPr>
          <w:rFonts w:ascii="Times New Roman" w:hAnsi="Times New Roman" w:cs="Times New Roman"/>
          <w:sz w:val="22"/>
        </w:rPr>
        <w:t xml:space="preserve">the greater of </w:t>
      </w:r>
      <w:r w:rsidRPr="00053E38">
        <w:rPr>
          <w:rFonts w:ascii="Times New Roman" w:hAnsi="Times New Roman" w:cs="Times New Roman"/>
          <w:sz w:val="22"/>
        </w:rPr>
        <w:t xml:space="preserve">the </w:t>
      </w:r>
      <w:r w:rsidR="00B867F2" w:rsidRPr="00053E38">
        <w:rPr>
          <w:rFonts w:ascii="Times New Roman" w:hAnsi="Times New Roman" w:cs="Times New Roman"/>
          <w:sz w:val="22"/>
        </w:rPr>
        <w:t>T</w:t>
      </w:r>
      <w:r w:rsidRPr="00053E38">
        <w:rPr>
          <w:rFonts w:ascii="Times New Roman" w:hAnsi="Times New Roman" w:cs="Times New Roman"/>
          <w:sz w:val="22"/>
        </w:rPr>
        <w:t xml:space="preserve">enant’s </w:t>
      </w:r>
      <w:r w:rsidR="001242B5" w:rsidRPr="00053E38">
        <w:rPr>
          <w:rFonts w:ascii="Times New Roman" w:hAnsi="Times New Roman" w:cs="Times New Roman"/>
          <w:sz w:val="22"/>
        </w:rPr>
        <w:t>A</w:t>
      </w:r>
      <w:r w:rsidRPr="00053E38">
        <w:rPr>
          <w:rFonts w:ascii="Times New Roman" w:hAnsi="Times New Roman" w:cs="Times New Roman"/>
          <w:sz w:val="22"/>
        </w:rPr>
        <w:t xml:space="preserve">ctual </w:t>
      </w:r>
      <w:r w:rsidR="001242B5" w:rsidRPr="00053E38">
        <w:rPr>
          <w:rFonts w:ascii="Times New Roman" w:hAnsi="Times New Roman" w:cs="Times New Roman"/>
          <w:sz w:val="22"/>
        </w:rPr>
        <w:t>R</w:t>
      </w:r>
      <w:r w:rsidRPr="00053E38">
        <w:rPr>
          <w:rFonts w:ascii="Times New Roman" w:hAnsi="Times New Roman" w:cs="Times New Roman"/>
          <w:sz w:val="22"/>
        </w:rPr>
        <w:t xml:space="preserve">easonable </w:t>
      </w:r>
      <w:r w:rsidR="001242B5" w:rsidRPr="00053E38">
        <w:rPr>
          <w:rFonts w:ascii="Times New Roman" w:hAnsi="Times New Roman" w:cs="Times New Roman"/>
          <w:sz w:val="22"/>
        </w:rPr>
        <w:t>M</w:t>
      </w:r>
      <w:r w:rsidRPr="00053E38">
        <w:rPr>
          <w:rFonts w:ascii="Times New Roman" w:hAnsi="Times New Roman" w:cs="Times New Roman"/>
          <w:sz w:val="22"/>
        </w:rPr>
        <w:t xml:space="preserve">oving and </w:t>
      </w:r>
      <w:r w:rsidR="001242B5" w:rsidRPr="00053E38">
        <w:rPr>
          <w:rFonts w:ascii="Times New Roman" w:hAnsi="Times New Roman" w:cs="Times New Roman"/>
          <w:sz w:val="22"/>
        </w:rPr>
        <w:t>R</w:t>
      </w:r>
      <w:r w:rsidRPr="00053E38">
        <w:rPr>
          <w:rFonts w:ascii="Times New Roman" w:hAnsi="Times New Roman" w:cs="Times New Roman"/>
          <w:sz w:val="22"/>
        </w:rPr>
        <w:t xml:space="preserve">elated </w:t>
      </w:r>
      <w:r w:rsidR="001242B5" w:rsidRPr="00053E38">
        <w:rPr>
          <w:rFonts w:ascii="Times New Roman" w:hAnsi="Times New Roman" w:cs="Times New Roman"/>
          <w:sz w:val="22"/>
        </w:rPr>
        <w:t>E</w:t>
      </w:r>
      <w:r w:rsidRPr="00053E38">
        <w:rPr>
          <w:rFonts w:ascii="Times New Roman" w:hAnsi="Times New Roman" w:cs="Times New Roman"/>
          <w:sz w:val="22"/>
        </w:rPr>
        <w:t>xpenses or a one-time</w:t>
      </w:r>
      <w:r w:rsidR="00B776C5" w:rsidRPr="00053E38">
        <w:rPr>
          <w:rFonts w:ascii="Times New Roman" w:hAnsi="Times New Roman" w:cs="Times New Roman"/>
          <w:sz w:val="22"/>
        </w:rPr>
        <w:t xml:space="preserve"> </w:t>
      </w:r>
      <w:r w:rsidR="007C0633" w:rsidRPr="00053E38">
        <w:rPr>
          <w:rFonts w:ascii="Times New Roman" w:hAnsi="Times New Roman" w:cs="Times New Roman"/>
          <w:sz w:val="22"/>
        </w:rPr>
        <w:t xml:space="preserve">payment equal to the current fixed residential moving cost schedule established by the Federal Highway Administration or its successor agency pursuant to the Uniform Relocation Act. </w:t>
      </w:r>
    </w:p>
    <w:p w14:paraId="7CDE2116" w14:textId="77777777" w:rsidR="007C0633" w:rsidRPr="00053E38" w:rsidRDefault="007C0633" w:rsidP="005D48CD">
      <w:pPr>
        <w:tabs>
          <w:tab w:val="left" w:pos="720"/>
          <w:tab w:val="left" w:pos="1440"/>
          <w:tab w:val="left" w:pos="2160"/>
          <w:tab w:val="left" w:pos="2880"/>
          <w:tab w:val="left" w:pos="3600"/>
        </w:tabs>
        <w:ind w:left="1440" w:hanging="720"/>
        <w:rPr>
          <w:rFonts w:ascii="Times New Roman" w:hAnsi="Times New Roman" w:cs="Times New Roman"/>
          <w:sz w:val="22"/>
        </w:rPr>
      </w:pPr>
    </w:p>
    <w:p w14:paraId="2CB5E52B" w14:textId="77777777" w:rsidR="009B0EF3" w:rsidRDefault="007D670E" w:rsidP="005D48CD">
      <w:pPr>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053E38">
        <w:rPr>
          <w:rFonts w:ascii="Times New Roman" w:hAnsi="Times New Roman" w:cs="Times New Roman"/>
          <w:sz w:val="22"/>
        </w:rPr>
        <w:t xml:space="preserve">If the </w:t>
      </w:r>
      <w:r w:rsidR="00B867F2" w:rsidRPr="00053E38">
        <w:rPr>
          <w:rFonts w:ascii="Times New Roman" w:hAnsi="Times New Roman" w:cs="Times New Roman"/>
          <w:sz w:val="22"/>
        </w:rPr>
        <w:t>T</w:t>
      </w:r>
      <w:r w:rsidR="001B7743" w:rsidRPr="00053E38">
        <w:rPr>
          <w:rFonts w:ascii="Times New Roman" w:hAnsi="Times New Roman" w:cs="Times New Roman"/>
          <w:sz w:val="22"/>
        </w:rPr>
        <w:t>enant’s</w:t>
      </w:r>
      <w:r w:rsidR="00EF38D6" w:rsidRPr="00053E38">
        <w:rPr>
          <w:rFonts w:ascii="Times New Roman" w:hAnsi="Times New Roman" w:cs="Times New Roman"/>
          <w:sz w:val="22"/>
        </w:rPr>
        <w:t xml:space="preserve"> income</w:t>
      </w:r>
      <w:r w:rsidR="001B7743" w:rsidRPr="00053E38">
        <w:rPr>
          <w:rFonts w:ascii="Times New Roman" w:hAnsi="Times New Roman" w:cs="Times New Roman"/>
          <w:sz w:val="22"/>
        </w:rPr>
        <w:t xml:space="preserve"> </w:t>
      </w:r>
      <w:r w:rsidRPr="00053E38">
        <w:rPr>
          <w:rFonts w:ascii="Times New Roman" w:hAnsi="Times New Roman" w:cs="Times New Roman"/>
          <w:sz w:val="22"/>
        </w:rPr>
        <w:t xml:space="preserve">is </w:t>
      </w:r>
      <w:r w:rsidR="006C4F79" w:rsidRPr="00053E38">
        <w:rPr>
          <w:rFonts w:ascii="Times New Roman" w:hAnsi="Times New Roman" w:cs="Times New Roman"/>
          <w:sz w:val="22"/>
        </w:rPr>
        <w:t xml:space="preserve">at or </w:t>
      </w:r>
      <w:r w:rsidRPr="00053E38">
        <w:rPr>
          <w:rFonts w:ascii="Times New Roman" w:hAnsi="Times New Roman" w:cs="Times New Roman"/>
          <w:sz w:val="22"/>
        </w:rPr>
        <w:t xml:space="preserve">below 60% of </w:t>
      </w:r>
      <w:r w:rsidR="00DB796F" w:rsidRPr="00053E38">
        <w:rPr>
          <w:rFonts w:ascii="Times New Roman" w:hAnsi="Times New Roman" w:cs="Times New Roman"/>
          <w:sz w:val="22"/>
        </w:rPr>
        <w:t xml:space="preserve">area </w:t>
      </w:r>
      <w:r w:rsidRPr="00053E38">
        <w:rPr>
          <w:rFonts w:ascii="Times New Roman" w:hAnsi="Times New Roman" w:cs="Times New Roman"/>
          <w:sz w:val="22"/>
        </w:rPr>
        <w:t xml:space="preserve">median family income for the area, the </w:t>
      </w:r>
      <w:r w:rsidR="001B7743" w:rsidRPr="00053E38">
        <w:rPr>
          <w:rFonts w:ascii="Times New Roman" w:hAnsi="Times New Roman" w:cs="Times New Roman"/>
          <w:sz w:val="22"/>
        </w:rPr>
        <w:t xml:space="preserve">owner </w:t>
      </w:r>
      <w:r w:rsidRPr="00053E38">
        <w:rPr>
          <w:rFonts w:ascii="Times New Roman" w:hAnsi="Times New Roman" w:cs="Times New Roman"/>
          <w:sz w:val="22"/>
        </w:rPr>
        <w:t xml:space="preserve">shall in addition to </w:t>
      </w:r>
      <w:r w:rsidR="00EC3DA5" w:rsidRPr="00053E38">
        <w:rPr>
          <w:rFonts w:ascii="Times New Roman" w:hAnsi="Times New Roman" w:cs="Times New Roman"/>
          <w:sz w:val="22"/>
        </w:rPr>
        <w:t>9.a</w:t>
      </w:r>
      <w:r w:rsidRPr="00053E38">
        <w:rPr>
          <w:rFonts w:ascii="Times New Roman" w:hAnsi="Times New Roman" w:cs="Times New Roman"/>
          <w:sz w:val="22"/>
        </w:rPr>
        <w:t xml:space="preserve"> above, make 12 months of replacement housing payments to the displaced person.</w:t>
      </w:r>
      <w:r w:rsidR="008E7350">
        <w:rPr>
          <w:rFonts w:ascii="Times New Roman" w:hAnsi="Times New Roman" w:cs="Times New Roman"/>
          <w:sz w:val="22"/>
        </w:rPr>
        <w:t xml:space="preserve"> </w:t>
      </w:r>
      <w:r w:rsidRPr="00053E38">
        <w:rPr>
          <w:rFonts w:ascii="Times New Roman" w:hAnsi="Times New Roman" w:cs="Times New Roman"/>
          <w:sz w:val="22"/>
        </w:rPr>
        <w:t xml:space="preserve">The </w:t>
      </w:r>
      <w:r w:rsidR="001B7743" w:rsidRPr="00053E38">
        <w:rPr>
          <w:rFonts w:ascii="Times New Roman" w:hAnsi="Times New Roman" w:cs="Times New Roman"/>
          <w:sz w:val="22"/>
        </w:rPr>
        <w:t>owner</w:t>
      </w:r>
      <w:r w:rsidRPr="00053E38">
        <w:rPr>
          <w:rFonts w:ascii="Times New Roman" w:hAnsi="Times New Roman" w:cs="Times New Roman"/>
          <w:sz w:val="22"/>
        </w:rPr>
        <w:t xml:space="preserve"> may make the payments in a lump sum or on a monthly basis.</w:t>
      </w:r>
      <w:r w:rsidR="008E7350">
        <w:rPr>
          <w:rFonts w:ascii="Times New Roman" w:hAnsi="Times New Roman" w:cs="Times New Roman"/>
          <w:sz w:val="22"/>
        </w:rPr>
        <w:t xml:space="preserve"> </w:t>
      </w:r>
      <w:r w:rsidRPr="00053E38">
        <w:rPr>
          <w:rFonts w:ascii="Times New Roman" w:hAnsi="Times New Roman" w:cs="Times New Roman"/>
          <w:sz w:val="22"/>
        </w:rPr>
        <w:t xml:space="preserve">The amount of the replacement housing payments is the difference </w:t>
      </w:r>
    </w:p>
    <w:p w14:paraId="0C0773DD" w14:textId="77777777" w:rsidR="009B0EF3" w:rsidRDefault="009B0EF3">
      <w:pPr>
        <w:spacing w:after="200" w:line="276" w:lineRule="auto"/>
        <w:rPr>
          <w:rFonts w:ascii="Times New Roman" w:hAnsi="Times New Roman" w:cs="Times New Roman"/>
          <w:sz w:val="22"/>
        </w:rPr>
      </w:pPr>
      <w:r>
        <w:rPr>
          <w:rFonts w:ascii="Times New Roman" w:hAnsi="Times New Roman" w:cs="Times New Roman"/>
          <w:sz w:val="22"/>
        </w:rPr>
        <w:br w:type="page"/>
      </w:r>
    </w:p>
    <w:p w14:paraId="70A847EB" w14:textId="0C0DE499" w:rsidR="007D670E" w:rsidRDefault="007D670E" w:rsidP="009B0EF3">
      <w:pPr>
        <w:tabs>
          <w:tab w:val="left" w:pos="720"/>
          <w:tab w:val="left" w:pos="1440"/>
          <w:tab w:val="left" w:pos="2160"/>
          <w:tab w:val="left" w:pos="2880"/>
          <w:tab w:val="left" w:pos="3600"/>
        </w:tabs>
        <w:ind w:left="720" w:right="-180"/>
        <w:rPr>
          <w:rFonts w:ascii="Times New Roman" w:hAnsi="Times New Roman" w:cs="Times New Roman"/>
          <w:sz w:val="22"/>
        </w:rPr>
      </w:pPr>
      <w:r w:rsidRPr="00053E38">
        <w:rPr>
          <w:rFonts w:ascii="Times New Roman" w:hAnsi="Times New Roman" w:cs="Times New Roman"/>
          <w:sz w:val="22"/>
        </w:rPr>
        <w:t xml:space="preserve">between the rent and utilities at either the replacement unit or a </w:t>
      </w:r>
      <w:r w:rsidR="00053E74" w:rsidRPr="00053E38">
        <w:rPr>
          <w:rFonts w:ascii="Times New Roman" w:hAnsi="Times New Roman" w:cs="Times New Roman"/>
          <w:sz w:val="22"/>
        </w:rPr>
        <w:t>C</w:t>
      </w:r>
      <w:r w:rsidRPr="00053E38">
        <w:rPr>
          <w:rFonts w:ascii="Times New Roman" w:hAnsi="Times New Roman" w:cs="Times New Roman"/>
          <w:sz w:val="22"/>
        </w:rPr>
        <w:t xml:space="preserve">omparable </w:t>
      </w:r>
      <w:r w:rsidR="00053E74" w:rsidRPr="00053E38">
        <w:rPr>
          <w:rFonts w:ascii="Times New Roman" w:hAnsi="Times New Roman" w:cs="Times New Roman"/>
          <w:sz w:val="22"/>
        </w:rPr>
        <w:t>U</w:t>
      </w:r>
      <w:r w:rsidRPr="00053E38">
        <w:rPr>
          <w:rFonts w:ascii="Times New Roman" w:hAnsi="Times New Roman" w:cs="Times New Roman"/>
          <w:sz w:val="22"/>
        </w:rPr>
        <w:t>nit found by the Developer, whichever is less, and the monthly rent and utilities of the vacated unit multiplied by 12.</w:t>
      </w:r>
      <w:r w:rsidRPr="00053E38">
        <w:rPr>
          <w:rFonts w:ascii="Times New Roman" w:hAnsi="Times New Roman" w:cs="Times New Roman"/>
          <w:sz w:val="22"/>
        </w:rPr>
        <w:br/>
      </w:r>
    </w:p>
    <w:p w14:paraId="0A2D7B62" w14:textId="77777777" w:rsidR="005D48CD" w:rsidRPr="00053E38" w:rsidRDefault="005D48CD" w:rsidP="005D48CD">
      <w:pPr>
        <w:tabs>
          <w:tab w:val="left" w:pos="720"/>
          <w:tab w:val="left" w:pos="1440"/>
          <w:tab w:val="left" w:pos="2160"/>
          <w:tab w:val="left" w:pos="2880"/>
          <w:tab w:val="left" w:pos="3600"/>
        </w:tabs>
        <w:ind w:left="1080"/>
        <w:rPr>
          <w:rFonts w:ascii="Times New Roman" w:hAnsi="Times New Roman" w:cs="Times New Roman"/>
          <w:sz w:val="22"/>
        </w:rPr>
      </w:pPr>
    </w:p>
    <w:p w14:paraId="02DBF730" w14:textId="533B85F4" w:rsidR="00EB79BF" w:rsidRPr="009B0EF3" w:rsidRDefault="002E56D0" w:rsidP="005D48CD">
      <w:pPr>
        <w:pStyle w:val="ListParagraph"/>
        <w:numPr>
          <w:ilvl w:val="0"/>
          <w:numId w:val="12"/>
        </w:numPr>
        <w:tabs>
          <w:tab w:val="left" w:pos="720"/>
          <w:tab w:val="left" w:pos="1440"/>
          <w:tab w:val="left" w:pos="2160"/>
          <w:tab w:val="left" w:pos="2880"/>
          <w:tab w:val="left" w:pos="3600"/>
        </w:tabs>
        <w:ind w:left="720"/>
        <w:rPr>
          <w:rFonts w:ascii="Times New Roman" w:hAnsi="Times New Roman" w:cs="Times New Roman"/>
          <w:b/>
          <w:sz w:val="22"/>
        </w:rPr>
      </w:pPr>
      <w:r>
        <w:rPr>
          <w:rFonts w:ascii="Times New Roman" w:hAnsi="Times New Roman" w:cs="Times New Roman"/>
          <w:b/>
          <w:sz w:val="22"/>
        </w:rPr>
        <w:t>Rule Limitations</w:t>
      </w:r>
    </w:p>
    <w:p w14:paraId="4BA6A6CE" w14:textId="77777777" w:rsidR="00EB79BF" w:rsidRPr="00053E38" w:rsidRDefault="00EB79BF" w:rsidP="00053E38">
      <w:pPr>
        <w:pStyle w:val="ListParagraph"/>
        <w:tabs>
          <w:tab w:val="left" w:pos="720"/>
          <w:tab w:val="left" w:pos="1440"/>
          <w:tab w:val="left" w:pos="2160"/>
          <w:tab w:val="left" w:pos="2880"/>
          <w:tab w:val="left" w:pos="3600"/>
        </w:tabs>
        <w:ind w:left="1080"/>
        <w:rPr>
          <w:rFonts w:ascii="Times New Roman" w:hAnsi="Times New Roman" w:cs="Times New Roman"/>
          <w:sz w:val="22"/>
          <w:u w:val="single"/>
        </w:rPr>
      </w:pPr>
    </w:p>
    <w:p w14:paraId="535A19C8" w14:textId="0EC8971D" w:rsidR="00D56995" w:rsidRPr="00053E38" w:rsidRDefault="00AC2C6F" w:rsidP="005D48CD">
      <w:pPr>
        <w:pStyle w:val="ListParagraph"/>
        <w:numPr>
          <w:ilvl w:val="1"/>
          <w:numId w:val="12"/>
        </w:numPr>
        <w:tabs>
          <w:tab w:val="left" w:pos="720"/>
          <w:tab w:val="left" w:pos="1440"/>
          <w:tab w:val="left" w:pos="2160"/>
          <w:tab w:val="left" w:pos="2880"/>
          <w:tab w:val="left" w:pos="3600"/>
        </w:tabs>
        <w:ind w:hanging="720"/>
        <w:rPr>
          <w:rFonts w:ascii="Times New Roman" w:hAnsi="Times New Roman" w:cs="Times New Roman"/>
          <w:sz w:val="22"/>
        </w:rPr>
      </w:pPr>
      <w:r w:rsidRPr="009B0EF3">
        <w:rPr>
          <w:rFonts w:ascii="Times New Roman" w:hAnsi="Times New Roman" w:cs="Times New Roman"/>
          <w:b/>
          <w:sz w:val="22"/>
        </w:rPr>
        <w:t>Other Laws</w:t>
      </w:r>
      <w:r w:rsidRPr="00053E38">
        <w:rPr>
          <w:rFonts w:ascii="Times New Roman" w:hAnsi="Times New Roman" w:cs="Times New Roman"/>
          <w:sz w:val="22"/>
        </w:rPr>
        <w:t>.</w:t>
      </w:r>
      <w:r w:rsidR="008E7350">
        <w:rPr>
          <w:rFonts w:ascii="Times New Roman" w:hAnsi="Times New Roman" w:cs="Times New Roman"/>
          <w:sz w:val="22"/>
        </w:rPr>
        <w:t xml:space="preserve"> </w:t>
      </w:r>
      <w:r w:rsidRPr="00053E38">
        <w:rPr>
          <w:rFonts w:ascii="Times New Roman" w:hAnsi="Times New Roman" w:cs="Times New Roman"/>
          <w:sz w:val="22"/>
        </w:rPr>
        <w:t>If this r</w:t>
      </w:r>
      <w:r w:rsidR="00EB79BF" w:rsidRPr="00053E38">
        <w:rPr>
          <w:rFonts w:ascii="Times New Roman" w:hAnsi="Times New Roman" w:cs="Times New Roman"/>
          <w:sz w:val="22"/>
        </w:rPr>
        <w:t xml:space="preserve">ule conflicts </w:t>
      </w:r>
      <w:r w:rsidR="00D56995" w:rsidRPr="00053E38">
        <w:rPr>
          <w:rFonts w:ascii="Times New Roman" w:hAnsi="Times New Roman" w:cs="Times New Roman"/>
          <w:sz w:val="22"/>
        </w:rPr>
        <w:t>with any provision of applicable federal or state law, such federal or state law shall control.</w:t>
      </w:r>
    </w:p>
    <w:p w14:paraId="429C028B" w14:textId="77777777" w:rsidR="00D56995" w:rsidRPr="00053E38" w:rsidRDefault="00D56995" w:rsidP="005D48CD">
      <w:pPr>
        <w:pStyle w:val="ListParagraph"/>
        <w:tabs>
          <w:tab w:val="left" w:pos="720"/>
          <w:tab w:val="left" w:pos="1440"/>
          <w:tab w:val="left" w:pos="2160"/>
          <w:tab w:val="left" w:pos="2880"/>
          <w:tab w:val="left" w:pos="3600"/>
        </w:tabs>
        <w:ind w:left="1440" w:hanging="720"/>
        <w:rPr>
          <w:rFonts w:ascii="Times New Roman" w:hAnsi="Times New Roman" w:cs="Times New Roman"/>
          <w:sz w:val="22"/>
        </w:rPr>
      </w:pPr>
    </w:p>
    <w:p w14:paraId="49A2D731" w14:textId="699BCE9A" w:rsidR="004C0469" w:rsidRDefault="00E46445" w:rsidP="005D48CD">
      <w:pPr>
        <w:pStyle w:val="ListParagraph"/>
        <w:numPr>
          <w:ilvl w:val="1"/>
          <w:numId w:val="12"/>
        </w:numPr>
        <w:tabs>
          <w:tab w:val="left" w:pos="720"/>
          <w:tab w:val="left" w:pos="1440"/>
          <w:tab w:val="left" w:pos="2160"/>
          <w:tab w:val="left" w:pos="2880"/>
          <w:tab w:val="left" w:pos="3600"/>
        </w:tabs>
        <w:spacing w:after="200" w:line="276" w:lineRule="auto"/>
        <w:ind w:hanging="720"/>
        <w:rPr>
          <w:rFonts w:ascii="Times New Roman" w:hAnsi="Times New Roman" w:cs="Times New Roman"/>
          <w:sz w:val="22"/>
        </w:rPr>
      </w:pPr>
      <w:r w:rsidRPr="009B0EF3">
        <w:rPr>
          <w:rFonts w:ascii="Times New Roman" w:hAnsi="Times New Roman" w:cs="Times New Roman"/>
          <w:b/>
          <w:sz w:val="22"/>
        </w:rPr>
        <w:t>Waiver</w:t>
      </w:r>
      <w:r w:rsidR="00D56995" w:rsidRPr="009B0EF3">
        <w:rPr>
          <w:rFonts w:ascii="Times New Roman" w:hAnsi="Times New Roman" w:cs="Times New Roman"/>
          <w:b/>
          <w:sz w:val="22"/>
        </w:rPr>
        <w:t>s</w:t>
      </w:r>
      <w:r w:rsidR="00693FDD" w:rsidRPr="00053E38">
        <w:rPr>
          <w:rFonts w:ascii="Times New Roman" w:hAnsi="Times New Roman" w:cs="Times New Roman"/>
          <w:sz w:val="22"/>
        </w:rPr>
        <w:t>.</w:t>
      </w:r>
      <w:r w:rsidR="008E7350">
        <w:rPr>
          <w:rFonts w:ascii="Times New Roman" w:hAnsi="Times New Roman" w:cs="Times New Roman"/>
          <w:sz w:val="22"/>
        </w:rPr>
        <w:t xml:space="preserve"> </w:t>
      </w:r>
      <w:r w:rsidR="00D56995" w:rsidRPr="00053E38">
        <w:rPr>
          <w:rFonts w:ascii="Times New Roman" w:hAnsi="Times New Roman" w:cs="Times New Roman"/>
          <w:sz w:val="22"/>
        </w:rPr>
        <w:t>Upon determination for good cause, the Director of MaineHousing, or the Director’s designee, may, subject to statutory limitation</w:t>
      </w:r>
      <w:r w:rsidR="00AC2C6F" w:rsidRPr="00053E38">
        <w:rPr>
          <w:rFonts w:ascii="Times New Roman" w:hAnsi="Times New Roman" w:cs="Times New Roman"/>
          <w:sz w:val="22"/>
        </w:rPr>
        <w:t>s, waive any provision of this r</w:t>
      </w:r>
      <w:r w:rsidR="00D56995" w:rsidRPr="00053E38">
        <w:rPr>
          <w:rFonts w:ascii="Times New Roman" w:hAnsi="Times New Roman" w:cs="Times New Roman"/>
          <w:sz w:val="22"/>
        </w:rPr>
        <w:t>ule.</w:t>
      </w:r>
      <w:r w:rsidR="008E7350">
        <w:rPr>
          <w:rFonts w:ascii="Times New Roman" w:hAnsi="Times New Roman" w:cs="Times New Roman"/>
          <w:sz w:val="22"/>
        </w:rPr>
        <w:t xml:space="preserve"> </w:t>
      </w:r>
      <w:r w:rsidR="00D56995" w:rsidRPr="00053E38">
        <w:rPr>
          <w:rFonts w:ascii="Times New Roman" w:hAnsi="Times New Roman" w:cs="Times New Roman"/>
          <w:sz w:val="22"/>
        </w:rPr>
        <w:t>Each waiver shall be in writing and shall be supported by documentation of the pertinent facts and grounds for the waiver.</w:t>
      </w:r>
    </w:p>
    <w:p w14:paraId="0DE3032C" w14:textId="77777777" w:rsidR="005D48CD" w:rsidRDefault="005D48CD" w:rsidP="005D48CD">
      <w:pPr>
        <w:pBdr>
          <w:top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rPr>
      </w:pPr>
    </w:p>
    <w:p w14:paraId="27E480D2" w14:textId="77777777" w:rsidR="005D48CD" w:rsidRPr="005D48CD" w:rsidRDefault="005D48CD" w:rsidP="005D48CD">
      <w:pPr>
        <w:pBdr>
          <w:top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rPr>
      </w:pPr>
    </w:p>
    <w:p w14:paraId="007A32AE" w14:textId="77777777" w:rsidR="005D48CD" w:rsidRDefault="005D48CD" w:rsidP="005D48CD">
      <w:pPr>
        <w:tabs>
          <w:tab w:val="left" w:pos="720"/>
          <w:tab w:val="left" w:pos="1440"/>
          <w:tab w:val="left" w:pos="2160"/>
          <w:tab w:val="left" w:pos="2880"/>
          <w:tab w:val="left" w:pos="3600"/>
        </w:tabs>
        <w:suppressAutoHyphens/>
        <w:rPr>
          <w:rFonts w:ascii="Times New Roman" w:hAnsi="Times New Roman" w:cs="Times New Roman"/>
          <w:sz w:val="22"/>
        </w:rPr>
      </w:pPr>
      <w:r>
        <w:rPr>
          <w:rFonts w:ascii="Times New Roman" w:hAnsi="Times New Roman" w:cs="Times New Roman"/>
          <w:sz w:val="22"/>
        </w:rPr>
        <w:t>STATUTORY AUTHORITY:</w:t>
      </w:r>
      <w:r w:rsidR="004C0469" w:rsidRPr="00053E38">
        <w:rPr>
          <w:rFonts w:ascii="Times New Roman" w:hAnsi="Times New Roman" w:cs="Times New Roman"/>
          <w:sz w:val="22"/>
        </w:rPr>
        <w:t xml:space="preserve"> </w:t>
      </w:r>
    </w:p>
    <w:p w14:paraId="6FE2B538" w14:textId="1EBE7EA3" w:rsidR="00D57FD2" w:rsidRPr="00053E38" w:rsidRDefault="005D48CD" w:rsidP="005D48CD">
      <w:pPr>
        <w:tabs>
          <w:tab w:val="left" w:pos="720"/>
          <w:tab w:val="left" w:pos="1440"/>
          <w:tab w:val="left" w:pos="2160"/>
          <w:tab w:val="left" w:pos="2880"/>
          <w:tab w:val="left" w:pos="3600"/>
        </w:tabs>
        <w:suppressAutoHyphens/>
        <w:rPr>
          <w:rFonts w:ascii="Times New Roman" w:hAnsi="Times New Roman" w:cs="Times New Roman"/>
          <w:sz w:val="22"/>
        </w:rPr>
      </w:pPr>
      <w:r>
        <w:rPr>
          <w:rFonts w:ascii="Times New Roman" w:hAnsi="Times New Roman" w:cs="Times New Roman"/>
          <w:sz w:val="22"/>
        </w:rPr>
        <w:tab/>
      </w:r>
      <w:r w:rsidR="00D57FD2" w:rsidRPr="00053E38">
        <w:rPr>
          <w:rFonts w:ascii="Times New Roman" w:hAnsi="Times New Roman" w:cs="Times New Roman"/>
          <w:sz w:val="22"/>
        </w:rPr>
        <w:t xml:space="preserve">30-A M.R.S.A. </w:t>
      </w:r>
      <w:hyperlink r:id="rId9" w:history="1">
        <w:r w:rsidR="00D57FD2" w:rsidRPr="00053E38">
          <w:rPr>
            <w:rStyle w:val="Hyperlink"/>
            <w:rFonts w:ascii="Times New Roman" w:hAnsi="Times New Roman" w:cs="Times New Roman"/>
            <w:sz w:val="22"/>
          </w:rPr>
          <w:t>§4741.1</w:t>
        </w:r>
      </w:hyperlink>
      <w:r w:rsidR="00D57FD2" w:rsidRPr="00053E38">
        <w:rPr>
          <w:rFonts w:ascii="Times New Roman" w:hAnsi="Times New Roman" w:cs="Times New Roman"/>
          <w:sz w:val="22"/>
        </w:rPr>
        <w:t xml:space="preserve">, </w:t>
      </w:r>
      <w:hyperlink r:id="rId10" w:history="1">
        <w:r w:rsidR="00D57FD2" w:rsidRPr="00053E38">
          <w:rPr>
            <w:rStyle w:val="Hyperlink"/>
            <w:rFonts w:ascii="Times New Roman" w:hAnsi="Times New Roman" w:cs="Times New Roman"/>
            <w:sz w:val="22"/>
          </w:rPr>
          <w:t>§4973</w:t>
        </w:r>
      </w:hyperlink>
      <w:r w:rsidR="00D57FD2" w:rsidRPr="00053E38">
        <w:rPr>
          <w:rFonts w:ascii="Times New Roman" w:hAnsi="Times New Roman" w:cs="Times New Roman"/>
          <w:sz w:val="22"/>
        </w:rPr>
        <w:t xml:space="preserve">, </w:t>
      </w:r>
      <w:hyperlink r:id="rId11" w:history="1">
        <w:r w:rsidR="00D57FD2" w:rsidRPr="00053E38">
          <w:rPr>
            <w:rStyle w:val="Hyperlink"/>
            <w:rFonts w:ascii="Times New Roman" w:hAnsi="Times New Roman" w:cs="Times New Roman"/>
            <w:sz w:val="22"/>
          </w:rPr>
          <w:t>§4976.1</w:t>
        </w:r>
      </w:hyperlink>
      <w:r w:rsidR="00D57FD2" w:rsidRPr="00053E38">
        <w:rPr>
          <w:rFonts w:ascii="Times New Roman" w:hAnsi="Times New Roman" w:cs="Times New Roman"/>
          <w:sz w:val="22"/>
        </w:rPr>
        <w:t xml:space="preserve"> and </w:t>
      </w:r>
      <w:hyperlink r:id="rId12" w:history="1">
        <w:r w:rsidR="00D57FD2" w:rsidRPr="00053E38">
          <w:rPr>
            <w:rStyle w:val="Hyperlink"/>
            <w:rFonts w:ascii="Times New Roman" w:hAnsi="Times New Roman" w:cs="Times New Roman"/>
            <w:sz w:val="22"/>
          </w:rPr>
          <w:t>§4977</w:t>
        </w:r>
      </w:hyperlink>
    </w:p>
    <w:p w14:paraId="47A420C2" w14:textId="77777777" w:rsidR="00D57FD2" w:rsidRPr="00053E38" w:rsidRDefault="00D57FD2" w:rsidP="005D48CD">
      <w:pPr>
        <w:tabs>
          <w:tab w:val="left" w:pos="720"/>
          <w:tab w:val="left" w:pos="1440"/>
          <w:tab w:val="left" w:pos="2160"/>
          <w:tab w:val="left" w:pos="2880"/>
          <w:tab w:val="left" w:pos="3600"/>
        </w:tabs>
        <w:rPr>
          <w:rFonts w:ascii="Times New Roman" w:hAnsi="Times New Roman" w:cs="Times New Roman"/>
          <w:sz w:val="22"/>
        </w:rPr>
      </w:pPr>
    </w:p>
    <w:p w14:paraId="52F7EADA" w14:textId="77777777" w:rsidR="004C0469" w:rsidRPr="00053E38" w:rsidRDefault="004C0469" w:rsidP="005D48CD">
      <w:pPr>
        <w:tabs>
          <w:tab w:val="left" w:pos="720"/>
          <w:tab w:val="left" w:pos="1440"/>
          <w:tab w:val="left" w:pos="2160"/>
          <w:tab w:val="left" w:pos="2880"/>
          <w:tab w:val="left" w:pos="3600"/>
        </w:tabs>
        <w:rPr>
          <w:rFonts w:ascii="Times New Roman" w:hAnsi="Times New Roman" w:cs="Times New Roman"/>
          <w:sz w:val="22"/>
        </w:rPr>
      </w:pPr>
      <w:r w:rsidRPr="00053E38">
        <w:rPr>
          <w:rFonts w:ascii="Times New Roman" w:hAnsi="Times New Roman" w:cs="Times New Roman"/>
          <w:sz w:val="22"/>
        </w:rPr>
        <w:t xml:space="preserve">EFFECTIVE DATE: </w:t>
      </w:r>
    </w:p>
    <w:p w14:paraId="0BF97CB3" w14:textId="11ED8472" w:rsidR="004C0469" w:rsidRPr="00053E38" w:rsidRDefault="005D48CD" w:rsidP="005D48CD">
      <w:pPr>
        <w:tabs>
          <w:tab w:val="left" w:pos="720"/>
          <w:tab w:val="left" w:pos="1440"/>
          <w:tab w:val="left" w:pos="2160"/>
          <w:tab w:val="left" w:pos="2880"/>
          <w:tab w:val="left" w:pos="3600"/>
        </w:tabs>
        <w:rPr>
          <w:rFonts w:ascii="Times New Roman" w:hAnsi="Times New Roman" w:cs="Times New Roman"/>
          <w:sz w:val="22"/>
        </w:rPr>
      </w:pPr>
      <w:r>
        <w:rPr>
          <w:rFonts w:ascii="Times New Roman" w:hAnsi="Times New Roman" w:cs="Times New Roman"/>
          <w:sz w:val="22"/>
        </w:rPr>
        <w:tab/>
        <w:t>February 3, 2019 – filing 2019-027</w:t>
      </w:r>
    </w:p>
    <w:p w14:paraId="7D3187C9" w14:textId="77777777" w:rsidR="005E1615" w:rsidRDefault="005E1615" w:rsidP="005D48CD">
      <w:pPr>
        <w:tabs>
          <w:tab w:val="left" w:pos="720"/>
          <w:tab w:val="left" w:pos="1440"/>
          <w:tab w:val="left" w:pos="2160"/>
          <w:tab w:val="left" w:pos="2880"/>
          <w:tab w:val="left" w:pos="3600"/>
        </w:tabs>
        <w:rPr>
          <w:rFonts w:ascii="Times New Roman" w:hAnsi="Times New Roman" w:cs="Times New Roman"/>
          <w:sz w:val="22"/>
        </w:rPr>
      </w:pPr>
    </w:p>
    <w:p w14:paraId="70B8D65A" w14:textId="17175522" w:rsidR="00993E34" w:rsidRPr="00053E38" w:rsidRDefault="00993E34" w:rsidP="005D48CD">
      <w:pPr>
        <w:tabs>
          <w:tab w:val="left" w:pos="720"/>
          <w:tab w:val="left" w:pos="1440"/>
          <w:tab w:val="left" w:pos="2160"/>
          <w:tab w:val="left" w:pos="2880"/>
          <w:tab w:val="left" w:pos="3600"/>
        </w:tabs>
        <w:rPr>
          <w:rFonts w:ascii="Times New Roman" w:hAnsi="Times New Roman" w:cs="Times New Roman"/>
          <w:sz w:val="22"/>
        </w:rPr>
      </w:pPr>
      <w:r>
        <w:rPr>
          <w:rFonts w:ascii="Times New Roman" w:hAnsi="Times New Roman" w:cs="Times New Roman"/>
          <w:sz w:val="22"/>
        </w:rPr>
        <w:t>APAO WORD VERSION CONVERSION (IF NEEDED) AND ACCESSIBILITY CHECK: July 17, 2025</w:t>
      </w:r>
    </w:p>
    <w:sectPr w:rsidR="00993E34" w:rsidRPr="00053E38" w:rsidSect="00077B27">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D845" w14:textId="77777777" w:rsidR="00E044EE" w:rsidRDefault="00E044EE" w:rsidP="0009268E">
      <w:r>
        <w:separator/>
      </w:r>
    </w:p>
  </w:endnote>
  <w:endnote w:type="continuationSeparator" w:id="0">
    <w:p w14:paraId="57D281D9" w14:textId="77777777" w:rsidR="00E044EE" w:rsidRDefault="00E044EE" w:rsidP="0009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1143" w14:textId="77777777" w:rsidR="00E044EE" w:rsidRDefault="00E044EE" w:rsidP="0009268E">
      <w:r>
        <w:separator/>
      </w:r>
    </w:p>
  </w:footnote>
  <w:footnote w:type="continuationSeparator" w:id="0">
    <w:p w14:paraId="6E3667FB" w14:textId="77777777" w:rsidR="00E044EE" w:rsidRDefault="00E044EE" w:rsidP="0009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FAE4" w14:textId="5A98C95F" w:rsidR="00077B27" w:rsidRPr="00077B27" w:rsidRDefault="00077B27" w:rsidP="00077B27">
    <w:pPr>
      <w:pStyle w:val="Header"/>
      <w:pBdr>
        <w:bottom w:val="single" w:sz="4" w:space="1" w:color="auto"/>
      </w:pBdr>
      <w:jc w:val="right"/>
      <w:rPr>
        <w:rFonts w:ascii="Times New Roman" w:hAnsi="Times New Roman" w:cs="Times New Roman"/>
        <w:sz w:val="18"/>
        <w:szCs w:val="18"/>
      </w:rPr>
    </w:pPr>
    <w:r w:rsidRPr="00077B27">
      <w:rPr>
        <w:rFonts w:ascii="Times New Roman" w:hAnsi="Times New Roman" w:cs="Times New Roman"/>
        <w:sz w:val="18"/>
        <w:szCs w:val="18"/>
      </w:rPr>
      <w:t xml:space="preserve">99-346 Chapter 34: Preservation and Relocation Rule     page </w:t>
    </w:r>
    <w:r w:rsidRPr="00077B27">
      <w:rPr>
        <w:rFonts w:ascii="Times New Roman" w:hAnsi="Times New Roman" w:cs="Times New Roman"/>
        <w:sz w:val="18"/>
        <w:szCs w:val="18"/>
      </w:rPr>
      <w:fldChar w:fldCharType="begin"/>
    </w:r>
    <w:r w:rsidRPr="00077B27">
      <w:rPr>
        <w:rFonts w:ascii="Times New Roman" w:hAnsi="Times New Roman" w:cs="Times New Roman"/>
        <w:sz w:val="18"/>
        <w:szCs w:val="18"/>
      </w:rPr>
      <w:instrText xml:space="preserve"> PAGE   \* MERGEFORMAT </w:instrText>
    </w:r>
    <w:r w:rsidRPr="00077B27">
      <w:rPr>
        <w:rFonts w:ascii="Times New Roman" w:hAnsi="Times New Roman" w:cs="Times New Roman"/>
        <w:sz w:val="18"/>
        <w:szCs w:val="18"/>
      </w:rPr>
      <w:fldChar w:fldCharType="separate"/>
    </w:r>
    <w:r w:rsidR="002E56D0">
      <w:rPr>
        <w:rFonts w:ascii="Times New Roman" w:hAnsi="Times New Roman" w:cs="Times New Roman"/>
        <w:noProof/>
        <w:sz w:val="18"/>
        <w:szCs w:val="18"/>
      </w:rPr>
      <w:t>5</w:t>
    </w:r>
    <w:r w:rsidRPr="00077B27">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DF"/>
    <w:multiLevelType w:val="hybridMultilevel"/>
    <w:tmpl w:val="7F80C4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0225CA"/>
    <w:multiLevelType w:val="hybridMultilevel"/>
    <w:tmpl w:val="CE66D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860B7"/>
    <w:multiLevelType w:val="hybridMultilevel"/>
    <w:tmpl w:val="4FB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5D07"/>
    <w:multiLevelType w:val="hybridMultilevel"/>
    <w:tmpl w:val="A61046EC"/>
    <w:lvl w:ilvl="0" w:tplc="37401CC8">
      <w:start w:val="12"/>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A37B64"/>
    <w:multiLevelType w:val="hybridMultilevel"/>
    <w:tmpl w:val="DF6EF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A20C85"/>
    <w:multiLevelType w:val="hybridMultilevel"/>
    <w:tmpl w:val="FBBE2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7227C3"/>
    <w:multiLevelType w:val="hybridMultilevel"/>
    <w:tmpl w:val="674E7E98"/>
    <w:lvl w:ilvl="0" w:tplc="327E7098">
      <w:start w:val="1"/>
      <w:numFmt w:val="decimal"/>
      <w:lvlText w:val="%1."/>
      <w:lvlJc w:val="left"/>
      <w:pPr>
        <w:ind w:left="1080" w:hanging="720"/>
      </w:pPr>
      <w:rPr>
        <w:rFonts w:hint="default"/>
        <w:b/>
      </w:rPr>
    </w:lvl>
    <w:lvl w:ilvl="1" w:tplc="A4CA86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485"/>
    <w:multiLevelType w:val="hybridMultilevel"/>
    <w:tmpl w:val="1602C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76F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54D8B"/>
    <w:multiLevelType w:val="multilevel"/>
    <w:tmpl w:val="72A8F75A"/>
    <w:lvl w:ilvl="0">
      <w:start w:val="1"/>
      <w:numFmt w:val="decimal"/>
      <w:lvlText w:val="%1."/>
      <w:lvlJc w:val="left"/>
      <w:pPr>
        <w:tabs>
          <w:tab w:val="num" w:pos="360"/>
        </w:tabs>
        <w:ind w:left="360" w:hanging="360"/>
      </w:pPr>
      <w:rPr>
        <w:b w:val="0"/>
        <w:i w:val="0"/>
      </w:rPr>
    </w:lvl>
    <w:lvl w:ilvl="1">
      <w:start w:val="1"/>
      <w:numFmt w:val="upp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5FD1ADE"/>
    <w:multiLevelType w:val="singleLevel"/>
    <w:tmpl w:val="9A683450"/>
    <w:lvl w:ilvl="0">
      <w:start w:val="1"/>
      <w:numFmt w:val="decimal"/>
      <w:lvlText w:val="%1."/>
      <w:lvlJc w:val="left"/>
      <w:pPr>
        <w:tabs>
          <w:tab w:val="num" w:pos="720"/>
        </w:tabs>
        <w:ind w:left="720" w:hanging="720"/>
      </w:pPr>
      <w:rPr>
        <w:rFonts w:hint="default"/>
        <w:b/>
      </w:rPr>
    </w:lvl>
  </w:abstractNum>
  <w:abstractNum w:abstractNumId="11" w15:restartNumberingAfterBreak="0">
    <w:nsid w:val="68025A2E"/>
    <w:multiLevelType w:val="hybridMultilevel"/>
    <w:tmpl w:val="9C6666E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E1733C5"/>
    <w:multiLevelType w:val="hybridMultilevel"/>
    <w:tmpl w:val="AAD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0B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7D1F0D"/>
    <w:multiLevelType w:val="hybridMultilevel"/>
    <w:tmpl w:val="CC20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762397">
    <w:abstractNumId w:val="4"/>
  </w:num>
  <w:num w:numId="2" w16cid:durableId="1885557695">
    <w:abstractNumId w:val="11"/>
  </w:num>
  <w:num w:numId="3" w16cid:durableId="1540433800">
    <w:abstractNumId w:val="2"/>
  </w:num>
  <w:num w:numId="4" w16cid:durableId="736780366">
    <w:abstractNumId w:val="1"/>
  </w:num>
  <w:num w:numId="5" w16cid:durableId="878316581">
    <w:abstractNumId w:val="7"/>
  </w:num>
  <w:num w:numId="6" w16cid:durableId="901448257">
    <w:abstractNumId w:val="3"/>
  </w:num>
  <w:num w:numId="7" w16cid:durableId="296883152">
    <w:abstractNumId w:val="12"/>
  </w:num>
  <w:num w:numId="8" w16cid:durableId="1100416056">
    <w:abstractNumId w:val="8"/>
  </w:num>
  <w:num w:numId="9" w16cid:durableId="1972201361">
    <w:abstractNumId w:val="13"/>
  </w:num>
  <w:num w:numId="10" w16cid:durableId="660040275">
    <w:abstractNumId w:val="5"/>
  </w:num>
  <w:num w:numId="11" w16cid:durableId="844053786">
    <w:abstractNumId w:val="14"/>
  </w:num>
  <w:num w:numId="12" w16cid:durableId="1246190257">
    <w:abstractNumId w:val="6"/>
  </w:num>
  <w:num w:numId="13" w16cid:durableId="2103137548">
    <w:abstractNumId w:val="10"/>
  </w:num>
  <w:num w:numId="14" w16cid:durableId="1965846895">
    <w:abstractNumId w:val="0"/>
  </w:num>
  <w:num w:numId="15" w16cid:durableId="737092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445"/>
    <w:rsid w:val="000179EF"/>
    <w:rsid w:val="000212E6"/>
    <w:rsid w:val="00025B74"/>
    <w:rsid w:val="000322BE"/>
    <w:rsid w:val="00047093"/>
    <w:rsid w:val="00053E38"/>
    <w:rsid w:val="00053E74"/>
    <w:rsid w:val="000648B3"/>
    <w:rsid w:val="00077B27"/>
    <w:rsid w:val="00091792"/>
    <w:rsid w:val="0009268E"/>
    <w:rsid w:val="00092A23"/>
    <w:rsid w:val="00092FDD"/>
    <w:rsid w:val="00095E41"/>
    <w:rsid w:val="000E2870"/>
    <w:rsid w:val="000E5779"/>
    <w:rsid w:val="000F5883"/>
    <w:rsid w:val="0012404B"/>
    <w:rsid w:val="001242B5"/>
    <w:rsid w:val="00134EF4"/>
    <w:rsid w:val="00152032"/>
    <w:rsid w:val="00155E75"/>
    <w:rsid w:val="00164546"/>
    <w:rsid w:val="001800BC"/>
    <w:rsid w:val="00196A42"/>
    <w:rsid w:val="001B0481"/>
    <w:rsid w:val="001B7743"/>
    <w:rsid w:val="001C6B08"/>
    <w:rsid w:val="001E11D4"/>
    <w:rsid w:val="002004F9"/>
    <w:rsid w:val="00216835"/>
    <w:rsid w:val="002212DD"/>
    <w:rsid w:val="0023106F"/>
    <w:rsid w:val="00231F4F"/>
    <w:rsid w:val="00241AE7"/>
    <w:rsid w:val="00280D81"/>
    <w:rsid w:val="0029596A"/>
    <w:rsid w:val="002D65CF"/>
    <w:rsid w:val="002E28EC"/>
    <w:rsid w:val="002E56D0"/>
    <w:rsid w:val="002E7647"/>
    <w:rsid w:val="00300ABE"/>
    <w:rsid w:val="00312028"/>
    <w:rsid w:val="00315F98"/>
    <w:rsid w:val="00323D93"/>
    <w:rsid w:val="00344729"/>
    <w:rsid w:val="00350BC6"/>
    <w:rsid w:val="003919E2"/>
    <w:rsid w:val="003F43ED"/>
    <w:rsid w:val="00403B99"/>
    <w:rsid w:val="00421098"/>
    <w:rsid w:val="00421823"/>
    <w:rsid w:val="00424A81"/>
    <w:rsid w:val="00484FC5"/>
    <w:rsid w:val="00493142"/>
    <w:rsid w:val="004C0469"/>
    <w:rsid w:val="004D4F5B"/>
    <w:rsid w:val="004E6159"/>
    <w:rsid w:val="005003CD"/>
    <w:rsid w:val="0050159B"/>
    <w:rsid w:val="00516090"/>
    <w:rsid w:val="00521F80"/>
    <w:rsid w:val="00533897"/>
    <w:rsid w:val="00536D11"/>
    <w:rsid w:val="00546815"/>
    <w:rsid w:val="0055417F"/>
    <w:rsid w:val="00560474"/>
    <w:rsid w:val="00585B47"/>
    <w:rsid w:val="00587BA2"/>
    <w:rsid w:val="005C6FC8"/>
    <w:rsid w:val="005D48CD"/>
    <w:rsid w:val="005E1615"/>
    <w:rsid w:val="00633DC8"/>
    <w:rsid w:val="00661A6B"/>
    <w:rsid w:val="0068266A"/>
    <w:rsid w:val="00693FDD"/>
    <w:rsid w:val="006C4F79"/>
    <w:rsid w:val="006D0344"/>
    <w:rsid w:val="006E2B74"/>
    <w:rsid w:val="00753A2D"/>
    <w:rsid w:val="007603BD"/>
    <w:rsid w:val="00763362"/>
    <w:rsid w:val="00773A13"/>
    <w:rsid w:val="0079558E"/>
    <w:rsid w:val="00797CBF"/>
    <w:rsid w:val="007C0633"/>
    <w:rsid w:val="007D20DD"/>
    <w:rsid w:val="007D670E"/>
    <w:rsid w:val="00800D8D"/>
    <w:rsid w:val="0082623B"/>
    <w:rsid w:val="008411C2"/>
    <w:rsid w:val="0084741F"/>
    <w:rsid w:val="008719D7"/>
    <w:rsid w:val="008758DF"/>
    <w:rsid w:val="0088419A"/>
    <w:rsid w:val="008C72EF"/>
    <w:rsid w:val="008D6654"/>
    <w:rsid w:val="008E7350"/>
    <w:rsid w:val="008F1B94"/>
    <w:rsid w:val="0094401A"/>
    <w:rsid w:val="00951C44"/>
    <w:rsid w:val="00960FBF"/>
    <w:rsid w:val="00962ECE"/>
    <w:rsid w:val="00967BA1"/>
    <w:rsid w:val="00980E44"/>
    <w:rsid w:val="00993E34"/>
    <w:rsid w:val="00994CF8"/>
    <w:rsid w:val="009B0EF3"/>
    <w:rsid w:val="009C64A8"/>
    <w:rsid w:val="009D6D3C"/>
    <w:rsid w:val="009F1E7B"/>
    <w:rsid w:val="00A00F8B"/>
    <w:rsid w:val="00A261F8"/>
    <w:rsid w:val="00A275B7"/>
    <w:rsid w:val="00A43AB6"/>
    <w:rsid w:val="00A777CE"/>
    <w:rsid w:val="00A951D8"/>
    <w:rsid w:val="00AA4076"/>
    <w:rsid w:val="00AA4E4A"/>
    <w:rsid w:val="00AC2C6F"/>
    <w:rsid w:val="00AC4A29"/>
    <w:rsid w:val="00AD6022"/>
    <w:rsid w:val="00AD622F"/>
    <w:rsid w:val="00AF7D23"/>
    <w:rsid w:val="00B15734"/>
    <w:rsid w:val="00B1661A"/>
    <w:rsid w:val="00B1775A"/>
    <w:rsid w:val="00B54E8A"/>
    <w:rsid w:val="00B76418"/>
    <w:rsid w:val="00B776C5"/>
    <w:rsid w:val="00B864A9"/>
    <w:rsid w:val="00B867F2"/>
    <w:rsid w:val="00B93A6A"/>
    <w:rsid w:val="00B96165"/>
    <w:rsid w:val="00BC08A5"/>
    <w:rsid w:val="00BC53F4"/>
    <w:rsid w:val="00C4588F"/>
    <w:rsid w:val="00C5257A"/>
    <w:rsid w:val="00C561E5"/>
    <w:rsid w:val="00C744E7"/>
    <w:rsid w:val="00C74D47"/>
    <w:rsid w:val="00C87077"/>
    <w:rsid w:val="00C909B6"/>
    <w:rsid w:val="00CA2CED"/>
    <w:rsid w:val="00CC7AA4"/>
    <w:rsid w:val="00CE006A"/>
    <w:rsid w:val="00CE2A0E"/>
    <w:rsid w:val="00CE3918"/>
    <w:rsid w:val="00D0286B"/>
    <w:rsid w:val="00D267A9"/>
    <w:rsid w:val="00D363A3"/>
    <w:rsid w:val="00D56995"/>
    <w:rsid w:val="00D57FD2"/>
    <w:rsid w:val="00D60036"/>
    <w:rsid w:val="00D8393E"/>
    <w:rsid w:val="00D8555B"/>
    <w:rsid w:val="00DA28E3"/>
    <w:rsid w:val="00DA35C5"/>
    <w:rsid w:val="00DB796F"/>
    <w:rsid w:val="00DD62B8"/>
    <w:rsid w:val="00DE2E1E"/>
    <w:rsid w:val="00DE3114"/>
    <w:rsid w:val="00DE7FAA"/>
    <w:rsid w:val="00DF2AFB"/>
    <w:rsid w:val="00DF2B65"/>
    <w:rsid w:val="00E044EE"/>
    <w:rsid w:val="00E056EE"/>
    <w:rsid w:val="00E365D3"/>
    <w:rsid w:val="00E378CE"/>
    <w:rsid w:val="00E46445"/>
    <w:rsid w:val="00E601D3"/>
    <w:rsid w:val="00E634C0"/>
    <w:rsid w:val="00E75949"/>
    <w:rsid w:val="00E85D4D"/>
    <w:rsid w:val="00EB45AF"/>
    <w:rsid w:val="00EB79BF"/>
    <w:rsid w:val="00EC2A42"/>
    <w:rsid w:val="00EC3DA5"/>
    <w:rsid w:val="00EF38D6"/>
    <w:rsid w:val="00F25095"/>
    <w:rsid w:val="00F61D7E"/>
    <w:rsid w:val="00F72456"/>
    <w:rsid w:val="00F754E5"/>
    <w:rsid w:val="00F93604"/>
    <w:rsid w:val="00FB4178"/>
    <w:rsid w:val="00FD186A"/>
    <w:rsid w:val="00FD2835"/>
    <w:rsid w:val="00FD4A63"/>
    <w:rsid w:val="00FE3EA2"/>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E58252"/>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45"/>
    <w:pPr>
      <w:spacing w:after="0" w:line="240" w:lineRule="auto"/>
    </w:pPr>
    <w:rPr>
      <w:rFonts w:ascii="Garamond" w:hAnsi="Garamond"/>
      <w:sz w:val="24"/>
    </w:rPr>
  </w:style>
  <w:style w:type="paragraph" w:styleId="Heading1">
    <w:name w:val="heading 1"/>
    <w:basedOn w:val="Normal"/>
    <w:next w:val="Normal"/>
    <w:link w:val="Heading1Char"/>
    <w:uiPriority w:val="9"/>
    <w:qFormat/>
    <w:rsid w:val="00993E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C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2CED"/>
    <w:pPr>
      <w:ind w:left="720"/>
      <w:contextualSpacing/>
    </w:pPr>
  </w:style>
  <w:style w:type="paragraph" w:styleId="NoSpacing">
    <w:name w:val="No Spacing"/>
    <w:uiPriority w:val="1"/>
    <w:qFormat/>
    <w:rsid w:val="00CE006A"/>
    <w:pPr>
      <w:spacing w:after="0" w:line="240" w:lineRule="auto"/>
    </w:pPr>
  </w:style>
  <w:style w:type="paragraph" w:styleId="Header">
    <w:name w:val="header"/>
    <w:basedOn w:val="Normal"/>
    <w:link w:val="HeaderChar"/>
    <w:uiPriority w:val="99"/>
    <w:unhideWhenUsed/>
    <w:rsid w:val="0009268E"/>
    <w:pPr>
      <w:tabs>
        <w:tab w:val="center" w:pos="4680"/>
        <w:tab w:val="right" w:pos="9360"/>
      </w:tabs>
    </w:pPr>
  </w:style>
  <w:style w:type="character" w:customStyle="1" w:styleId="HeaderChar">
    <w:name w:val="Header Char"/>
    <w:basedOn w:val="DefaultParagraphFont"/>
    <w:link w:val="Header"/>
    <w:uiPriority w:val="99"/>
    <w:rsid w:val="0009268E"/>
    <w:rPr>
      <w:rFonts w:ascii="Garamond" w:hAnsi="Garamond"/>
      <w:sz w:val="24"/>
    </w:rPr>
  </w:style>
  <w:style w:type="paragraph" w:styleId="Footer">
    <w:name w:val="footer"/>
    <w:basedOn w:val="Normal"/>
    <w:link w:val="FooterChar"/>
    <w:uiPriority w:val="99"/>
    <w:unhideWhenUsed/>
    <w:rsid w:val="0009268E"/>
    <w:pPr>
      <w:tabs>
        <w:tab w:val="center" w:pos="4680"/>
        <w:tab w:val="right" w:pos="9360"/>
      </w:tabs>
    </w:pPr>
  </w:style>
  <w:style w:type="character" w:customStyle="1" w:styleId="FooterChar">
    <w:name w:val="Footer Char"/>
    <w:basedOn w:val="DefaultParagraphFont"/>
    <w:link w:val="Footer"/>
    <w:uiPriority w:val="99"/>
    <w:rsid w:val="0009268E"/>
    <w:rPr>
      <w:rFonts w:ascii="Garamond" w:hAnsi="Garamond"/>
      <w:sz w:val="24"/>
    </w:rPr>
  </w:style>
  <w:style w:type="character" w:customStyle="1" w:styleId="histlaw">
    <w:name w:val="hist_law"/>
    <w:basedOn w:val="DefaultParagraphFont"/>
    <w:rsid w:val="00091792"/>
  </w:style>
  <w:style w:type="character" w:customStyle="1" w:styleId="histyear">
    <w:name w:val="hist_year"/>
    <w:basedOn w:val="DefaultParagraphFont"/>
    <w:rsid w:val="00091792"/>
  </w:style>
  <w:style w:type="character" w:customStyle="1" w:styleId="histchapter">
    <w:name w:val="hist_chapter"/>
    <w:basedOn w:val="DefaultParagraphFont"/>
    <w:rsid w:val="00091792"/>
  </w:style>
  <w:style w:type="character" w:customStyle="1" w:styleId="histsection">
    <w:name w:val="hist_section"/>
    <w:basedOn w:val="DefaultParagraphFont"/>
    <w:rsid w:val="00091792"/>
  </w:style>
  <w:style w:type="character" w:customStyle="1" w:styleId="histeffect">
    <w:name w:val="hist_effect"/>
    <w:basedOn w:val="DefaultParagraphFont"/>
    <w:rsid w:val="00091792"/>
  </w:style>
  <w:style w:type="character" w:customStyle="1" w:styleId="headnote1">
    <w:name w:val="headnote1"/>
    <w:basedOn w:val="DefaultParagraphFont"/>
    <w:rsid w:val="00091792"/>
    <w:rPr>
      <w:b/>
      <w:bCs/>
    </w:rPr>
  </w:style>
  <w:style w:type="character" w:styleId="CommentReference">
    <w:name w:val="annotation reference"/>
    <w:basedOn w:val="DefaultParagraphFont"/>
    <w:uiPriority w:val="99"/>
    <w:semiHidden/>
    <w:unhideWhenUsed/>
    <w:rsid w:val="00B93A6A"/>
    <w:rPr>
      <w:sz w:val="16"/>
      <w:szCs w:val="16"/>
    </w:rPr>
  </w:style>
  <w:style w:type="paragraph" w:styleId="CommentText">
    <w:name w:val="annotation text"/>
    <w:basedOn w:val="Normal"/>
    <w:link w:val="CommentTextChar"/>
    <w:uiPriority w:val="99"/>
    <w:semiHidden/>
    <w:unhideWhenUsed/>
    <w:rsid w:val="00B93A6A"/>
    <w:rPr>
      <w:sz w:val="20"/>
      <w:szCs w:val="20"/>
    </w:rPr>
  </w:style>
  <w:style w:type="character" w:customStyle="1" w:styleId="CommentTextChar">
    <w:name w:val="Comment Text Char"/>
    <w:basedOn w:val="DefaultParagraphFont"/>
    <w:link w:val="CommentText"/>
    <w:uiPriority w:val="99"/>
    <w:semiHidden/>
    <w:rsid w:val="00B93A6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B93A6A"/>
    <w:rPr>
      <w:b/>
      <w:bCs/>
    </w:rPr>
  </w:style>
  <w:style w:type="character" w:customStyle="1" w:styleId="CommentSubjectChar">
    <w:name w:val="Comment Subject Char"/>
    <w:basedOn w:val="CommentTextChar"/>
    <w:link w:val="CommentSubject"/>
    <w:uiPriority w:val="99"/>
    <w:semiHidden/>
    <w:rsid w:val="00B93A6A"/>
    <w:rPr>
      <w:rFonts w:ascii="Garamond" w:hAnsi="Garamond"/>
      <w:b/>
      <w:bCs/>
      <w:sz w:val="20"/>
      <w:szCs w:val="20"/>
    </w:rPr>
  </w:style>
  <w:style w:type="paragraph" w:styleId="BalloonText">
    <w:name w:val="Balloon Text"/>
    <w:basedOn w:val="Normal"/>
    <w:link w:val="BalloonTextChar"/>
    <w:uiPriority w:val="99"/>
    <w:semiHidden/>
    <w:unhideWhenUsed/>
    <w:rsid w:val="00B93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6A"/>
    <w:rPr>
      <w:rFonts w:ascii="Segoe UI" w:hAnsi="Segoe UI" w:cs="Segoe UI"/>
      <w:sz w:val="18"/>
      <w:szCs w:val="18"/>
    </w:rPr>
  </w:style>
  <w:style w:type="character" w:styleId="Hyperlink">
    <w:name w:val="Hyperlink"/>
    <w:basedOn w:val="DefaultParagraphFont"/>
    <w:uiPriority w:val="99"/>
    <w:unhideWhenUsed/>
    <w:rsid w:val="000E5779"/>
    <w:rPr>
      <w:color w:val="0000FF" w:themeColor="hyperlink"/>
      <w:u w:val="single"/>
    </w:rPr>
  </w:style>
  <w:style w:type="paragraph" w:styleId="Revision">
    <w:name w:val="Revision"/>
    <w:hidden/>
    <w:uiPriority w:val="99"/>
    <w:semiHidden/>
    <w:rsid w:val="00993E34"/>
    <w:pPr>
      <w:spacing w:after="0" w:line="240" w:lineRule="auto"/>
    </w:pPr>
    <w:rPr>
      <w:rFonts w:ascii="Garamond" w:hAnsi="Garamond"/>
      <w:sz w:val="24"/>
    </w:rPr>
  </w:style>
  <w:style w:type="character" w:customStyle="1" w:styleId="Heading1Char">
    <w:name w:val="Heading 1 Char"/>
    <w:basedOn w:val="DefaultParagraphFont"/>
    <w:link w:val="Heading1"/>
    <w:uiPriority w:val="9"/>
    <w:rsid w:val="00993E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5393">
      <w:bodyDiv w:val="1"/>
      <w:marLeft w:val="0"/>
      <w:marRight w:val="0"/>
      <w:marTop w:val="0"/>
      <w:marBottom w:val="0"/>
      <w:divBdr>
        <w:top w:val="none" w:sz="0" w:space="0" w:color="auto"/>
        <w:left w:val="none" w:sz="0" w:space="0" w:color="auto"/>
        <w:bottom w:val="none" w:sz="0" w:space="0" w:color="auto"/>
        <w:right w:val="none" w:sz="0" w:space="0" w:color="auto"/>
      </w:divBdr>
    </w:div>
    <w:div w:id="369456415">
      <w:bodyDiv w:val="1"/>
      <w:marLeft w:val="0"/>
      <w:marRight w:val="0"/>
      <w:marTop w:val="0"/>
      <w:marBottom w:val="0"/>
      <w:divBdr>
        <w:top w:val="none" w:sz="0" w:space="0" w:color="auto"/>
        <w:left w:val="none" w:sz="0" w:space="0" w:color="auto"/>
        <w:bottom w:val="none" w:sz="0" w:space="0" w:color="auto"/>
        <w:right w:val="none" w:sz="0" w:space="0" w:color="auto"/>
      </w:divBdr>
    </w:div>
    <w:div w:id="919411663">
      <w:bodyDiv w:val="1"/>
      <w:marLeft w:val="0"/>
      <w:marRight w:val="0"/>
      <w:marTop w:val="0"/>
      <w:marBottom w:val="0"/>
      <w:divBdr>
        <w:top w:val="none" w:sz="0" w:space="0" w:color="auto"/>
        <w:left w:val="none" w:sz="0" w:space="0" w:color="auto"/>
        <w:bottom w:val="none" w:sz="0" w:space="0" w:color="auto"/>
        <w:right w:val="none" w:sz="0" w:space="0" w:color="auto"/>
      </w:divBdr>
    </w:div>
    <w:div w:id="1104613548">
      <w:bodyDiv w:val="1"/>
      <w:marLeft w:val="0"/>
      <w:marRight w:val="0"/>
      <w:marTop w:val="0"/>
      <w:marBottom w:val="0"/>
      <w:divBdr>
        <w:top w:val="none" w:sz="0" w:space="0" w:color="auto"/>
        <w:left w:val="none" w:sz="0" w:space="0" w:color="auto"/>
        <w:bottom w:val="none" w:sz="0" w:space="0" w:color="auto"/>
        <w:right w:val="none" w:sz="0" w:space="0" w:color="auto"/>
      </w:divBdr>
    </w:div>
    <w:div w:id="1286233493">
      <w:bodyDiv w:val="1"/>
      <w:marLeft w:val="0"/>
      <w:marRight w:val="0"/>
      <w:marTop w:val="0"/>
      <w:marBottom w:val="0"/>
      <w:divBdr>
        <w:top w:val="none" w:sz="0" w:space="0" w:color="auto"/>
        <w:left w:val="none" w:sz="0" w:space="0" w:color="auto"/>
        <w:bottom w:val="none" w:sz="0" w:space="0" w:color="auto"/>
        <w:right w:val="none" w:sz="0" w:space="0" w:color="auto"/>
      </w:divBdr>
    </w:div>
    <w:div w:id="1419792443">
      <w:bodyDiv w:val="1"/>
      <w:marLeft w:val="0"/>
      <w:marRight w:val="0"/>
      <w:marTop w:val="0"/>
      <w:marBottom w:val="0"/>
      <w:divBdr>
        <w:top w:val="none" w:sz="0" w:space="0" w:color="auto"/>
        <w:left w:val="none" w:sz="0" w:space="0" w:color="auto"/>
        <w:bottom w:val="none" w:sz="0" w:space="0" w:color="auto"/>
        <w:right w:val="none" w:sz="0" w:space="0" w:color="auto"/>
      </w:divBdr>
    </w:div>
    <w:div w:id="1644307806">
      <w:bodyDiv w:val="1"/>
      <w:marLeft w:val="0"/>
      <w:marRight w:val="0"/>
      <w:marTop w:val="0"/>
      <w:marBottom w:val="0"/>
      <w:divBdr>
        <w:top w:val="none" w:sz="0" w:space="0" w:color="auto"/>
        <w:left w:val="none" w:sz="0" w:space="0" w:color="auto"/>
        <w:bottom w:val="none" w:sz="0" w:space="0" w:color="auto"/>
        <w:right w:val="none" w:sz="0" w:space="0" w:color="auto"/>
      </w:divBdr>
      <w:divsChild>
        <w:div w:id="1863937978">
          <w:marLeft w:val="0"/>
          <w:marRight w:val="0"/>
          <w:marTop w:val="0"/>
          <w:marBottom w:val="0"/>
          <w:divBdr>
            <w:top w:val="none" w:sz="0" w:space="0" w:color="auto"/>
            <w:left w:val="none" w:sz="0" w:space="0" w:color="auto"/>
            <w:bottom w:val="none" w:sz="0" w:space="0" w:color="auto"/>
            <w:right w:val="none" w:sz="0" w:space="0" w:color="auto"/>
          </w:divBdr>
          <w:divsChild>
            <w:div w:id="1719011959">
              <w:marLeft w:val="-225"/>
              <w:marRight w:val="-225"/>
              <w:marTop w:val="0"/>
              <w:marBottom w:val="0"/>
              <w:divBdr>
                <w:top w:val="none" w:sz="0" w:space="0" w:color="auto"/>
                <w:left w:val="none" w:sz="0" w:space="0" w:color="auto"/>
                <w:bottom w:val="none" w:sz="0" w:space="0" w:color="auto"/>
                <w:right w:val="none" w:sz="0" w:space="0" w:color="auto"/>
              </w:divBdr>
              <w:divsChild>
                <w:div w:id="1727987845">
                  <w:marLeft w:val="0"/>
                  <w:marRight w:val="0"/>
                  <w:marTop w:val="0"/>
                  <w:marBottom w:val="0"/>
                  <w:divBdr>
                    <w:top w:val="none" w:sz="0" w:space="0" w:color="auto"/>
                    <w:left w:val="none" w:sz="0" w:space="0" w:color="auto"/>
                    <w:bottom w:val="none" w:sz="0" w:space="0" w:color="auto"/>
                    <w:right w:val="none" w:sz="0" w:space="0" w:color="auto"/>
                  </w:divBdr>
                  <w:divsChild>
                    <w:div w:id="784159232">
                      <w:marLeft w:val="-225"/>
                      <w:marRight w:val="-225"/>
                      <w:marTop w:val="0"/>
                      <w:marBottom w:val="0"/>
                      <w:divBdr>
                        <w:top w:val="none" w:sz="0" w:space="0" w:color="auto"/>
                        <w:left w:val="none" w:sz="0" w:space="0" w:color="auto"/>
                        <w:bottom w:val="none" w:sz="0" w:space="0" w:color="auto"/>
                        <w:right w:val="none" w:sz="0" w:space="0" w:color="auto"/>
                      </w:divBdr>
                      <w:divsChild>
                        <w:div w:id="312297748">
                          <w:marLeft w:val="0"/>
                          <w:marRight w:val="0"/>
                          <w:marTop w:val="0"/>
                          <w:marBottom w:val="0"/>
                          <w:divBdr>
                            <w:top w:val="none" w:sz="0" w:space="0" w:color="auto"/>
                            <w:left w:val="none" w:sz="0" w:space="0" w:color="auto"/>
                            <w:bottom w:val="none" w:sz="0" w:space="0" w:color="auto"/>
                            <w:right w:val="none" w:sz="0" w:space="0" w:color="auto"/>
                          </w:divBdr>
                          <w:divsChild>
                            <w:div w:id="874461769">
                              <w:marLeft w:val="0"/>
                              <w:marRight w:val="0"/>
                              <w:marTop w:val="60"/>
                              <w:marBottom w:val="0"/>
                              <w:divBdr>
                                <w:top w:val="none" w:sz="0" w:space="0" w:color="auto"/>
                                <w:left w:val="none" w:sz="0" w:space="0" w:color="auto"/>
                                <w:bottom w:val="none" w:sz="0" w:space="0" w:color="auto"/>
                                <w:right w:val="none" w:sz="0" w:space="0" w:color="auto"/>
                              </w:divBdr>
                              <w:divsChild>
                                <w:div w:id="1098407907">
                                  <w:marLeft w:val="0"/>
                                  <w:marRight w:val="0"/>
                                  <w:marTop w:val="0"/>
                                  <w:marBottom w:val="0"/>
                                  <w:divBdr>
                                    <w:top w:val="none" w:sz="0" w:space="0" w:color="auto"/>
                                    <w:left w:val="none" w:sz="0" w:space="0" w:color="auto"/>
                                    <w:bottom w:val="none" w:sz="0" w:space="0" w:color="auto"/>
                                    <w:right w:val="none" w:sz="0" w:space="0" w:color="auto"/>
                                  </w:divBdr>
                                </w:div>
                              </w:divsChild>
                            </w:div>
                            <w:div w:id="536894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2/chapter-6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ture.maine.gov/statutes/30-A/title30-Asec497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ure.maine.gov/statutes/30-A/title30-Asec497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slature.maine.gov/statutes/30-A/title30-Asec4973.html" TargetMode="External"/><Relationship Id="rId4" Type="http://schemas.openxmlformats.org/officeDocument/2006/relationships/settings" Target="settings.xml"/><Relationship Id="rId9" Type="http://schemas.openxmlformats.org/officeDocument/2006/relationships/hyperlink" Target="http://legislature.maine.gov/statutes/30-A/title30-Asec474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CAE9-8144-498A-BD46-ED548D6F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Uhl</dc:creator>
  <cp:lastModifiedBy>Parr, J.Chris</cp:lastModifiedBy>
  <cp:revision>2</cp:revision>
  <cp:lastPrinted>2019-01-15T19:47:00Z</cp:lastPrinted>
  <dcterms:created xsi:type="dcterms:W3CDTF">2025-07-17T16:59:00Z</dcterms:created>
  <dcterms:modified xsi:type="dcterms:W3CDTF">2025-07-17T16:59:00Z</dcterms:modified>
</cp:coreProperties>
</file>