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520E" w14:textId="77777777" w:rsidR="0061501E" w:rsidRPr="001E1438" w:rsidRDefault="0061501E" w:rsidP="0061501E">
      <w:pPr>
        <w:pStyle w:val="DefaultText"/>
        <w:rPr>
          <w:b/>
        </w:rPr>
      </w:pPr>
      <w:r w:rsidRPr="001E1438">
        <w:rPr>
          <w:b/>
        </w:rPr>
        <w:t>02</w:t>
      </w:r>
      <w:r w:rsidRPr="001E1438">
        <w:rPr>
          <w:b/>
        </w:rPr>
        <w:tab/>
      </w:r>
      <w:r w:rsidRPr="001E1438">
        <w:rPr>
          <w:b/>
        </w:rPr>
        <w:tab/>
        <w:t>DEPARTMENT OF PROFESSIONAL AND FINANCIAL REGULATION</w:t>
      </w:r>
    </w:p>
    <w:p w14:paraId="3D0FADF1" w14:textId="77777777" w:rsidR="0061501E" w:rsidRPr="001E1438" w:rsidRDefault="0061501E" w:rsidP="0061501E">
      <w:pPr>
        <w:pStyle w:val="DefaultText"/>
        <w:rPr>
          <w:b/>
        </w:rPr>
      </w:pPr>
    </w:p>
    <w:p w14:paraId="1D90BBA3" w14:textId="77777777" w:rsidR="0061501E" w:rsidRPr="001E1438" w:rsidRDefault="0061501E" w:rsidP="0061501E">
      <w:pPr>
        <w:pStyle w:val="DefaultText"/>
        <w:ind w:left="1440" w:hanging="1440"/>
        <w:rPr>
          <w:b/>
          <w:caps/>
        </w:rPr>
      </w:pPr>
      <w:r w:rsidRPr="001E1438">
        <w:rPr>
          <w:b/>
        </w:rPr>
        <w:t>288</w:t>
      </w:r>
      <w:r w:rsidRPr="001E1438">
        <w:rPr>
          <w:b/>
        </w:rPr>
        <w:tab/>
      </w:r>
      <w:smartTag w:uri="urn:schemas-microsoft-com:office:smarttags" w:element="State">
        <w:smartTag w:uri="urn:schemas-microsoft-com:office:smarttags" w:element="place">
          <w:r w:rsidRPr="001E1438">
            <w:rPr>
              <w:b/>
              <w:caps/>
            </w:rPr>
            <w:t>MAINE</w:t>
          </w:r>
        </w:smartTag>
      </w:smartTag>
      <w:r w:rsidRPr="001E1438">
        <w:rPr>
          <w:b/>
          <w:caps/>
        </w:rPr>
        <w:t xml:space="preserve"> STATE BOARD FOR LICENSURE OF ARCHITECTS, LANDSCAPE ARCHITECTS AND INTERIOR DESIGNERS</w:t>
      </w:r>
    </w:p>
    <w:p w14:paraId="547B21D3" w14:textId="77777777" w:rsidR="0061501E" w:rsidRPr="001E1438" w:rsidRDefault="0061501E" w:rsidP="0061501E">
      <w:pPr>
        <w:pStyle w:val="DefaultText"/>
        <w:rPr>
          <w:b/>
        </w:rPr>
      </w:pPr>
    </w:p>
    <w:p w14:paraId="12CD6BAE" w14:textId="77777777" w:rsidR="0061501E" w:rsidRPr="001E1438" w:rsidRDefault="0061501E" w:rsidP="0061501E">
      <w:pPr>
        <w:pStyle w:val="DefaultText"/>
        <w:rPr>
          <w:b/>
        </w:rPr>
      </w:pPr>
      <w:r w:rsidRPr="001E1438">
        <w:rPr>
          <w:rStyle w:val="SOSChapNumChar"/>
          <w:b/>
        </w:rPr>
        <w:t>Chapter 14:</w:t>
      </w:r>
      <w:r w:rsidRPr="001E1438">
        <w:rPr>
          <w:b/>
        </w:rPr>
        <w:tab/>
        <w:t>LICENSURE OF CERTIFIED INTERIOR DESIGNERS</w:t>
      </w:r>
    </w:p>
    <w:p w14:paraId="6DA8A562" w14:textId="77777777" w:rsidR="0061501E" w:rsidRPr="001E1438" w:rsidRDefault="0061501E" w:rsidP="0061501E">
      <w:pPr>
        <w:pStyle w:val="DefaultText"/>
        <w:pBdr>
          <w:bottom w:val="single" w:sz="6" w:space="1" w:color="auto"/>
        </w:pBdr>
        <w:tabs>
          <w:tab w:val="left" w:pos="720"/>
          <w:tab w:val="left" w:pos="1440"/>
          <w:tab w:val="left" w:pos="2160"/>
          <w:tab w:val="left" w:pos="2880"/>
          <w:tab w:val="left" w:pos="3600"/>
        </w:tabs>
        <w:jc w:val="center"/>
      </w:pPr>
    </w:p>
    <w:p w14:paraId="79DDA320" w14:textId="77777777" w:rsidR="0061501E" w:rsidRPr="001E1438" w:rsidRDefault="0061501E" w:rsidP="0061501E">
      <w:pPr>
        <w:pStyle w:val="DefaultText"/>
      </w:pPr>
    </w:p>
    <w:p w14:paraId="46C7ECA6" w14:textId="77777777" w:rsidR="0061501E" w:rsidRPr="001E1438" w:rsidRDefault="0061501E" w:rsidP="0061501E">
      <w:pPr>
        <w:pStyle w:val="DefaultText"/>
        <w:tabs>
          <w:tab w:val="left" w:pos="720"/>
          <w:tab w:val="left" w:pos="1440"/>
          <w:tab w:val="left" w:pos="2160"/>
          <w:tab w:val="left" w:pos="2880"/>
          <w:tab w:val="left" w:pos="3600"/>
        </w:tabs>
      </w:pPr>
      <w:r w:rsidRPr="001E1438">
        <w:rPr>
          <w:b/>
        </w:rPr>
        <w:t>Summary</w:t>
      </w:r>
      <w:r w:rsidRPr="001E1438">
        <w:t>: This chapter sets forth the educational qualifications, experience and examination requirement necessary for licensure as a certified interior designer.</w:t>
      </w:r>
    </w:p>
    <w:p w14:paraId="7ECE770A" w14:textId="77777777" w:rsidR="0061501E" w:rsidRPr="001E1438" w:rsidRDefault="0061501E" w:rsidP="0061501E">
      <w:pPr>
        <w:pStyle w:val="DefaultText"/>
        <w:pBdr>
          <w:bottom w:val="single" w:sz="4" w:space="1" w:color="auto"/>
        </w:pBdr>
        <w:tabs>
          <w:tab w:val="left" w:pos="720"/>
          <w:tab w:val="left" w:pos="1440"/>
          <w:tab w:val="left" w:pos="2160"/>
          <w:tab w:val="left" w:pos="2880"/>
          <w:tab w:val="left" w:pos="3600"/>
        </w:tabs>
      </w:pPr>
    </w:p>
    <w:p w14:paraId="51B9B990" w14:textId="77777777" w:rsidR="0061501E" w:rsidRPr="001E1438" w:rsidRDefault="0061501E" w:rsidP="0061501E">
      <w:pPr>
        <w:pStyle w:val="DefaultText"/>
      </w:pPr>
    </w:p>
    <w:p w14:paraId="5D1097C3" w14:textId="77777777" w:rsidR="0061501E" w:rsidRPr="001E1438" w:rsidRDefault="0061501E" w:rsidP="0061501E">
      <w:pPr>
        <w:pStyle w:val="DefaultText"/>
      </w:pPr>
    </w:p>
    <w:p w14:paraId="609AF47F" w14:textId="77777777" w:rsidR="0061501E" w:rsidRPr="00A83995" w:rsidRDefault="0061501E" w:rsidP="0061501E">
      <w:pPr>
        <w:pStyle w:val="SOSsec"/>
        <w:numPr>
          <w:ilvl w:val="1"/>
          <w:numId w:val="12"/>
        </w:numPr>
        <w:tabs>
          <w:tab w:val="clear" w:pos="2160"/>
        </w:tabs>
        <w:rPr>
          <w:b/>
        </w:rPr>
      </w:pPr>
      <w:r w:rsidRPr="00A83995">
        <w:rPr>
          <w:b/>
        </w:rPr>
        <w:t>Introduction</w:t>
      </w:r>
    </w:p>
    <w:p w14:paraId="33A2921D" w14:textId="77777777" w:rsidR="0061501E" w:rsidRPr="001E1438" w:rsidRDefault="0061501E" w:rsidP="0061501E">
      <w:pPr>
        <w:pStyle w:val="SOSsectext"/>
      </w:pPr>
      <w:r w:rsidRPr="001E1438">
        <w:t>An applicant qualifies for licensure by completing a combination of education and experience as set forth in Section 2 of this chapter and by passing the examination described in Section 3 of this chapter.</w:t>
      </w:r>
    </w:p>
    <w:p w14:paraId="7ECC448A" w14:textId="77777777" w:rsidR="0061501E" w:rsidRPr="001E1438" w:rsidRDefault="0061501E" w:rsidP="0061501E">
      <w:pPr>
        <w:pStyle w:val="SOSsec"/>
        <w:numPr>
          <w:ilvl w:val="1"/>
          <w:numId w:val="4"/>
        </w:numPr>
        <w:tabs>
          <w:tab w:val="clear" w:pos="810"/>
          <w:tab w:val="clear" w:pos="2160"/>
          <w:tab w:val="num" w:pos="720"/>
        </w:tabs>
        <w:ind w:left="720"/>
        <w:rPr>
          <w:b/>
        </w:rPr>
      </w:pPr>
      <w:r w:rsidRPr="001E1438">
        <w:rPr>
          <w:b/>
        </w:rPr>
        <w:t>Education and Experience</w:t>
      </w:r>
    </w:p>
    <w:p w14:paraId="7D6E5272" w14:textId="77777777" w:rsidR="0061501E" w:rsidRPr="001E1438" w:rsidRDefault="0061501E" w:rsidP="0061501E">
      <w:pPr>
        <w:pStyle w:val="SOSsubsec"/>
        <w:numPr>
          <w:ilvl w:val="2"/>
          <w:numId w:val="7"/>
        </w:numPr>
        <w:tabs>
          <w:tab w:val="clear" w:pos="2880"/>
        </w:tabs>
        <w:rPr>
          <w:b/>
        </w:rPr>
      </w:pPr>
      <w:r w:rsidRPr="001E1438">
        <w:rPr>
          <w:b/>
        </w:rPr>
        <w:t>5 + 1</w:t>
      </w:r>
    </w:p>
    <w:p w14:paraId="0C5DEA69" w14:textId="77777777" w:rsidR="0061501E" w:rsidRPr="001E1438" w:rsidRDefault="0061501E" w:rsidP="0061501E">
      <w:pPr>
        <w:pStyle w:val="SOSsubsectext"/>
      </w:pPr>
      <w:r w:rsidRPr="001E1438">
        <w:t>The applicant has graduated from a 5-year interior design program accredited by CIDA that was offered at a regionally-accredited institution and has completed at least 1 year of diversified and appropriate interior design experience; or</w:t>
      </w:r>
    </w:p>
    <w:p w14:paraId="09F66F87" w14:textId="77777777" w:rsidR="0061501E" w:rsidRPr="001E1438" w:rsidRDefault="0061501E" w:rsidP="0061501E">
      <w:pPr>
        <w:pStyle w:val="SOSsubsec"/>
        <w:tabs>
          <w:tab w:val="clear" w:pos="360"/>
          <w:tab w:val="clear" w:pos="2880"/>
          <w:tab w:val="num" w:pos="1440"/>
        </w:tabs>
        <w:ind w:left="1440" w:hanging="720"/>
        <w:rPr>
          <w:b/>
        </w:rPr>
      </w:pPr>
      <w:r w:rsidRPr="001E1438">
        <w:rPr>
          <w:b/>
        </w:rPr>
        <w:t>4 + 2</w:t>
      </w:r>
    </w:p>
    <w:p w14:paraId="4E21360E" w14:textId="77777777" w:rsidR="0061501E" w:rsidRPr="001E1438" w:rsidRDefault="0061501E" w:rsidP="0061501E">
      <w:pPr>
        <w:pStyle w:val="SOSsubsectext"/>
      </w:pPr>
      <w:r w:rsidRPr="001E1438">
        <w:t>The applicant has graduated from:</w:t>
      </w:r>
    </w:p>
    <w:p w14:paraId="6B2390C6" w14:textId="77777777" w:rsidR="0061501E" w:rsidRPr="001E1438" w:rsidRDefault="0061501E" w:rsidP="0061501E">
      <w:pPr>
        <w:pStyle w:val="SOSpar"/>
        <w:numPr>
          <w:ilvl w:val="3"/>
          <w:numId w:val="8"/>
        </w:numPr>
        <w:tabs>
          <w:tab w:val="clear" w:pos="2880"/>
        </w:tabs>
      </w:pPr>
      <w:r w:rsidRPr="001E1438">
        <w:t>A 4-year interior design program accredited by CIDA that was offered at a regionally-accredited institution; or</w:t>
      </w:r>
    </w:p>
    <w:p w14:paraId="4E75E607" w14:textId="77777777" w:rsidR="0061501E" w:rsidRPr="001E1438" w:rsidRDefault="0061501E" w:rsidP="0061501E">
      <w:pPr>
        <w:pStyle w:val="SOSpar"/>
        <w:tabs>
          <w:tab w:val="clear" w:pos="360"/>
          <w:tab w:val="clear" w:pos="2880"/>
          <w:tab w:val="num" w:pos="2160"/>
        </w:tabs>
        <w:ind w:left="2160" w:hanging="720"/>
      </w:pPr>
      <w:r w:rsidRPr="001E1438">
        <w:t xml:space="preserve">A </w:t>
      </w:r>
      <w:proofErr w:type="gramStart"/>
      <w:r w:rsidRPr="001E1438">
        <w:t>bachelor</w:t>
      </w:r>
      <w:proofErr w:type="gramEnd"/>
      <w:r w:rsidRPr="001E1438">
        <w:t xml:space="preserve"> degree program in interior design that—</w:t>
      </w:r>
    </w:p>
    <w:p w14:paraId="1C067C2D" w14:textId="77777777" w:rsidR="0061501E" w:rsidRPr="001E1438" w:rsidRDefault="0061501E" w:rsidP="0061501E">
      <w:pPr>
        <w:pStyle w:val="SOSsubpar"/>
        <w:numPr>
          <w:ilvl w:val="4"/>
          <w:numId w:val="9"/>
        </w:numPr>
      </w:pPr>
      <w:r w:rsidRPr="001E1438">
        <w:t xml:space="preserve">Was not accredited by CIDA but included not less than 120 semester hours, of which at least 60 semester hours were interior design-related; </w:t>
      </w:r>
    </w:p>
    <w:p w14:paraId="3FD697D3" w14:textId="77777777" w:rsidR="0061501E" w:rsidRPr="001E1438" w:rsidRDefault="0061501E" w:rsidP="0061501E">
      <w:pPr>
        <w:pStyle w:val="SOSsubpar"/>
        <w:numPr>
          <w:ilvl w:val="4"/>
          <w:numId w:val="9"/>
        </w:numPr>
        <w:ind w:right="-177"/>
      </w:pPr>
      <w:r w:rsidRPr="001E1438">
        <w:t>Was substantially equivalent to a program accredited by CIDA; and</w:t>
      </w:r>
    </w:p>
    <w:p w14:paraId="268B4C73" w14:textId="77777777" w:rsidR="0061501E" w:rsidRPr="001E1438" w:rsidRDefault="0061501E" w:rsidP="0061501E">
      <w:pPr>
        <w:pStyle w:val="SOSsubpar"/>
        <w:tabs>
          <w:tab w:val="clear" w:pos="360"/>
          <w:tab w:val="num" w:pos="2160"/>
        </w:tabs>
        <w:ind w:left="2880" w:hanging="720"/>
      </w:pPr>
      <w:r w:rsidRPr="001E1438">
        <w:t>Was offered at a regionally-accredited institution;</w:t>
      </w:r>
    </w:p>
    <w:p w14:paraId="4900A69A" w14:textId="77777777" w:rsidR="0061501E" w:rsidRPr="001E1438" w:rsidRDefault="0061501E" w:rsidP="0061501E">
      <w:pPr>
        <w:pStyle w:val="SOSsubpar"/>
        <w:numPr>
          <w:ilvl w:val="0"/>
          <w:numId w:val="0"/>
        </w:numPr>
        <w:tabs>
          <w:tab w:val="left" w:pos="1440"/>
        </w:tabs>
        <w:ind w:left="1440" w:hanging="692"/>
      </w:pPr>
      <w:r w:rsidRPr="001E1438">
        <w:tab/>
        <w:t>And has completed:</w:t>
      </w:r>
    </w:p>
    <w:p w14:paraId="39043F15" w14:textId="77777777" w:rsidR="0061501E" w:rsidRPr="001E1438" w:rsidRDefault="0061501E" w:rsidP="0061501E">
      <w:pPr>
        <w:pStyle w:val="SOSpar"/>
        <w:tabs>
          <w:tab w:val="clear" w:pos="360"/>
          <w:tab w:val="clear" w:pos="2880"/>
          <w:tab w:val="num" w:pos="2160"/>
        </w:tabs>
        <w:ind w:left="2160" w:right="-177" w:hanging="720"/>
      </w:pPr>
      <w:r w:rsidRPr="001E1438">
        <w:t>At least 2 years of diversified and appropriate interior design experience; or</w:t>
      </w:r>
    </w:p>
    <w:p w14:paraId="72F4DA00" w14:textId="77777777" w:rsidR="0061501E" w:rsidRPr="001E1438" w:rsidRDefault="0061501E" w:rsidP="0061501E">
      <w:pPr>
        <w:pStyle w:val="SOSpar"/>
        <w:tabs>
          <w:tab w:val="clear" w:pos="360"/>
          <w:tab w:val="clear" w:pos="2880"/>
          <w:tab w:val="num" w:pos="2160"/>
        </w:tabs>
        <w:ind w:left="2160" w:hanging="720"/>
      </w:pPr>
      <w:r w:rsidRPr="001E1438">
        <w:lastRenderedPageBreak/>
        <w:t>The NCIDQ Interior Design Experience Program of at least 2 years’ duration.</w:t>
      </w:r>
    </w:p>
    <w:p w14:paraId="365C15E1" w14:textId="77777777" w:rsidR="0061501E" w:rsidRPr="001E1438" w:rsidRDefault="0061501E" w:rsidP="0061501E">
      <w:pPr>
        <w:pStyle w:val="SOSsec"/>
        <w:numPr>
          <w:ilvl w:val="1"/>
          <w:numId w:val="4"/>
        </w:numPr>
        <w:tabs>
          <w:tab w:val="clear" w:pos="810"/>
          <w:tab w:val="clear" w:pos="2160"/>
          <w:tab w:val="num" w:pos="720"/>
        </w:tabs>
        <w:ind w:left="720"/>
        <w:rPr>
          <w:b/>
        </w:rPr>
      </w:pPr>
      <w:r w:rsidRPr="001E1438">
        <w:rPr>
          <w:b/>
        </w:rPr>
        <w:t>Examination</w:t>
      </w:r>
    </w:p>
    <w:p w14:paraId="05C03787" w14:textId="77777777" w:rsidR="0061501E" w:rsidRPr="001E1438" w:rsidRDefault="0061501E" w:rsidP="0061501E">
      <w:pPr>
        <w:pStyle w:val="SOSsectext"/>
      </w:pPr>
      <w:r w:rsidRPr="001E1438">
        <w:t>The current examination for certified interior designers is the NCIDQ examination developed by NCIDQ. The time, place and manner of examination administration shall be as determined by NCIDQ. Passing grades shall be as determined by NCIDQ.</w:t>
      </w:r>
    </w:p>
    <w:p w14:paraId="3A1EE0E7" w14:textId="77777777" w:rsidR="0061501E" w:rsidRPr="001E1438" w:rsidRDefault="0061501E" w:rsidP="0061501E">
      <w:pPr>
        <w:pStyle w:val="SOSsec"/>
        <w:numPr>
          <w:ilvl w:val="1"/>
          <w:numId w:val="10"/>
        </w:numPr>
        <w:tabs>
          <w:tab w:val="clear" w:pos="810"/>
          <w:tab w:val="clear" w:pos="2160"/>
          <w:tab w:val="num" w:pos="720"/>
        </w:tabs>
        <w:ind w:left="720"/>
        <w:rPr>
          <w:b/>
        </w:rPr>
      </w:pPr>
      <w:r w:rsidRPr="001E1438">
        <w:rPr>
          <w:b/>
        </w:rPr>
        <w:t>Display of Licensed Status</w:t>
      </w:r>
    </w:p>
    <w:p w14:paraId="4DA6D3DC" w14:textId="77777777" w:rsidR="0061501E" w:rsidRPr="001E1438" w:rsidRDefault="0061501E" w:rsidP="0061501E">
      <w:pPr>
        <w:pStyle w:val="SOSsubsec"/>
        <w:numPr>
          <w:ilvl w:val="2"/>
          <w:numId w:val="11"/>
        </w:numPr>
        <w:tabs>
          <w:tab w:val="clear" w:pos="2880"/>
        </w:tabs>
        <w:rPr>
          <w:b/>
        </w:rPr>
      </w:pPr>
      <w:r w:rsidRPr="001E1438">
        <w:rPr>
          <w:b/>
        </w:rPr>
        <w:t>Advertising and Promotional Materials</w:t>
      </w:r>
    </w:p>
    <w:p w14:paraId="141A85E0" w14:textId="77777777" w:rsidR="0061501E" w:rsidRPr="001E1438" w:rsidRDefault="0061501E" w:rsidP="0061501E">
      <w:pPr>
        <w:pStyle w:val="SOSsubsectext"/>
      </w:pPr>
      <w:r w:rsidRPr="001E1438">
        <w:t>A certified interior designer shall display the legend “Maine Certified Interior Designer” in all advertising and promotional materials published by or on behalf of the named certified interior designer that relate to interior design services for Maine-located projects. Such materials include but are not limited to telephone directories, newspaper and magazine advertisements, and web sites.</w:t>
      </w:r>
    </w:p>
    <w:p w14:paraId="588EABE1" w14:textId="77777777" w:rsidR="0061501E" w:rsidRPr="001E1438" w:rsidRDefault="0061501E" w:rsidP="0061501E">
      <w:pPr>
        <w:pStyle w:val="SOSsubsec"/>
        <w:tabs>
          <w:tab w:val="clear" w:pos="360"/>
          <w:tab w:val="clear" w:pos="2880"/>
          <w:tab w:val="num" w:pos="1440"/>
        </w:tabs>
        <w:ind w:left="1440" w:hanging="720"/>
        <w:rPr>
          <w:b/>
        </w:rPr>
      </w:pPr>
      <w:r w:rsidRPr="001E1438">
        <w:rPr>
          <w:b/>
        </w:rPr>
        <w:t>Correspondence and Business Cards</w:t>
      </w:r>
    </w:p>
    <w:p w14:paraId="7464B7D8" w14:textId="77777777" w:rsidR="0061501E" w:rsidRPr="001E1438" w:rsidRDefault="0061501E" w:rsidP="0061501E">
      <w:pPr>
        <w:pStyle w:val="SOSsubsectext"/>
        <w:spacing w:after="0"/>
      </w:pPr>
      <w:r w:rsidRPr="001E1438">
        <w:t>A certified interior designer shall display the legend “Maine Certified Interior Designer” on the certified interior designer’s business card and beneath the certified interior designer’s name on all professional correspondence, proposals and solicitations signed by or on behalf of the named certified interior designer for Maine-located projects.</w:t>
      </w:r>
    </w:p>
    <w:p w14:paraId="56EDC2E4" w14:textId="77777777" w:rsidR="0061501E" w:rsidRPr="00A83995" w:rsidRDefault="0061501E" w:rsidP="0061501E">
      <w:pPr>
        <w:pBdr>
          <w:bottom w:val="single" w:sz="4" w:space="1" w:color="auto"/>
        </w:pBdr>
        <w:rPr>
          <w:rFonts w:ascii="Times New Roman" w:hAnsi="Times New Roman" w:cs="Times New Roman"/>
        </w:rPr>
      </w:pPr>
    </w:p>
    <w:p w14:paraId="7A5A948B" w14:textId="77777777" w:rsidR="0061501E" w:rsidRPr="00A83995" w:rsidRDefault="0061501E" w:rsidP="0061501E">
      <w:pPr>
        <w:spacing w:after="0"/>
        <w:rPr>
          <w:rFonts w:ascii="Times New Roman" w:hAnsi="Times New Roman" w:cs="Times New Roman"/>
        </w:rPr>
      </w:pPr>
    </w:p>
    <w:p w14:paraId="00019209" w14:textId="77777777" w:rsidR="0061501E" w:rsidRPr="00A83995" w:rsidRDefault="0061501E" w:rsidP="0061501E">
      <w:pPr>
        <w:spacing w:after="0"/>
        <w:rPr>
          <w:rFonts w:ascii="Times New Roman" w:hAnsi="Times New Roman" w:cs="Times New Roman"/>
        </w:rPr>
      </w:pPr>
      <w:r w:rsidRPr="00A83995">
        <w:rPr>
          <w:rFonts w:ascii="Times New Roman" w:hAnsi="Times New Roman" w:cs="Times New Roman"/>
        </w:rPr>
        <w:t xml:space="preserve">STATUTORY AUTHORITY: </w:t>
      </w:r>
      <w:r w:rsidRPr="00A83995">
        <w:rPr>
          <w:rFonts w:ascii="Times New Roman" w:hAnsi="Times New Roman" w:cs="Times New Roman"/>
          <w:noProof/>
        </w:rPr>
        <w:t>32 MRSA §§ 214(1) and 220-B(2) and (3)</w:t>
      </w:r>
    </w:p>
    <w:p w14:paraId="574C085C" w14:textId="77777777" w:rsidR="0061501E" w:rsidRPr="00A83995" w:rsidRDefault="0061501E" w:rsidP="0061501E">
      <w:pPr>
        <w:spacing w:after="0"/>
        <w:rPr>
          <w:rFonts w:ascii="Times New Roman" w:hAnsi="Times New Roman" w:cs="Times New Roman"/>
        </w:rPr>
      </w:pPr>
    </w:p>
    <w:p w14:paraId="1AE987E5" w14:textId="77777777" w:rsidR="0061501E" w:rsidRPr="00A83995" w:rsidRDefault="0061501E" w:rsidP="0061501E">
      <w:pPr>
        <w:spacing w:after="0"/>
        <w:rPr>
          <w:rFonts w:ascii="Times New Roman" w:hAnsi="Times New Roman" w:cs="Times New Roman"/>
        </w:rPr>
      </w:pPr>
      <w:r w:rsidRPr="00A83995">
        <w:rPr>
          <w:rFonts w:ascii="Times New Roman" w:hAnsi="Times New Roman" w:cs="Times New Roman"/>
        </w:rPr>
        <w:t>EFFECTIVE DATE:</w:t>
      </w:r>
    </w:p>
    <w:p w14:paraId="0C0F0EB2" w14:textId="77777777" w:rsidR="0061501E" w:rsidRPr="00A83995" w:rsidRDefault="0061501E" w:rsidP="0061501E">
      <w:pPr>
        <w:spacing w:after="0"/>
        <w:rPr>
          <w:rFonts w:ascii="Times New Roman" w:hAnsi="Times New Roman" w:cs="Times New Roman"/>
        </w:rPr>
      </w:pPr>
      <w:r w:rsidRPr="00A83995">
        <w:rPr>
          <w:rFonts w:ascii="Times New Roman" w:hAnsi="Times New Roman" w:cs="Times New Roman"/>
        </w:rPr>
        <w:tab/>
      </w:r>
      <w:smartTag w:uri="urn:schemas-microsoft-com:office:smarttags" w:element="date">
        <w:smartTagPr>
          <w:attr w:name="Year" w:val="2009"/>
          <w:attr w:name="Day" w:val="3"/>
          <w:attr w:name="Month" w:val="6"/>
        </w:smartTagPr>
        <w:r w:rsidRPr="00A83995">
          <w:rPr>
            <w:rFonts w:ascii="Times New Roman" w:hAnsi="Times New Roman" w:cs="Times New Roman"/>
          </w:rPr>
          <w:t>June 3, 2009</w:t>
        </w:r>
      </w:smartTag>
      <w:r w:rsidRPr="00A83995">
        <w:rPr>
          <w:rFonts w:ascii="Times New Roman" w:hAnsi="Times New Roman" w:cs="Times New Roman"/>
        </w:rPr>
        <w:t xml:space="preserve"> – filing 2009-225</w:t>
      </w:r>
    </w:p>
    <w:p w14:paraId="650779E6" w14:textId="77777777" w:rsidR="008E210A" w:rsidRPr="00503C1F" w:rsidRDefault="008E210A">
      <w:pPr>
        <w:rPr>
          <w:rFonts w:ascii="Times New Roman" w:hAnsi="Times New Roman" w:cs="Times New Roman"/>
          <w:sz w:val="24"/>
          <w:szCs w:val="24"/>
        </w:rPr>
      </w:pPr>
    </w:p>
    <w:p w14:paraId="6CCE8063" w14:textId="311E92AE" w:rsidR="00503C1F" w:rsidRPr="00503C1F" w:rsidRDefault="00503C1F">
      <w:pPr>
        <w:rPr>
          <w:rFonts w:ascii="Times New Roman" w:hAnsi="Times New Roman" w:cs="Times New Roman"/>
          <w:sz w:val="24"/>
          <w:szCs w:val="24"/>
        </w:rPr>
      </w:pPr>
      <w:r w:rsidRPr="00503C1F">
        <w:rPr>
          <w:rFonts w:ascii="Times New Roman" w:hAnsi="Times New Roman" w:cs="Times New Roman"/>
          <w:sz w:val="24"/>
          <w:szCs w:val="24"/>
        </w:rPr>
        <w:t>APAO ACCESSIBILITY CHECK: July 14, 2025</w:t>
      </w:r>
    </w:p>
    <w:sectPr w:rsidR="00503C1F" w:rsidRPr="00503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6F"/>
    <w:multiLevelType w:val="multilevel"/>
    <w:tmpl w:val="ED684E86"/>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1800"/>
        </w:tabs>
        <w:ind w:left="2880" w:hanging="720"/>
      </w:pPr>
      <w:rPr>
        <w:rFonts w:hint="default"/>
      </w:rPr>
    </w:lvl>
    <w:lvl w:ilvl="4">
      <w:start w:val="1"/>
      <w:numFmt w:val="decimal"/>
      <w:pStyle w:val="SOSsubpar"/>
      <w:lvlText w:val="(%5)"/>
      <w:lvlJc w:val="left"/>
      <w:pPr>
        <w:tabs>
          <w:tab w:val="num" w:pos="2160"/>
        </w:tabs>
        <w:ind w:left="2880" w:hanging="72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810"/>
        </w:tabs>
        <w:ind w:left="81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69217CE"/>
    <w:multiLevelType w:val="multilevel"/>
    <w:tmpl w:val="B554CE9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bCs/>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53757021">
    <w:abstractNumId w:val="2"/>
  </w:num>
  <w:num w:numId="2" w16cid:durableId="472720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9008">
    <w:abstractNumId w:val="4"/>
  </w:num>
  <w:num w:numId="4" w16cid:durableId="858396515">
    <w:abstractNumId w:val="3"/>
  </w:num>
  <w:num w:numId="5" w16cid:durableId="627127880">
    <w:abstractNumId w:val="1"/>
  </w:num>
  <w:num w:numId="6" w16cid:durableId="85425459">
    <w:abstractNumId w:val="0"/>
  </w:num>
  <w:num w:numId="7" w16cid:durableId="167798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300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8247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57651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5431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198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1E"/>
    <w:rsid w:val="00503C1F"/>
    <w:rsid w:val="0061501E"/>
    <w:rsid w:val="008E210A"/>
    <w:rsid w:val="00AB7741"/>
    <w:rsid w:val="00C35D4D"/>
    <w:rsid w:val="00D8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1984DF7C"/>
  <w15:chartTrackingRefBased/>
  <w15:docId w15:val="{8A8E7818-89FE-4E22-8BBB-502AB688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1E"/>
    <w:pPr>
      <w:spacing w:line="259" w:lineRule="auto"/>
    </w:pPr>
    <w:rPr>
      <w:sz w:val="22"/>
      <w:szCs w:val="22"/>
    </w:rPr>
  </w:style>
  <w:style w:type="paragraph" w:styleId="Heading1">
    <w:name w:val="heading 1"/>
    <w:basedOn w:val="Normal"/>
    <w:next w:val="Normal"/>
    <w:link w:val="Heading1Char"/>
    <w:uiPriority w:val="9"/>
    <w:qFormat/>
    <w:rsid w:val="00615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01E"/>
    <w:rPr>
      <w:rFonts w:eastAsiaTheme="majorEastAsia" w:cstheme="majorBidi"/>
      <w:color w:val="272727" w:themeColor="text1" w:themeTint="D8"/>
    </w:rPr>
  </w:style>
  <w:style w:type="paragraph" w:styleId="Title">
    <w:name w:val="Title"/>
    <w:basedOn w:val="Normal"/>
    <w:next w:val="Normal"/>
    <w:link w:val="TitleChar"/>
    <w:uiPriority w:val="10"/>
    <w:qFormat/>
    <w:rsid w:val="00615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01E"/>
    <w:pPr>
      <w:spacing w:before="160"/>
      <w:jc w:val="center"/>
    </w:pPr>
    <w:rPr>
      <w:i/>
      <w:iCs/>
      <w:color w:val="404040" w:themeColor="text1" w:themeTint="BF"/>
    </w:rPr>
  </w:style>
  <w:style w:type="character" w:customStyle="1" w:styleId="QuoteChar">
    <w:name w:val="Quote Char"/>
    <w:basedOn w:val="DefaultParagraphFont"/>
    <w:link w:val="Quote"/>
    <w:uiPriority w:val="29"/>
    <w:rsid w:val="0061501E"/>
    <w:rPr>
      <w:i/>
      <w:iCs/>
      <w:color w:val="404040" w:themeColor="text1" w:themeTint="BF"/>
    </w:rPr>
  </w:style>
  <w:style w:type="paragraph" w:styleId="ListParagraph">
    <w:name w:val="List Paragraph"/>
    <w:basedOn w:val="Normal"/>
    <w:uiPriority w:val="34"/>
    <w:qFormat/>
    <w:rsid w:val="0061501E"/>
    <w:pPr>
      <w:ind w:left="720"/>
      <w:contextualSpacing/>
    </w:pPr>
  </w:style>
  <w:style w:type="character" w:styleId="IntenseEmphasis">
    <w:name w:val="Intense Emphasis"/>
    <w:basedOn w:val="DefaultParagraphFont"/>
    <w:uiPriority w:val="21"/>
    <w:qFormat/>
    <w:rsid w:val="0061501E"/>
    <w:rPr>
      <w:i/>
      <w:iCs/>
      <w:color w:val="0F4761" w:themeColor="accent1" w:themeShade="BF"/>
    </w:rPr>
  </w:style>
  <w:style w:type="paragraph" w:styleId="IntenseQuote">
    <w:name w:val="Intense Quote"/>
    <w:basedOn w:val="Normal"/>
    <w:next w:val="Normal"/>
    <w:link w:val="IntenseQuoteChar"/>
    <w:uiPriority w:val="30"/>
    <w:qFormat/>
    <w:rsid w:val="00615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01E"/>
    <w:rPr>
      <w:i/>
      <w:iCs/>
      <w:color w:val="0F4761" w:themeColor="accent1" w:themeShade="BF"/>
    </w:rPr>
  </w:style>
  <w:style w:type="character" w:styleId="IntenseReference">
    <w:name w:val="Intense Reference"/>
    <w:basedOn w:val="DefaultParagraphFont"/>
    <w:uiPriority w:val="32"/>
    <w:qFormat/>
    <w:rsid w:val="0061501E"/>
    <w:rPr>
      <w:b/>
      <w:bCs/>
      <w:smallCaps/>
      <w:color w:val="0F4761" w:themeColor="accent1" w:themeShade="BF"/>
      <w:spacing w:val="5"/>
    </w:rPr>
  </w:style>
  <w:style w:type="paragraph" w:customStyle="1" w:styleId="DefaultText">
    <w:name w:val="Default Text"/>
    <w:basedOn w:val="Normal"/>
    <w:link w:val="DefaultTextChar"/>
    <w:rsid w:val="0061501E"/>
    <w:pPr>
      <w:spacing w:after="0" w:line="240" w:lineRule="auto"/>
    </w:pPr>
    <w:rPr>
      <w:rFonts w:ascii="Times New Roman" w:eastAsia="Times New Roman" w:hAnsi="Times New Roman" w:cs="Times New Roman"/>
      <w:kern w:val="0"/>
      <w:sz w:val="24"/>
      <w:szCs w:val="20"/>
      <w14:ligatures w14:val="none"/>
    </w:rPr>
  </w:style>
  <w:style w:type="paragraph" w:customStyle="1" w:styleId="SOSsec">
    <w:name w:val="SOS sec"/>
    <w:basedOn w:val="DefaultText"/>
    <w:next w:val="SOSsubsec"/>
    <w:rsid w:val="0061501E"/>
    <w:pPr>
      <w:keepNext/>
      <w:numPr>
        <w:ilvl w:val="1"/>
        <w:numId w:val="2"/>
      </w:numPr>
      <w:tabs>
        <w:tab w:val="clear" w:pos="810"/>
        <w:tab w:val="num" w:pos="360"/>
        <w:tab w:val="num" w:pos="2160"/>
      </w:tabs>
      <w:spacing w:after="240"/>
      <w:ind w:left="0" w:firstLine="0"/>
    </w:pPr>
  </w:style>
  <w:style w:type="paragraph" w:customStyle="1" w:styleId="SOSsubsec">
    <w:name w:val="SOS subsec"/>
    <w:basedOn w:val="DefaultText"/>
    <w:next w:val="SOSsubsectext"/>
    <w:rsid w:val="0061501E"/>
    <w:pPr>
      <w:numPr>
        <w:ilvl w:val="2"/>
        <w:numId w:val="3"/>
      </w:numPr>
      <w:tabs>
        <w:tab w:val="clear" w:pos="1440"/>
        <w:tab w:val="num" w:pos="360"/>
        <w:tab w:val="num" w:pos="2880"/>
      </w:tabs>
      <w:spacing w:after="240"/>
      <w:ind w:left="0" w:firstLine="0"/>
    </w:pPr>
  </w:style>
  <w:style w:type="paragraph" w:customStyle="1" w:styleId="SOSsubsectext">
    <w:name w:val="SOS subsec text"/>
    <w:basedOn w:val="DefaultText"/>
    <w:rsid w:val="0061501E"/>
    <w:pPr>
      <w:spacing w:after="240"/>
      <w:ind w:left="1440"/>
    </w:pPr>
  </w:style>
  <w:style w:type="paragraph" w:customStyle="1" w:styleId="SOSsectext">
    <w:name w:val="SOS sec text"/>
    <w:basedOn w:val="Normal"/>
    <w:next w:val="SOSsec"/>
    <w:rsid w:val="0061501E"/>
    <w:pPr>
      <w:spacing w:after="240" w:line="240" w:lineRule="auto"/>
      <w:ind w:left="720"/>
    </w:pPr>
    <w:rPr>
      <w:rFonts w:ascii="Times New Roman" w:eastAsia="Times New Roman" w:hAnsi="Times New Roman" w:cs="Times New Roman"/>
      <w:kern w:val="0"/>
      <w:sz w:val="24"/>
      <w:szCs w:val="24"/>
      <w14:ligatures w14:val="none"/>
    </w:rPr>
  </w:style>
  <w:style w:type="paragraph" w:customStyle="1" w:styleId="SOSChapNum">
    <w:name w:val="SOS Chap Num"/>
    <w:basedOn w:val="DefaultText"/>
    <w:next w:val="Normal"/>
    <w:link w:val="SOSChapNumChar"/>
    <w:rsid w:val="0061501E"/>
    <w:pPr>
      <w:numPr>
        <w:numId w:val="1"/>
      </w:numPr>
    </w:pPr>
  </w:style>
  <w:style w:type="character" w:customStyle="1" w:styleId="DefaultTextChar">
    <w:name w:val="Default Text Char"/>
    <w:link w:val="DefaultText"/>
    <w:rsid w:val="0061501E"/>
    <w:rPr>
      <w:rFonts w:ascii="Times New Roman" w:eastAsia="Times New Roman" w:hAnsi="Times New Roman" w:cs="Times New Roman"/>
      <w:kern w:val="0"/>
      <w:szCs w:val="20"/>
      <w14:ligatures w14:val="none"/>
    </w:rPr>
  </w:style>
  <w:style w:type="character" w:customStyle="1" w:styleId="SOSChapNumChar">
    <w:name w:val="SOS Chap Num Char"/>
    <w:link w:val="SOSChapNum"/>
    <w:rsid w:val="0061501E"/>
    <w:rPr>
      <w:rFonts w:ascii="Times New Roman" w:eastAsia="Times New Roman" w:hAnsi="Times New Roman" w:cs="Times New Roman"/>
      <w:kern w:val="0"/>
      <w:szCs w:val="20"/>
      <w14:ligatures w14:val="none"/>
    </w:rPr>
  </w:style>
  <w:style w:type="paragraph" w:customStyle="1" w:styleId="SOSpar">
    <w:name w:val="SOS par"/>
    <w:basedOn w:val="DefaultText"/>
    <w:rsid w:val="0061501E"/>
    <w:pPr>
      <w:numPr>
        <w:ilvl w:val="3"/>
        <w:numId w:val="5"/>
      </w:numPr>
      <w:tabs>
        <w:tab w:val="clear" w:pos="2160"/>
        <w:tab w:val="num" w:pos="360"/>
        <w:tab w:val="num" w:pos="2880"/>
      </w:tabs>
      <w:spacing w:after="240"/>
      <w:ind w:left="0" w:firstLine="0"/>
    </w:pPr>
  </w:style>
  <w:style w:type="paragraph" w:customStyle="1" w:styleId="SOSsubpar">
    <w:name w:val="SOS subpar"/>
    <w:basedOn w:val="DefaultText"/>
    <w:rsid w:val="0061501E"/>
    <w:pPr>
      <w:numPr>
        <w:ilvl w:val="4"/>
        <w:numId w:val="6"/>
      </w:numPr>
      <w:tabs>
        <w:tab w:val="clear" w:pos="2160"/>
        <w:tab w:val="num" w:pos="360"/>
      </w:tabs>
      <w:spacing w:after="240"/>
      <w:ind w:left="0" w:firstLine="0"/>
    </w:pPr>
  </w:style>
  <w:style w:type="paragraph" w:styleId="Revision">
    <w:name w:val="Revision"/>
    <w:hidden/>
    <w:uiPriority w:val="99"/>
    <w:semiHidden/>
    <w:rsid w:val="00503C1F"/>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2335</Characters>
  <Application>Microsoft Office Word</Application>
  <DocSecurity>0</DocSecurity>
  <Lines>19</Lines>
  <Paragraphs>5</Paragraphs>
  <ScaleCrop>false</ScaleCrop>
  <Company>State of Maine</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Heidi</dc:creator>
  <cp:keywords/>
  <dc:description/>
  <cp:lastModifiedBy>Parr, J.Chris</cp:lastModifiedBy>
  <cp:revision>2</cp:revision>
  <dcterms:created xsi:type="dcterms:W3CDTF">2025-07-09T15:14:00Z</dcterms:created>
  <dcterms:modified xsi:type="dcterms:W3CDTF">2025-07-14T16:33:00Z</dcterms:modified>
</cp:coreProperties>
</file>