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AAA1C" w14:textId="77777777" w:rsidR="000B6958" w:rsidRPr="00D23E65" w:rsidRDefault="000B6958" w:rsidP="000B6958">
      <w:pPr>
        <w:pStyle w:val="DefaultText"/>
        <w:rPr>
          <w:b/>
        </w:rPr>
      </w:pPr>
      <w:bookmarkStart w:id="0" w:name="_Hlk175299058"/>
      <w:r w:rsidRPr="00D23E65">
        <w:rPr>
          <w:b/>
        </w:rPr>
        <w:t>02</w:t>
      </w:r>
      <w:r w:rsidRPr="00D23E65">
        <w:rPr>
          <w:b/>
        </w:rPr>
        <w:tab/>
      </w:r>
      <w:r w:rsidRPr="00D23E65">
        <w:rPr>
          <w:b/>
        </w:rPr>
        <w:tab/>
        <w:t>DEPARTMENT OF PROFESSIONAL AND FINANCIAL REGULATION</w:t>
      </w:r>
    </w:p>
    <w:p w14:paraId="012CB4B0" w14:textId="77777777" w:rsidR="000B6958" w:rsidRPr="00D23E65" w:rsidRDefault="000B6958" w:rsidP="000B6958">
      <w:pPr>
        <w:pStyle w:val="DefaultText"/>
        <w:rPr>
          <w:b/>
        </w:rPr>
      </w:pPr>
    </w:p>
    <w:p w14:paraId="2B1C867A" w14:textId="77777777" w:rsidR="000B6958" w:rsidRPr="00D23E65" w:rsidRDefault="000B6958" w:rsidP="000B6958">
      <w:pPr>
        <w:pStyle w:val="DefaultText"/>
        <w:ind w:left="1440" w:hanging="1440"/>
        <w:rPr>
          <w:b/>
          <w:caps/>
        </w:rPr>
      </w:pPr>
      <w:r w:rsidRPr="00D23E65">
        <w:rPr>
          <w:b/>
        </w:rPr>
        <w:t>288</w:t>
      </w:r>
      <w:r w:rsidRPr="00D23E65">
        <w:rPr>
          <w:b/>
        </w:rPr>
        <w:tab/>
      </w:r>
      <w:smartTag w:uri="urn:schemas-microsoft-com:office:smarttags" w:element="State">
        <w:smartTag w:uri="urn:schemas-microsoft-com:office:smarttags" w:element="place">
          <w:r w:rsidRPr="00D23E65">
            <w:rPr>
              <w:b/>
              <w:caps/>
            </w:rPr>
            <w:t>MAINE</w:t>
          </w:r>
        </w:smartTag>
      </w:smartTag>
      <w:r w:rsidRPr="00D23E65">
        <w:rPr>
          <w:b/>
          <w:caps/>
        </w:rPr>
        <w:t xml:space="preserve"> STATE BOARD FOR LICENSURE OF ARCHITECTS, LANDSCAPE ARCHITECTS AND INTERIOR DESIGNERS</w:t>
      </w:r>
    </w:p>
    <w:p w14:paraId="005FB531" w14:textId="77777777" w:rsidR="000B6958" w:rsidRPr="00D23E65" w:rsidRDefault="000B6958" w:rsidP="000B6958">
      <w:pPr>
        <w:pStyle w:val="DefaultText"/>
        <w:rPr>
          <w:b/>
        </w:rPr>
      </w:pPr>
    </w:p>
    <w:p w14:paraId="72B6C09F" w14:textId="77777777" w:rsidR="000B6958" w:rsidRPr="00D23E65" w:rsidRDefault="000B6958" w:rsidP="000B6958">
      <w:pPr>
        <w:pStyle w:val="DefaultText"/>
        <w:rPr>
          <w:b/>
        </w:rPr>
      </w:pPr>
      <w:r w:rsidRPr="00D23E65">
        <w:rPr>
          <w:rStyle w:val="SOSChapNumChar"/>
          <w:rFonts w:eastAsiaTheme="majorEastAsia"/>
          <w:b/>
        </w:rPr>
        <w:t>Chapter 13:</w:t>
      </w:r>
      <w:r w:rsidRPr="00D23E65">
        <w:rPr>
          <w:b/>
        </w:rPr>
        <w:tab/>
        <w:t>LICENSURE OF LANDSCAPE ARCHITECTS</w:t>
      </w:r>
    </w:p>
    <w:p w14:paraId="68089593" w14:textId="77777777" w:rsidR="000B6958" w:rsidRPr="00D23E65" w:rsidRDefault="000B6958" w:rsidP="000B6958">
      <w:pPr>
        <w:pStyle w:val="DefaultText"/>
        <w:pBdr>
          <w:bottom w:val="single" w:sz="6" w:space="1" w:color="auto"/>
        </w:pBdr>
        <w:tabs>
          <w:tab w:val="left" w:pos="720"/>
          <w:tab w:val="left" w:pos="1440"/>
          <w:tab w:val="left" w:pos="2160"/>
          <w:tab w:val="left" w:pos="2880"/>
          <w:tab w:val="left" w:pos="3600"/>
        </w:tabs>
      </w:pPr>
    </w:p>
    <w:p w14:paraId="2C5F181F" w14:textId="77777777" w:rsidR="000B6958" w:rsidRPr="00D23E65" w:rsidRDefault="000B6958" w:rsidP="000B6958">
      <w:pPr>
        <w:pStyle w:val="DefaultText"/>
      </w:pPr>
    </w:p>
    <w:p w14:paraId="572D306E" w14:textId="77777777" w:rsidR="000B6958" w:rsidRPr="00D23E65" w:rsidRDefault="000B6958" w:rsidP="000B6958">
      <w:pPr>
        <w:pStyle w:val="DefaultText"/>
        <w:tabs>
          <w:tab w:val="left" w:pos="720"/>
          <w:tab w:val="left" w:pos="1440"/>
          <w:tab w:val="left" w:pos="2160"/>
          <w:tab w:val="left" w:pos="2880"/>
          <w:tab w:val="left" w:pos="3600"/>
        </w:tabs>
      </w:pPr>
      <w:r w:rsidRPr="00D23E65">
        <w:rPr>
          <w:b/>
        </w:rPr>
        <w:t>Summary</w:t>
      </w:r>
      <w:r w:rsidRPr="00D23E65">
        <w:t>: This chapter sets forth the educational qualifications, experience and examination requirements for licensure as a landscape architect.</w:t>
      </w:r>
    </w:p>
    <w:p w14:paraId="7BA7DDA0" w14:textId="77777777" w:rsidR="000B6958" w:rsidRPr="00D23E65" w:rsidRDefault="000B6958" w:rsidP="000B6958">
      <w:pPr>
        <w:pStyle w:val="DefaultText"/>
        <w:pBdr>
          <w:bottom w:val="single" w:sz="4" w:space="1" w:color="auto"/>
        </w:pBdr>
        <w:tabs>
          <w:tab w:val="left" w:pos="720"/>
          <w:tab w:val="left" w:pos="1440"/>
          <w:tab w:val="left" w:pos="2160"/>
          <w:tab w:val="left" w:pos="2880"/>
          <w:tab w:val="left" w:pos="3600"/>
        </w:tabs>
      </w:pPr>
    </w:p>
    <w:p w14:paraId="71EE3204" w14:textId="77777777" w:rsidR="000B6958" w:rsidRPr="00D23E65" w:rsidRDefault="000B6958" w:rsidP="000B6958">
      <w:pPr>
        <w:pStyle w:val="DefaultText"/>
      </w:pPr>
    </w:p>
    <w:p w14:paraId="5A01BD0F" w14:textId="77777777" w:rsidR="000B6958" w:rsidRPr="00D23E65" w:rsidRDefault="000B6958" w:rsidP="000B6958">
      <w:pPr>
        <w:spacing w:after="0" w:line="240" w:lineRule="auto"/>
        <w:jc w:val="both"/>
        <w:rPr>
          <w:rFonts w:ascii="Times New Roman" w:hAnsi="Times New Roman" w:cs="Times New Roman"/>
          <w:b/>
          <w:bCs/>
          <w:sz w:val="24"/>
          <w:szCs w:val="24"/>
        </w:rPr>
      </w:pPr>
      <w:r w:rsidRPr="00D23E65">
        <w:rPr>
          <w:rFonts w:ascii="Times New Roman" w:hAnsi="Times New Roman" w:cs="Times New Roman"/>
          <w:b/>
          <w:bCs/>
          <w:sz w:val="24"/>
          <w:szCs w:val="24"/>
        </w:rPr>
        <w:t>1.</w:t>
      </w:r>
      <w:r w:rsidRPr="00D23E65">
        <w:rPr>
          <w:rFonts w:ascii="Times New Roman" w:hAnsi="Times New Roman" w:cs="Times New Roman"/>
          <w:sz w:val="24"/>
          <w:szCs w:val="24"/>
        </w:rPr>
        <w:tab/>
      </w:r>
      <w:r w:rsidRPr="00D23E65">
        <w:rPr>
          <w:rFonts w:ascii="Times New Roman" w:hAnsi="Times New Roman" w:cs="Times New Roman"/>
          <w:b/>
          <w:bCs/>
          <w:sz w:val="24"/>
          <w:szCs w:val="24"/>
        </w:rPr>
        <w:t xml:space="preserve">Overview </w:t>
      </w:r>
    </w:p>
    <w:p w14:paraId="0FBEE129" w14:textId="77777777" w:rsidR="000B6958" w:rsidRPr="00D23E65" w:rsidRDefault="000B6958" w:rsidP="000B6958">
      <w:pPr>
        <w:spacing w:after="0" w:line="240" w:lineRule="auto"/>
        <w:jc w:val="both"/>
        <w:rPr>
          <w:rFonts w:ascii="Times New Roman" w:hAnsi="Times New Roman" w:cs="Times New Roman"/>
          <w:b/>
          <w:bCs/>
          <w:sz w:val="24"/>
          <w:szCs w:val="24"/>
        </w:rPr>
      </w:pPr>
    </w:p>
    <w:p w14:paraId="28D0AD46" w14:textId="77777777" w:rsidR="000B6958" w:rsidRPr="00D23E65" w:rsidRDefault="000B6958" w:rsidP="000B6958">
      <w:pPr>
        <w:spacing w:after="0" w:line="240" w:lineRule="auto"/>
        <w:ind w:left="720"/>
        <w:jc w:val="both"/>
        <w:rPr>
          <w:rFonts w:ascii="Times New Roman" w:hAnsi="Times New Roman" w:cs="Times New Roman"/>
          <w:sz w:val="24"/>
          <w:szCs w:val="24"/>
        </w:rPr>
      </w:pPr>
      <w:r w:rsidRPr="00D23E65">
        <w:rPr>
          <w:rFonts w:ascii="Times New Roman" w:hAnsi="Times New Roman" w:cs="Times New Roman"/>
          <w:sz w:val="24"/>
          <w:szCs w:val="24"/>
        </w:rPr>
        <w:t xml:space="preserve">Applicants for licensure by examination must satisfy the requirements as set forth in this Chapter. </w:t>
      </w:r>
    </w:p>
    <w:p w14:paraId="689425ED" w14:textId="77777777" w:rsidR="000B6958" w:rsidRPr="00D23E65" w:rsidRDefault="000B6958" w:rsidP="000B6958">
      <w:pPr>
        <w:spacing w:after="0" w:line="240" w:lineRule="auto"/>
        <w:ind w:left="720"/>
        <w:jc w:val="both"/>
        <w:rPr>
          <w:rFonts w:ascii="Times New Roman" w:hAnsi="Times New Roman" w:cs="Times New Roman"/>
          <w:sz w:val="24"/>
          <w:szCs w:val="24"/>
        </w:rPr>
      </w:pPr>
      <w:r w:rsidRPr="00D23E65">
        <w:rPr>
          <w:rFonts w:ascii="Times New Roman" w:hAnsi="Times New Roman" w:cs="Times New Roman"/>
          <w:b/>
          <w:bCs/>
          <w:sz w:val="24"/>
          <w:szCs w:val="24"/>
        </w:rPr>
        <w:tab/>
      </w:r>
    </w:p>
    <w:p w14:paraId="167FEA97" w14:textId="77777777" w:rsidR="000B6958" w:rsidRDefault="000B6958" w:rsidP="000B6958">
      <w:pPr>
        <w:keepNext/>
        <w:spacing w:after="0" w:line="240" w:lineRule="auto"/>
        <w:rPr>
          <w:rFonts w:ascii="Times New Roman" w:hAnsi="Times New Roman" w:cs="Times New Roman"/>
          <w:b/>
          <w:bCs/>
          <w:sz w:val="24"/>
          <w:szCs w:val="24"/>
        </w:rPr>
      </w:pPr>
      <w:r>
        <w:rPr>
          <w:rFonts w:ascii="Times New Roman" w:hAnsi="Times New Roman" w:cs="Times New Roman"/>
          <w:b/>
          <w:bCs/>
          <w:sz w:val="24"/>
          <w:szCs w:val="24"/>
        </w:rPr>
        <w:t>2</w:t>
      </w:r>
      <w:r w:rsidRPr="00D23E65">
        <w:rPr>
          <w:rFonts w:ascii="Times New Roman" w:hAnsi="Times New Roman" w:cs="Times New Roman"/>
          <w:b/>
          <w:bCs/>
          <w:sz w:val="24"/>
          <w:szCs w:val="24"/>
        </w:rPr>
        <w:t>.</w:t>
      </w:r>
      <w:r w:rsidRPr="00D23E65">
        <w:rPr>
          <w:rFonts w:ascii="Times New Roman" w:hAnsi="Times New Roman" w:cs="Times New Roman"/>
          <w:b/>
          <w:bCs/>
          <w:sz w:val="24"/>
          <w:szCs w:val="24"/>
        </w:rPr>
        <w:tab/>
        <w:t>Examination</w:t>
      </w:r>
      <w:r>
        <w:rPr>
          <w:rFonts w:ascii="Times New Roman" w:hAnsi="Times New Roman" w:cs="Times New Roman"/>
          <w:b/>
          <w:bCs/>
          <w:sz w:val="24"/>
          <w:szCs w:val="24"/>
        </w:rPr>
        <w:t xml:space="preserve"> </w:t>
      </w:r>
    </w:p>
    <w:p w14:paraId="44574F23" w14:textId="77777777" w:rsidR="000B6958" w:rsidRPr="00D23E65" w:rsidRDefault="000B6958" w:rsidP="000B6958">
      <w:pPr>
        <w:keepNext/>
        <w:spacing w:after="0" w:line="240" w:lineRule="auto"/>
        <w:rPr>
          <w:rFonts w:ascii="Times New Roman" w:hAnsi="Times New Roman" w:cs="Times New Roman"/>
          <w:sz w:val="24"/>
          <w:szCs w:val="24"/>
        </w:rPr>
      </w:pPr>
    </w:p>
    <w:p w14:paraId="6483D8F7" w14:textId="77777777" w:rsidR="000B6958" w:rsidRDefault="000B6958" w:rsidP="000B6958">
      <w:pPr>
        <w:pStyle w:val="SOSsectext"/>
        <w:numPr>
          <w:ilvl w:val="0"/>
          <w:numId w:val="11"/>
        </w:numPr>
        <w:jc w:val="both"/>
      </w:pPr>
      <w:r w:rsidRPr="00D23E65">
        <w:t>The current examination for landscape architects is the</w:t>
      </w:r>
      <w:r>
        <w:t xml:space="preserve"> </w:t>
      </w:r>
      <w:r w:rsidRPr="00D23E65">
        <w:t>LARE administered by</w:t>
      </w:r>
      <w:r>
        <w:t xml:space="preserve"> </w:t>
      </w:r>
      <w:r w:rsidRPr="00D23E65">
        <w:t>CLARB. Unless examination is waived by law, the applicant must achieve a passing grade on each division of the LARE. The time, place and manner of examination and the standards for a passing grade shall be as determined by CLARB, including but not limited to any decisions regarding requests for testing accommodations.</w:t>
      </w:r>
    </w:p>
    <w:p w14:paraId="3127611C" w14:textId="77777777" w:rsidR="000B6958" w:rsidRDefault="000B6958" w:rsidP="000B6958">
      <w:pPr>
        <w:pStyle w:val="paragraph"/>
        <w:spacing w:before="0" w:beforeAutospacing="0" w:after="0" w:afterAutospacing="0"/>
        <w:ind w:left="720"/>
        <w:jc w:val="both"/>
        <w:textAlignment w:val="baseline"/>
        <w:rPr>
          <w:rStyle w:val="normaltextrun"/>
        </w:rPr>
      </w:pPr>
      <w:r>
        <w:t>2.</w:t>
      </w:r>
      <w:r>
        <w:tab/>
      </w:r>
      <w:r>
        <w:rPr>
          <w:rStyle w:val="normaltextrun"/>
        </w:rPr>
        <w:t>Those individuals who wish to take the LARE shall contact CLARB directly to</w:t>
      </w:r>
    </w:p>
    <w:p w14:paraId="4EC53FCB" w14:textId="77777777" w:rsidR="000B6958" w:rsidRDefault="000B6958" w:rsidP="000B6958">
      <w:pPr>
        <w:pStyle w:val="paragraph"/>
        <w:spacing w:before="0" w:beforeAutospacing="0" w:after="0" w:afterAutospacing="0"/>
        <w:ind w:left="720" w:firstLine="720"/>
        <w:jc w:val="both"/>
        <w:textAlignment w:val="baseline"/>
      </w:pPr>
      <w:r w:rsidRPr="37B1CE27">
        <w:rPr>
          <w:rStyle w:val="normaltextrun"/>
        </w:rPr>
        <w:t>obtain exam eligibility.  </w:t>
      </w:r>
      <w:r w:rsidRPr="37B1CE27">
        <w:rPr>
          <w:rStyle w:val="eop"/>
        </w:rPr>
        <w:t> </w:t>
      </w:r>
    </w:p>
    <w:p w14:paraId="002D39AC" w14:textId="77777777" w:rsidR="000B6958" w:rsidRDefault="000B6958" w:rsidP="000B6958">
      <w:pPr>
        <w:pStyle w:val="paragraph"/>
        <w:spacing w:before="0" w:beforeAutospacing="0" w:after="0" w:afterAutospacing="0"/>
        <w:ind w:left="720"/>
        <w:textAlignment w:val="baseline"/>
      </w:pPr>
      <w:r>
        <w:rPr>
          <w:rStyle w:val="eop"/>
        </w:rPr>
        <w:t> </w:t>
      </w:r>
    </w:p>
    <w:p w14:paraId="620A36AD" w14:textId="77777777" w:rsidR="000B6958" w:rsidRDefault="000B6958" w:rsidP="000B6958">
      <w:pPr>
        <w:pStyle w:val="paragraph"/>
        <w:numPr>
          <w:ilvl w:val="0"/>
          <w:numId w:val="12"/>
        </w:numPr>
        <w:spacing w:before="0" w:beforeAutospacing="0" w:after="0" w:afterAutospacing="0"/>
        <w:jc w:val="both"/>
        <w:textAlignment w:val="baseline"/>
        <w:rPr>
          <w:rStyle w:val="normaltextrun"/>
        </w:rPr>
      </w:pPr>
      <w:r>
        <w:rPr>
          <w:rStyle w:val="normaltextrun"/>
        </w:rPr>
        <w:t xml:space="preserve">     Individuals are not required to fully complete the education and experience or</w:t>
      </w:r>
    </w:p>
    <w:p w14:paraId="3CE077B8" w14:textId="77777777" w:rsidR="000B6958" w:rsidRDefault="000B6958" w:rsidP="000B6958">
      <w:pPr>
        <w:pStyle w:val="paragraph"/>
        <w:spacing w:before="0" w:beforeAutospacing="0" w:after="0" w:afterAutospacing="0"/>
        <w:ind w:left="1080"/>
        <w:jc w:val="both"/>
        <w:textAlignment w:val="baseline"/>
      </w:pPr>
      <w:r>
        <w:rPr>
          <w:rStyle w:val="normaltextrun"/>
        </w:rPr>
        <w:t xml:space="preserve">     experience alone </w:t>
      </w:r>
      <w:r w:rsidRPr="37B1CE27">
        <w:rPr>
          <w:rStyle w:val="normaltextrun"/>
        </w:rPr>
        <w:t>required for licensure before sitting for any division of the LARE.</w:t>
      </w:r>
      <w:r w:rsidRPr="37B1CE27">
        <w:rPr>
          <w:rStyle w:val="eop"/>
        </w:rPr>
        <w:t> </w:t>
      </w:r>
    </w:p>
    <w:p w14:paraId="0A5DB327" w14:textId="77777777" w:rsidR="000B6958" w:rsidRPr="00B11642" w:rsidRDefault="000B6958" w:rsidP="000B6958"/>
    <w:p w14:paraId="47AE8276" w14:textId="77777777" w:rsidR="000B6958" w:rsidRPr="00D23E65" w:rsidRDefault="000B6958" w:rsidP="000B6958">
      <w:pPr>
        <w:spacing w:after="0" w:line="240" w:lineRule="auto"/>
        <w:ind w:left="720"/>
        <w:jc w:val="both"/>
        <w:rPr>
          <w:rFonts w:ascii="Times New Roman" w:hAnsi="Times New Roman" w:cs="Times New Roman"/>
          <w:sz w:val="24"/>
          <w:szCs w:val="24"/>
        </w:rPr>
      </w:pPr>
    </w:p>
    <w:p w14:paraId="0CCFB18D" w14:textId="77777777" w:rsidR="000B6958" w:rsidRPr="000F5BD1" w:rsidRDefault="000B6958" w:rsidP="000B6958">
      <w:pPr>
        <w:keepNext/>
        <w:spacing w:after="0" w:line="240" w:lineRule="auto"/>
        <w:rPr>
          <w:rFonts w:ascii="Times New Roman" w:hAnsi="Times New Roman" w:cs="Times New Roman"/>
          <w:b/>
          <w:bCs/>
          <w:sz w:val="24"/>
          <w:szCs w:val="24"/>
        </w:rPr>
      </w:pPr>
      <w:r w:rsidRPr="007E1DB9">
        <w:rPr>
          <w:rFonts w:ascii="Times New Roman" w:hAnsi="Times New Roman" w:cs="Times New Roman"/>
          <w:b/>
          <w:bCs/>
          <w:sz w:val="24"/>
          <w:szCs w:val="24"/>
        </w:rPr>
        <w:t>3</w:t>
      </w:r>
      <w:r>
        <w:rPr>
          <w:rFonts w:ascii="Times New Roman" w:hAnsi="Times New Roman" w:cs="Times New Roman"/>
          <w:sz w:val="24"/>
          <w:szCs w:val="24"/>
        </w:rPr>
        <w:t xml:space="preserve">.  </w:t>
      </w:r>
      <w:r>
        <w:rPr>
          <w:rFonts w:ascii="Times New Roman" w:hAnsi="Times New Roman" w:cs="Times New Roman"/>
          <w:b/>
          <w:bCs/>
          <w:sz w:val="24"/>
          <w:szCs w:val="24"/>
        </w:rPr>
        <w:t>Pathways for Qualification for Licensure</w:t>
      </w:r>
    </w:p>
    <w:p w14:paraId="16DB290B" w14:textId="77777777" w:rsidR="000B6958" w:rsidRDefault="000B6958" w:rsidP="000B6958">
      <w:pPr>
        <w:keepNext/>
        <w:spacing w:after="0" w:line="240" w:lineRule="auto"/>
        <w:jc w:val="both"/>
        <w:rPr>
          <w:rFonts w:ascii="Times New Roman" w:hAnsi="Times New Roman" w:cs="Times New Roman"/>
          <w:sz w:val="24"/>
          <w:szCs w:val="24"/>
          <w:u w:val="single"/>
        </w:rPr>
      </w:pPr>
    </w:p>
    <w:p w14:paraId="70C25506" w14:textId="77777777" w:rsidR="000B6958" w:rsidRPr="000F5BD1" w:rsidRDefault="000B6958" w:rsidP="000B6958">
      <w:pPr>
        <w:keepNext/>
        <w:spacing w:after="0" w:line="240" w:lineRule="auto"/>
        <w:ind w:left="1440" w:hanging="720"/>
        <w:jc w:val="both"/>
        <w:rPr>
          <w:rFonts w:ascii="Times New Roman" w:hAnsi="Times New Roman" w:cs="Times New Roman"/>
          <w:sz w:val="24"/>
          <w:szCs w:val="24"/>
        </w:rPr>
      </w:pPr>
      <w:r w:rsidRPr="00DA53A1">
        <w:rPr>
          <w:rFonts w:ascii="Times New Roman" w:hAnsi="Times New Roman" w:cs="Times New Roman"/>
          <w:sz w:val="24"/>
          <w:szCs w:val="24"/>
        </w:rPr>
        <w:t>1.</w:t>
      </w:r>
      <w:r w:rsidRPr="00DA53A1">
        <w:rPr>
          <w:rFonts w:ascii="Times New Roman" w:hAnsi="Times New Roman" w:cs="Times New Roman"/>
          <w:i/>
          <w:iCs/>
          <w:sz w:val="24"/>
          <w:szCs w:val="24"/>
        </w:rPr>
        <w:t xml:space="preserve"> </w:t>
      </w:r>
      <w:r w:rsidRPr="00DA53A1">
        <w:rPr>
          <w:rFonts w:ascii="Times New Roman" w:hAnsi="Times New Roman" w:cs="Times New Roman"/>
          <w:i/>
          <w:iCs/>
          <w:sz w:val="24"/>
          <w:szCs w:val="24"/>
        </w:rPr>
        <w:tab/>
      </w:r>
      <w:r w:rsidRPr="000F5BD1">
        <w:rPr>
          <w:rFonts w:ascii="Times New Roman" w:hAnsi="Times New Roman" w:cs="Times New Roman"/>
          <w:sz w:val="24"/>
          <w:szCs w:val="24"/>
          <w:u w:val="single"/>
        </w:rPr>
        <w:t>Professional Degree from an Accredited Program</w:t>
      </w:r>
      <w:r w:rsidRPr="000F5BD1">
        <w:rPr>
          <w:rFonts w:ascii="Times New Roman" w:hAnsi="Times New Roman" w:cs="Times New Roman"/>
          <w:sz w:val="24"/>
          <w:szCs w:val="24"/>
        </w:rPr>
        <w:t xml:space="preserve">. An applicant </w:t>
      </w:r>
      <w:r>
        <w:rPr>
          <w:rFonts w:ascii="Times New Roman" w:hAnsi="Times New Roman" w:cs="Times New Roman"/>
          <w:sz w:val="24"/>
          <w:szCs w:val="24"/>
        </w:rPr>
        <w:t>may qualify for licensure as a landscape architect</w:t>
      </w:r>
      <w:r w:rsidRPr="000F5BD1">
        <w:rPr>
          <w:rFonts w:ascii="Times New Roman" w:hAnsi="Times New Roman" w:cs="Times New Roman"/>
          <w:sz w:val="24"/>
          <w:szCs w:val="24"/>
        </w:rPr>
        <w:t xml:space="preserve"> by: </w:t>
      </w:r>
    </w:p>
    <w:p w14:paraId="6A44B2B3" w14:textId="77777777" w:rsidR="000B6958" w:rsidRPr="00D23E65" w:rsidRDefault="000B6958" w:rsidP="000B6958">
      <w:pPr>
        <w:pStyle w:val="ListParagraph"/>
        <w:spacing w:after="0" w:line="240" w:lineRule="auto"/>
        <w:ind w:left="1080"/>
        <w:jc w:val="both"/>
        <w:rPr>
          <w:rFonts w:ascii="Times New Roman" w:hAnsi="Times New Roman" w:cs="Times New Roman"/>
          <w:sz w:val="24"/>
          <w:szCs w:val="24"/>
          <w:u w:val="single"/>
        </w:rPr>
      </w:pPr>
    </w:p>
    <w:p w14:paraId="6888700A" w14:textId="77777777" w:rsidR="000B6958" w:rsidRPr="00D23E65" w:rsidRDefault="000B6958" w:rsidP="000B6958">
      <w:pPr>
        <w:pStyle w:val="ListParagraph"/>
        <w:numPr>
          <w:ilvl w:val="0"/>
          <w:numId w:val="4"/>
        </w:numPr>
        <w:spacing w:after="0" w:line="240" w:lineRule="auto"/>
        <w:ind w:firstLine="0"/>
        <w:jc w:val="both"/>
        <w:rPr>
          <w:rFonts w:ascii="Times New Roman" w:hAnsi="Times New Roman" w:cs="Times New Roman"/>
          <w:sz w:val="24"/>
          <w:szCs w:val="24"/>
        </w:rPr>
      </w:pPr>
      <w:r w:rsidRPr="00D23E65">
        <w:rPr>
          <w:rFonts w:ascii="Times New Roman" w:hAnsi="Times New Roman" w:cs="Times New Roman"/>
          <w:sz w:val="24"/>
          <w:szCs w:val="24"/>
        </w:rPr>
        <w:t>Providing evidence of receiving a Bachelor of Landscape Architecture, Bachelor of Science in Landscape Architecture, Master of Landscape Architecture or equivalent or higher degree</w:t>
      </w:r>
      <w:r>
        <w:rPr>
          <w:rFonts w:ascii="Times New Roman" w:hAnsi="Times New Roman" w:cs="Times New Roman"/>
          <w:sz w:val="24"/>
          <w:szCs w:val="24"/>
        </w:rPr>
        <w:t>,</w:t>
      </w:r>
      <w:r w:rsidRPr="00D23E65">
        <w:rPr>
          <w:rFonts w:ascii="Times New Roman" w:hAnsi="Times New Roman" w:cs="Times New Roman"/>
          <w:sz w:val="24"/>
          <w:szCs w:val="24"/>
        </w:rPr>
        <w:t xml:space="preserve"> from a program that was accredited by LAAB or the Canadian Society of Landscape Architects Accreditation Council not later than two (2) years after the degree was received; </w:t>
      </w:r>
    </w:p>
    <w:p w14:paraId="553F28DE" w14:textId="77777777" w:rsidR="000B6958" w:rsidRPr="00D23E65" w:rsidRDefault="000B6958" w:rsidP="000B6958">
      <w:pPr>
        <w:pStyle w:val="ListParagraph"/>
        <w:spacing w:after="0" w:line="240" w:lineRule="auto"/>
        <w:ind w:left="1440"/>
        <w:rPr>
          <w:rFonts w:ascii="Times New Roman" w:hAnsi="Times New Roman" w:cs="Times New Roman"/>
          <w:sz w:val="24"/>
          <w:szCs w:val="24"/>
        </w:rPr>
      </w:pPr>
    </w:p>
    <w:p w14:paraId="730FA270" w14:textId="77777777" w:rsidR="000B6958" w:rsidRPr="00D23E65" w:rsidRDefault="000B6958" w:rsidP="000B6958">
      <w:pPr>
        <w:pStyle w:val="ListParagraph"/>
        <w:spacing w:after="0" w:line="240" w:lineRule="auto"/>
        <w:ind w:left="1440"/>
        <w:rPr>
          <w:rFonts w:ascii="Times New Roman" w:hAnsi="Times New Roman" w:cs="Times New Roman"/>
          <w:sz w:val="24"/>
          <w:szCs w:val="24"/>
        </w:rPr>
      </w:pPr>
    </w:p>
    <w:p w14:paraId="39D7A211" w14:textId="77777777" w:rsidR="000B6958" w:rsidRDefault="000B6958" w:rsidP="000B6958">
      <w:pPr>
        <w:pStyle w:val="ListParagraph"/>
        <w:numPr>
          <w:ilvl w:val="0"/>
          <w:numId w:val="4"/>
        </w:numPr>
        <w:spacing w:after="0" w:line="240" w:lineRule="auto"/>
        <w:ind w:firstLine="0"/>
        <w:rPr>
          <w:rFonts w:ascii="Times New Roman" w:hAnsi="Times New Roman" w:cs="Times New Roman"/>
          <w:sz w:val="24"/>
          <w:szCs w:val="24"/>
        </w:rPr>
      </w:pPr>
      <w:r w:rsidRPr="00D23E65">
        <w:rPr>
          <w:rFonts w:ascii="Times New Roman" w:hAnsi="Times New Roman" w:cs="Times New Roman"/>
          <w:sz w:val="24"/>
          <w:szCs w:val="24"/>
        </w:rPr>
        <w:lastRenderedPageBreak/>
        <w:t>Demonstrating completion of two (2) years of experience in the regulated practice of landscape architecture</w:t>
      </w:r>
      <w:r>
        <w:rPr>
          <w:rFonts w:ascii="Times New Roman" w:hAnsi="Times New Roman" w:cs="Times New Roman"/>
          <w:sz w:val="24"/>
          <w:szCs w:val="24"/>
        </w:rPr>
        <w:t>, with a minimum of one (1) year</w:t>
      </w:r>
      <w:r w:rsidRPr="00D23E65">
        <w:rPr>
          <w:rFonts w:ascii="Times New Roman" w:hAnsi="Times New Roman" w:cs="Times New Roman"/>
          <w:sz w:val="24"/>
          <w:szCs w:val="24"/>
        </w:rPr>
        <w:t xml:space="preserve"> under the direct supervision of a licensed landscape architect</w:t>
      </w:r>
      <w:r>
        <w:rPr>
          <w:rFonts w:ascii="Times New Roman" w:hAnsi="Times New Roman" w:cs="Times New Roman"/>
          <w:sz w:val="24"/>
          <w:szCs w:val="24"/>
        </w:rPr>
        <w:t>, and up to one (1) year of the remaining experience under the direct supervision of</w:t>
      </w:r>
      <w:r w:rsidRPr="00D23E65">
        <w:rPr>
          <w:rFonts w:ascii="Times New Roman" w:hAnsi="Times New Roman" w:cs="Times New Roman"/>
          <w:sz w:val="24"/>
          <w:szCs w:val="24"/>
        </w:rPr>
        <w:t xml:space="preserve"> a licensed professional in a related field</w:t>
      </w:r>
      <w:r>
        <w:rPr>
          <w:rFonts w:ascii="Times New Roman" w:hAnsi="Times New Roman" w:cs="Times New Roman"/>
          <w:sz w:val="24"/>
          <w:szCs w:val="24"/>
        </w:rPr>
        <w:t>;</w:t>
      </w:r>
    </w:p>
    <w:p w14:paraId="207137ED" w14:textId="77777777" w:rsidR="000B6958" w:rsidRDefault="000B6958" w:rsidP="000B6958">
      <w:pPr>
        <w:pStyle w:val="ListParagraph"/>
        <w:spacing w:after="0" w:line="240" w:lineRule="auto"/>
        <w:ind w:left="1440"/>
        <w:rPr>
          <w:rFonts w:ascii="Times New Roman" w:hAnsi="Times New Roman" w:cs="Times New Roman"/>
          <w:sz w:val="24"/>
          <w:szCs w:val="24"/>
        </w:rPr>
      </w:pPr>
    </w:p>
    <w:p w14:paraId="327B3918" w14:textId="77777777" w:rsidR="000B6958" w:rsidRDefault="000B6958" w:rsidP="000B6958">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and</w:t>
      </w:r>
    </w:p>
    <w:p w14:paraId="3C4A17D3" w14:textId="77777777" w:rsidR="000B6958" w:rsidRDefault="000B6958" w:rsidP="000B6958">
      <w:pPr>
        <w:pStyle w:val="ListParagraph"/>
        <w:spacing w:after="0" w:line="240" w:lineRule="auto"/>
        <w:ind w:left="1440"/>
        <w:rPr>
          <w:rFonts w:ascii="Times New Roman" w:hAnsi="Times New Roman" w:cs="Times New Roman"/>
          <w:sz w:val="24"/>
          <w:szCs w:val="24"/>
        </w:rPr>
      </w:pPr>
    </w:p>
    <w:p w14:paraId="0180C5C9" w14:textId="77777777" w:rsidR="000B6958" w:rsidRPr="007E1DB9" w:rsidRDefault="000B6958" w:rsidP="000B6958">
      <w:pPr>
        <w:pStyle w:val="ListParagraph"/>
        <w:spacing w:after="0" w:line="240" w:lineRule="auto"/>
        <w:ind w:left="1440"/>
        <w:rPr>
          <w:rStyle w:val="normaltextrun"/>
          <w:rFonts w:ascii="Times New Roman" w:hAnsi="Times New Roman" w:cs="Times New Roman"/>
          <w:color w:val="000000"/>
          <w:sz w:val="24"/>
          <w:szCs w:val="24"/>
          <w:shd w:val="clear" w:color="auto" w:fill="FFFFFF"/>
        </w:rPr>
      </w:pPr>
      <w:r w:rsidRPr="007E1DB9">
        <w:rPr>
          <w:rStyle w:val="normaltextrun"/>
          <w:rFonts w:ascii="Times New Roman" w:hAnsi="Times New Roman" w:cs="Times New Roman"/>
          <w:color w:val="000000"/>
          <w:sz w:val="24"/>
          <w:szCs w:val="24"/>
          <w:shd w:val="clear" w:color="auto" w:fill="FFFFFF"/>
        </w:rPr>
        <w:t xml:space="preserve">C. </w:t>
      </w:r>
      <w:r w:rsidRPr="007E1DB9">
        <w:rPr>
          <w:rStyle w:val="normaltextrun"/>
          <w:rFonts w:ascii="Times New Roman" w:hAnsi="Times New Roman" w:cs="Times New Roman"/>
          <w:color w:val="000000"/>
          <w:sz w:val="24"/>
          <w:szCs w:val="24"/>
          <w:shd w:val="clear" w:color="auto" w:fill="FFFFFF"/>
        </w:rPr>
        <w:tab/>
        <w:t>Demonstrating a passing grade on each division of the LARE. </w:t>
      </w:r>
    </w:p>
    <w:p w14:paraId="4430521D" w14:textId="77777777" w:rsidR="000B6958" w:rsidRPr="008322B0" w:rsidRDefault="000B6958" w:rsidP="000B6958">
      <w:pPr>
        <w:pStyle w:val="ListParagraph"/>
        <w:spacing w:after="0" w:line="240" w:lineRule="auto"/>
        <w:ind w:left="1440"/>
        <w:rPr>
          <w:rFonts w:ascii="Times New Roman" w:hAnsi="Times New Roman" w:cs="Times New Roman"/>
          <w:sz w:val="24"/>
          <w:szCs w:val="24"/>
        </w:rPr>
      </w:pPr>
    </w:p>
    <w:p w14:paraId="0CCAEED1" w14:textId="77777777" w:rsidR="000B6958" w:rsidRPr="00CC1ECF" w:rsidRDefault="000B6958" w:rsidP="000B6958">
      <w:pPr>
        <w:keepNext/>
        <w:spacing w:after="0" w:line="240" w:lineRule="auto"/>
        <w:ind w:left="1440" w:hanging="720"/>
        <w:jc w:val="both"/>
        <w:rPr>
          <w:rFonts w:ascii="Times New Roman" w:hAnsi="Times New Roman" w:cs="Times New Roman"/>
          <w:sz w:val="24"/>
          <w:szCs w:val="24"/>
        </w:rPr>
      </w:pPr>
      <w:r w:rsidRPr="00C21B19">
        <w:rPr>
          <w:rFonts w:ascii="Times New Roman" w:hAnsi="Times New Roman" w:cs="Times New Roman"/>
          <w:sz w:val="24"/>
          <w:szCs w:val="24"/>
        </w:rPr>
        <w:t xml:space="preserve">2. </w:t>
      </w:r>
      <w:r w:rsidRPr="00C21B19">
        <w:rPr>
          <w:rFonts w:ascii="Times New Roman" w:hAnsi="Times New Roman" w:cs="Times New Roman"/>
          <w:sz w:val="24"/>
          <w:szCs w:val="24"/>
        </w:rPr>
        <w:tab/>
      </w:r>
      <w:r w:rsidRPr="0067758D">
        <w:rPr>
          <w:rFonts w:ascii="Times New Roman" w:hAnsi="Times New Roman" w:cs="Times New Roman"/>
          <w:sz w:val="24"/>
          <w:szCs w:val="24"/>
          <w:u w:val="single"/>
        </w:rPr>
        <w:t>Professional Degree from Non-Accredited Program</w:t>
      </w:r>
      <w:r w:rsidRPr="0067758D">
        <w:rPr>
          <w:rFonts w:ascii="Times New Roman" w:hAnsi="Times New Roman" w:cs="Times New Roman"/>
          <w:sz w:val="24"/>
          <w:szCs w:val="24"/>
        </w:rPr>
        <w:t xml:space="preserve">.  An applicant </w:t>
      </w:r>
      <w:r>
        <w:rPr>
          <w:rFonts w:ascii="Times New Roman" w:hAnsi="Times New Roman" w:cs="Times New Roman"/>
          <w:sz w:val="24"/>
          <w:szCs w:val="24"/>
        </w:rPr>
        <w:t>may qualify for licensure as a landscape architect</w:t>
      </w:r>
      <w:r w:rsidRPr="00CC1ECF">
        <w:rPr>
          <w:rFonts w:ascii="Times New Roman" w:hAnsi="Times New Roman" w:cs="Times New Roman"/>
          <w:sz w:val="24"/>
          <w:szCs w:val="24"/>
        </w:rPr>
        <w:t xml:space="preserve"> by: </w:t>
      </w:r>
    </w:p>
    <w:p w14:paraId="6038836B" w14:textId="77777777" w:rsidR="000B6958" w:rsidRPr="00D23E65" w:rsidRDefault="000B6958" w:rsidP="000B6958">
      <w:pPr>
        <w:pStyle w:val="ListParagraph"/>
        <w:spacing w:after="0" w:line="240" w:lineRule="auto"/>
        <w:ind w:left="1080"/>
        <w:jc w:val="both"/>
        <w:rPr>
          <w:rFonts w:ascii="Times New Roman" w:hAnsi="Times New Roman" w:cs="Times New Roman"/>
          <w:sz w:val="24"/>
          <w:szCs w:val="24"/>
          <w:u w:val="single"/>
        </w:rPr>
      </w:pPr>
    </w:p>
    <w:p w14:paraId="73168240" w14:textId="77777777" w:rsidR="000B6958" w:rsidRPr="008C4BA9" w:rsidRDefault="000B6958" w:rsidP="000B6958">
      <w:pPr>
        <w:pStyle w:val="ListParagraph"/>
        <w:numPr>
          <w:ilvl w:val="0"/>
          <w:numId w:val="5"/>
        </w:numPr>
        <w:spacing w:after="0" w:line="240" w:lineRule="auto"/>
        <w:ind w:firstLine="0"/>
        <w:jc w:val="both"/>
        <w:rPr>
          <w:rFonts w:ascii="Times New Roman" w:hAnsi="Times New Roman" w:cs="Times New Roman"/>
          <w:sz w:val="24"/>
          <w:szCs w:val="24"/>
        </w:rPr>
      </w:pPr>
      <w:r w:rsidRPr="008C4BA9">
        <w:rPr>
          <w:rFonts w:ascii="Times New Roman" w:hAnsi="Times New Roman" w:cs="Times New Roman"/>
          <w:sz w:val="24"/>
          <w:szCs w:val="24"/>
        </w:rPr>
        <w:t xml:space="preserve">Providing evidence of receiving a Bachelor of Landscape Architecture, Bachelor of Science in Landscape Architecture, Master of Landscape Architecture or equivalent or higher degree from a program that was not accredited; </w:t>
      </w:r>
    </w:p>
    <w:p w14:paraId="418FBE0C" w14:textId="77777777" w:rsidR="000B6958" w:rsidRPr="00D23E65" w:rsidRDefault="000B6958" w:rsidP="000B6958">
      <w:pPr>
        <w:pStyle w:val="ListParagraph"/>
        <w:spacing w:after="0" w:line="240" w:lineRule="auto"/>
        <w:ind w:left="1440"/>
        <w:jc w:val="both"/>
        <w:rPr>
          <w:rFonts w:ascii="Times New Roman" w:hAnsi="Times New Roman" w:cs="Times New Roman"/>
          <w:sz w:val="24"/>
          <w:szCs w:val="24"/>
        </w:rPr>
      </w:pPr>
    </w:p>
    <w:p w14:paraId="427AA24F" w14:textId="77777777" w:rsidR="000B6958" w:rsidRPr="00D23E65" w:rsidRDefault="000B6958" w:rsidP="000B6958">
      <w:pPr>
        <w:pStyle w:val="ListParagraph"/>
        <w:spacing w:after="0" w:line="240" w:lineRule="auto"/>
        <w:ind w:left="1440"/>
        <w:rPr>
          <w:rFonts w:ascii="Times New Roman" w:hAnsi="Times New Roman" w:cs="Times New Roman"/>
          <w:sz w:val="24"/>
          <w:szCs w:val="24"/>
        </w:rPr>
      </w:pPr>
    </w:p>
    <w:p w14:paraId="75B18344" w14:textId="77777777" w:rsidR="000B6958" w:rsidRDefault="000B6958" w:rsidP="000B6958">
      <w:pPr>
        <w:pStyle w:val="ListParagraph"/>
        <w:numPr>
          <w:ilvl w:val="0"/>
          <w:numId w:val="5"/>
        </w:numPr>
        <w:spacing w:after="0" w:line="240" w:lineRule="auto"/>
        <w:ind w:firstLine="0"/>
        <w:rPr>
          <w:rFonts w:ascii="Times New Roman" w:hAnsi="Times New Roman" w:cs="Times New Roman"/>
          <w:sz w:val="24"/>
          <w:szCs w:val="24"/>
        </w:rPr>
      </w:pPr>
      <w:r w:rsidRPr="00D23E65">
        <w:rPr>
          <w:rFonts w:ascii="Times New Roman" w:hAnsi="Times New Roman" w:cs="Times New Roman"/>
          <w:sz w:val="24"/>
          <w:szCs w:val="24"/>
        </w:rPr>
        <w:t>Demonstrating completion of four (4) years of experience in the regulated practice of landscape architecture</w:t>
      </w:r>
      <w:r>
        <w:rPr>
          <w:rFonts w:ascii="Times New Roman" w:hAnsi="Times New Roman" w:cs="Times New Roman"/>
          <w:sz w:val="24"/>
          <w:szCs w:val="24"/>
        </w:rPr>
        <w:t>, with a minimum of two (2) years</w:t>
      </w:r>
      <w:r w:rsidRPr="00D23E65">
        <w:rPr>
          <w:rFonts w:ascii="Times New Roman" w:hAnsi="Times New Roman" w:cs="Times New Roman"/>
          <w:sz w:val="24"/>
          <w:szCs w:val="24"/>
        </w:rPr>
        <w:t xml:space="preserve"> under the direct supervision of a licensed landscape architect</w:t>
      </w:r>
      <w:r>
        <w:rPr>
          <w:rFonts w:ascii="Times New Roman" w:hAnsi="Times New Roman" w:cs="Times New Roman"/>
          <w:sz w:val="24"/>
          <w:szCs w:val="24"/>
        </w:rPr>
        <w:t xml:space="preserve">, and up to two (2) years of the remaining experience under the direct supervision of </w:t>
      </w:r>
      <w:r w:rsidRPr="00D23E65">
        <w:rPr>
          <w:rFonts w:ascii="Times New Roman" w:hAnsi="Times New Roman" w:cs="Times New Roman"/>
          <w:sz w:val="24"/>
          <w:szCs w:val="24"/>
        </w:rPr>
        <w:t>a licensed professional in a related field</w:t>
      </w:r>
      <w:r>
        <w:rPr>
          <w:rFonts w:ascii="Times New Roman" w:hAnsi="Times New Roman" w:cs="Times New Roman"/>
          <w:sz w:val="24"/>
          <w:szCs w:val="24"/>
        </w:rPr>
        <w:t xml:space="preserve">; </w:t>
      </w:r>
    </w:p>
    <w:p w14:paraId="3605CE5A" w14:textId="77777777" w:rsidR="000B6958" w:rsidRDefault="000B6958" w:rsidP="000B6958">
      <w:pPr>
        <w:pStyle w:val="ListParagraph"/>
        <w:spacing w:after="0" w:line="240" w:lineRule="auto"/>
        <w:ind w:left="1440"/>
        <w:rPr>
          <w:rFonts w:ascii="Times New Roman" w:hAnsi="Times New Roman" w:cs="Times New Roman"/>
          <w:sz w:val="24"/>
          <w:szCs w:val="24"/>
        </w:rPr>
      </w:pPr>
    </w:p>
    <w:p w14:paraId="17CA15E9" w14:textId="77777777" w:rsidR="000B6958" w:rsidRDefault="000B6958" w:rsidP="000B6958">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and</w:t>
      </w:r>
    </w:p>
    <w:p w14:paraId="3EB73C80" w14:textId="77777777" w:rsidR="000B6958" w:rsidRDefault="000B6958" w:rsidP="000B6958">
      <w:pPr>
        <w:pStyle w:val="ListParagraph"/>
        <w:spacing w:after="0" w:line="240" w:lineRule="auto"/>
        <w:ind w:left="1440"/>
        <w:rPr>
          <w:rFonts w:ascii="Times New Roman" w:hAnsi="Times New Roman" w:cs="Times New Roman"/>
          <w:sz w:val="24"/>
          <w:szCs w:val="24"/>
        </w:rPr>
      </w:pPr>
    </w:p>
    <w:p w14:paraId="1698BE76" w14:textId="77777777" w:rsidR="000B6958" w:rsidRPr="007E1DB9" w:rsidRDefault="000B6958" w:rsidP="000B6958">
      <w:pPr>
        <w:pStyle w:val="ListParagraph"/>
        <w:spacing w:after="0" w:line="240" w:lineRule="auto"/>
        <w:ind w:left="1440"/>
        <w:rPr>
          <w:rStyle w:val="normaltextrun"/>
          <w:rFonts w:ascii="Times New Roman" w:hAnsi="Times New Roman" w:cs="Times New Roman"/>
          <w:color w:val="000000"/>
          <w:sz w:val="24"/>
          <w:szCs w:val="24"/>
          <w:shd w:val="clear" w:color="auto" w:fill="FFFFFF"/>
        </w:rPr>
      </w:pPr>
      <w:r w:rsidRPr="007E1DB9">
        <w:rPr>
          <w:rStyle w:val="normaltextrun"/>
          <w:rFonts w:ascii="Times New Roman" w:hAnsi="Times New Roman" w:cs="Times New Roman"/>
          <w:color w:val="000000"/>
          <w:sz w:val="24"/>
          <w:szCs w:val="24"/>
          <w:shd w:val="clear" w:color="auto" w:fill="FFFFFF"/>
        </w:rPr>
        <w:t xml:space="preserve">C. </w:t>
      </w:r>
      <w:r w:rsidRPr="007E1DB9">
        <w:rPr>
          <w:rStyle w:val="normaltextrun"/>
          <w:rFonts w:ascii="Times New Roman" w:hAnsi="Times New Roman" w:cs="Times New Roman"/>
          <w:color w:val="000000"/>
          <w:sz w:val="24"/>
          <w:szCs w:val="24"/>
          <w:shd w:val="clear" w:color="auto" w:fill="FFFFFF"/>
        </w:rPr>
        <w:tab/>
        <w:t>Demonstrating a passing grade on each division of the LARE. </w:t>
      </w:r>
    </w:p>
    <w:p w14:paraId="7CCF8509" w14:textId="77777777" w:rsidR="000B6958" w:rsidRDefault="000B6958" w:rsidP="000B6958">
      <w:pPr>
        <w:pStyle w:val="ListParagraph"/>
        <w:spacing w:after="0" w:line="240" w:lineRule="auto"/>
        <w:ind w:left="1440"/>
        <w:rPr>
          <w:rFonts w:ascii="Times New Roman" w:hAnsi="Times New Roman" w:cs="Times New Roman"/>
          <w:sz w:val="24"/>
          <w:szCs w:val="24"/>
        </w:rPr>
      </w:pPr>
    </w:p>
    <w:p w14:paraId="402FB81C" w14:textId="77777777" w:rsidR="000B6958" w:rsidRPr="0067758D" w:rsidRDefault="000B6958" w:rsidP="000B6958">
      <w:pPr>
        <w:keepNext/>
        <w:spacing w:after="0" w:line="240" w:lineRule="auto"/>
        <w:ind w:left="1440" w:hanging="720"/>
        <w:jc w:val="both"/>
        <w:rPr>
          <w:rFonts w:ascii="Times New Roman" w:hAnsi="Times New Roman" w:cs="Times New Roman"/>
          <w:sz w:val="24"/>
          <w:szCs w:val="24"/>
        </w:rPr>
      </w:pPr>
      <w:r w:rsidRPr="00A262CA">
        <w:rPr>
          <w:rFonts w:ascii="Times New Roman" w:hAnsi="Times New Roman" w:cs="Times New Roman"/>
          <w:sz w:val="24"/>
          <w:szCs w:val="24"/>
        </w:rPr>
        <w:t xml:space="preserve">3. </w:t>
      </w:r>
      <w:r>
        <w:rPr>
          <w:rFonts w:ascii="Times New Roman" w:hAnsi="Times New Roman" w:cs="Times New Roman"/>
          <w:sz w:val="24"/>
          <w:szCs w:val="24"/>
        </w:rPr>
        <w:tab/>
      </w:r>
      <w:r w:rsidRPr="0067758D">
        <w:rPr>
          <w:rFonts w:ascii="Times New Roman" w:hAnsi="Times New Roman" w:cs="Times New Roman"/>
          <w:sz w:val="24"/>
          <w:szCs w:val="24"/>
          <w:u w:val="single"/>
        </w:rPr>
        <w:t>Other Professional Degrees</w:t>
      </w:r>
      <w:r w:rsidRPr="0067758D">
        <w:rPr>
          <w:rFonts w:ascii="Times New Roman" w:hAnsi="Times New Roman" w:cs="Times New Roman"/>
          <w:sz w:val="24"/>
          <w:szCs w:val="24"/>
        </w:rPr>
        <w:t xml:space="preserve">.  An applicant </w:t>
      </w:r>
      <w:r>
        <w:rPr>
          <w:rFonts w:ascii="Times New Roman" w:hAnsi="Times New Roman" w:cs="Times New Roman"/>
          <w:sz w:val="24"/>
          <w:szCs w:val="24"/>
        </w:rPr>
        <w:t>may qualify for licensure as a landscape architect</w:t>
      </w:r>
      <w:r w:rsidRPr="0067758D">
        <w:rPr>
          <w:rFonts w:ascii="Times New Roman" w:hAnsi="Times New Roman" w:cs="Times New Roman"/>
          <w:sz w:val="24"/>
          <w:szCs w:val="24"/>
        </w:rPr>
        <w:t xml:space="preserve"> by: </w:t>
      </w:r>
    </w:p>
    <w:p w14:paraId="01B6DE2C" w14:textId="77777777" w:rsidR="000B6958" w:rsidRPr="00D23E65" w:rsidRDefault="000B6958" w:rsidP="000B6958">
      <w:pPr>
        <w:pStyle w:val="ListParagraph"/>
        <w:spacing w:after="0" w:line="240" w:lineRule="auto"/>
        <w:ind w:left="1080"/>
        <w:jc w:val="both"/>
        <w:rPr>
          <w:rFonts w:ascii="Times New Roman" w:hAnsi="Times New Roman" w:cs="Times New Roman"/>
          <w:sz w:val="24"/>
          <w:szCs w:val="24"/>
          <w:u w:val="single"/>
        </w:rPr>
      </w:pPr>
    </w:p>
    <w:p w14:paraId="5F75E2D9" w14:textId="77777777" w:rsidR="000B6958" w:rsidRPr="00C96F68" w:rsidRDefault="000B6958" w:rsidP="000B6958">
      <w:pPr>
        <w:pStyle w:val="ListParagraph"/>
        <w:numPr>
          <w:ilvl w:val="0"/>
          <w:numId w:val="8"/>
        </w:numPr>
        <w:spacing w:after="0" w:line="240" w:lineRule="auto"/>
        <w:ind w:firstLine="0"/>
        <w:jc w:val="both"/>
        <w:rPr>
          <w:rFonts w:ascii="Times New Roman" w:hAnsi="Times New Roman" w:cs="Times New Roman"/>
          <w:sz w:val="24"/>
          <w:szCs w:val="24"/>
        </w:rPr>
      </w:pPr>
      <w:r w:rsidRPr="00C96F68">
        <w:rPr>
          <w:rFonts w:ascii="Times New Roman" w:hAnsi="Times New Roman" w:cs="Times New Roman"/>
          <w:sz w:val="24"/>
          <w:szCs w:val="24"/>
        </w:rPr>
        <w:t xml:space="preserve">Providing evidence of a bachelor’s degree or higher from a regionally-accredited institution in a field other than landscape architecture; </w:t>
      </w:r>
    </w:p>
    <w:p w14:paraId="488C86C2" w14:textId="77777777" w:rsidR="000B6958" w:rsidRPr="00D23E65" w:rsidRDefault="000B6958" w:rsidP="000B6958">
      <w:pPr>
        <w:pStyle w:val="SOSsubsectext"/>
        <w:spacing w:after="0"/>
        <w:rPr>
          <w:szCs w:val="24"/>
        </w:rPr>
      </w:pPr>
    </w:p>
    <w:p w14:paraId="521AAED8" w14:textId="77777777" w:rsidR="000B6958" w:rsidRPr="00D23E65" w:rsidRDefault="000B6958" w:rsidP="000B6958">
      <w:pPr>
        <w:pStyle w:val="ListParagraph"/>
        <w:spacing w:after="0" w:line="240" w:lineRule="auto"/>
        <w:ind w:left="1440"/>
        <w:rPr>
          <w:rFonts w:ascii="Times New Roman" w:hAnsi="Times New Roman" w:cs="Times New Roman"/>
          <w:sz w:val="24"/>
          <w:szCs w:val="24"/>
        </w:rPr>
      </w:pPr>
    </w:p>
    <w:p w14:paraId="64B283A9" w14:textId="77777777" w:rsidR="000B6958" w:rsidRPr="00A262CA" w:rsidRDefault="000B6958" w:rsidP="000B6958">
      <w:pPr>
        <w:pStyle w:val="ListParagraph"/>
        <w:numPr>
          <w:ilvl w:val="0"/>
          <w:numId w:val="8"/>
        </w:numPr>
        <w:spacing w:after="0" w:line="240" w:lineRule="auto"/>
        <w:ind w:firstLine="0"/>
        <w:rPr>
          <w:rFonts w:ascii="Times New Roman" w:hAnsi="Times New Roman" w:cs="Times New Roman"/>
          <w:sz w:val="24"/>
          <w:szCs w:val="24"/>
        </w:rPr>
      </w:pPr>
      <w:r w:rsidRPr="00A262CA">
        <w:rPr>
          <w:rFonts w:ascii="Times New Roman" w:hAnsi="Times New Roman" w:cs="Times New Roman"/>
          <w:sz w:val="24"/>
          <w:szCs w:val="24"/>
        </w:rPr>
        <w:t>Demonstrating completion of six (6) years of experience in the regulated practice of landscape architecture, with a minimum of three (3) years under the direct supervision of a licensed landscape architect, and up to three (3) years of the remaining experience under the direct supervision of a licensed professional in a related field</w:t>
      </w:r>
      <w:r>
        <w:rPr>
          <w:rFonts w:ascii="Times New Roman" w:hAnsi="Times New Roman" w:cs="Times New Roman"/>
          <w:sz w:val="24"/>
          <w:szCs w:val="24"/>
        </w:rPr>
        <w:t>;</w:t>
      </w:r>
    </w:p>
    <w:p w14:paraId="2F71D984" w14:textId="77777777" w:rsidR="000B6958" w:rsidRDefault="000B6958" w:rsidP="000B6958">
      <w:pPr>
        <w:pStyle w:val="ListParagraph"/>
        <w:spacing w:after="0" w:line="240" w:lineRule="auto"/>
        <w:ind w:left="1440"/>
        <w:rPr>
          <w:rFonts w:ascii="Times New Roman" w:hAnsi="Times New Roman" w:cs="Times New Roman"/>
          <w:sz w:val="24"/>
          <w:szCs w:val="24"/>
        </w:rPr>
      </w:pPr>
    </w:p>
    <w:p w14:paraId="3DB25EBE" w14:textId="77777777" w:rsidR="000B6958" w:rsidRDefault="000B6958" w:rsidP="000B6958">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and</w:t>
      </w:r>
    </w:p>
    <w:p w14:paraId="7EE964EE" w14:textId="77777777" w:rsidR="000B6958" w:rsidRDefault="000B6958" w:rsidP="000B6958">
      <w:pPr>
        <w:pStyle w:val="ListParagraph"/>
        <w:spacing w:after="0" w:line="240" w:lineRule="auto"/>
        <w:ind w:left="1440"/>
        <w:rPr>
          <w:rFonts w:ascii="Times New Roman" w:hAnsi="Times New Roman" w:cs="Times New Roman"/>
          <w:sz w:val="24"/>
          <w:szCs w:val="24"/>
        </w:rPr>
      </w:pPr>
    </w:p>
    <w:p w14:paraId="5AD1EA5B" w14:textId="77777777" w:rsidR="000B6958" w:rsidRPr="007E1DB9" w:rsidRDefault="000B6958" w:rsidP="000B6958">
      <w:pPr>
        <w:pStyle w:val="ListParagraph"/>
        <w:spacing w:after="0" w:line="240" w:lineRule="auto"/>
        <w:ind w:left="1440"/>
        <w:rPr>
          <w:rStyle w:val="normaltextrun"/>
          <w:rFonts w:ascii="Times New Roman" w:hAnsi="Times New Roman" w:cs="Times New Roman"/>
          <w:color w:val="000000"/>
          <w:sz w:val="24"/>
          <w:szCs w:val="24"/>
          <w:shd w:val="clear" w:color="auto" w:fill="FFFFFF"/>
        </w:rPr>
      </w:pPr>
      <w:r w:rsidRPr="007E1DB9">
        <w:rPr>
          <w:rStyle w:val="normaltextrun"/>
          <w:rFonts w:ascii="Times New Roman" w:hAnsi="Times New Roman" w:cs="Times New Roman"/>
          <w:color w:val="000000"/>
          <w:sz w:val="24"/>
          <w:szCs w:val="24"/>
          <w:shd w:val="clear" w:color="auto" w:fill="FFFFFF"/>
        </w:rPr>
        <w:t xml:space="preserve">C. </w:t>
      </w:r>
      <w:r w:rsidRPr="007E1DB9">
        <w:rPr>
          <w:rStyle w:val="normaltextrun"/>
          <w:rFonts w:ascii="Times New Roman" w:hAnsi="Times New Roman" w:cs="Times New Roman"/>
          <w:color w:val="000000"/>
          <w:sz w:val="24"/>
          <w:szCs w:val="24"/>
          <w:shd w:val="clear" w:color="auto" w:fill="FFFFFF"/>
        </w:rPr>
        <w:tab/>
        <w:t>Demonstrating a passing grade on each division of the LARE. </w:t>
      </w:r>
    </w:p>
    <w:p w14:paraId="4218947A" w14:textId="77777777" w:rsidR="000B6958" w:rsidRPr="00D23E65" w:rsidRDefault="000B6958" w:rsidP="000B6958">
      <w:pPr>
        <w:pStyle w:val="ListParagraph"/>
        <w:spacing w:after="0" w:line="240" w:lineRule="auto"/>
        <w:ind w:left="1440"/>
        <w:rPr>
          <w:rFonts w:ascii="Times New Roman" w:hAnsi="Times New Roman" w:cs="Times New Roman"/>
          <w:sz w:val="24"/>
          <w:szCs w:val="24"/>
        </w:rPr>
      </w:pPr>
    </w:p>
    <w:p w14:paraId="4404E9FB" w14:textId="77777777" w:rsidR="000B6958" w:rsidRPr="00D23E65" w:rsidRDefault="000B6958" w:rsidP="000B6958">
      <w:pPr>
        <w:pStyle w:val="SOSpar"/>
        <w:numPr>
          <w:ilvl w:val="0"/>
          <w:numId w:val="0"/>
        </w:numPr>
        <w:tabs>
          <w:tab w:val="clear" w:pos="2880"/>
        </w:tabs>
        <w:spacing w:after="0"/>
        <w:ind w:left="1440" w:hanging="720"/>
        <w:jc w:val="both"/>
        <w:rPr>
          <w:szCs w:val="24"/>
          <w:u w:val="single"/>
        </w:rPr>
      </w:pPr>
      <w:r w:rsidRPr="00655BCF">
        <w:rPr>
          <w:szCs w:val="24"/>
        </w:rPr>
        <w:t>4</w:t>
      </w:r>
      <w:r>
        <w:rPr>
          <w:szCs w:val="24"/>
        </w:rPr>
        <w:t>.</w:t>
      </w:r>
      <w:r w:rsidRPr="00655BCF">
        <w:rPr>
          <w:szCs w:val="24"/>
        </w:rPr>
        <w:t xml:space="preserve"> </w:t>
      </w:r>
      <w:r>
        <w:rPr>
          <w:szCs w:val="24"/>
        </w:rPr>
        <w:tab/>
      </w:r>
      <w:r w:rsidRPr="00D23E65">
        <w:rPr>
          <w:szCs w:val="24"/>
          <w:u w:val="single"/>
        </w:rPr>
        <w:t>Experience</w:t>
      </w:r>
      <w:r w:rsidRPr="00D23E65">
        <w:rPr>
          <w:szCs w:val="24"/>
        </w:rPr>
        <w:t xml:space="preserve">. An applicant </w:t>
      </w:r>
      <w:r>
        <w:rPr>
          <w:szCs w:val="24"/>
        </w:rPr>
        <w:t>may qualify for licensure as a landscape architect</w:t>
      </w:r>
      <w:r w:rsidRPr="00D23E65">
        <w:rPr>
          <w:szCs w:val="24"/>
        </w:rPr>
        <w:t xml:space="preserve"> by: </w:t>
      </w:r>
    </w:p>
    <w:p w14:paraId="0B911DF9" w14:textId="77777777" w:rsidR="000B6958" w:rsidRDefault="000B6958" w:rsidP="000B6958">
      <w:pPr>
        <w:spacing w:after="0" w:line="240" w:lineRule="auto"/>
        <w:rPr>
          <w:rFonts w:ascii="Times New Roman" w:hAnsi="Times New Roman" w:cs="Times New Roman"/>
          <w:sz w:val="24"/>
          <w:szCs w:val="24"/>
        </w:rPr>
      </w:pPr>
    </w:p>
    <w:p w14:paraId="5937A07D" w14:textId="77777777" w:rsidR="000B6958" w:rsidRPr="008322B0" w:rsidRDefault="000B6958" w:rsidP="000B6958">
      <w:pPr>
        <w:pStyle w:val="ListParagraph"/>
        <w:numPr>
          <w:ilvl w:val="0"/>
          <w:numId w:val="13"/>
        </w:numPr>
        <w:spacing w:after="0" w:line="240" w:lineRule="auto"/>
        <w:rPr>
          <w:rFonts w:ascii="Times New Roman" w:hAnsi="Times New Roman" w:cs="Times New Roman"/>
          <w:sz w:val="24"/>
          <w:szCs w:val="24"/>
        </w:rPr>
      </w:pPr>
      <w:r w:rsidRPr="37B1CE27">
        <w:rPr>
          <w:rFonts w:ascii="Times New Roman" w:hAnsi="Times New Roman" w:cs="Times New Roman"/>
          <w:sz w:val="24"/>
          <w:szCs w:val="24"/>
        </w:rPr>
        <w:t xml:space="preserve">       </w:t>
      </w:r>
      <w:r w:rsidRPr="008322B0">
        <w:rPr>
          <w:rFonts w:ascii="Times New Roman" w:hAnsi="Times New Roman" w:cs="Times New Roman"/>
          <w:sz w:val="24"/>
          <w:szCs w:val="24"/>
        </w:rPr>
        <w:t>Demonstrating completion of eight (8) years of experience in the regulated practice of landscape architecture, with a minimum of at least four (4) years under the direct supervision of a licensed landscape architect, and up to four (4) years of the remaining experience under the direct supervision of a licensed professional in a related field</w:t>
      </w:r>
      <w:r>
        <w:rPr>
          <w:rFonts w:ascii="Times New Roman" w:hAnsi="Times New Roman" w:cs="Times New Roman"/>
          <w:sz w:val="24"/>
          <w:szCs w:val="24"/>
        </w:rPr>
        <w:t>:</w:t>
      </w:r>
      <w:r w:rsidRPr="008322B0">
        <w:rPr>
          <w:rFonts w:ascii="Times New Roman" w:hAnsi="Times New Roman" w:cs="Times New Roman"/>
          <w:sz w:val="24"/>
          <w:szCs w:val="24"/>
        </w:rPr>
        <w:t xml:space="preserve"> </w:t>
      </w:r>
    </w:p>
    <w:p w14:paraId="4614BCBE" w14:textId="77777777" w:rsidR="000B6958" w:rsidRDefault="000B6958" w:rsidP="000B6958">
      <w:pPr>
        <w:spacing w:after="0" w:line="240" w:lineRule="auto"/>
        <w:rPr>
          <w:rFonts w:ascii="Times New Roman" w:hAnsi="Times New Roman" w:cs="Times New Roman"/>
          <w:sz w:val="24"/>
          <w:szCs w:val="24"/>
        </w:rPr>
      </w:pPr>
    </w:p>
    <w:p w14:paraId="24999CFE" w14:textId="77777777" w:rsidR="000B6958" w:rsidRDefault="000B6958" w:rsidP="000B6958">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and</w:t>
      </w:r>
    </w:p>
    <w:p w14:paraId="34287931" w14:textId="77777777" w:rsidR="000B6958" w:rsidRDefault="000B6958" w:rsidP="000B6958">
      <w:pPr>
        <w:pStyle w:val="ListParagraph"/>
        <w:spacing w:after="0" w:line="240" w:lineRule="auto"/>
        <w:ind w:left="1440"/>
        <w:rPr>
          <w:rFonts w:ascii="Times New Roman" w:hAnsi="Times New Roman" w:cs="Times New Roman"/>
          <w:sz w:val="24"/>
          <w:szCs w:val="24"/>
        </w:rPr>
      </w:pPr>
    </w:p>
    <w:p w14:paraId="0FBE1A21" w14:textId="77777777" w:rsidR="000B6958" w:rsidRPr="007E1DB9" w:rsidRDefault="000B6958" w:rsidP="000B6958">
      <w:pPr>
        <w:pStyle w:val="ListParagraph"/>
        <w:spacing w:after="0" w:line="240" w:lineRule="auto"/>
        <w:ind w:left="1440"/>
        <w:rPr>
          <w:rStyle w:val="normaltextrun"/>
          <w:rFonts w:ascii="Times New Roman" w:hAnsi="Times New Roman" w:cs="Times New Roman"/>
          <w:color w:val="000000"/>
          <w:sz w:val="24"/>
          <w:szCs w:val="24"/>
          <w:shd w:val="clear" w:color="auto" w:fill="FFFFFF"/>
        </w:rPr>
      </w:pPr>
      <w:r w:rsidRPr="007E1DB9">
        <w:rPr>
          <w:rStyle w:val="normaltextrun"/>
          <w:rFonts w:ascii="Times New Roman" w:hAnsi="Times New Roman" w:cs="Times New Roman"/>
          <w:color w:val="000000"/>
          <w:sz w:val="24"/>
          <w:szCs w:val="24"/>
          <w:shd w:val="clear" w:color="auto" w:fill="FFFFFF"/>
        </w:rPr>
        <w:t xml:space="preserve">B. </w:t>
      </w:r>
      <w:r w:rsidRPr="007E1DB9">
        <w:rPr>
          <w:rStyle w:val="normaltextrun"/>
          <w:rFonts w:ascii="Times New Roman" w:hAnsi="Times New Roman" w:cs="Times New Roman"/>
          <w:color w:val="000000"/>
          <w:sz w:val="24"/>
          <w:szCs w:val="24"/>
          <w:shd w:val="clear" w:color="auto" w:fill="FFFFFF"/>
        </w:rPr>
        <w:tab/>
        <w:t>Demonstrating a passing grade on each division of the LARE. </w:t>
      </w:r>
    </w:p>
    <w:p w14:paraId="0AFD28DA" w14:textId="77777777" w:rsidR="000B6958" w:rsidRPr="00D23E65" w:rsidRDefault="000B6958" w:rsidP="000B6958">
      <w:pPr>
        <w:spacing w:after="0" w:line="240" w:lineRule="auto"/>
        <w:ind w:left="1440"/>
        <w:rPr>
          <w:rFonts w:ascii="Times New Roman" w:hAnsi="Times New Roman" w:cs="Times New Roman"/>
          <w:sz w:val="24"/>
          <w:szCs w:val="24"/>
        </w:rPr>
      </w:pPr>
    </w:p>
    <w:p w14:paraId="2D14E3E6" w14:textId="4BDFC432" w:rsidR="000B6958" w:rsidRPr="00D23E65" w:rsidRDefault="007E1DB9" w:rsidP="007E1DB9">
      <w:pPr>
        <w:pStyle w:val="SOSsec"/>
        <w:numPr>
          <w:ilvl w:val="0"/>
          <w:numId w:val="0"/>
        </w:numPr>
        <w:tabs>
          <w:tab w:val="clear" w:pos="2160"/>
        </w:tabs>
        <w:rPr>
          <w:b/>
        </w:rPr>
      </w:pPr>
      <w:r w:rsidRPr="007E1DB9">
        <w:rPr>
          <w:b/>
        </w:rPr>
        <w:t>4.</w:t>
      </w:r>
      <w:r>
        <w:rPr>
          <w:b/>
        </w:rPr>
        <w:t xml:space="preserve">  </w:t>
      </w:r>
      <w:r w:rsidR="000B6958" w:rsidRPr="00D23E65">
        <w:rPr>
          <w:b/>
        </w:rPr>
        <w:t xml:space="preserve">Experience in the Regulated Practice of Landscape Architecture </w:t>
      </w:r>
    </w:p>
    <w:p w14:paraId="1577CAF2" w14:textId="77777777" w:rsidR="000B6958" w:rsidRPr="00D23E65" w:rsidRDefault="000B6958" w:rsidP="000B6958">
      <w:pPr>
        <w:pStyle w:val="ListParagraph"/>
        <w:numPr>
          <w:ilvl w:val="0"/>
          <w:numId w:val="9"/>
        </w:numPr>
        <w:spacing w:after="0" w:line="240" w:lineRule="auto"/>
        <w:ind w:firstLine="0"/>
        <w:rPr>
          <w:rFonts w:ascii="Times New Roman" w:hAnsi="Times New Roman" w:cs="Times New Roman"/>
          <w:sz w:val="24"/>
          <w:szCs w:val="24"/>
        </w:rPr>
      </w:pPr>
      <w:r w:rsidRPr="00D23E65">
        <w:rPr>
          <w:rFonts w:ascii="Times New Roman" w:hAnsi="Times New Roman" w:cs="Times New Roman"/>
          <w:sz w:val="24"/>
          <w:szCs w:val="24"/>
        </w:rPr>
        <w:t xml:space="preserve">For the purposes of this Chapter, “experience in the regulated practice of landscape architecture,” means that an applicant must gain experience in the following areas: </w:t>
      </w:r>
    </w:p>
    <w:p w14:paraId="2FB157F8" w14:textId="77777777" w:rsidR="000B6958" w:rsidRPr="00D23E65" w:rsidRDefault="000B6958" w:rsidP="000B6958">
      <w:pPr>
        <w:pStyle w:val="ListParagraph"/>
        <w:spacing w:after="0" w:line="240" w:lineRule="auto"/>
        <w:ind w:left="1620"/>
        <w:rPr>
          <w:rFonts w:ascii="Times New Roman" w:hAnsi="Times New Roman" w:cs="Times New Roman"/>
          <w:sz w:val="24"/>
          <w:szCs w:val="24"/>
        </w:rPr>
      </w:pPr>
    </w:p>
    <w:p w14:paraId="41888575" w14:textId="77777777" w:rsidR="000B6958" w:rsidRPr="00D23E65" w:rsidRDefault="000B6958" w:rsidP="000B6958">
      <w:pPr>
        <w:pStyle w:val="ListParagraph"/>
        <w:numPr>
          <w:ilvl w:val="2"/>
          <w:numId w:val="10"/>
        </w:numPr>
        <w:spacing w:after="0" w:line="240" w:lineRule="auto"/>
        <w:ind w:left="2160"/>
        <w:rPr>
          <w:rFonts w:ascii="Times New Roman" w:hAnsi="Times New Roman" w:cs="Times New Roman"/>
          <w:sz w:val="24"/>
          <w:szCs w:val="24"/>
        </w:rPr>
      </w:pPr>
      <w:r w:rsidRPr="00D23E65">
        <w:rPr>
          <w:rFonts w:ascii="Times New Roman" w:hAnsi="Times New Roman" w:cs="Times New Roman"/>
          <w:sz w:val="24"/>
          <w:szCs w:val="24"/>
        </w:rPr>
        <w:t>Project and Construction Management: includes pre-project management, project management, bidding, construction, and maintenance;</w:t>
      </w:r>
    </w:p>
    <w:p w14:paraId="2D74B478" w14:textId="77777777" w:rsidR="000B6958" w:rsidRPr="00D23E65" w:rsidRDefault="000B6958" w:rsidP="000B6958">
      <w:pPr>
        <w:pStyle w:val="ListParagraph"/>
        <w:spacing w:after="0" w:line="240" w:lineRule="auto"/>
        <w:ind w:left="2160"/>
        <w:rPr>
          <w:rFonts w:ascii="Times New Roman" w:hAnsi="Times New Roman" w:cs="Times New Roman"/>
          <w:sz w:val="24"/>
          <w:szCs w:val="24"/>
        </w:rPr>
      </w:pPr>
    </w:p>
    <w:p w14:paraId="713C26B3" w14:textId="77777777" w:rsidR="000B6958" w:rsidRPr="00D23E65" w:rsidRDefault="000B6958" w:rsidP="000B6958">
      <w:pPr>
        <w:pStyle w:val="ListParagraph"/>
        <w:numPr>
          <w:ilvl w:val="2"/>
          <w:numId w:val="10"/>
        </w:numPr>
        <w:spacing w:after="0" w:line="240" w:lineRule="auto"/>
        <w:ind w:left="2160"/>
        <w:rPr>
          <w:rFonts w:ascii="Times New Roman" w:hAnsi="Times New Roman" w:cs="Times New Roman"/>
          <w:sz w:val="24"/>
          <w:szCs w:val="24"/>
        </w:rPr>
      </w:pPr>
      <w:r w:rsidRPr="00D23E65">
        <w:rPr>
          <w:rFonts w:ascii="Times New Roman" w:hAnsi="Times New Roman" w:cs="Times New Roman"/>
          <w:sz w:val="24"/>
          <w:szCs w:val="24"/>
        </w:rPr>
        <w:t>Inventory and Analysis: includes site inventory, physical analysis, and contextual analysis;</w:t>
      </w:r>
    </w:p>
    <w:p w14:paraId="2BA58954" w14:textId="77777777" w:rsidR="000B6958" w:rsidRPr="00D23E65" w:rsidRDefault="000B6958" w:rsidP="000B6958">
      <w:pPr>
        <w:pStyle w:val="ListParagraph"/>
        <w:ind w:left="360"/>
        <w:rPr>
          <w:rFonts w:ascii="Times New Roman" w:hAnsi="Times New Roman" w:cs="Times New Roman"/>
          <w:sz w:val="24"/>
          <w:szCs w:val="24"/>
        </w:rPr>
      </w:pPr>
    </w:p>
    <w:p w14:paraId="08922F5D" w14:textId="77777777" w:rsidR="000B6958" w:rsidRPr="00D23E65" w:rsidRDefault="000B6958" w:rsidP="000B6958">
      <w:pPr>
        <w:pStyle w:val="ListParagraph"/>
        <w:numPr>
          <w:ilvl w:val="2"/>
          <w:numId w:val="10"/>
        </w:numPr>
        <w:spacing w:after="0" w:line="240" w:lineRule="auto"/>
        <w:ind w:left="2160"/>
        <w:rPr>
          <w:rFonts w:ascii="Times New Roman" w:hAnsi="Times New Roman" w:cs="Times New Roman"/>
          <w:sz w:val="24"/>
          <w:szCs w:val="24"/>
        </w:rPr>
      </w:pPr>
      <w:r w:rsidRPr="00D23E65">
        <w:rPr>
          <w:rFonts w:ascii="Times New Roman" w:hAnsi="Times New Roman" w:cs="Times New Roman"/>
          <w:sz w:val="24"/>
          <w:szCs w:val="24"/>
        </w:rPr>
        <w:t xml:space="preserve">Design: includes stakeholder process, master planning, and site design; and </w:t>
      </w:r>
    </w:p>
    <w:p w14:paraId="6B2FC013" w14:textId="77777777" w:rsidR="000B6958" w:rsidRPr="00D23E65" w:rsidRDefault="000B6958" w:rsidP="000B6958">
      <w:pPr>
        <w:pStyle w:val="ListParagraph"/>
        <w:ind w:left="360"/>
        <w:rPr>
          <w:rFonts w:ascii="Times New Roman" w:hAnsi="Times New Roman" w:cs="Times New Roman"/>
          <w:sz w:val="24"/>
          <w:szCs w:val="24"/>
        </w:rPr>
      </w:pPr>
    </w:p>
    <w:p w14:paraId="21E88912" w14:textId="77777777" w:rsidR="000B6958" w:rsidRPr="00D23E65" w:rsidRDefault="000B6958" w:rsidP="000B6958">
      <w:pPr>
        <w:pStyle w:val="ListParagraph"/>
        <w:numPr>
          <w:ilvl w:val="2"/>
          <w:numId w:val="10"/>
        </w:numPr>
        <w:spacing w:after="0" w:line="240" w:lineRule="auto"/>
        <w:ind w:left="2160"/>
        <w:rPr>
          <w:rFonts w:ascii="Times New Roman" w:hAnsi="Times New Roman" w:cs="Times New Roman"/>
          <w:sz w:val="24"/>
          <w:szCs w:val="24"/>
        </w:rPr>
      </w:pPr>
      <w:r w:rsidRPr="00D23E65">
        <w:rPr>
          <w:rFonts w:ascii="Times New Roman" w:hAnsi="Times New Roman" w:cs="Times New Roman"/>
          <w:sz w:val="24"/>
          <w:szCs w:val="24"/>
        </w:rPr>
        <w:t>Grading, Drainage, and Construction Documentation: includes site preparation plans, general plans and details, specialty plans, and specifications.</w:t>
      </w:r>
    </w:p>
    <w:p w14:paraId="70DF4E3A" w14:textId="77777777" w:rsidR="000B6958" w:rsidRPr="00D23E65" w:rsidRDefault="000B6958" w:rsidP="000B6958">
      <w:pPr>
        <w:pStyle w:val="ListParagraph"/>
        <w:rPr>
          <w:rFonts w:ascii="Times New Roman" w:hAnsi="Times New Roman" w:cs="Times New Roman"/>
          <w:sz w:val="24"/>
          <w:szCs w:val="24"/>
        </w:rPr>
      </w:pPr>
    </w:p>
    <w:p w14:paraId="41C90D58" w14:textId="77777777" w:rsidR="000B6958" w:rsidRPr="00D23E65" w:rsidRDefault="000B6958" w:rsidP="000B6958">
      <w:pPr>
        <w:pStyle w:val="ListParagraph"/>
        <w:numPr>
          <w:ilvl w:val="0"/>
          <w:numId w:val="9"/>
        </w:numPr>
        <w:spacing w:after="0" w:line="240" w:lineRule="auto"/>
        <w:ind w:firstLine="0"/>
        <w:rPr>
          <w:rFonts w:ascii="Times New Roman" w:hAnsi="Times New Roman" w:cs="Times New Roman"/>
          <w:sz w:val="24"/>
          <w:szCs w:val="24"/>
        </w:rPr>
      </w:pPr>
      <w:r w:rsidRPr="00D23E65">
        <w:rPr>
          <w:rFonts w:ascii="Times New Roman" w:hAnsi="Times New Roman" w:cs="Times New Roman"/>
          <w:sz w:val="24"/>
          <w:szCs w:val="24"/>
        </w:rPr>
        <w:t>A</w:t>
      </w:r>
      <w:r>
        <w:rPr>
          <w:rFonts w:ascii="Times New Roman" w:hAnsi="Times New Roman" w:cs="Times New Roman"/>
          <w:sz w:val="24"/>
          <w:szCs w:val="24"/>
        </w:rPr>
        <w:t xml:space="preserve"> minimum of 50% of the </w:t>
      </w:r>
      <w:r w:rsidRPr="00D23E65">
        <w:rPr>
          <w:rFonts w:ascii="Times New Roman" w:hAnsi="Times New Roman" w:cs="Times New Roman"/>
          <w:sz w:val="24"/>
          <w:szCs w:val="24"/>
        </w:rPr>
        <w:t>experience in the regulated practice of landscape archite</w:t>
      </w:r>
      <w:r w:rsidRPr="00300F1C">
        <w:rPr>
          <w:rFonts w:ascii="Times New Roman" w:hAnsi="Times New Roman" w:cs="Times New Roman"/>
          <w:sz w:val="24"/>
          <w:szCs w:val="24"/>
        </w:rPr>
        <w:t>cture must b</w:t>
      </w:r>
      <w:r w:rsidRPr="00D23E65">
        <w:rPr>
          <w:rFonts w:ascii="Times New Roman" w:hAnsi="Times New Roman" w:cs="Times New Roman"/>
          <w:sz w:val="24"/>
          <w:szCs w:val="24"/>
        </w:rPr>
        <w:t>e performed under the</w:t>
      </w:r>
      <w:r>
        <w:rPr>
          <w:rFonts w:ascii="Times New Roman" w:hAnsi="Times New Roman" w:cs="Times New Roman"/>
          <w:sz w:val="24"/>
          <w:szCs w:val="24"/>
        </w:rPr>
        <w:t xml:space="preserve"> direct</w:t>
      </w:r>
      <w:r w:rsidRPr="00D23E65">
        <w:rPr>
          <w:rFonts w:ascii="Times New Roman" w:hAnsi="Times New Roman" w:cs="Times New Roman"/>
          <w:sz w:val="24"/>
          <w:szCs w:val="24"/>
        </w:rPr>
        <w:t xml:space="preserve"> supervision of a licensed landscape architect</w:t>
      </w:r>
      <w:r>
        <w:rPr>
          <w:rFonts w:ascii="Times New Roman" w:hAnsi="Times New Roman" w:cs="Times New Roman"/>
          <w:sz w:val="24"/>
          <w:szCs w:val="24"/>
        </w:rPr>
        <w:t xml:space="preserve">, and the remaining amount </w:t>
      </w:r>
      <w:r w:rsidRPr="00426241">
        <w:rPr>
          <w:rFonts w:ascii="Times New Roman" w:hAnsi="Times New Roman" w:cs="Times New Roman"/>
          <w:sz w:val="24"/>
          <w:szCs w:val="24"/>
        </w:rPr>
        <w:t>may be u</w:t>
      </w:r>
      <w:r>
        <w:rPr>
          <w:rFonts w:ascii="Times New Roman" w:hAnsi="Times New Roman" w:cs="Times New Roman"/>
          <w:sz w:val="24"/>
          <w:szCs w:val="24"/>
        </w:rPr>
        <w:t xml:space="preserve">nder the direct supervision of </w:t>
      </w:r>
      <w:r w:rsidRPr="00D23E65">
        <w:rPr>
          <w:rFonts w:ascii="Times New Roman" w:hAnsi="Times New Roman" w:cs="Times New Roman"/>
          <w:sz w:val="24"/>
          <w:szCs w:val="24"/>
        </w:rPr>
        <w:t>a licensed professional in a related field.</w:t>
      </w:r>
    </w:p>
    <w:p w14:paraId="5911AFA0" w14:textId="77777777" w:rsidR="000B6958" w:rsidRPr="00D23E65" w:rsidRDefault="000B6958" w:rsidP="000B6958">
      <w:pPr>
        <w:pStyle w:val="ListParagraph"/>
        <w:spacing w:after="0" w:line="240" w:lineRule="auto"/>
        <w:ind w:left="1530"/>
        <w:rPr>
          <w:rFonts w:ascii="Times New Roman" w:hAnsi="Times New Roman" w:cs="Times New Roman"/>
          <w:sz w:val="24"/>
          <w:szCs w:val="24"/>
        </w:rPr>
      </w:pPr>
    </w:p>
    <w:p w14:paraId="168B71FB" w14:textId="62769943" w:rsidR="000B6958" w:rsidRPr="00D23E65" w:rsidRDefault="007E1DB9" w:rsidP="007E1DB9">
      <w:pPr>
        <w:pStyle w:val="SOSsubsectext"/>
        <w:keepNext/>
        <w:ind w:left="0"/>
      </w:pPr>
      <w:r>
        <w:rPr>
          <w:b/>
          <w:bCs/>
        </w:rPr>
        <w:t xml:space="preserve">5.  </w:t>
      </w:r>
      <w:r w:rsidR="000B6958" w:rsidRPr="00D23E65">
        <w:rPr>
          <w:b/>
          <w:bCs/>
        </w:rPr>
        <w:t>Application for Licensure</w:t>
      </w:r>
    </w:p>
    <w:p w14:paraId="7EA07063" w14:textId="77777777" w:rsidR="000B6958" w:rsidRPr="00D23E65" w:rsidRDefault="000B6958" w:rsidP="000B6958">
      <w:pPr>
        <w:pStyle w:val="SOSsubsectext"/>
        <w:keepNext/>
        <w:ind w:hanging="720"/>
        <w:rPr>
          <w:b/>
          <w:bCs/>
        </w:rPr>
      </w:pPr>
      <w:r w:rsidRPr="00D23E65">
        <w:t xml:space="preserve">1. </w:t>
      </w:r>
      <w:r w:rsidRPr="00D23E65">
        <w:tab/>
      </w:r>
      <w:r w:rsidRPr="00D23E65">
        <w:rPr>
          <w:b/>
          <w:bCs/>
        </w:rPr>
        <w:t>Form of Application and CLARB Record</w:t>
      </w:r>
    </w:p>
    <w:p w14:paraId="6C048DBC" w14:textId="77777777" w:rsidR="000B6958" w:rsidRPr="00D23E65" w:rsidRDefault="000B6958" w:rsidP="000B6958">
      <w:pPr>
        <w:pStyle w:val="SOSsubsectext"/>
      </w:pPr>
      <w:r w:rsidRPr="00D23E65">
        <w:t>An applicant for licensure as a landscape architect shall submit an application on a form provided by the board and any fees required by Chapter 10 of the rules of the Office of Professional and Occupational Regulation.</w:t>
      </w:r>
    </w:p>
    <w:p w14:paraId="05BE443C" w14:textId="77777777" w:rsidR="000B6958" w:rsidRPr="00300F1C" w:rsidRDefault="000B6958" w:rsidP="000B6958">
      <w:pPr>
        <w:pStyle w:val="SOSsubsectext"/>
      </w:pPr>
      <w:r>
        <w:t>An applicant</w:t>
      </w:r>
      <w:r w:rsidRPr="00D23E65">
        <w:t xml:space="preserve"> shall provide all evidence of satisfying the requirements for licensure to CLARB and transmit their </w:t>
      </w:r>
      <w:r w:rsidRPr="00300F1C">
        <w:t>CLARB record</w:t>
      </w:r>
      <w:r>
        <w:t>, including evidence of having passed all divisions of the LARE,</w:t>
      </w:r>
      <w:r w:rsidRPr="00300F1C">
        <w:t xml:space="preserve"> directly to the board.  The board reserves the right to require an applicant to submit other </w:t>
      </w:r>
      <w:r w:rsidRPr="00382EF9">
        <w:t xml:space="preserve">information needed to </w:t>
      </w:r>
      <w:r w:rsidRPr="00382EF9">
        <w:lastRenderedPageBreak/>
        <w:t>evaluate the application and qualifications for licensure.  Notwithstanding anything herein to the contrary, the board retains the sole discretion to make the final determination as to whether an applicant for licensure is sufficiently qualified.</w:t>
      </w:r>
      <w:r>
        <w:t xml:space="preserve"> </w:t>
      </w:r>
    </w:p>
    <w:p w14:paraId="6F4C6AAA" w14:textId="77777777" w:rsidR="000B6958" w:rsidRPr="00D23E65" w:rsidRDefault="000B6958" w:rsidP="000B6958">
      <w:pPr>
        <w:pStyle w:val="SOSsubsectext"/>
        <w:ind w:hanging="720"/>
        <w:rPr>
          <w:b/>
          <w:bCs/>
        </w:rPr>
      </w:pPr>
      <w:r w:rsidRPr="00D23E65">
        <w:t xml:space="preserve">2. </w:t>
      </w:r>
      <w:r w:rsidRPr="00D23E65">
        <w:tab/>
      </w:r>
      <w:r w:rsidRPr="00D23E65">
        <w:rPr>
          <w:b/>
          <w:bCs/>
        </w:rPr>
        <w:t>Completeness</w:t>
      </w:r>
    </w:p>
    <w:p w14:paraId="61A4F6CA" w14:textId="77777777" w:rsidR="000B6958" w:rsidRPr="00D23E65" w:rsidRDefault="000B6958" w:rsidP="000B6958">
      <w:pPr>
        <w:pStyle w:val="SOSsubsectext"/>
      </w:pPr>
      <w:r w:rsidRPr="00D23E65">
        <w:t>The board will not act on an application until the application is complete.  If an applicant does not remedy the deficiencies described by the board within the time designated by the board, the application may be voided and the applicant would need to submit a new application and any required fee to reapply.</w:t>
      </w:r>
    </w:p>
    <w:p w14:paraId="109C871E" w14:textId="187533A9" w:rsidR="000B6958" w:rsidRPr="00D23E65" w:rsidRDefault="007E1DB9" w:rsidP="000B6958">
      <w:pPr>
        <w:pStyle w:val="SOSsec"/>
        <w:keepLines/>
        <w:numPr>
          <w:ilvl w:val="1"/>
          <w:numId w:val="0"/>
        </w:numPr>
        <w:tabs>
          <w:tab w:val="clear" w:pos="2160"/>
        </w:tabs>
        <w:ind w:left="90"/>
        <w:jc w:val="both"/>
        <w:rPr>
          <w:b/>
          <w:bCs/>
        </w:rPr>
      </w:pPr>
      <w:r w:rsidRPr="007E1DB9">
        <w:rPr>
          <w:b/>
          <w:szCs w:val="24"/>
        </w:rPr>
        <w:t>6.</w:t>
      </w:r>
      <w:r>
        <w:rPr>
          <w:b/>
          <w:szCs w:val="24"/>
        </w:rPr>
        <w:t xml:space="preserve">  </w:t>
      </w:r>
      <w:r w:rsidR="000B6958" w:rsidRPr="00D23E65">
        <w:rPr>
          <w:b/>
          <w:bCs/>
        </w:rPr>
        <w:t>Display of Licensed Status</w:t>
      </w:r>
    </w:p>
    <w:p w14:paraId="5FF8344E" w14:textId="77777777" w:rsidR="000B6958" w:rsidRPr="00D23E65" w:rsidRDefault="000B6958" w:rsidP="000B6958">
      <w:pPr>
        <w:pStyle w:val="SOSsubsec"/>
        <w:keepNext/>
        <w:keepLines/>
        <w:numPr>
          <w:ilvl w:val="0"/>
          <w:numId w:val="0"/>
        </w:numPr>
        <w:ind w:left="720"/>
        <w:jc w:val="both"/>
        <w:rPr>
          <w:b/>
        </w:rPr>
      </w:pPr>
      <w:r w:rsidRPr="00D23E65">
        <w:t xml:space="preserve">1.        </w:t>
      </w:r>
      <w:r w:rsidRPr="00D23E65">
        <w:rPr>
          <w:b/>
        </w:rPr>
        <w:t>Advertising and Promotional Materials</w:t>
      </w:r>
    </w:p>
    <w:p w14:paraId="4FFB8D32" w14:textId="77777777" w:rsidR="000B6958" w:rsidRPr="00D23E65" w:rsidRDefault="000B6958" w:rsidP="000B6958">
      <w:pPr>
        <w:pStyle w:val="SOSsubsectext"/>
        <w:keepNext/>
        <w:keepLines/>
        <w:jc w:val="both"/>
      </w:pPr>
      <w:r w:rsidRPr="00D23E65">
        <w:t>A landscape architect shall display the legend “Maine Licensed Landscape Architect” in all advertising and promotional materials published by or on behalf of the named landscape architect that relate to landscape architectural services for Maine-located projects. Such materials include but are not limited to print media, web sites, and social media platforms.</w:t>
      </w:r>
    </w:p>
    <w:p w14:paraId="0064907C" w14:textId="77777777" w:rsidR="000B6958" w:rsidRPr="00D23E65" w:rsidRDefault="000B6958" w:rsidP="000B6958">
      <w:pPr>
        <w:pStyle w:val="SOSsubsec"/>
        <w:numPr>
          <w:ilvl w:val="0"/>
          <w:numId w:val="0"/>
        </w:numPr>
        <w:ind w:left="1350" w:hanging="630"/>
        <w:jc w:val="both"/>
        <w:rPr>
          <w:b/>
        </w:rPr>
      </w:pPr>
      <w:r w:rsidRPr="00D23E65">
        <w:t>2.</w:t>
      </w:r>
      <w:r w:rsidRPr="00D23E65">
        <w:tab/>
      </w:r>
      <w:r w:rsidRPr="00D23E65">
        <w:rPr>
          <w:b/>
        </w:rPr>
        <w:t>Correspondence and Business Cards</w:t>
      </w:r>
    </w:p>
    <w:p w14:paraId="2D0785F1" w14:textId="77777777" w:rsidR="000B6958" w:rsidRPr="00D23E65" w:rsidRDefault="000B6958" w:rsidP="000B6958">
      <w:pPr>
        <w:pStyle w:val="SOSsubsectext"/>
        <w:spacing w:after="0"/>
        <w:ind w:right="384"/>
        <w:jc w:val="both"/>
        <w:rPr>
          <w:szCs w:val="24"/>
        </w:rPr>
      </w:pPr>
      <w:r w:rsidRPr="00D23E65">
        <w:t>A landscape architect shall display the legend “Maine Licensed Landscape Architect” on the landscape architect’s business card and beneath the landscape architect’s name on all professional correspondence, proposals and solicitations signed by or on behalf of the named landscape architect for Maine-located projects.</w:t>
      </w:r>
    </w:p>
    <w:p w14:paraId="14AA3E6E" w14:textId="77777777" w:rsidR="000B6958" w:rsidRPr="00D23E65" w:rsidRDefault="000B6958" w:rsidP="000B6958">
      <w:pPr>
        <w:tabs>
          <w:tab w:val="left" w:pos="720"/>
          <w:tab w:val="left" w:pos="1440"/>
          <w:tab w:val="left" w:pos="2160"/>
          <w:tab w:val="left" w:pos="2880"/>
          <w:tab w:val="left" w:pos="3600"/>
          <w:tab w:val="left" w:pos="4320"/>
        </w:tabs>
        <w:rPr>
          <w:sz w:val="24"/>
          <w:szCs w:val="24"/>
        </w:rPr>
      </w:pPr>
      <w:r w:rsidRPr="00D23E65">
        <w:rPr>
          <w:sz w:val="24"/>
          <w:szCs w:val="24"/>
        </w:rPr>
        <w:t>___________________________________________________________________________</w:t>
      </w:r>
    </w:p>
    <w:p w14:paraId="6229B596" w14:textId="77777777" w:rsidR="000B6958" w:rsidRPr="00D23E65" w:rsidRDefault="000B6958" w:rsidP="000B6958">
      <w:pPr>
        <w:rPr>
          <w:rFonts w:ascii="Times New Roman" w:hAnsi="Times New Roman" w:cs="Times New Roman"/>
          <w:sz w:val="24"/>
          <w:szCs w:val="24"/>
        </w:rPr>
      </w:pPr>
      <w:r w:rsidRPr="00D23E65">
        <w:rPr>
          <w:rFonts w:ascii="Times New Roman" w:hAnsi="Times New Roman" w:cs="Times New Roman"/>
          <w:sz w:val="24"/>
          <w:szCs w:val="24"/>
        </w:rPr>
        <w:t xml:space="preserve">STATUTORY AUTHORITY: </w:t>
      </w:r>
      <w:r w:rsidRPr="00D23E65">
        <w:rPr>
          <w:rFonts w:ascii="Times New Roman" w:hAnsi="Times New Roman" w:cs="Times New Roman"/>
          <w:noProof/>
          <w:sz w:val="24"/>
          <w:szCs w:val="24"/>
        </w:rPr>
        <w:t>32 M.R.S. §§ 214(1) and 220(2)(B)</w:t>
      </w:r>
    </w:p>
    <w:p w14:paraId="75281B19" w14:textId="77777777" w:rsidR="000B6958" w:rsidRDefault="000B6958" w:rsidP="000B6958">
      <w:pPr>
        <w:rPr>
          <w:rFonts w:ascii="Times New Roman" w:hAnsi="Times New Roman" w:cs="Times New Roman"/>
          <w:sz w:val="24"/>
          <w:szCs w:val="24"/>
        </w:rPr>
      </w:pPr>
      <w:r w:rsidRPr="00D23E65">
        <w:rPr>
          <w:rFonts w:ascii="Times New Roman" w:hAnsi="Times New Roman" w:cs="Times New Roman"/>
          <w:sz w:val="24"/>
          <w:szCs w:val="24"/>
        </w:rPr>
        <w:t>EFFECTIVE DATE:</w:t>
      </w:r>
      <w:bookmarkEnd w:id="0"/>
      <w:r>
        <w:rPr>
          <w:rFonts w:ascii="Times New Roman" w:hAnsi="Times New Roman" w:cs="Times New Roman"/>
          <w:sz w:val="24"/>
          <w:szCs w:val="24"/>
        </w:rPr>
        <w:t xml:space="preserve"> August, 28, 2024 – filing 2024-202</w:t>
      </w:r>
    </w:p>
    <w:p w14:paraId="02BBF0E9" w14:textId="0B40FF7C" w:rsidR="00426621" w:rsidRPr="00F636A1" w:rsidRDefault="00426621" w:rsidP="00426621">
      <w:pPr>
        <w:rPr>
          <w:rFonts w:ascii="Times New Roman" w:hAnsi="Times New Roman" w:cs="Times New Roman"/>
          <w:sz w:val="24"/>
          <w:szCs w:val="24"/>
        </w:rPr>
      </w:pPr>
      <w:r>
        <w:rPr>
          <w:rFonts w:ascii="Times New Roman" w:hAnsi="Times New Roman" w:cs="Times New Roman"/>
          <w:sz w:val="24"/>
          <w:szCs w:val="24"/>
        </w:rPr>
        <w:t>NONSUBSTANTIVE EDITS (Formatting corrections, including to correctly number sections and to ensure for consistency of font and font size); APAO ACCESSIBILITY CHECK: July 14, 2025</w:t>
      </w:r>
    </w:p>
    <w:p w14:paraId="7281EC7C" w14:textId="77777777" w:rsidR="008E210A" w:rsidRDefault="008E210A"/>
    <w:sectPr w:rsidR="008E2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B61A8"/>
    <w:multiLevelType w:val="hybridMultilevel"/>
    <w:tmpl w:val="37005CB2"/>
    <w:lvl w:ilvl="0" w:tplc="AF68B25E">
      <w:start w:val="1"/>
      <w:numFmt w:val="upperLetter"/>
      <w:lvlText w:val="%1."/>
      <w:lvlJc w:val="left"/>
      <w:pPr>
        <w:ind w:left="1440" w:hanging="360"/>
      </w:pPr>
    </w:lvl>
    <w:lvl w:ilvl="1" w:tplc="5566BF02">
      <w:start w:val="1"/>
      <w:numFmt w:val="lowerLetter"/>
      <w:lvlText w:val="%2."/>
      <w:lvlJc w:val="left"/>
      <w:pPr>
        <w:ind w:left="2160" w:hanging="360"/>
      </w:pPr>
    </w:lvl>
    <w:lvl w:ilvl="2" w:tplc="2F4038BA">
      <w:start w:val="1"/>
      <w:numFmt w:val="lowerRoman"/>
      <w:lvlText w:val="%3."/>
      <w:lvlJc w:val="right"/>
      <w:pPr>
        <w:ind w:left="2880" w:hanging="180"/>
      </w:pPr>
    </w:lvl>
    <w:lvl w:ilvl="3" w:tplc="AE8EFC1E">
      <w:start w:val="1"/>
      <w:numFmt w:val="decimal"/>
      <w:lvlText w:val="%4."/>
      <w:lvlJc w:val="left"/>
      <w:pPr>
        <w:ind w:left="3600" w:hanging="360"/>
      </w:pPr>
    </w:lvl>
    <w:lvl w:ilvl="4" w:tplc="B1908122">
      <w:start w:val="1"/>
      <w:numFmt w:val="lowerLetter"/>
      <w:lvlText w:val="%5."/>
      <w:lvlJc w:val="left"/>
      <w:pPr>
        <w:ind w:left="4320" w:hanging="360"/>
      </w:pPr>
    </w:lvl>
    <w:lvl w:ilvl="5" w:tplc="62AA7FBA">
      <w:start w:val="1"/>
      <w:numFmt w:val="lowerRoman"/>
      <w:lvlText w:val="%6."/>
      <w:lvlJc w:val="right"/>
      <w:pPr>
        <w:ind w:left="5040" w:hanging="180"/>
      </w:pPr>
    </w:lvl>
    <w:lvl w:ilvl="6" w:tplc="7F08B59C">
      <w:start w:val="1"/>
      <w:numFmt w:val="decimal"/>
      <w:lvlText w:val="%7."/>
      <w:lvlJc w:val="left"/>
      <w:pPr>
        <w:ind w:left="5760" w:hanging="360"/>
      </w:pPr>
    </w:lvl>
    <w:lvl w:ilvl="7" w:tplc="B6C090DA">
      <w:start w:val="1"/>
      <w:numFmt w:val="lowerLetter"/>
      <w:lvlText w:val="%8."/>
      <w:lvlJc w:val="left"/>
      <w:pPr>
        <w:ind w:left="6480" w:hanging="360"/>
      </w:pPr>
    </w:lvl>
    <w:lvl w:ilvl="8" w:tplc="6212C810">
      <w:start w:val="1"/>
      <w:numFmt w:val="lowerRoman"/>
      <w:lvlText w:val="%9."/>
      <w:lvlJc w:val="right"/>
      <w:pPr>
        <w:ind w:left="7200" w:hanging="180"/>
      </w:pPr>
    </w:lvl>
  </w:abstractNum>
  <w:abstractNum w:abstractNumId="1" w15:restartNumberingAfterBreak="0">
    <w:nsid w:val="15191708"/>
    <w:multiLevelType w:val="hybridMultilevel"/>
    <w:tmpl w:val="FA24C9AA"/>
    <w:lvl w:ilvl="0" w:tplc="D122A0D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1336F1"/>
    <w:multiLevelType w:val="multilevel"/>
    <w:tmpl w:val="0AB6520C"/>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upperLetter"/>
      <w:lvlText w:val="%3."/>
      <w:lvlJc w:val="left"/>
      <w:pPr>
        <w:tabs>
          <w:tab w:val="num" w:pos="1440"/>
        </w:tabs>
        <w:ind w:left="2160" w:hanging="720"/>
      </w:pPr>
      <w:rPr>
        <w:rFonts w:hint="default"/>
      </w:rPr>
    </w:lvl>
    <w:lvl w:ilvl="3">
      <w:start w:val="1"/>
      <w:numFmt w:val="upperLetter"/>
      <w:pStyle w:val="SOSpar"/>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50F76C0"/>
    <w:multiLevelType w:val="hybridMultilevel"/>
    <w:tmpl w:val="B56A116E"/>
    <w:lvl w:ilvl="0" w:tplc="EB886D7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8329E8"/>
    <w:multiLevelType w:val="hybridMultilevel"/>
    <w:tmpl w:val="EB28EBB4"/>
    <w:lvl w:ilvl="0" w:tplc="0409000F">
      <w:start w:val="1"/>
      <w:numFmt w:val="decimal"/>
      <w:lvlText w:val="%1."/>
      <w:lvlJc w:val="left"/>
      <w:pPr>
        <w:ind w:left="1080" w:hanging="360"/>
      </w:pPr>
    </w:lvl>
    <w:lvl w:ilvl="1" w:tplc="5566BF02">
      <w:start w:val="1"/>
      <w:numFmt w:val="lowerLetter"/>
      <w:lvlText w:val="%2."/>
      <w:lvlJc w:val="left"/>
      <w:pPr>
        <w:ind w:left="1800" w:hanging="360"/>
      </w:pPr>
    </w:lvl>
    <w:lvl w:ilvl="2" w:tplc="2F4038BA">
      <w:start w:val="1"/>
      <w:numFmt w:val="lowerRoman"/>
      <w:lvlText w:val="%3."/>
      <w:lvlJc w:val="right"/>
      <w:pPr>
        <w:ind w:left="2520" w:hanging="180"/>
      </w:pPr>
    </w:lvl>
    <w:lvl w:ilvl="3" w:tplc="AE8EFC1E">
      <w:start w:val="1"/>
      <w:numFmt w:val="decimal"/>
      <w:lvlText w:val="%4."/>
      <w:lvlJc w:val="left"/>
      <w:pPr>
        <w:ind w:left="3240" w:hanging="360"/>
      </w:pPr>
    </w:lvl>
    <w:lvl w:ilvl="4" w:tplc="B1908122">
      <w:start w:val="1"/>
      <w:numFmt w:val="lowerLetter"/>
      <w:lvlText w:val="%5."/>
      <w:lvlJc w:val="left"/>
      <w:pPr>
        <w:ind w:left="3960" w:hanging="360"/>
      </w:pPr>
    </w:lvl>
    <w:lvl w:ilvl="5" w:tplc="62AA7FBA">
      <w:start w:val="1"/>
      <w:numFmt w:val="lowerRoman"/>
      <w:lvlText w:val="%6."/>
      <w:lvlJc w:val="right"/>
      <w:pPr>
        <w:ind w:left="4680" w:hanging="180"/>
      </w:pPr>
    </w:lvl>
    <w:lvl w:ilvl="6" w:tplc="7F08B59C">
      <w:start w:val="1"/>
      <w:numFmt w:val="decimal"/>
      <w:lvlText w:val="%7."/>
      <w:lvlJc w:val="left"/>
      <w:pPr>
        <w:ind w:left="5400" w:hanging="360"/>
      </w:pPr>
    </w:lvl>
    <w:lvl w:ilvl="7" w:tplc="B6C090DA">
      <w:start w:val="1"/>
      <w:numFmt w:val="lowerLetter"/>
      <w:lvlText w:val="%8."/>
      <w:lvlJc w:val="left"/>
      <w:pPr>
        <w:ind w:left="6120" w:hanging="360"/>
      </w:pPr>
    </w:lvl>
    <w:lvl w:ilvl="8" w:tplc="6212C810">
      <w:start w:val="1"/>
      <w:numFmt w:val="lowerRoman"/>
      <w:lvlText w:val="%9."/>
      <w:lvlJc w:val="right"/>
      <w:pPr>
        <w:ind w:left="6840" w:hanging="180"/>
      </w:pPr>
    </w:lvl>
  </w:abstractNum>
  <w:abstractNum w:abstractNumId="5" w15:restartNumberingAfterBreak="0">
    <w:nsid w:val="2E8C6CC4"/>
    <w:multiLevelType w:val="hybridMultilevel"/>
    <w:tmpl w:val="4A1A5820"/>
    <w:lvl w:ilvl="0" w:tplc="18F00FF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B7722D"/>
    <w:multiLevelType w:val="multilevel"/>
    <w:tmpl w:val="C0EA8236"/>
    <w:lvl w:ilvl="0">
      <w:start w:val="1"/>
      <w:numFmt w:val="decimal"/>
      <w:pStyle w:val="SOSChapNum"/>
      <w:lvlText w:val="Chapter %1"/>
      <w:lvlJc w:val="left"/>
      <w:pPr>
        <w:tabs>
          <w:tab w:val="num" w:pos="1440"/>
        </w:tabs>
        <w:ind w:left="1440" w:hanging="1440"/>
      </w:pPr>
      <w:rPr>
        <w:rFonts w:hint="default"/>
      </w:rPr>
    </w:lvl>
    <w:lvl w:ilvl="1">
      <w:start w:val="1"/>
      <w:numFmt w:val="decimal"/>
      <w:lvlText w:val="%2."/>
      <w:lvlJc w:val="left"/>
      <w:pPr>
        <w:tabs>
          <w:tab w:val="num" w:pos="1080"/>
        </w:tabs>
        <w:ind w:left="1080" w:firstLine="0"/>
      </w:pPr>
      <w:rPr>
        <w:rFonts w:hint="default"/>
      </w:rPr>
    </w:lvl>
    <w:lvl w:ilvl="2">
      <w:start w:val="1"/>
      <w:numFmt w:val="upperLetter"/>
      <w:lvlText w:val="%3."/>
      <w:lvlJc w:val="left"/>
      <w:pPr>
        <w:tabs>
          <w:tab w:val="num" w:pos="1800"/>
        </w:tabs>
        <w:ind w:left="2520" w:hanging="720"/>
      </w:pPr>
      <w:rPr>
        <w:rFonts w:hint="default"/>
      </w:rPr>
    </w:lvl>
    <w:lvl w:ilvl="3">
      <w:start w:val="1"/>
      <w:numFmt w:val="decimal"/>
      <w:lvlText w:val="(%4)"/>
      <w:lvlJc w:val="left"/>
      <w:pPr>
        <w:tabs>
          <w:tab w:val="num" w:pos="0"/>
        </w:tabs>
        <w:ind w:left="3600" w:hanging="720"/>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3A4F2651"/>
    <w:multiLevelType w:val="hybridMultilevel"/>
    <w:tmpl w:val="7F568FB2"/>
    <w:lvl w:ilvl="0" w:tplc="4CC8051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15618F0"/>
    <w:multiLevelType w:val="hybridMultilevel"/>
    <w:tmpl w:val="BE16E0A8"/>
    <w:lvl w:ilvl="0" w:tplc="158C1278">
      <w:start w:val="3"/>
      <w:numFmt w:val="decimal"/>
      <w:lvlText w:val="%1."/>
      <w:lvlJc w:val="left"/>
      <w:pPr>
        <w:ind w:left="1080" w:hanging="360"/>
      </w:pPr>
      <w:rPr>
        <w:rFonts w:hint="default"/>
        <w:b w:val="0"/>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54952367"/>
    <w:multiLevelType w:val="multilevel"/>
    <w:tmpl w:val="9B2A46FC"/>
    <w:lvl w:ilvl="0">
      <w:start w:val="1"/>
      <w:numFmt w:val="decimal"/>
      <w:lvlText w:val="%1."/>
      <w:lvlJc w:val="left"/>
      <w:pPr>
        <w:tabs>
          <w:tab w:val="num" w:pos="720"/>
        </w:tabs>
        <w:ind w:left="720" w:hanging="720"/>
      </w:pPr>
      <w:rPr>
        <w:rFonts w:hint="default"/>
      </w:rPr>
    </w:lvl>
    <w:lvl w:ilvl="1">
      <w:start w:val="1"/>
      <w:numFmt w:val="decimal"/>
      <w:pStyle w:val="SOSsec"/>
      <w:lvlText w:val="%2."/>
      <w:lvlJc w:val="left"/>
      <w:pPr>
        <w:tabs>
          <w:tab w:val="num" w:pos="810"/>
        </w:tabs>
        <w:ind w:left="81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A7919DC"/>
    <w:multiLevelType w:val="hybridMultilevel"/>
    <w:tmpl w:val="B90CA2CC"/>
    <w:lvl w:ilvl="0" w:tplc="F68A9F2A">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A51831"/>
    <w:multiLevelType w:val="multilevel"/>
    <w:tmpl w:val="1CF072AE"/>
    <w:styleLink w:val="CurrentList1"/>
    <w:lvl w:ilvl="0">
      <w:start w:val="3"/>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BDB764A"/>
    <w:multiLevelType w:val="hybridMultilevel"/>
    <w:tmpl w:val="65AAC284"/>
    <w:lvl w:ilvl="0" w:tplc="E25CA5B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69217CE"/>
    <w:multiLevelType w:val="multilevel"/>
    <w:tmpl w:val="B554CE9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decimal"/>
      <w:pStyle w:val="SOSsubsec"/>
      <w:lvlText w:val="%3."/>
      <w:lvlJc w:val="left"/>
      <w:pPr>
        <w:tabs>
          <w:tab w:val="num" w:pos="1440"/>
        </w:tabs>
        <w:ind w:left="1440" w:hanging="720"/>
      </w:pPr>
      <w:rPr>
        <w:rFonts w:hint="default"/>
        <w:b/>
        <w:bCs/>
        <w:i w:val="0"/>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7EFC62C9"/>
    <w:multiLevelType w:val="hybridMultilevel"/>
    <w:tmpl w:val="4D787DB2"/>
    <w:lvl w:ilvl="0" w:tplc="FD34813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3757021">
    <w:abstractNumId w:val="6"/>
  </w:num>
  <w:num w:numId="2" w16cid:durableId="4727206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49008">
    <w:abstractNumId w:val="13"/>
  </w:num>
  <w:num w:numId="4" w16cid:durableId="550922478">
    <w:abstractNumId w:val="7"/>
  </w:num>
  <w:num w:numId="5" w16cid:durableId="346829040">
    <w:abstractNumId w:val="1"/>
  </w:num>
  <w:num w:numId="6" w16cid:durableId="64107452">
    <w:abstractNumId w:val="5"/>
  </w:num>
  <w:num w:numId="7" w16cid:durableId="627127880">
    <w:abstractNumId w:val="2"/>
  </w:num>
  <w:num w:numId="8" w16cid:durableId="269245093">
    <w:abstractNumId w:val="3"/>
  </w:num>
  <w:num w:numId="9" w16cid:durableId="9555250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0962644">
    <w:abstractNumId w:val="4"/>
  </w:num>
  <w:num w:numId="11" w16cid:durableId="207768787">
    <w:abstractNumId w:val="14"/>
  </w:num>
  <w:num w:numId="12" w16cid:durableId="1058476722">
    <w:abstractNumId w:val="8"/>
  </w:num>
  <w:num w:numId="13" w16cid:durableId="1770274682">
    <w:abstractNumId w:val="12"/>
  </w:num>
  <w:num w:numId="14" w16cid:durableId="1342203849">
    <w:abstractNumId w:val="11"/>
  </w:num>
  <w:num w:numId="15" w16cid:durableId="20961282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958"/>
    <w:rsid w:val="000B6958"/>
    <w:rsid w:val="0027012D"/>
    <w:rsid w:val="00426621"/>
    <w:rsid w:val="006412BC"/>
    <w:rsid w:val="007E1DB9"/>
    <w:rsid w:val="008E210A"/>
    <w:rsid w:val="00AB7741"/>
    <w:rsid w:val="00C35D4D"/>
    <w:rsid w:val="00D83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E7CAD61"/>
  <w15:chartTrackingRefBased/>
  <w15:docId w15:val="{F8893D98-4CE0-426D-AD28-4CF57A65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958"/>
    <w:pPr>
      <w:spacing w:line="259" w:lineRule="auto"/>
    </w:pPr>
    <w:rPr>
      <w:sz w:val="22"/>
      <w:szCs w:val="22"/>
    </w:rPr>
  </w:style>
  <w:style w:type="paragraph" w:styleId="Heading1">
    <w:name w:val="heading 1"/>
    <w:basedOn w:val="Normal"/>
    <w:next w:val="Normal"/>
    <w:link w:val="Heading1Char"/>
    <w:uiPriority w:val="9"/>
    <w:qFormat/>
    <w:rsid w:val="000B69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9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9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9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9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9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9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9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9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9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9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9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9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9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9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9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9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958"/>
    <w:rPr>
      <w:rFonts w:eastAsiaTheme="majorEastAsia" w:cstheme="majorBidi"/>
      <w:color w:val="272727" w:themeColor="text1" w:themeTint="D8"/>
    </w:rPr>
  </w:style>
  <w:style w:type="paragraph" w:styleId="Title">
    <w:name w:val="Title"/>
    <w:basedOn w:val="Normal"/>
    <w:next w:val="Normal"/>
    <w:link w:val="TitleChar"/>
    <w:uiPriority w:val="10"/>
    <w:qFormat/>
    <w:rsid w:val="000B69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9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9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9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958"/>
    <w:pPr>
      <w:spacing w:before="160"/>
      <w:jc w:val="center"/>
    </w:pPr>
    <w:rPr>
      <w:i/>
      <w:iCs/>
      <w:color w:val="404040" w:themeColor="text1" w:themeTint="BF"/>
    </w:rPr>
  </w:style>
  <w:style w:type="character" w:customStyle="1" w:styleId="QuoteChar">
    <w:name w:val="Quote Char"/>
    <w:basedOn w:val="DefaultParagraphFont"/>
    <w:link w:val="Quote"/>
    <w:uiPriority w:val="29"/>
    <w:rsid w:val="000B6958"/>
    <w:rPr>
      <w:i/>
      <w:iCs/>
      <w:color w:val="404040" w:themeColor="text1" w:themeTint="BF"/>
    </w:rPr>
  </w:style>
  <w:style w:type="paragraph" w:styleId="ListParagraph">
    <w:name w:val="List Paragraph"/>
    <w:basedOn w:val="Normal"/>
    <w:uiPriority w:val="34"/>
    <w:qFormat/>
    <w:rsid w:val="000B6958"/>
    <w:pPr>
      <w:ind w:left="720"/>
      <w:contextualSpacing/>
    </w:pPr>
  </w:style>
  <w:style w:type="character" w:styleId="IntenseEmphasis">
    <w:name w:val="Intense Emphasis"/>
    <w:basedOn w:val="DefaultParagraphFont"/>
    <w:uiPriority w:val="21"/>
    <w:qFormat/>
    <w:rsid w:val="000B6958"/>
    <w:rPr>
      <w:i/>
      <w:iCs/>
      <w:color w:val="0F4761" w:themeColor="accent1" w:themeShade="BF"/>
    </w:rPr>
  </w:style>
  <w:style w:type="paragraph" w:styleId="IntenseQuote">
    <w:name w:val="Intense Quote"/>
    <w:basedOn w:val="Normal"/>
    <w:next w:val="Normal"/>
    <w:link w:val="IntenseQuoteChar"/>
    <w:uiPriority w:val="30"/>
    <w:qFormat/>
    <w:rsid w:val="000B69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958"/>
    <w:rPr>
      <w:i/>
      <w:iCs/>
      <w:color w:val="0F4761" w:themeColor="accent1" w:themeShade="BF"/>
    </w:rPr>
  </w:style>
  <w:style w:type="character" w:styleId="IntenseReference">
    <w:name w:val="Intense Reference"/>
    <w:basedOn w:val="DefaultParagraphFont"/>
    <w:uiPriority w:val="32"/>
    <w:qFormat/>
    <w:rsid w:val="000B6958"/>
    <w:rPr>
      <w:b/>
      <w:bCs/>
      <w:smallCaps/>
      <w:color w:val="0F4761" w:themeColor="accent1" w:themeShade="BF"/>
      <w:spacing w:val="5"/>
    </w:rPr>
  </w:style>
  <w:style w:type="paragraph" w:customStyle="1" w:styleId="DefaultText">
    <w:name w:val="Default Text"/>
    <w:basedOn w:val="Normal"/>
    <w:link w:val="DefaultTextChar"/>
    <w:rsid w:val="000B6958"/>
    <w:pPr>
      <w:spacing w:after="0" w:line="240" w:lineRule="auto"/>
    </w:pPr>
    <w:rPr>
      <w:rFonts w:ascii="Times New Roman" w:eastAsia="Times New Roman" w:hAnsi="Times New Roman" w:cs="Times New Roman"/>
      <w:kern w:val="0"/>
      <w:sz w:val="24"/>
      <w:szCs w:val="20"/>
      <w14:ligatures w14:val="none"/>
    </w:rPr>
  </w:style>
  <w:style w:type="paragraph" w:customStyle="1" w:styleId="SOSsec">
    <w:name w:val="SOS sec"/>
    <w:basedOn w:val="DefaultText"/>
    <w:next w:val="SOSsubsec"/>
    <w:rsid w:val="000B6958"/>
    <w:pPr>
      <w:keepNext/>
      <w:numPr>
        <w:ilvl w:val="1"/>
        <w:numId w:val="2"/>
      </w:numPr>
      <w:tabs>
        <w:tab w:val="clear" w:pos="810"/>
        <w:tab w:val="num" w:pos="360"/>
        <w:tab w:val="num" w:pos="2160"/>
      </w:tabs>
      <w:spacing w:after="240"/>
      <w:ind w:left="0" w:firstLine="0"/>
    </w:pPr>
  </w:style>
  <w:style w:type="paragraph" w:customStyle="1" w:styleId="SOSsubsec">
    <w:name w:val="SOS subsec"/>
    <w:basedOn w:val="DefaultText"/>
    <w:next w:val="SOSsubsectext"/>
    <w:rsid w:val="000B6958"/>
    <w:pPr>
      <w:numPr>
        <w:ilvl w:val="2"/>
        <w:numId w:val="3"/>
      </w:numPr>
      <w:tabs>
        <w:tab w:val="clear" w:pos="1440"/>
        <w:tab w:val="num" w:pos="360"/>
        <w:tab w:val="num" w:pos="2880"/>
      </w:tabs>
      <w:spacing w:after="240"/>
      <w:ind w:left="0" w:firstLine="0"/>
    </w:pPr>
  </w:style>
  <w:style w:type="paragraph" w:customStyle="1" w:styleId="SOSsubsectext">
    <w:name w:val="SOS subsec text"/>
    <w:basedOn w:val="DefaultText"/>
    <w:rsid w:val="000B6958"/>
    <w:pPr>
      <w:spacing w:after="240"/>
      <w:ind w:left="1440"/>
    </w:pPr>
  </w:style>
  <w:style w:type="paragraph" w:customStyle="1" w:styleId="SOSsectext">
    <w:name w:val="SOS sec text"/>
    <w:basedOn w:val="Normal"/>
    <w:next w:val="SOSsec"/>
    <w:rsid w:val="000B6958"/>
    <w:pPr>
      <w:spacing w:after="240" w:line="240" w:lineRule="auto"/>
      <w:ind w:left="720"/>
    </w:pPr>
    <w:rPr>
      <w:rFonts w:ascii="Times New Roman" w:eastAsia="Times New Roman" w:hAnsi="Times New Roman" w:cs="Times New Roman"/>
      <w:kern w:val="0"/>
      <w:sz w:val="24"/>
      <w:szCs w:val="24"/>
      <w14:ligatures w14:val="none"/>
    </w:rPr>
  </w:style>
  <w:style w:type="paragraph" w:customStyle="1" w:styleId="SOSChapNum">
    <w:name w:val="SOS Chap Num"/>
    <w:basedOn w:val="DefaultText"/>
    <w:next w:val="Normal"/>
    <w:link w:val="SOSChapNumChar"/>
    <w:rsid w:val="000B6958"/>
    <w:pPr>
      <w:numPr>
        <w:numId w:val="1"/>
      </w:numPr>
    </w:pPr>
  </w:style>
  <w:style w:type="character" w:customStyle="1" w:styleId="DefaultTextChar">
    <w:name w:val="Default Text Char"/>
    <w:link w:val="DefaultText"/>
    <w:rsid w:val="000B6958"/>
    <w:rPr>
      <w:rFonts w:ascii="Times New Roman" w:eastAsia="Times New Roman" w:hAnsi="Times New Roman" w:cs="Times New Roman"/>
      <w:kern w:val="0"/>
      <w:szCs w:val="20"/>
      <w14:ligatures w14:val="none"/>
    </w:rPr>
  </w:style>
  <w:style w:type="character" w:customStyle="1" w:styleId="SOSChapNumChar">
    <w:name w:val="SOS Chap Num Char"/>
    <w:link w:val="SOSChapNum"/>
    <w:rsid w:val="000B6958"/>
    <w:rPr>
      <w:rFonts w:ascii="Times New Roman" w:eastAsia="Times New Roman" w:hAnsi="Times New Roman" w:cs="Times New Roman"/>
      <w:kern w:val="0"/>
      <w:szCs w:val="20"/>
      <w14:ligatures w14:val="none"/>
    </w:rPr>
  </w:style>
  <w:style w:type="paragraph" w:customStyle="1" w:styleId="SOSpar">
    <w:name w:val="SOS par"/>
    <w:basedOn w:val="DefaultText"/>
    <w:rsid w:val="000B6958"/>
    <w:pPr>
      <w:numPr>
        <w:ilvl w:val="3"/>
        <w:numId w:val="7"/>
      </w:numPr>
      <w:tabs>
        <w:tab w:val="clear" w:pos="2160"/>
        <w:tab w:val="num" w:pos="360"/>
        <w:tab w:val="num" w:pos="2880"/>
      </w:tabs>
      <w:spacing w:after="240"/>
      <w:ind w:left="0" w:firstLine="0"/>
    </w:pPr>
  </w:style>
  <w:style w:type="paragraph" w:customStyle="1" w:styleId="paragraph">
    <w:name w:val="paragraph"/>
    <w:basedOn w:val="Normal"/>
    <w:rsid w:val="000B695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0B6958"/>
  </w:style>
  <w:style w:type="character" w:customStyle="1" w:styleId="eop">
    <w:name w:val="eop"/>
    <w:basedOn w:val="DefaultParagraphFont"/>
    <w:rsid w:val="000B6958"/>
  </w:style>
  <w:style w:type="numbering" w:customStyle="1" w:styleId="CurrentList1">
    <w:name w:val="Current List1"/>
    <w:uiPriority w:val="99"/>
    <w:rsid w:val="007E1DB9"/>
    <w:pPr>
      <w:numPr>
        <w:numId w:val="14"/>
      </w:numPr>
    </w:pPr>
  </w:style>
  <w:style w:type="paragraph" w:styleId="Revision">
    <w:name w:val="Revision"/>
    <w:hidden/>
    <w:uiPriority w:val="99"/>
    <w:semiHidden/>
    <w:rsid w:val="00426621"/>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1091</Words>
  <Characters>6222</Characters>
  <Application>Microsoft Office Word</Application>
  <DocSecurity>0</DocSecurity>
  <Lines>51</Lines>
  <Paragraphs>14</Paragraphs>
  <ScaleCrop>false</ScaleCrop>
  <Company>State of Maine</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Heidi</dc:creator>
  <cp:keywords/>
  <dc:description/>
  <cp:lastModifiedBy>Parr, J.Chris</cp:lastModifiedBy>
  <cp:revision>4</cp:revision>
  <dcterms:created xsi:type="dcterms:W3CDTF">2025-07-09T15:12:00Z</dcterms:created>
  <dcterms:modified xsi:type="dcterms:W3CDTF">2025-07-14T16:30:00Z</dcterms:modified>
</cp:coreProperties>
</file>