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7412" w14:textId="77777777" w:rsidR="00064A74" w:rsidRPr="001E1438" w:rsidRDefault="00064A74" w:rsidP="00064A74">
      <w:pPr>
        <w:pStyle w:val="DefaultText"/>
        <w:rPr>
          <w:b/>
        </w:rPr>
      </w:pPr>
      <w:r w:rsidRPr="001E1438">
        <w:rPr>
          <w:b/>
        </w:rPr>
        <w:t>02</w:t>
      </w:r>
      <w:r w:rsidRPr="001E1438">
        <w:rPr>
          <w:b/>
        </w:rPr>
        <w:tab/>
      </w:r>
      <w:r w:rsidRPr="001E1438">
        <w:rPr>
          <w:b/>
        </w:rPr>
        <w:tab/>
        <w:t>DEPARTMENT OF PROFESSIONAL AND FINANCIAL REGULATION</w:t>
      </w:r>
    </w:p>
    <w:p w14:paraId="380F8FB6" w14:textId="77777777" w:rsidR="00064A74" w:rsidRPr="001E1438" w:rsidRDefault="00064A74" w:rsidP="00064A74">
      <w:pPr>
        <w:pStyle w:val="DefaultText"/>
        <w:rPr>
          <w:b/>
        </w:rPr>
      </w:pPr>
    </w:p>
    <w:p w14:paraId="4809034C" w14:textId="77777777" w:rsidR="00064A74" w:rsidRPr="001E1438" w:rsidRDefault="00064A74" w:rsidP="00064A74">
      <w:pPr>
        <w:pStyle w:val="DefaultText"/>
        <w:ind w:left="1440" w:hanging="1440"/>
        <w:rPr>
          <w:b/>
          <w:caps/>
        </w:rPr>
      </w:pPr>
      <w:r w:rsidRPr="001E1438">
        <w:rPr>
          <w:b/>
        </w:rPr>
        <w:t>288</w:t>
      </w:r>
      <w:r w:rsidRPr="001E1438">
        <w:rPr>
          <w:b/>
        </w:rPr>
        <w:tab/>
      </w:r>
      <w:smartTag w:uri="urn:schemas-microsoft-com:office:smarttags" w:element="State">
        <w:smartTag w:uri="urn:schemas-microsoft-com:office:smarttags" w:element="place">
          <w:r w:rsidRPr="001E1438">
            <w:rPr>
              <w:b/>
              <w:caps/>
            </w:rPr>
            <w:t>MAINE</w:t>
          </w:r>
        </w:smartTag>
      </w:smartTag>
      <w:r w:rsidRPr="001E1438">
        <w:rPr>
          <w:b/>
          <w:caps/>
        </w:rPr>
        <w:t xml:space="preserve"> STATE BOARD FOR LICENSURE OF ARCHITECTS, LANDSCAPE ARCHITECTS AND INTERIOR DESIGNERS</w:t>
      </w:r>
    </w:p>
    <w:p w14:paraId="1CD04DB5" w14:textId="77777777" w:rsidR="00064A74" w:rsidRPr="001E1438" w:rsidRDefault="00064A74" w:rsidP="00064A74">
      <w:pPr>
        <w:pStyle w:val="DefaultText"/>
        <w:rPr>
          <w:b/>
        </w:rPr>
      </w:pPr>
    </w:p>
    <w:p w14:paraId="7E41DD16" w14:textId="77777777" w:rsidR="00064A74" w:rsidRPr="001E1438" w:rsidRDefault="00064A74" w:rsidP="00064A74">
      <w:pPr>
        <w:pStyle w:val="DefaultText"/>
        <w:rPr>
          <w:b/>
        </w:rPr>
      </w:pPr>
      <w:r w:rsidRPr="001E1438">
        <w:rPr>
          <w:rStyle w:val="SOSChapNumChar"/>
          <w:b/>
        </w:rPr>
        <w:t>Chapter 11:</w:t>
      </w:r>
      <w:r w:rsidRPr="001E1438">
        <w:rPr>
          <w:b/>
        </w:rPr>
        <w:tab/>
        <w:t>ADVISORY RULINGS</w:t>
      </w:r>
    </w:p>
    <w:p w14:paraId="3FCB8802" w14:textId="77777777" w:rsidR="00064A74" w:rsidRPr="001E1438" w:rsidRDefault="00064A74" w:rsidP="00064A74">
      <w:pPr>
        <w:pStyle w:val="DefaultText"/>
        <w:pBdr>
          <w:bottom w:val="single" w:sz="6" w:space="1" w:color="auto"/>
        </w:pBdr>
        <w:tabs>
          <w:tab w:val="left" w:pos="720"/>
          <w:tab w:val="left" w:pos="1440"/>
          <w:tab w:val="left" w:pos="2160"/>
          <w:tab w:val="left" w:pos="2880"/>
          <w:tab w:val="left" w:pos="3600"/>
        </w:tabs>
      </w:pPr>
    </w:p>
    <w:p w14:paraId="7E2D87AB" w14:textId="77777777" w:rsidR="00064A74" w:rsidRPr="001E1438" w:rsidRDefault="00064A74" w:rsidP="00064A74">
      <w:pPr>
        <w:pStyle w:val="DefaultText"/>
      </w:pPr>
    </w:p>
    <w:p w14:paraId="33BAAE3F" w14:textId="77777777" w:rsidR="00064A74" w:rsidRPr="001E1438" w:rsidRDefault="00064A74" w:rsidP="00064A74">
      <w:pPr>
        <w:pStyle w:val="DefaultText"/>
        <w:tabs>
          <w:tab w:val="left" w:pos="720"/>
          <w:tab w:val="left" w:pos="1440"/>
          <w:tab w:val="left" w:pos="2160"/>
          <w:tab w:val="left" w:pos="2880"/>
          <w:tab w:val="left" w:pos="3600"/>
        </w:tabs>
      </w:pPr>
      <w:r w:rsidRPr="001E1438">
        <w:rPr>
          <w:b/>
        </w:rPr>
        <w:t>Summary</w:t>
      </w:r>
      <w:r w:rsidRPr="001E1438">
        <w:t>: This chapter provides for the discretionary issuance of advisory rulings by the board.</w:t>
      </w:r>
    </w:p>
    <w:p w14:paraId="1BBB7BEF" w14:textId="77777777" w:rsidR="00064A74" w:rsidRPr="001E1438" w:rsidRDefault="00064A74" w:rsidP="00064A74">
      <w:pPr>
        <w:pStyle w:val="DefaultText"/>
        <w:pBdr>
          <w:bottom w:val="single" w:sz="6" w:space="1" w:color="auto"/>
        </w:pBdr>
        <w:tabs>
          <w:tab w:val="left" w:pos="5970"/>
        </w:tabs>
      </w:pPr>
    </w:p>
    <w:p w14:paraId="028E3986" w14:textId="77777777" w:rsidR="00064A74" w:rsidRPr="001E1438" w:rsidRDefault="00064A74" w:rsidP="00064A74">
      <w:pPr>
        <w:pStyle w:val="DefaultText"/>
      </w:pPr>
    </w:p>
    <w:p w14:paraId="254177EA" w14:textId="77777777" w:rsidR="00064A74" w:rsidRPr="001E1438" w:rsidRDefault="00064A74" w:rsidP="00064A74">
      <w:pPr>
        <w:pStyle w:val="DefaultText"/>
      </w:pPr>
    </w:p>
    <w:p w14:paraId="5BA20242" w14:textId="77777777" w:rsidR="00064A74" w:rsidRPr="001E1438" w:rsidRDefault="00064A74" w:rsidP="00064A74">
      <w:pPr>
        <w:pStyle w:val="SOSsec"/>
        <w:tabs>
          <w:tab w:val="clear" w:pos="360"/>
          <w:tab w:val="clear" w:pos="2160"/>
          <w:tab w:val="num" w:pos="720"/>
        </w:tabs>
        <w:ind w:left="720" w:hanging="720"/>
        <w:rPr>
          <w:b/>
        </w:rPr>
      </w:pPr>
      <w:r w:rsidRPr="001E1438">
        <w:rPr>
          <w:b/>
        </w:rPr>
        <w:t>Request and Consideration</w:t>
      </w:r>
    </w:p>
    <w:p w14:paraId="713D7BEF" w14:textId="77777777" w:rsidR="00064A74" w:rsidRPr="001E1438" w:rsidRDefault="00064A74" w:rsidP="00064A74">
      <w:pPr>
        <w:pStyle w:val="SOSsectext"/>
      </w:pPr>
      <w:r w:rsidRPr="001E1438">
        <w:t>Upon written request of any interested person, the board may issue an advisory ruling pursuant to 5 MRSA §9001 with respect to the applicability of any statute or rule it administers. Requests for advisory rulings must set forth in detail all facts pertinent to the question. The board may decline to issue an advisory ruling if the question is hypothetical, if there is insufficient information upon which to base a ruling, or for any other reason the board deems proper.</w:t>
      </w:r>
    </w:p>
    <w:p w14:paraId="5EC8777C" w14:textId="77777777" w:rsidR="00064A74" w:rsidRPr="001E1438" w:rsidRDefault="00064A74" w:rsidP="00064A74">
      <w:pPr>
        <w:pStyle w:val="SOSsec"/>
        <w:numPr>
          <w:ilvl w:val="1"/>
          <w:numId w:val="3"/>
        </w:numPr>
        <w:tabs>
          <w:tab w:val="clear" w:pos="810"/>
          <w:tab w:val="clear" w:pos="2160"/>
          <w:tab w:val="num" w:pos="720"/>
        </w:tabs>
        <w:ind w:left="720"/>
        <w:rPr>
          <w:b/>
        </w:rPr>
      </w:pPr>
      <w:r w:rsidRPr="001E1438">
        <w:rPr>
          <w:b/>
        </w:rPr>
        <w:t>Response</w:t>
      </w:r>
    </w:p>
    <w:p w14:paraId="4B9CAD08" w14:textId="77777777" w:rsidR="00064A74" w:rsidRPr="001E1438" w:rsidRDefault="00064A74" w:rsidP="00064A74">
      <w:pPr>
        <w:pStyle w:val="SOSsectext"/>
      </w:pPr>
      <w:r w:rsidRPr="001E1438">
        <w:t xml:space="preserve">The board shall acknowledge receipt of a request for an advisory ruling within 15 days after receipt. The board shall respond to every written request for an advisory ruling within 90 days of its receipt of the request, indicating </w:t>
      </w:r>
      <w:proofErr w:type="gramStart"/>
      <w:r w:rsidRPr="001E1438">
        <w:t>whether or not</w:t>
      </w:r>
      <w:proofErr w:type="gramEnd"/>
      <w:r w:rsidRPr="001E1438">
        <w:t xml:space="preserve"> a ruling will be issued by the board.</w:t>
      </w:r>
    </w:p>
    <w:p w14:paraId="54A6F5B4" w14:textId="77777777" w:rsidR="00064A74" w:rsidRPr="00A83995" w:rsidRDefault="00064A74" w:rsidP="00064A74">
      <w:pPr>
        <w:pBdr>
          <w:bottom w:val="single" w:sz="4" w:space="1" w:color="auto"/>
        </w:pBdr>
        <w:rPr>
          <w:rFonts w:ascii="Times New Roman" w:hAnsi="Times New Roman" w:cs="Times New Roman"/>
        </w:rPr>
      </w:pPr>
    </w:p>
    <w:p w14:paraId="242CE684" w14:textId="77777777" w:rsidR="00064A74" w:rsidRPr="00A83995" w:rsidRDefault="00064A74" w:rsidP="00064A74">
      <w:pPr>
        <w:spacing w:after="0"/>
        <w:rPr>
          <w:rFonts w:ascii="Times New Roman" w:hAnsi="Times New Roman" w:cs="Times New Roman"/>
        </w:rPr>
      </w:pPr>
      <w:r w:rsidRPr="00A83995">
        <w:rPr>
          <w:rFonts w:ascii="Times New Roman" w:hAnsi="Times New Roman" w:cs="Times New Roman"/>
        </w:rPr>
        <w:t xml:space="preserve">STATUTORY AUTHORITY: </w:t>
      </w:r>
      <w:r w:rsidRPr="00A83995">
        <w:rPr>
          <w:rFonts w:ascii="Times New Roman" w:hAnsi="Times New Roman" w:cs="Times New Roman"/>
          <w:noProof/>
        </w:rPr>
        <w:t>5 MRSA §§ 8051 and 9001(4)</w:t>
      </w:r>
    </w:p>
    <w:p w14:paraId="69940D8C" w14:textId="77777777" w:rsidR="00064A74" w:rsidRPr="00A83995" w:rsidRDefault="00064A74" w:rsidP="00064A74">
      <w:pPr>
        <w:spacing w:after="0"/>
        <w:rPr>
          <w:rFonts w:ascii="Times New Roman" w:hAnsi="Times New Roman" w:cs="Times New Roman"/>
        </w:rPr>
      </w:pPr>
    </w:p>
    <w:p w14:paraId="6FD8AB84" w14:textId="77777777" w:rsidR="00064A74" w:rsidRPr="00A83995" w:rsidRDefault="00064A74" w:rsidP="00064A74">
      <w:pPr>
        <w:spacing w:after="0"/>
        <w:rPr>
          <w:rFonts w:ascii="Times New Roman" w:hAnsi="Times New Roman" w:cs="Times New Roman"/>
        </w:rPr>
      </w:pPr>
      <w:r w:rsidRPr="00A83995">
        <w:rPr>
          <w:rFonts w:ascii="Times New Roman" w:hAnsi="Times New Roman" w:cs="Times New Roman"/>
        </w:rPr>
        <w:t>EFFECTIVE DATE:</w:t>
      </w:r>
    </w:p>
    <w:p w14:paraId="6638EA3A" w14:textId="77777777" w:rsidR="00064A74" w:rsidRPr="00A83995" w:rsidRDefault="00064A74" w:rsidP="00064A74">
      <w:pPr>
        <w:spacing w:after="0"/>
        <w:rPr>
          <w:rFonts w:ascii="Times New Roman" w:hAnsi="Times New Roman" w:cs="Times New Roman"/>
        </w:rPr>
      </w:pPr>
      <w:r w:rsidRPr="00A83995">
        <w:rPr>
          <w:rFonts w:ascii="Times New Roman" w:hAnsi="Times New Roman" w:cs="Times New Roman"/>
        </w:rPr>
        <w:tab/>
      </w:r>
      <w:smartTag w:uri="urn:schemas-microsoft-com:office:smarttags" w:element="date">
        <w:smartTagPr>
          <w:attr w:name="Month" w:val="6"/>
          <w:attr w:name="Day" w:val="3"/>
          <w:attr w:name="Year" w:val="2009"/>
        </w:smartTagPr>
        <w:r w:rsidRPr="00A83995">
          <w:rPr>
            <w:rFonts w:ascii="Times New Roman" w:hAnsi="Times New Roman" w:cs="Times New Roman"/>
          </w:rPr>
          <w:t>June 3, 2009</w:t>
        </w:r>
      </w:smartTag>
      <w:r w:rsidRPr="00A83995">
        <w:rPr>
          <w:rFonts w:ascii="Times New Roman" w:hAnsi="Times New Roman" w:cs="Times New Roman"/>
        </w:rPr>
        <w:t xml:space="preserve"> – filing 2009-222</w:t>
      </w:r>
    </w:p>
    <w:p w14:paraId="2F202B8C" w14:textId="175E3519" w:rsidR="002B7962" w:rsidRDefault="002B7962"/>
    <w:p w14:paraId="51514FEF" w14:textId="7F2ACE7F" w:rsidR="002B7962" w:rsidRPr="002B7962" w:rsidRDefault="002B7962">
      <w:pPr>
        <w:rPr>
          <w:rFonts w:ascii="Times New Roman" w:hAnsi="Times New Roman" w:cs="Times New Roman"/>
          <w:sz w:val="24"/>
          <w:szCs w:val="24"/>
        </w:rPr>
      </w:pPr>
      <w:r w:rsidRPr="002B7962">
        <w:rPr>
          <w:rFonts w:ascii="Times New Roman" w:hAnsi="Times New Roman" w:cs="Times New Roman"/>
          <w:sz w:val="24"/>
          <w:szCs w:val="24"/>
        </w:rPr>
        <w:t>APAO ACCESSIBILITY CHECK: July 14, 2025</w:t>
      </w:r>
    </w:p>
    <w:sectPr w:rsidR="002B7962" w:rsidRPr="002B7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810"/>
        </w:tabs>
        <w:ind w:left="8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53757021">
    <w:abstractNumId w:val="0"/>
  </w:num>
  <w:num w:numId="2" w16cid:durableId="4727206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839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74"/>
    <w:rsid w:val="00064A74"/>
    <w:rsid w:val="002B7962"/>
    <w:rsid w:val="008E210A"/>
    <w:rsid w:val="00AB7741"/>
    <w:rsid w:val="00C35D4D"/>
    <w:rsid w:val="00D8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0B59F6C5"/>
  <w15:chartTrackingRefBased/>
  <w15:docId w15:val="{AC7C788B-997C-4AC5-9B91-6642D9FE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74"/>
    <w:pPr>
      <w:spacing w:line="259" w:lineRule="auto"/>
    </w:pPr>
    <w:rPr>
      <w:sz w:val="22"/>
      <w:szCs w:val="22"/>
    </w:rPr>
  </w:style>
  <w:style w:type="paragraph" w:styleId="Heading1">
    <w:name w:val="heading 1"/>
    <w:basedOn w:val="Normal"/>
    <w:next w:val="Normal"/>
    <w:link w:val="Heading1Char"/>
    <w:uiPriority w:val="9"/>
    <w:qFormat/>
    <w:rsid w:val="00064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A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A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A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A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A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A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A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A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A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A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A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A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A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A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A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A74"/>
    <w:rPr>
      <w:rFonts w:eastAsiaTheme="majorEastAsia" w:cstheme="majorBidi"/>
      <w:color w:val="272727" w:themeColor="text1" w:themeTint="D8"/>
    </w:rPr>
  </w:style>
  <w:style w:type="paragraph" w:styleId="Title">
    <w:name w:val="Title"/>
    <w:basedOn w:val="Normal"/>
    <w:next w:val="Normal"/>
    <w:link w:val="TitleChar"/>
    <w:uiPriority w:val="10"/>
    <w:qFormat/>
    <w:rsid w:val="00064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A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A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A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A74"/>
    <w:pPr>
      <w:spacing w:before="160"/>
      <w:jc w:val="center"/>
    </w:pPr>
    <w:rPr>
      <w:i/>
      <w:iCs/>
      <w:color w:val="404040" w:themeColor="text1" w:themeTint="BF"/>
    </w:rPr>
  </w:style>
  <w:style w:type="character" w:customStyle="1" w:styleId="QuoteChar">
    <w:name w:val="Quote Char"/>
    <w:basedOn w:val="DefaultParagraphFont"/>
    <w:link w:val="Quote"/>
    <w:uiPriority w:val="29"/>
    <w:rsid w:val="00064A74"/>
    <w:rPr>
      <w:i/>
      <w:iCs/>
      <w:color w:val="404040" w:themeColor="text1" w:themeTint="BF"/>
    </w:rPr>
  </w:style>
  <w:style w:type="paragraph" w:styleId="ListParagraph">
    <w:name w:val="List Paragraph"/>
    <w:basedOn w:val="Normal"/>
    <w:uiPriority w:val="34"/>
    <w:qFormat/>
    <w:rsid w:val="00064A74"/>
    <w:pPr>
      <w:ind w:left="720"/>
      <w:contextualSpacing/>
    </w:pPr>
  </w:style>
  <w:style w:type="character" w:styleId="IntenseEmphasis">
    <w:name w:val="Intense Emphasis"/>
    <w:basedOn w:val="DefaultParagraphFont"/>
    <w:uiPriority w:val="21"/>
    <w:qFormat/>
    <w:rsid w:val="00064A74"/>
    <w:rPr>
      <w:i/>
      <w:iCs/>
      <w:color w:val="0F4761" w:themeColor="accent1" w:themeShade="BF"/>
    </w:rPr>
  </w:style>
  <w:style w:type="paragraph" w:styleId="IntenseQuote">
    <w:name w:val="Intense Quote"/>
    <w:basedOn w:val="Normal"/>
    <w:next w:val="Normal"/>
    <w:link w:val="IntenseQuoteChar"/>
    <w:uiPriority w:val="30"/>
    <w:qFormat/>
    <w:rsid w:val="00064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A74"/>
    <w:rPr>
      <w:i/>
      <w:iCs/>
      <w:color w:val="0F4761" w:themeColor="accent1" w:themeShade="BF"/>
    </w:rPr>
  </w:style>
  <w:style w:type="character" w:styleId="IntenseReference">
    <w:name w:val="Intense Reference"/>
    <w:basedOn w:val="DefaultParagraphFont"/>
    <w:uiPriority w:val="32"/>
    <w:qFormat/>
    <w:rsid w:val="00064A74"/>
    <w:rPr>
      <w:b/>
      <w:bCs/>
      <w:smallCaps/>
      <w:color w:val="0F4761" w:themeColor="accent1" w:themeShade="BF"/>
      <w:spacing w:val="5"/>
    </w:rPr>
  </w:style>
  <w:style w:type="paragraph" w:customStyle="1" w:styleId="DefaultText">
    <w:name w:val="Default Text"/>
    <w:basedOn w:val="Normal"/>
    <w:link w:val="DefaultTextChar"/>
    <w:rsid w:val="00064A74"/>
    <w:pPr>
      <w:spacing w:after="0" w:line="240" w:lineRule="auto"/>
    </w:pPr>
    <w:rPr>
      <w:rFonts w:ascii="Times New Roman" w:eastAsia="Times New Roman" w:hAnsi="Times New Roman" w:cs="Times New Roman"/>
      <w:kern w:val="0"/>
      <w:sz w:val="24"/>
      <w:szCs w:val="20"/>
      <w14:ligatures w14:val="none"/>
    </w:rPr>
  </w:style>
  <w:style w:type="paragraph" w:customStyle="1" w:styleId="SOSsec">
    <w:name w:val="SOS sec"/>
    <w:basedOn w:val="DefaultText"/>
    <w:next w:val="Normal"/>
    <w:rsid w:val="00064A74"/>
    <w:pPr>
      <w:keepNext/>
      <w:numPr>
        <w:ilvl w:val="1"/>
        <w:numId w:val="2"/>
      </w:numPr>
      <w:tabs>
        <w:tab w:val="clear" w:pos="810"/>
        <w:tab w:val="num" w:pos="360"/>
        <w:tab w:val="num" w:pos="2160"/>
      </w:tabs>
      <w:spacing w:after="240"/>
      <w:ind w:left="0" w:firstLine="0"/>
    </w:pPr>
  </w:style>
  <w:style w:type="paragraph" w:customStyle="1" w:styleId="SOSsectext">
    <w:name w:val="SOS sec text"/>
    <w:basedOn w:val="Normal"/>
    <w:next w:val="SOSsec"/>
    <w:rsid w:val="00064A74"/>
    <w:pPr>
      <w:spacing w:after="240" w:line="240" w:lineRule="auto"/>
      <w:ind w:left="720"/>
    </w:pPr>
    <w:rPr>
      <w:rFonts w:ascii="Times New Roman" w:eastAsia="Times New Roman" w:hAnsi="Times New Roman" w:cs="Times New Roman"/>
      <w:kern w:val="0"/>
      <w:sz w:val="24"/>
      <w:szCs w:val="24"/>
      <w14:ligatures w14:val="none"/>
    </w:rPr>
  </w:style>
  <w:style w:type="paragraph" w:customStyle="1" w:styleId="SOSChapNum">
    <w:name w:val="SOS Chap Num"/>
    <w:basedOn w:val="DefaultText"/>
    <w:next w:val="Normal"/>
    <w:link w:val="SOSChapNumChar"/>
    <w:rsid w:val="00064A74"/>
    <w:pPr>
      <w:numPr>
        <w:numId w:val="1"/>
      </w:numPr>
    </w:pPr>
  </w:style>
  <w:style w:type="character" w:customStyle="1" w:styleId="DefaultTextChar">
    <w:name w:val="Default Text Char"/>
    <w:link w:val="DefaultText"/>
    <w:rsid w:val="00064A74"/>
    <w:rPr>
      <w:rFonts w:ascii="Times New Roman" w:eastAsia="Times New Roman" w:hAnsi="Times New Roman" w:cs="Times New Roman"/>
      <w:kern w:val="0"/>
      <w:szCs w:val="20"/>
      <w14:ligatures w14:val="none"/>
    </w:rPr>
  </w:style>
  <w:style w:type="character" w:customStyle="1" w:styleId="SOSChapNumChar">
    <w:name w:val="SOS Chap Num Char"/>
    <w:link w:val="SOSChapNum"/>
    <w:rsid w:val="00064A74"/>
    <w:rPr>
      <w:rFonts w:ascii="Times New Roman" w:eastAsia="Times New Roman" w:hAnsi="Times New Roman" w:cs="Times New Roman"/>
      <w:kern w:val="0"/>
      <w:szCs w:val="20"/>
      <w14:ligatures w14:val="none"/>
    </w:rPr>
  </w:style>
  <w:style w:type="paragraph" w:styleId="Revision">
    <w:name w:val="Revision"/>
    <w:hidden/>
    <w:uiPriority w:val="99"/>
    <w:semiHidden/>
    <w:rsid w:val="002B7962"/>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State of Maine</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Heidi</dc:creator>
  <cp:keywords/>
  <dc:description/>
  <cp:lastModifiedBy>Parr, J.Chris</cp:lastModifiedBy>
  <cp:revision>2</cp:revision>
  <dcterms:created xsi:type="dcterms:W3CDTF">2025-07-09T15:00:00Z</dcterms:created>
  <dcterms:modified xsi:type="dcterms:W3CDTF">2025-07-14T16:25:00Z</dcterms:modified>
</cp:coreProperties>
</file>