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B65B6" w14:textId="77777777" w:rsidR="007E65B7" w:rsidRPr="00427D38" w:rsidRDefault="000E6516" w:rsidP="00427D38">
      <w:pPr>
        <w:pStyle w:val="Heading1"/>
        <w:rPr>
          <w:rFonts w:ascii="Times New Roman" w:hAnsi="Times New Roman" w:cs="Times New Roman"/>
          <w:b/>
          <w:bCs/>
          <w:sz w:val="24"/>
          <w:szCs w:val="24"/>
        </w:rPr>
      </w:pPr>
      <w:r w:rsidRPr="00427D38">
        <w:rPr>
          <w:rFonts w:ascii="Times New Roman" w:hAnsi="Times New Roman" w:cs="Times New Roman"/>
          <w:b/>
          <w:bCs/>
          <w:sz w:val="24"/>
          <w:szCs w:val="24"/>
        </w:rPr>
        <w:t>29</w:t>
      </w:r>
      <w:r w:rsidR="00BF1A86" w:rsidRPr="00427D38">
        <w:rPr>
          <w:rFonts w:ascii="Times New Roman" w:hAnsi="Times New Roman" w:cs="Times New Roman"/>
          <w:b/>
          <w:bCs/>
          <w:sz w:val="24"/>
          <w:szCs w:val="24"/>
        </w:rPr>
        <w:tab/>
      </w:r>
      <w:r w:rsidR="007E65B7" w:rsidRPr="00427D38">
        <w:rPr>
          <w:rFonts w:ascii="Times New Roman" w:hAnsi="Times New Roman" w:cs="Times New Roman"/>
          <w:b/>
          <w:bCs/>
          <w:sz w:val="24"/>
          <w:szCs w:val="24"/>
        </w:rPr>
        <w:t>DEPARTMENT OF THE SECRETARY OF STATE</w:t>
      </w:r>
    </w:p>
    <w:p w14:paraId="46C9DCCB" w14:textId="77777777" w:rsidR="007E65B7" w:rsidRPr="006C5A92" w:rsidRDefault="007E65B7" w:rsidP="00632791">
      <w:pPr>
        <w:pStyle w:val="DefaultText"/>
        <w:rPr>
          <w:b/>
          <w:color w:val="000000"/>
          <w:sz w:val="22"/>
          <w:szCs w:val="22"/>
        </w:rPr>
      </w:pPr>
    </w:p>
    <w:p w14:paraId="4928443E" w14:textId="77777777" w:rsidR="007E65B7" w:rsidRPr="006C5A92" w:rsidRDefault="000E6516" w:rsidP="00632791">
      <w:pPr>
        <w:pStyle w:val="DefaultText"/>
        <w:tabs>
          <w:tab w:val="left" w:pos="1440"/>
        </w:tabs>
        <w:rPr>
          <w:b/>
          <w:color w:val="000000"/>
          <w:sz w:val="22"/>
          <w:szCs w:val="22"/>
        </w:rPr>
      </w:pPr>
      <w:r w:rsidRPr="006C5A92">
        <w:rPr>
          <w:b/>
          <w:color w:val="000000"/>
          <w:sz w:val="22"/>
          <w:szCs w:val="22"/>
        </w:rPr>
        <w:t>250</w:t>
      </w:r>
      <w:r w:rsidR="00BF1A86">
        <w:rPr>
          <w:b/>
          <w:color w:val="000000"/>
          <w:sz w:val="22"/>
          <w:szCs w:val="22"/>
        </w:rPr>
        <w:tab/>
      </w:r>
      <w:r w:rsidR="007E65B7" w:rsidRPr="006C5A92">
        <w:rPr>
          <w:b/>
          <w:color w:val="000000"/>
          <w:sz w:val="22"/>
          <w:szCs w:val="22"/>
        </w:rPr>
        <w:t>BUREAU OF MOTOR VEHICLES</w:t>
      </w:r>
    </w:p>
    <w:p w14:paraId="28CED8F7" w14:textId="77777777" w:rsidR="007E65B7" w:rsidRPr="006C5A92" w:rsidRDefault="007E65B7" w:rsidP="00632791">
      <w:pPr>
        <w:pStyle w:val="DefaultText"/>
        <w:rPr>
          <w:b/>
          <w:color w:val="000000"/>
          <w:sz w:val="22"/>
          <w:szCs w:val="22"/>
        </w:rPr>
      </w:pPr>
    </w:p>
    <w:p w14:paraId="2266386D" w14:textId="77777777" w:rsidR="007E65B7" w:rsidRPr="006C5A92" w:rsidRDefault="00106EBA" w:rsidP="00632791">
      <w:pPr>
        <w:pStyle w:val="DefaultText"/>
        <w:tabs>
          <w:tab w:val="left" w:pos="1440"/>
        </w:tabs>
        <w:ind w:left="1440" w:hanging="1440"/>
        <w:rPr>
          <w:b/>
          <w:color w:val="000000"/>
          <w:sz w:val="22"/>
          <w:szCs w:val="22"/>
        </w:rPr>
      </w:pPr>
      <w:r w:rsidRPr="006C5A92">
        <w:rPr>
          <w:b/>
          <w:color w:val="000000"/>
          <w:sz w:val="22"/>
          <w:szCs w:val="22"/>
        </w:rPr>
        <w:t xml:space="preserve">Chapter </w:t>
      </w:r>
      <w:r w:rsidR="008C1EAF" w:rsidRPr="006C5A92">
        <w:rPr>
          <w:b/>
          <w:sz w:val="22"/>
          <w:szCs w:val="22"/>
        </w:rPr>
        <w:t>171</w:t>
      </w:r>
      <w:r w:rsidRPr="006C5A92">
        <w:rPr>
          <w:b/>
          <w:color w:val="000000"/>
          <w:sz w:val="22"/>
          <w:szCs w:val="22"/>
        </w:rPr>
        <w:t>:</w:t>
      </w:r>
      <w:r w:rsidR="0087005B" w:rsidRPr="006C5A92">
        <w:rPr>
          <w:b/>
          <w:color w:val="000000"/>
          <w:sz w:val="22"/>
          <w:szCs w:val="22"/>
        </w:rPr>
        <w:tab/>
      </w:r>
      <w:r w:rsidR="007E65B7" w:rsidRPr="006C5A92">
        <w:rPr>
          <w:b/>
          <w:color w:val="000000"/>
          <w:sz w:val="22"/>
          <w:szCs w:val="22"/>
        </w:rPr>
        <w:t xml:space="preserve">THE ADMINISTRATION OF THE </w:t>
      </w:r>
      <w:r w:rsidR="004A0105" w:rsidRPr="006C5A92">
        <w:rPr>
          <w:b/>
          <w:color w:val="000000"/>
          <w:sz w:val="22"/>
          <w:szCs w:val="22"/>
        </w:rPr>
        <w:t>UNIFIED CARRIER REGISTRATION AGREEMENT</w:t>
      </w:r>
    </w:p>
    <w:p w14:paraId="468F6605" w14:textId="77777777" w:rsidR="007E65B7" w:rsidRPr="006C5A92" w:rsidRDefault="007E65B7" w:rsidP="00632791">
      <w:pPr>
        <w:pStyle w:val="DefaultText"/>
        <w:pBdr>
          <w:bottom w:val="single" w:sz="6" w:space="1" w:color="auto"/>
        </w:pBdr>
        <w:rPr>
          <w:color w:val="000000"/>
          <w:sz w:val="22"/>
          <w:szCs w:val="22"/>
        </w:rPr>
      </w:pPr>
    </w:p>
    <w:p w14:paraId="06499F0B" w14:textId="77777777" w:rsidR="007E65B7" w:rsidRPr="006C5A92" w:rsidRDefault="007E65B7" w:rsidP="00632791">
      <w:pPr>
        <w:pStyle w:val="DefaultText"/>
        <w:rPr>
          <w:color w:val="000000"/>
          <w:sz w:val="22"/>
          <w:szCs w:val="22"/>
        </w:rPr>
      </w:pPr>
    </w:p>
    <w:p w14:paraId="51671893" w14:textId="77777777" w:rsidR="007E65B7" w:rsidRPr="006C5A92" w:rsidRDefault="00F32C1C" w:rsidP="00632791">
      <w:pPr>
        <w:pStyle w:val="DefaultText"/>
        <w:rPr>
          <w:color w:val="000000"/>
          <w:sz w:val="22"/>
          <w:szCs w:val="22"/>
        </w:rPr>
      </w:pPr>
      <w:r w:rsidRPr="006C5A92">
        <w:rPr>
          <w:b/>
          <w:color w:val="000000"/>
          <w:sz w:val="22"/>
          <w:szCs w:val="22"/>
        </w:rPr>
        <w:t>SUMMARY</w:t>
      </w:r>
      <w:r w:rsidRPr="006C5A92">
        <w:rPr>
          <w:color w:val="000000"/>
          <w:sz w:val="22"/>
          <w:szCs w:val="22"/>
        </w:rPr>
        <w:t xml:space="preserve">: This chapter outlines the procedures and standards governing Maine's participation in the Unified Carrier Registration Agreement pursuant to Title 29-A </w:t>
      </w:r>
      <w:r w:rsidR="00B00ACC" w:rsidRPr="00382924">
        <w:rPr>
          <w:sz w:val="22"/>
          <w:szCs w:val="22"/>
        </w:rPr>
        <w:t>M.R.S.A. §</w:t>
      </w:r>
      <w:r w:rsidRPr="0024117D">
        <w:rPr>
          <w:sz w:val="22"/>
          <w:szCs w:val="22"/>
        </w:rPr>
        <w:t>551</w:t>
      </w:r>
      <w:r w:rsidRPr="006C5A92">
        <w:rPr>
          <w:color w:val="000000"/>
          <w:sz w:val="22"/>
          <w:szCs w:val="22"/>
        </w:rPr>
        <w:t>.</w:t>
      </w:r>
    </w:p>
    <w:p w14:paraId="7B26A65A" w14:textId="77777777" w:rsidR="007E65B7" w:rsidRPr="006C5A92" w:rsidRDefault="007E65B7" w:rsidP="002D66FE">
      <w:pPr>
        <w:pStyle w:val="DefaultText"/>
        <w:pBdr>
          <w:bottom w:val="single" w:sz="6" w:space="1" w:color="auto"/>
        </w:pBdr>
        <w:rPr>
          <w:color w:val="000000"/>
          <w:sz w:val="22"/>
          <w:szCs w:val="22"/>
        </w:rPr>
      </w:pPr>
    </w:p>
    <w:p w14:paraId="14C8BA91" w14:textId="77777777" w:rsidR="007E65B7" w:rsidRPr="006C5A92" w:rsidRDefault="007E65B7" w:rsidP="00632791">
      <w:pPr>
        <w:rPr>
          <w:sz w:val="22"/>
          <w:szCs w:val="22"/>
        </w:rPr>
      </w:pPr>
    </w:p>
    <w:p w14:paraId="73AA077E" w14:textId="77777777" w:rsidR="00486159" w:rsidRPr="006C5A92" w:rsidRDefault="00486159" w:rsidP="00632791">
      <w:pPr>
        <w:rPr>
          <w:b/>
          <w:sz w:val="22"/>
          <w:szCs w:val="22"/>
        </w:rPr>
      </w:pPr>
    </w:p>
    <w:p w14:paraId="5CEE5D2A" w14:textId="77777777" w:rsidR="00F27726" w:rsidRPr="006C5A92" w:rsidRDefault="00C96BEB" w:rsidP="00632791">
      <w:pPr>
        <w:tabs>
          <w:tab w:val="left" w:pos="1440"/>
        </w:tabs>
        <w:ind w:left="1440" w:hanging="1440"/>
        <w:rPr>
          <w:sz w:val="22"/>
          <w:szCs w:val="22"/>
        </w:rPr>
      </w:pPr>
      <w:r w:rsidRPr="006C5A92">
        <w:rPr>
          <w:b/>
          <w:sz w:val="22"/>
          <w:szCs w:val="22"/>
        </w:rPr>
        <w:t>SECTION 1.</w:t>
      </w:r>
      <w:r w:rsidRPr="006C5A92">
        <w:rPr>
          <w:b/>
          <w:sz w:val="22"/>
          <w:szCs w:val="22"/>
        </w:rPr>
        <w:tab/>
      </w:r>
      <w:r w:rsidR="00CB03B7" w:rsidRPr="006C5A92">
        <w:rPr>
          <w:b/>
          <w:sz w:val="22"/>
          <w:szCs w:val="22"/>
        </w:rPr>
        <w:t>DEFINITIONS</w:t>
      </w:r>
    </w:p>
    <w:p w14:paraId="3F78FFC8" w14:textId="77777777" w:rsidR="00F27726" w:rsidRPr="006C5A92" w:rsidRDefault="00F27726" w:rsidP="002D66FE">
      <w:pPr>
        <w:rPr>
          <w:sz w:val="22"/>
          <w:szCs w:val="22"/>
        </w:rPr>
      </w:pPr>
    </w:p>
    <w:p w14:paraId="1FF9683C" w14:textId="77777777" w:rsidR="00F27726" w:rsidRPr="006C5A92" w:rsidRDefault="00632791" w:rsidP="00632791">
      <w:pPr>
        <w:tabs>
          <w:tab w:val="left" w:pos="1440"/>
        </w:tabs>
        <w:ind w:left="1440" w:hanging="720"/>
        <w:rPr>
          <w:sz w:val="22"/>
          <w:szCs w:val="22"/>
        </w:rPr>
      </w:pPr>
      <w:r>
        <w:rPr>
          <w:sz w:val="22"/>
          <w:szCs w:val="22"/>
        </w:rPr>
        <w:t>1.</w:t>
      </w:r>
      <w:r>
        <w:rPr>
          <w:sz w:val="22"/>
          <w:szCs w:val="22"/>
        </w:rPr>
        <w:tab/>
      </w:r>
      <w:r w:rsidR="00204C21" w:rsidRPr="006C5A92">
        <w:rPr>
          <w:sz w:val="22"/>
          <w:szCs w:val="22"/>
        </w:rPr>
        <w:t>BASE STATE</w:t>
      </w:r>
      <w:r w:rsidR="00F27726" w:rsidRPr="006C5A92">
        <w:rPr>
          <w:sz w:val="22"/>
          <w:szCs w:val="22"/>
        </w:rPr>
        <w:t xml:space="preserve">: </w:t>
      </w:r>
      <w:r w:rsidR="003B33D3" w:rsidRPr="006C5A92">
        <w:rPr>
          <w:sz w:val="22"/>
          <w:szCs w:val="22"/>
        </w:rPr>
        <w:t xml:space="preserve">means the state </w:t>
      </w:r>
      <w:r w:rsidR="00525A7D" w:rsidRPr="006C5A92">
        <w:rPr>
          <w:sz w:val="22"/>
          <w:szCs w:val="22"/>
        </w:rPr>
        <w:t>where</w:t>
      </w:r>
      <w:r w:rsidR="003B33D3" w:rsidRPr="006C5A92">
        <w:rPr>
          <w:sz w:val="22"/>
          <w:szCs w:val="22"/>
        </w:rPr>
        <w:t xml:space="preserve"> the registrant </w:t>
      </w:r>
      <w:r w:rsidR="00525A7D" w:rsidRPr="006C5A92">
        <w:rPr>
          <w:sz w:val="22"/>
          <w:szCs w:val="22"/>
        </w:rPr>
        <w:t xml:space="preserve">is required or elects, </w:t>
      </w:r>
      <w:r w:rsidR="003B33D3" w:rsidRPr="006C5A92">
        <w:rPr>
          <w:sz w:val="22"/>
          <w:szCs w:val="22"/>
        </w:rPr>
        <w:t>according to a hierarchical set of rules adopted by the UCR Board</w:t>
      </w:r>
      <w:r w:rsidR="00525A7D" w:rsidRPr="006C5A92">
        <w:rPr>
          <w:sz w:val="22"/>
          <w:szCs w:val="22"/>
        </w:rPr>
        <w:t>,</w:t>
      </w:r>
      <w:r w:rsidR="003B33D3" w:rsidRPr="006C5A92">
        <w:rPr>
          <w:sz w:val="22"/>
          <w:szCs w:val="22"/>
        </w:rPr>
        <w:t xml:space="preserve"> to register and pay UCR fees.</w:t>
      </w:r>
    </w:p>
    <w:p w14:paraId="3E2091B3" w14:textId="77777777" w:rsidR="001B2910" w:rsidRPr="006C5A92" w:rsidRDefault="001B2910" w:rsidP="002D66FE">
      <w:pPr>
        <w:tabs>
          <w:tab w:val="left" w:pos="1440"/>
        </w:tabs>
        <w:ind w:left="1440" w:hanging="720"/>
        <w:rPr>
          <w:sz w:val="22"/>
          <w:szCs w:val="22"/>
        </w:rPr>
      </w:pPr>
    </w:p>
    <w:p w14:paraId="028259F2" w14:textId="77777777" w:rsidR="001B2910" w:rsidRPr="006C5A92" w:rsidRDefault="00632791" w:rsidP="00632791">
      <w:pPr>
        <w:tabs>
          <w:tab w:val="left" w:pos="1440"/>
        </w:tabs>
        <w:ind w:left="1440" w:hanging="720"/>
        <w:rPr>
          <w:sz w:val="22"/>
          <w:szCs w:val="22"/>
        </w:rPr>
      </w:pPr>
      <w:r>
        <w:rPr>
          <w:sz w:val="22"/>
          <w:szCs w:val="22"/>
        </w:rPr>
        <w:t>2.</w:t>
      </w:r>
      <w:r>
        <w:rPr>
          <w:sz w:val="22"/>
          <w:szCs w:val="22"/>
        </w:rPr>
        <w:tab/>
      </w:r>
      <w:r w:rsidR="00F075B9" w:rsidRPr="006C5A92">
        <w:rPr>
          <w:sz w:val="22"/>
          <w:szCs w:val="22"/>
        </w:rPr>
        <w:t>BOARD</w:t>
      </w:r>
      <w:r w:rsidR="001B2910" w:rsidRPr="006C5A92">
        <w:rPr>
          <w:sz w:val="22"/>
          <w:szCs w:val="22"/>
        </w:rPr>
        <w:t xml:space="preserve">: </w:t>
      </w:r>
      <w:r w:rsidR="00EC21B7" w:rsidRPr="006C5A92">
        <w:rPr>
          <w:sz w:val="22"/>
          <w:szCs w:val="22"/>
        </w:rPr>
        <w:t xml:space="preserve">means </w:t>
      </w:r>
      <w:r w:rsidR="00F075B9" w:rsidRPr="006C5A92">
        <w:rPr>
          <w:sz w:val="22"/>
          <w:szCs w:val="22"/>
        </w:rPr>
        <w:t>the Board of Directors of the UCR Plan</w:t>
      </w:r>
      <w:r w:rsidR="001B2910" w:rsidRPr="006C5A92">
        <w:rPr>
          <w:sz w:val="22"/>
          <w:szCs w:val="22"/>
        </w:rPr>
        <w:t>.</w:t>
      </w:r>
    </w:p>
    <w:p w14:paraId="5DC14B31" w14:textId="77777777" w:rsidR="00F075B9" w:rsidRPr="006C5A92" w:rsidRDefault="00F075B9" w:rsidP="002D66FE">
      <w:pPr>
        <w:tabs>
          <w:tab w:val="left" w:pos="1440"/>
        </w:tabs>
        <w:ind w:left="1440" w:hanging="720"/>
        <w:rPr>
          <w:sz w:val="22"/>
          <w:szCs w:val="22"/>
        </w:rPr>
      </w:pPr>
    </w:p>
    <w:p w14:paraId="5B6E6C12" w14:textId="77777777" w:rsidR="00F075B9" w:rsidRPr="0024117D" w:rsidRDefault="00632791" w:rsidP="00632791">
      <w:pPr>
        <w:tabs>
          <w:tab w:val="left" w:pos="1440"/>
        </w:tabs>
        <w:ind w:left="1440" w:hanging="720"/>
        <w:rPr>
          <w:sz w:val="22"/>
          <w:szCs w:val="22"/>
        </w:rPr>
      </w:pPr>
      <w:r>
        <w:rPr>
          <w:sz w:val="22"/>
          <w:szCs w:val="22"/>
        </w:rPr>
        <w:t>3.</w:t>
      </w:r>
      <w:r>
        <w:rPr>
          <w:sz w:val="22"/>
          <w:szCs w:val="22"/>
        </w:rPr>
        <w:tab/>
      </w:r>
      <w:r w:rsidR="00F075B9" w:rsidRPr="006C5A92">
        <w:rPr>
          <w:sz w:val="22"/>
          <w:szCs w:val="22"/>
        </w:rPr>
        <w:t xml:space="preserve">BROKER: </w:t>
      </w:r>
      <w:r w:rsidR="00EC21B7" w:rsidRPr="006C5A92">
        <w:rPr>
          <w:sz w:val="22"/>
          <w:szCs w:val="22"/>
        </w:rPr>
        <w:t xml:space="preserve">means </w:t>
      </w:r>
      <w:r w:rsidR="00F075B9" w:rsidRPr="006C5A92">
        <w:rPr>
          <w:sz w:val="22"/>
          <w:szCs w:val="22"/>
        </w:rPr>
        <w:t xml:space="preserve">a person, other than a motor </w:t>
      </w:r>
      <w:r w:rsidR="00F075B9" w:rsidRPr="0024117D">
        <w:rPr>
          <w:sz w:val="22"/>
          <w:szCs w:val="22"/>
        </w:rPr>
        <w:t>carrier</w:t>
      </w:r>
      <w:r w:rsidR="005220C2" w:rsidRPr="0024117D">
        <w:rPr>
          <w:sz w:val="22"/>
          <w:szCs w:val="22"/>
        </w:rPr>
        <w:t xml:space="preserve"> </w:t>
      </w:r>
      <w:r w:rsidR="005220C2" w:rsidRPr="00382924">
        <w:rPr>
          <w:sz w:val="22"/>
          <w:szCs w:val="22"/>
        </w:rPr>
        <w:t>or an employee or agent of a motor carrier, that as a principal or agent</w:t>
      </w:r>
      <w:r w:rsidR="00870D51" w:rsidRPr="0024117D">
        <w:rPr>
          <w:sz w:val="22"/>
          <w:szCs w:val="22"/>
        </w:rPr>
        <w:t xml:space="preserve"> sells</w:t>
      </w:r>
      <w:r w:rsidR="005220C2" w:rsidRPr="00382924">
        <w:rPr>
          <w:sz w:val="22"/>
          <w:szCs w:val="22"/>
        </w:rPr>
        <w:t>, offers for sale, negotiates for, or holds itself out by solicitation, advertisement, or otherwise as selling, providing,</w:t>
      </w:r>
      <w:r w:rsidR="00870D51" w:rsidRPr="0024117D">
        <w:rPr>
          <w:sz w:val="22"/>
          <w:szCs w:val="22"/>
        </w:rPr>
        <w:t xml:space="preserve"> or arrang</w:t>
      </w:r>
      <w:r w:rsidR="005220C2" w:rsidRPr="00382924">
        <w:rPr>
          <w:sz w:val="22"/>
          <w:szCs w:val="22"/>
        </w:rPr>
        <w:t>ing</w:t>
      </w:r>
      <w:r w:rsidR="00870D51" w:rsidRPr="0024117D">
        <w:rPr>
          <w:sz w:val="22"/>
          <w:szCs w:val="22"/>
        </w:rPr>
        <w:t xml:space="preserve"> for</w:t>
      </w:r>
      <w:r w:rsidR="00FE0637" w:rsidRPr="00382924">
        <w:rPr>
          <w:sz w:val="22"/>
          <w:szCs w:val="22"/>
        </w:rPr>
        <w:t>,</w:t>
      </w:r>
      <w:r w:rsidR="00870D51" w:rsidRPr="00382924">
        <w:rPr>
          <w:sz w:val="22"/>
          <w:szCs w:val="22"/>
        </w:rPr>
        <w:t xml:space="preserve"> </w:t>
      </w:r>
      <w:r w:rsidR="00870D51" w:rsidRPr="0024117D">
        <w:rPr>
          <w:sz w:val="22"/>
          <w:szCs w:val="22"/>
        </w:rPr>
        <w:t>transportation by</w:t>
      </w:r>
      <w:r w:rsidR="00891A5B">
        <w:rPr>
          <w:sz w:val="22"/>
          <w:szCs w:val="22"/>
        </w:rPr>
        <w:t xml:space="preserve"> </w:t>
      </w:r>
      <w:r w:rsidR="00870D51" w:rsidRPr="0024117D">
        <w:rPr>
          <w:sz w:val="22"/>
          <w:szCs w:val="22"/>
        </w:rPr>
        <w:t>motor carrier for compensation.</w:t>
      </w:r>
    </w:p>
    <w:p w14:paraId="3634D425" w14:textId="77777777" w:rsidR="002E045B" w:rsidRPr="006C5A92" w:rsidRDefault="002E045B" w:rsidP="002D66FE">
      <w:pPr>
        <w:tabs>
          <w:tab w:val="left" w:pos="1440"/>
        </w:tabs>
        <w:ind w:left="1440" w:hanging="720"/>
        <w:rPr>
          <w:sz w:val="22"/>
          <w:szCs w:val="22"/>
        </w:rPr>
      </w:pPr>
    </w:p>
    <w:p w14:paraId="23BB4E9C" w14:textId="77777777" w:rsidR="002E045B" w:rsidRPr="006C5A92" w:rsidRDefault="00632791" w:rsidP="00632791">
      <w:pPr>
        <w:tabs>
          <w:tab w:val="left" w:pos="1440"/>
        </w:tabs>
        <w:ind w:left="1440" w:hanging="720"/>
        <w:rPr>
          <w:sz w:val="22"/>
          <w:szCs w:val="22"/>
        </w:rPr>
      </w:pPr>
      <w:r>
        <w:rPr>
          <w:sz w:val="22"/>
          <w:szCs w:val="22"/>
        </w:rPr>
        <w:t>4.</w:t>
      </w:r>
      <w:r>
        <w:rPr>
          <w:sz w:val="22"/>
          <w:szCs w:val="22"/>
        </w:rPr>
        <w:tab/>
      </w:r>
      <w:r w:rsidR="002E045B" w:rsidRPr="006C5A92">
        <w:rPr>
          <w:sz w:val="22"/>
          <w:szCs w:val="22"/>
        </w:rPr>
        <w:t>BUREAU: means the Bureau of Motor Vehicles.</w:t>
      </w:r>
    </w:p>
    <w:p w14:paraId="63C36EDE" w14:textId="77777777" w:rsidR="00393FFD" w:rsidRPr="006C5A92" w:rsidRDefault="00393FFD" w:rsidP="002D66FE">
      <w:pPr>
        <w:tabs>
          <w:tab w:val="left" w:pos="1440"/>
        </w:tabs>
        <w:ind w:left="1440" w:hanging="720"/>
        <w:rPr>
          <w:sz w:val="22"/>
          <w:szCs w:val="22"/>
        </w:rPr>
      </w:pPr>
    </w:p>
    <w:p w14:paraId="5B811D54" w14:textId="77777777" w:rsidR="00393FFD" w:rsidRPr="006C5A92" w:rsidRDefault="00632791" w:rsidP="00632791">
      <w:pPr>
        <w:tabs>
          <w:tab w:val="left" w:pos="1440"/>
        </w:tabs>
        <w:ind w:left="1440" w:hanging="720"/>
        <w:rPr>
          <w:sz w:val="22"/>
          <w:szCs w:val="22"/>
        </w:rPr>
      </w:pPr>
      <w:r>
        <w:rPr>
          <w:sz w:val="22"/>
          <w:szCs w:val="22"/>
        </w:rPr>
        <w:t>5.</w:t>
      </w:r>
      <w:r>
        <w:rPr>
          <w:sz w:val="22"/>
          <w:szCs w:val="22"/>
        </w:rPr>
        <w:tab/>
      </w:r>
      <w:r w:rsidR="00393FFD" w:rsidRPr="006C5A92">
        <w:rPr>
          <w:sz w:val="22"/>
          <w:szCs w:val="22"/>
        </w:rPr>
        <w:t>COMMERCIAL MOTOR VEHICLE</w:t>
      </w:r>
      <w:r w:rsidR="008574E7" w:rsidRPr="006C5A92">
        <w:rPr>
          <w:sz w:val="22"/>
          <w:szCs w:val="22"/>
        </w:rPr>
        <w:t xml:space="preserve"> (see 49 U.S.C. </w:t>
      </w:r>
      <w:r w:rsidR="00DB7270">
        <w:rPr>
          <w:sz w:val="22"/>
          <w:szCs w:val="22"/>
        </w:rPr>
        <w:t>§</w:t>
      </w:r>
      <w:r w:rsidR="008574E7" w:rsidRPr="006C5A92">
        <w:rPr>
          <w:sz w:val="22"/>
          <w:szCs w:val="22"/>
        </w:rPr>
        <w:t>31101)</w:t>
      </w:r>
      <w:r w:rsidR="00393FFD" w:rsidRPr="006C5A92">
        <w:rPr>
          <w:sz w:val="22"/>
          <w:szCs w:val="22"/>
        </w:rPr>
        <w:t xml:space="preserve">: </w:t>
      </w:r>
      <w:r w:rsidR="008574E7" w:rsidRPr="006C5A92">
        <w:rPr>
          <w:sz w:val="22"/>
          <w:szCs w:val="22"/>
        </w:rPr>
        <w:t xml:space="preserve">means a self-propelled </w:t>
      </w:r>
      <w:r w:rsidR="008574E7" w:rsidRPr="0024117D">
        <w:rPr>
          <w:sz w:val="22"/>
          <w:szCs w:val="22"/>
        </w:rPr>
        <w:t>vehicle used on the highways in commerce principally to transport passengers or</w:t>
      </w:r>
      <w:r w:rsidR="008574E7" w:rsidRPr="006C5A92">
        <w:rPr>
          <w:sz w:val="22"/>
          <w:szCs w:val="22"/>
        </w:rPr>
        <w:t xml:space="preserve"> cargo, if the vehicle:</w:t>
      </w:r>
    </w:p>
    <w:p w14:paraId="034F01D3" w14:textId="77777777" w:rsidR="008574E7" w:rsidRPr="006C5A92" w:rsidRDefault="008574E7" w:rsidP="00FF73E8">
      <w:pPr>
        <w:tabs>
          <w:tab w:val="left" w:pos="1440"/>
        </w:tabs>
        <w:ind w:left="1440" w:hanging="720"/>
        <w:rPr>
          <w:sz w:val="22"/>
          <w:szCs w:val="22"/>
        </w:rPr>
      </w:pPr>
    </w:p>
    <w:p w14:paraId="0905BB1F" w14:textId="77777777" w:rsidR="008574E7" w:rsidRPr="0024117D" w:rsidRDefault="00632791" w:rsidP="00632791">
      <w:pPr>
        <w:tabs>
          <w:tab w:val="left" w:pos="2160"/>
        </w:tabs>
        <w:ind w:left="2160" w:hanging="720"/>
        <w:rPr>
          <w:sz w:val="22"/>
          <w:szCs w:val="22"/>
        </w:rPr>
      </w:pPr>
      <w:r>
        <w:rPr>
          <w:sz w:val="22"/>
          <w:szCs w:val="22"/>
        </w:rPr>
        <w:t>A.</w:t>
      </w:r>
      <w:r>
        <w:rPr>
          <w:sz w:val="22"/>
          <w:szCs w:val="22"/>
        </w:rPr>
        <w:tab/>
      </w:r>
      <w:r w:rsidR="007875F1" w:rsidRPr="00382924">
        <w:rPr>
          <w:sz w:val="22"/>
          <w:szCs w:val="22"/>
        </w:rPr>
        <w:t>H</w:t>
      </w:r>
      <w:r w:rsidR="008574E7" w:rsidRPr="0024117D">
        <w:rPr>
          <w:sz w:val="22"/>
          <w:szCs w:val="22"/>
        </w:rPr>
        <w:t xml:space="preserve">as a gross vehicle weight rating (GVWR) or gross </w:t>
      </w:r>
      <w:r w:rsidR="002604D4" w:rsidRPr="00382924">
        <w:rPr>
          <w:sz w:val="22"/>
          <w:szCs w:val="22"/>
        </w:rPr>
        <w:t>vehicle</w:t>
      </w:r>
      <w:r w:rsidR="002604D4" w:rsidRPr="00D9166A">
        <w:rPr>
          <w:sz w:val="22"/>
          <w:szCs w:val="22"/>
        </w:rPr>
        <w:t xml:space="preserve"> </w:t>
      </w:r>
      <w:r w:rsidR="008574E7" w:rsidRPr="0024117D">
        <w:rPr>
          <w:sz w:val="22"/>
          <w:szCs w:val="22"/>
        </w:rPr>
        <w:t xml:space="preserve">weight </w:t>
      </w:r>
      <w:r w:rsidR="00D40BF4" w:rsidRPr="0024117D">
        <w:rPr>
          <w:sz w:val="22"/>
          <w:szCs w:val="22"/>
        </w:rPr>
        <w:t>(G</w:t>
      </w:r>
      <w:r w:rsidR="002604D4" w:rsidRPr="00382924">
        <w:rPr>
          <w:sz w:val="22"/>
          <w:szCs w:val="22"/>
        </w:rPr>
        <w:t>V</w:t>
      </w:r>
      <w:r w:rsidR="00D40BF4" w:rsidRPr="0024117D">
        <w:rPr>
          <w:sz w:val="22"/>
          <w:szCs w:val="22"/>
        </w:rPr>
        <w:t xml:space="preserve">W) </w:t>
      </w:r>
      <w:r w:rsidR="008574E7" w:rsidRPr="0024117D">
        <w:rPr>
          <w:sz w:val="22"/>
          <w:szCs w:val="22"/>
        </w:rPr>
        <w:t xml:space="preserve">of at least 10,001 pounds, whichever is greater; </w:t>
      </w:r>
    </w:p>
    <w:p w14:paraId="3BE841F9" w14:textId="77777777" w:rsidR="008574E7" w:rsidRPr="006C5A92" w:rsidRDefault="008574E7" w:rsidP="00FE6662">
      <w:pPr>
        <w:tabs>
          <w:tab w:val="left" w:pos="2160"/>
        </w:tabs>
        <w:ind w:left="2160" w:hanging="720"/>
        <w:rPr>
          <w:sz w:val="22"/>
          <w:szCs w:val="22"/>
        </w:rPr>
      </w:pPr>
    </w:p>
    <w:p w14:paraId="5837B048" w14:textId="77777777" w:rsidR="008574E7" w:rsidRPr="006C5A92" w:rsidRDefault="00632791" w:rsidP="00632791">
      <w:pPr>
        <w:tabs>
          <w:tab w:val="left" w:pos="2160"/>
        </w:tabs>
        <w:ind w:left="2160" w:hanging="720"/>
        <w:rPr>
          <w:sz w:val="22"/>
          <w:szCs w:val="22"/>
        </w:rPr>
      </w:pPr>
      <w:r>
        <w:rPr>
          <w:sz w:val="22"/>
          <w:szCs w:val="22"/>
        </w:rPr>
        <w:t>B.</w:t>
      </w:r>
      <w:r>
        <w:rPr>
          <w:sz w:val="22"/>
          <w:szCs w:val="22"/>
        </w:rPr>
        <w:tab/>
      </w:r>
      <w:r w:rsidR="007875F1" w:rsidRPr="00382924">
        <w:rPr>
          <w:sz w:val="22"/>
          <w:szCs w:val="22"/>
        </w:rPr>
        <w:t>I</w:t>
      </w:r>
      <w:r w:rsidR="00921276" w:rsidRPr="00382924">
        <w:rPr>
          <w:sz w:val="22"/>
          <w:szCs w:val="22"/>
        </w:rPr>
        <w:t>i</w:t>
      </w:r>
      <w:r w:rsidR="00921276" w:rsidRPr="0024117D">
        <w:rPr>
          <w:sz w:val="22"/>
          <w:szCs w:val="22"/>
        </w:rPr>
        <w:t>s</w:t>
      </w:r>
      <w:r w:rsidR="00921276" w:rsidRPr="006C5A92">
        <w:rPr>
          <w:sz w:val="22"/>
          <w:szCs w:val="22"/>
        </w:rPr>
        <w:t xml:space="preserve"> designed to transport more than 10 passengers including the driver; or</w:t>
      </w:r>
    </w:p>
    <w:p w14:paraId="6B72ABF8" w14:textId="77777777" w:rsidR="00921276" w:rsidRPr="006C5A92" w:rsidRDefault="00921276" w:rsidP="00FE6662">
      <w:pPr>
        <w:tabs>
          <w:tab w:val="left" w:pos="2160"/>
        </w:tabs>
        <w:ind w:left="2160" w:hanging="720"/>
        <w:rPr>
          <w:sz w:val="22"/>
          <w:szCs w:val="22"/>
        </w:rPr>
      </w:pPr>
    </w:p>
    <w:p w14:paraId="293C45ED" w14:textId="77777777" w:rsidR="00921276" w:rsidRPr="006C5A92" w:rsidRDefault="00632791" w:rsidP="00632791">
      <w:pPr>
        <w:tabs>
          <w:tab w:val="left" w:pos="2160"/>
        </w:tabs>
        <w:ind w:left="2160" w:hanging="720"/>
        <w:rPr>
          <w:sz w:val="22"/>
          <w:szCs w:val="22"/>
        </w:rPr>
      </w:pPr>
      <w:r>
        <w:rPr>
          <w:sz w:val="22"/>
          <w:szCs w:val="22"/>
        </w:rPr>
        <w:t>C.</w:t>
      </w:r>
      <w:r>
        <w:rPr>
          <w:sz w:val="22"/>
          <w:szCs w:val="22"/>
        </w:rPr>
        <w:tab/>
      </w:r>
      <w:r w:rsidR="007875F1" w:rsidRPr="00382924">
        <w:rPr>
          <w:sz w:val="22"/>
          <w:szCs w:val="22"/>
        </w:rPr>
        <w:t>Ii</w:t>
      </w:r>
      <w:r w:rsidR="00921276" w:rsidRPr="0024117D">
        <w:rPr>
          <w:sz w:val="22"/>
          <w:szCs w:val="22"/>
        </w:rPr>
        <w:t>s</w:t>
      </w:r>
      <w:r w:rsidR="00921276" w:rsidRPr="006C5A92">
        <w:rPr>
          <w:sz w:val="22"/>
          <w:szCs w:val="22"/>
        </w:rPr>
        <w:t xml:space="preserve"> used in transporting material found by the Secretary of Transportation to be hazardous under 49 U.S.C. </w:t>
      </w:r>
      <w:r w:rsidR="00DB7270">
        <w:rPr>
          <w:sz w:val="22"/>
          <w:szCs w:val="22"/>
        </w:rPr>
        <w:t>§</w:t>
      </w:r>
      <w:r w:rsidR="00921276" w:rsidRPr="006C5A92">
        <w:rPr>
          <w:sz w:val="22"/>
          <w:szCs w:val="22"/>
        </w:rPr>
        <w:t>5103 and transported in a quantity requiring placarding under regulations prescribed by the Secretary.</w:t>
      </w:r>
    </w:p>
    <w:p w14:paraId="08536041" w14:textId="77777777" w:rsidR="00204C21" w:rsidRPr="006C5A92" w:rsidRDefault="00204C21" w:rsidP="00FE6662">
      <w:pPr>
        <w:tabs>
          <w:tab w:val="left" w:pos="2160"/>
        </w:tabs>
        <w:ind w:left="2160" w:hanging="720"/>
        <w:rPr>
          <w:sz w:val="22"/>
          <w:szCs w:val="22"/>
        </w:rPr>
      </w:pPr>
    </w:p>
    <w:p w14:paraId="01A05836" w14:textId="77777777" w:rsidR="00204C21" w:rsidRPr="006C5A92" w:rsidRDefault="00632791" w:rsidP="00632791">
      <w:pPr>
        <w:tabs>
          <w:tab w:val="left" w:pos="1440"/>
        </w:tabs>
        <w:ind w:left="1440" w:hanging="720"/>
        <w:rPr>
          <w:sz w:val="22"/>
          <w:szCs w:val="22"/>
        </w:rPr>
      </w:pPr>
      <w:r>
        <w:rPr>
          <w:sz w:val="22"/>
          <w:szCs w:val="22"/>
        </w:rPr>
        <w:t>6.</w:t>
      </w:r>
      <w:r>
        <w:rPr>
          <w:sz w:val="22"/>
          <w:szCs w:val="22"/>
        </w:rPr>
        <w:tab/>
      </w:r>
      <w:r w:rsidR="00204C21" w:rsidRPr="006C5A92">
        <w:rPr>
          <w:sz w:val="22"/>
          <w:szCs w:val="22"/>
        </w:rPr>
        <w:t xml:space="preserve">FMCSA: </w:t>
      </w:r>
      <w:r w:rsidR="00EC21B7" w:rsidRPr="006C5A92">
        <w:rPr>
          <w:sz w:val="22"/>
          <w:szCs w:val="22"/>
        </w:rPr>
        <w:t xml:space="preserve">means </w:t>
      </w:r>
      <w:r w:rsidR="00204C21" w:rsidRPr="006C5A92">
        <w:rPr>
          <w:sz w:val="22"/>
          <w:szCs w:val="22"/>
        </w:rPr>
        <w:t>the Federal Motor Carrier Safety Administration, an agency within the USDOT.</w:t>
      </w:r>
    </w:p>
    <w:p w14:paraId="7F64C4BD" w14:textId="77777777" w:rsidR="00141F90" w:rsidRPr="006C5A92" w:rsidRDefault="00141F90" w:rsidP="002D66FE">
      <w:pPr>
        <w:tabs>
          <w:tab w:val="left" w:pos="1440"/>
        </w:tabs>
        <w:ind w:left="1440" w:hanging="720"/>
        <w:rPr>
          <w:sz w:val="22"/>
          <w:szCs w:val="22"/>
        </w:rPr>
      </w:pPr>
    </w:p>
    <w:p w14:paraId="57DC7E8C" w14:textId="77777777" w:rsidR="00132D39" w:rsidRDefault="00632791" w:rsidP="00632791">
      <w:pPr>
        <w:tabs>
          <w:tab w:val="left" w:pos="1440"/>
        </w:tabs>
        <w:ind w:left="1440" w:hanging="720"/>
        <w:rPr>
          <w:sz w:val="22"/>
          <w:szCs w:val="22"/>
        </w:rPr>
      </w:pPr>
      <w:r>
        <w:rPr>
          <w:sz w:val="22"/>
          <w:szCs w:val="22"/>
        </w:rPr>
        <w:t>7.</w:t>
      </w:r>
      <w:r>
        <w:rPr>
          <w:sz w:val="22"/>
          <w:szCs w:val="22"/>
        </w:rPr>
        <w:tab/>
      </w:r>
      <w:r w:rsidR="00141F90" w:rsidRPr="006C5A92">
        <w:rPr>
          <w:sz w:val="22"/>
          <w:szCs w:val="22"/>
        </w:rPr>
        <w:t xml:space="preserve">FREIGHT FORWARDER: </w:t>
      </w:r>
      <w:r w:rsidR="00EC21B7" w:rsidRPr="006C5A92">
        <w:rPr>
          <w:sz w:val="22"/>
          <w:szCs w:val="22"/>
        </w:rPr>
        <w:t xml:space="preserve">means </w:t>
      </w:r>
      <w:r w:rsidR="00870D51" w:rsidRPr="006C5A92">
        <w:rPr>
          <w:sz w:val="22"/>
          <w:szCs w:val="22"/>
        </w:rPr>
        <w:t xml:space="preserve">a </w:t>
      </w:r>
      <w:r w:rsidR="00870D51" w:rsidRPr="0024117D">
        <w:rPr>
          <w:sz w:val="22"/>
          <w:szCs w:val="22"/>
        </w:rPr>
        <w:t xml:space="preserve">person </w:t>
      </w:r>
      <w:r w:rsidR="00132D39" w:rsidRPr="00382924">
        <w:rPr>
          <w:sz w:val="22"/>
          <w:szCs w:val="22"/>
        </w:rPr>
        <w:t xml:space="preserve">holding itself out to the </w:t>
      </w:r>
      <w:proofErr w:type="gramStart"/>
      <w:r w:rsidR="00132D39" w:rsidRPr="00382924">
        <w:rPr>
          <w:sz w:val="22"/>
          <w:szCs w:val="22"/>
        </w:rPr>
        <w:t>general public</w:t>
      </w:r>
      <w:proofErr w:type="gramEnd"/>
      <w:r w:rsidR="00132D39" w:rsidRPr="00382924">
        <w:rPr>
          <w:sz w:val="22"/>
          <w:szCs w:val="22"/>
        </w:rPr>
        <w:t xml:space="preserve"> (other than as a pipeline, rail, motor, or water carrier) to provide transportation of property for compensation and in the ordinary course of </w:t>
      </w:r>
      <w:r w:rsidR="005921AB" w:rsidRPr="00382924">
        <w:rPr>
          <w:sz w:val="22"/>
          <w:szCs w:val="22"/>
        </w:rPr>
        <w:t xml:space="preserve">its </w:t>
      </w:r>
      <w:r w:rsidR="00132D39" w:rsidRPr="00382924">
        <w:rPr>
          <w:sz w:val="22"/>
          <w:szCs w:val="22"/>
        </w:rPr>
        <w:t>business</w:t>
      </w:r>
      <w:r w:rsidR="00382924">
        <w:rPr>
          <w:sz w:val="22"/>
          <w:szCs w:val="22"/>
        </w:rPr>
        <w:t>:</w:t>
      </w:r>
    </w:p>
    <w:p w14:paraId="40EF97DA" w14:textId="77777777" w:rsidR="00382924" w:rsidRDefault="00382924" w:rsidP="00632791">
      <w:pPr>
        <w:tabs>
          <w:tab w:val="left" w:pos="1440"/>
        </w:tabs>
        <w:ind w:left="1440" w:hanging="720"/>
        <w:rPr>
          <w:sz w:val="22"/>
          <w:szCs w:val="22"/>
        </w:rPr>
      </w:pPr>
    </w:p>
    <w:p w14:paraId="42A15B9D" w14:textId="77777777" w:rsidR="00132D39" w:rsidRPr="00382924" w:rsidRDefault="00132D39" w:rsidP="00132D39">
      <w:pPr>
        <w:tabs>
          <w:tab w:val="left" w:pos="2160"/>
        </w:tabs>
        <w:ind w:left="2160" w:hanging="720"/>
        <w:rPr>
          <w:sz w:val="22"/>
          <w:szCs w:val="22"/>
        </w:rPr>
      </w:pPr>
      <w:r w:rsidRPr="00382924">
        <w:rPr>
          <w:sz w:val="22"/>
          <w:szCs w:val="22"/>
        </w:rPr>
        <w:lastRenderedPageBreak/>
        <w:t>A.</w:t>
      </w:r>
      <w:r w:rsidRPr="00382924">
        <w:rPr>
          <w:sz w:val="22"/>
          <w:szCs w:val="22"/>
        </w:rPr>
        <w:tab/>
        <w:t>Assembles and consolidates, or provides for assembling and consolidating, shipments and performs or provides for break-bulk and distribution operations of the shipments;</w:t>
      </w:r>
    </w:p>
    <w:p w14:paraId="43447292" w14:textId="77777777" w:rsidR="00132D39" w:rsidRPr="00382924" w:rsidRDefault="00132D39" w:rsidP="00132D39">
      <w:pPr>
        <w:tabs>
          <w:tab w:val="left" w:pos="2160"/>
        </w:tabs>
        <w:ind w:left="2160" w:hanging="720"/>
        <w:rPr>
          <w:sz w:val="22"/>
          <w:szCs w:val="22"/>
        </w:rPr>
      </w:pPr>
    </w:p>
    <w:p w14:paraId="33EC3164" w14:textId="77777777" w:rsidR="00132D39" w:rsidRPr="00382924" w:rsidRDefault="00132D39" w:rsidP="00132D39">
      <w:pPr>
        <w:tabs>
          <w:tab w:val="left" w:pos="2160"/>
        </w:tabs>
        <w:ind w:left="2160" w:hanging="720"/>
        <w:rPr>
          <w:sz w:val="22"/>
          <w:szCs w:val="22"/>
        </w:rPr>
      </w:pPr>
      <w:r w:rsidRPr="00382924">
        <w:rPr>
          <w:sz w:val="22"/>
          <w:szCs w:val="22"/>
        </w:rPr>
        <w:t>B.</w:t>
      </w:r>
      <w:r w:rsidRPr="00382924">
        <w:rPr>
          <w:sz w:val="22"/>
          <w:szCs w:val="22"/>
        </w:rPr>
        <w:tab/>
        <w:t>Assumes responsibility for the transportation from the place of receipt to the place of destination; and</w:t>
      </w:r>
    </w:p>
    <w:p w14:paraId="072FA7D1" w14:textId="77777777" w:rsidR="00132D39" w:rsidRPr="00382924" w:rsidRDefault="00132D39" w:rsidP="00132D39">
      <w:pPr>
        <w:tabs>
          <w:tab w:val="left" w:pos="2160"/>
        </w:tabs>
        <w:ind w:left="2160" w:hanging="720"/>
        <w:rPr>
          <w:sz w:val="22"/>
          <w:szCs w:val="22"/>
        </w:rPr>
      </w:pPr>
    </w:p>
    <w:p w14:paraId="4A45B246" w14:textId="77777777" w:rsidR="00132D39" w:rsidRPr="00382924" w:rsidRDefault="00132D39" w:rsidP="00132D39">
      <w:pPr>
        <w:tabs>
          <w:tab w:val="left" w:pos="2160"/>
        </w:tabs>
        <w:ind w:left="2160" w:hanging="720"/>
        <w:rPr>
          <w:sz w:val="22"/>
          <w:szCs w:val="22"/>
        </w:rPr>
      </w:pPr>
      <w:r w:rsidRPr="00382924">
        <w:rPr>
          <w:sz w:val="22"/>
          <w:szCs w:val="22"/>
        </w:rPr>
        <w:t>C.</w:t>
      </w:r>
      <w:r w:rsidRPr="00382924">
        <w:rPr>
          <w:sz w:val="22"/>
          <w:szCs w:val="22"/>
        </w:rPr>
        <w:tab/>
        <w:t>Uses for any part of the transportation a carrier subject to 49 U.S.C. Subtitle IV.</w:t>
      </w:r>
    </w:p>
    <w:p w14:paraId="6ED50DDB" w14:textId="77777777" w:rsidR="006920CC" w:rsidRPr="006C5A92" w:rsidRDefault="006920CC" w:rsidP="002D66FE">
      <w:pPr>
        <w:tabs>
          <w:tab w:val="left" w:pos="1440"/>
        </w:tabs>
        <w:ind w:left="1440" w:hanging="720"/>
        <w:rPr>
          <w:sz w:val="22"/>
          <w:szCs w:val="22"/>
        </w:rPr>
      </w:pPr>
    </w:p>
    <w:p w14:paraId="7E817002" w14:textId="77777777" w:rsidR="006920CC" w:rsidRPr="006C5A92" w:rsidRDefault="00632791" w:rsidP="00632791">
      <w:pPr>
        <w:tabs>
          <w:tab w:val="left" w:pos="1440"/>
        </w:tabs>
        <w:ind w:left="1440" w:hanging="720"/>
        <w:rPr>
          <w:sz w:val="22"/>
          <w:szCs w:val="22"/>
        </w:rPr>
      </w:pPr>
      <w:r>
        <w:rPr>
          <w:sz w:val="22"/>
          <w:szCs w:val="22"/>
        </w:rPr>
        <w:t>8.</w:t>
      </w:r>
      <w:r>
        <w:rPr>
          <w:sz w:val="22"/>
          <w:szCs w:val="22"/>
        </w:rPr>
        <w:tab/>
      </w:r>
      <w:r w:rsidR="006920CC" w:rsidRPr="006C5A92">
        <w:rPr>
          <w:sz w:val="22"/>
          <w:szCs w:val="22"/>
        </w:rPr>
        <w:t xml:space="preserve">GROSS WEIGHT (GW): means the weight in pounds of an empty vehicle or axle plus the weight of the maximum </w:t>
      </w:r>
      <w:r w:rsidR="004E13C2" w:rsidRPr="006C5A92">
        <w:rPr>
          <w:sz w:val="22"/>
          <w:szCs w:val="22"/>
        </w:rPr>
        <w:t>load to be carried by the vehicle or axle</w:t>
      </w:r>
      <w:r w:rsidR="004E13C2" w:rsidRPr="006C5A92">
        <w:rPr>
          <w:color w:val="FF0000"/>
          <w:sz w:val="22"/>
          <w:szCs w:val="22"/>
        </w:rPr>
        <w:t>.</w:t>
      </w:r>
    </w:p>
    <w:p w14:paraId="46B2FAD5" w14:textId="77777777" w:rsidR="00497A10" w:rsidRPr="006C5A92" w:rsidRDefault="00497A10" w:rsidP="00FE6662">
      <w:pPr>
        <w:tabs>
          <w:tab w:val="left" w:pos="1440"/>
        </w:tabs>
        <w:ind w:left="1440" w:hanging="720"/>
        <w:rPr>
          <w:sz w:val="22"/>
          <w:szCs w:val="22"/>
        </w:rPr>
      </w:pPr>
    </w:p>
    <w:p w14:paraId="5B4D8BD4" w14:textId="77777777" w:rsidR="00CC0DA6" w:rsidRPr="006C5A92" w:rsidRDefault="008A1CBD" w:rsidP="00047B38">
      <w:pPr>
        <w:tabs>
          <w:tab w:val="left" w:pos="1440"/>
        </w:tabs>
        <w:ind w:left="1440" w:right="270" w:hanging="720"/>
        <w:rPr>
          <w:sz w:val="22"/>
          <w:szCs w:val="22"/>
        </w:rPr>
      </w:pPr>
      <w:r>
        <w:rPr>
          <w:sz w:val="22"/>
          <w:szCs w:val="22"/>
        </w:rPr>
        <w:t>9.</w:t>
      </w:r>
      <w:r>
        <w:rPr>
          <w:sz w:val="22"/>
          <w:szCs w:val="22"/>
        </w:rPr>
        <w:tab/>
      </w:r>
      <w:r w:rsidR="00CC0DA6" w:rsidRPr="006C5A92">
        <w:rPr>
          <w:sz w:val="22"/>
          <w:szCs w:val="22"/>
        </w:rPr>
        <w:t>GROSS VEHICLE WEIGHT (GVW): means the actual total weight of the vehicle and load.</w:t>
      </w:r>
    </w:p>
    <w:p w14:paraId="48FA24AC" w14:textId="77777777" w:rsidR="00CC0DA6" w:rsidRPr="006C5A92" w:rsidRDefault="00CC0DA6" w:rsidP="00FE6662">
      <w:pPr>
        <w:tabs>
          <w:tab w:val="left" w:pos="1440"/>
        </w:tabs>
        <w:ind w:left="1440" w:hanging="720"/>
        <w:rPr>
          <w:sz w:val="22"/>
          <w:szCs w:val="22"/>
        </w:rPr>
      </w:pPr>
    </w:p>
    <w:p w14:paraId="3F5DC076" w14:textId="77777777" w:rsidR="00497A10" w:rsidRPr="006C5A92" w:rsidRDefault="008A1CBD" w:rsidP="008A1CBD">
      <w:pPr>
        <w:tabs>
          <w:tab w:val="left" w:pos="1440"/>
        </w:tabs>
        <w:ind w:left="1440" w:hanging="720"/>
        <w:rPr>
          <w:sz w:val="22"/>
          <w:szCs w:val="22"/>
        </w:rPr>
      </w:pPr>
      <w:r>
        <w:rPr>
          <w:sz w:val="22"/>
          <w:szCs w:val="22"/>
        </w:rPr>
        <w:t>10.</w:t>
      </w:r>
      <w:r>
        <w:rPr>
          <w:sz w:val="22"/>
          <w:szCs w:val="22"/>
        </w:rPr>
        <w:tab/>
      </w:r>
      <w:r w:rsidR="006920CC" w:rsidRPr="006C5A92">
        <w:rPr>
          <w:sz w:val="22"/>
          <w:szCs w:val="22"/>
        </w:rPr>
        <w:t>GROSS VEHICLE WEIGHT RATING (</w:t>
      </w:r>
      <w:r w:rsidR="00497A10" w:rsidRPr="006C5A92">
        <w:rPr>
          <w:sz w:val="22"/>
          <w:szCs w:val="22"/>
        </w:rPr>
        <w:t>GVWR</w:t>
      </w:r>
      <w:r w:rsidR="006920CC" w:rsidRPr="006C5A92">
        <w:rPr>
          <w:sz w:val="22"/>
          <w:szCs w:val="22"/>
        </w:rPr>
        <w:t>)</w:t>
      </w:r>
      <w:r w:rsidR="00497A10" w:rsidRPr="006C5A92">
        <w:rPr>
          <w:sz w:val="22"/>
          <w:szCs w:val="22"/>
        </w:rPr>
        <w:t xml:space="preserve">: means </w:t>
      </w:r>
      <w:r w:rsidR="006920CC" w:rsidRPr="006C5A92">
        <w:rPr>
          <w:sz w:val="22"/>
          <w:szCs w:val="22"/>
        </w:rPr>
        <w:t>the weight of the vehicle and load as determined by the final-stage manufacturer, as the rating appears on the vehicle.</w:t>
      </w:r>
    </w:p>
    <w:p w14:paraId="0AAD50E1" w14:textId="77777777" w:rsidR="000B142F" w:rsidRPr="006C5A92" w:rsidRDefault="000B142F" w:rsidP="00FE6662">
      <w:pPr>
        <w:tabs>
          <w:tab w:val="left" w:pos="1440"/>
        </w:tabs>
        <w:ind w:left="1440" w:hanging="720"/>
        <w:rPr>
          <w:sz w:val="22"/>
          <w:szCs w:val="22"/>
        </w:rPr>
      </w:pPr>
    </w:p>
    <w:p w14:paraId="36046B55" w14:textId="77777777" w:rsidR="000B142F" w:rsidRPr="006C5A92" w:rsidRDefault="008A1CBD" w:rsidP="008A1CBD">
      <w:pPr>
        <w:tabs>
          <w:tab w:val="left" w:pos="1440"/>
        </w:tabs>
        <w:ind w:left="1440" w:hanging="720"/>
        <w:rPr>
          <w:sz w:val="22"/>
          <w:szCs w:val="22"/>
        </w:rPr>
      </w:pPr>
      <w:r>
        <w:rPr>
          <w:sz w:val="22"/>
          <w:szCs w:val="22"/>
        </w:rPr>
        <w:t>11.</w:t>
      </w:r>
      <w:r>
        <w:rPr>
          <w:sz w:val="22"/>
          <w:szCs w:val="22"/>
        </w:rPr>
        <w:tab/>
      </w:r>
      <w:r w:rsidR="000B142F" w:rsidRPr="006C5A92">
        <w:rPr>
          <w:sz w:val="22"/>
          <w:szCs w:val="22"/>
        </w:rPr>
        <w:t>INTERSTATE COMMERCE: means trade, traffic, or transportation in the United States between:</w:t>
      </w:r>
    </w:p>
    <w:p w14:paraId="62965A11" w14:textId="77777777" w:rsidR="000B142F" w:rsidRPr="006C5A92" w:rsidRDefault="000B142F" w:rsidP="00FF73E8">
      <w:pPr>
        <w:tabs>
          <w:tab w:val="left" w:pos="1440"/>
        </w:tabs>
        <w:ind w:left="1440" w:hanging="720"/>
        <w:rPr>
          <w:sz w:val="22"/>
          <w:szCs w:val="22"/>
        </w:rPr>
      </w:pPr>
    </w:p>
    <w:p w14:paraId="3D0A353D" w14:textId="77777777" w:rsidR="000B142F" w:rsidRPr="006C5A92" w:rsidRDefault="008A1CBD" w:rsidP="008A1CBD">
      <w:pPr>
        <w:tabs>
          <w:tab w:val="left" w:pos="2160"/>
        </w:tabs>
        <w:ind w:left="2160" w:hanging="720"/>
        <w:rPr>
          <w:sz w:val="22"/>
          <w:szCs w:val="22"/>
        </w:rPr>
      </w:pPr>
      <w:r>
        <w:rPr>
          <w:sz w:val="22"/>
          <w:szCs w:val="22"/>
        </w:rPr>
        <w:t>A.</w:t>
      </w:r>
      <w:r>
        <w:rPr>
          <w:sz w:val="22"/>
          <w:szCs w:val="22"/>
        </w:rPr>
        <w:tab/>
      </w:r>
      <w:r w:rsidR="00D10A7E" w:rsidRPr="00382924">
        <w:rPr>
          <w:sz w:val="22"/>
          <w:szCs w:val="22"/>
        </w:rPr>
        <w:t>A</w:t>
      </w:r>
      <w:r w:rsidR="000B142F" w:rsidRPr="0024117D">
        <w:rPr>
          <w:sz w:val="22"/>
          <w:szCs w:val="22"/>
        </w:rPr>
        <w:t xml:space="preserve"> place in a </w:t>
      </w:r>
      <w:r w:rsidR="003C63FC" w:rsidRPr="00D9166A">
        <w:rPr>
          <w:sz w:val="22"/>
          <w:szCs w:val="22"/>
        </w:rPr>
        <w:t>s</w:t>
      </w:r>
      <w:r w:rsidR="000B142F" w:rsidRPr="0024117D">
        <w:rPr>
          <w:sz w:val="22"/>
          <w:szCs w:val="22"/>
        </w:rPr>
        <w:t xml:space="preserve">tate and a place outside of such </w:t>
      </w:r>
      <w:r w:rsidR="003C63FC" w:rsidRPr="00D9166A">
        <w:rPr>
          <w:sz w:val="22"/>
          <w:szCs w:val="22"/>
        </w:rPr>
        <w:t>s</w:t>
      </w:r>
      <w:r w:rsidR="000B142F" w:rsidRPr="0024117D">
        <w:rPr>
          <w:sz w:val="22"/>
          <w:szCs w:val="22"/>
        </w:rPr>
        <w:t xml:space="preserve">tate (including a place outside </w:t>
      </w:r>
      <w:r w:rsidR="002229D1" w:rsidRPr="0024117D">
        <w:rPr>
          <w:sz w:val="22"/>
          <w:szCs w:val="22"/>
        </w:rPr>
        <w:t>of</w:t>
      </w:r>
      <w:r w:rsidR="000B142F" w:rsidRPr="0024117D">
        <w:rPr>
          <w:sz w:val="22"/>
          <w:szCs w:val="22"/>
        </w:rPr>
        <w:t xml:space="preserve"> the United States);</w:t>
      </w:r>
    </w:p>
    <w:p w14:paraId="4BA930B0" w14:textId="77777777" w:rsidR="000B142F" w:rsidRPr="006C5A92" w:rsidRDefault="000B142F" w:rsidP="00FE6662">
      <w:pPr>
        <w:tabs>
          <w:tab w:val="left" w:pos="2160"/>
        </w:tabs>
        <w:ind w:left="2160" w:hanging="720"/>
        <w:rPr>
          <w:sz w:val="22"/>
          <w:szCs w:val="22"/>
        </w:rPr>
      </w:pPr>
    </w:p>
    <w:p w14:paraId="34BDAD60" w14:textId="77777777" w:rsidR="000B142F" w:rsidRPr="006C5A92" w:rsidRDefault="008A1CBD" w:rsidP="008A1CBD">
      <w:pPr>
        <w:tabs>
          <w:tab w:val="left" w:pos="2160"/>
        </w:tabs>
        <w:ind w:left="2160" w:hanging="720"/>
        <w:rPr>
          <w:sz w:val="22"/>
          <w:szCs w:val="22"/>
        </w:rPr>
      </w:pPr>
      <w:r>
        <w:rPr>
          <w:sz w:val="22"/>
          <w:szCs w:val="22"/>
        </w:rPr>
        <w:t>B.</w:t>
      </w:r>
      <w:r>
        <w:rPr>
          <w:sz w:val="22"/>
          <w:szCs w:val="22"/>
        </w:rPr>
        <w:tab/>
      </w:r>
      <w:r w:rsidR="00D10A7E" w:rsidRPr="00382924">
        <w:rPr>
          <w:sz w:val="22"/>
          <w:szCs w:val="22"/>
        </w:rPr>
        <w:t>T</w:t>
      </w:r>
      <w:r w:rsidR="000B142F" w:rsidRPr="0024117D">
        <w:rPr>
          <w:sz w:val="22"/>
          <w:szCs w:val="22"/>
        </w:rPr>
        <w:t xml:space="preserve">wo </w:t>
      </w:r>
      <w:r w:rsidR="007E379C" w:rsidRPr="0024117D">
        <w:rPr>
          <w:sz w:val="22"/>
          <w:szCs w:val="22"/>
        </w:rPr>
        <w:t xml:space="preserve">places in a </w:t>
      </w:r>
      <w:r w:rsidR="003C63FC" w:rsidRPr="00D9166A">
        <w:rPr>
          <w:sz w:val="22"/>
          <w:szCs w:val="22"/>
        </w:rPr>
        <w:t>s</w:t>
      </w:r>
      <w:r w:rsidR="007E379C" w:rsidRPr="0024117D">
        <w:rPr>
          <w:sz w:val="22"/>
          <w:szCs w:val="22"/>
        </w:rPr>
        <w:t xml:space="preserve">tate through another </w:t>
      </w:r>
      <w:r w:rsidR="003C63FC" w:rsidRPr="00382924">
        <w:rPr>
          <w:sz w:val="22"/>
          <w:szCs w:val="22"/>
        </w:rPr>
        <w:t>s</w:t>
      </w:r>
      <w:r w:rsidR="007E379C" w:rsidRPr="0024117D">
        <w:rPr>
          <w:sz w:val="22"/>
          <w:szCs w:val="22"/>
        </w:rPr>
        <w:t>tate or a place outside of the United States; or</w:t>
      </w:r>
    </w:p>
    <w:p w14:paraId="6BB102C1" w14:textId="77777777" w:rsidR="000B142F" w:rsidRPr="006C5A92" w:rsidRDefault="000B142F" w:rsidP="00FE6662">
      <w:pPr>
        <w:tabs>
          <w:tab w:val="left" w:pos="2160"/>
        </w:tabs>
        <w:ind w:left="2160" w:hanging="720"/>
        <w:rPr>
          <w:sz w:val="22"/>
          <w:szCs w:val="22"/>
        </w:rPr>
      </w:pPr>
    </w:p>
    <w:p w14:paraId="00C39FE0" w14:textId="77777777" w:rsidR="000B142F" w:rsidRPr="006C5A92" w:rsidRDefault="008A1CBD" w:rsidP="008A1CBD">
      <w:pPr>
        <w:tabs>
          <w:tab w:val="left" w:pos="2160"/>
        </w:tabs>
        <w:ind w:left="2160" w:hanging="720"/>
        <w:rPr>
          <w:sz w:val="22"/>
          <w:szCs w:val="22"/>
        </w:rPr>
      </w:pPr>
      <w:r>
        <w:rPr>
          <w:sz w:val="22"/>
          <w:szCs w:val="22"/>
        </w:rPr>
        <w:t>C.</w:t>
      </w:r>
      <w:r>
        <w:rPr>
          <w:sz w:val="22"/>
          <w:szCs w:val="22"/>
        </w:rPr>
        <w:tab/>
      </w:r>
      <w:r w:rsidR="00D10A7E" w:rsidRPr="00382924">
        <w:rPr>
          <w:sz w:val="22"/>
          <w:szCs w:val="22"/>
        </w:rPr>
        <w:t>T</w:t>
      </w:r>
      <w:r w:rsidR="007E379C" w:rsidRPr="0024117D">
        <w:rPr>
          <w:sz w:val="22"/>
          <w:szCs w:val="22"/>
        </w:rPr>
        <w:t xml:space="preserve">wo places in a </w:t>
      </w:r>
      <w:r w:rsidR="003C63FC" w:rsidRPr="00382924">
        <w:rPr>
          <w:sz w:val="22"/>
          <w:szCs w:val="22"/>
        </w:rPr>
        <w:t>s</w:t>
      </w:r>
      <w:r w:rsidR="007E379C" w:rsidRPr="0024117D">
        <w:rPr>
          <w:sz w:val="22"/>
          <w:szCs w:val="22"/>
        </w:rPr>
        <w:t xml:space="preserve">tate as part of trade, traffic, or transportation originating or terminating outside the </w:t>
      </w:r>
      <w:r w:rsidR="003C63FC" w:rsidRPr="00382924">
        <w:rPr>
          <w:sz w:val="22"/>
          <w:szCs w:val="22"/>
        </w:rPr>
        <w:t>s</w:t>
      </w:r>
      <w:r w:rsidR="007E379C" w:rsidRPr="0024117D">
        <w:rPr>
          <w:sz w:val="22"/>
          <w:szCs w:val="22"/>
        </w:rPr>
        <w:t>tate or the United</w:t>
      </w:r>
      <w:r w:rsidR="007E379C" w:rsidRPr="006C5A92">
        <w:rPr>
          <w:sz w:val="22"/>
          <w:szCs w:val="22"/>
        </w:rPr>
        <w:t xml:space="preserve"> States.</w:t>
      </w:r>
    </w:p>
    <w:p w14:paraId="6BD90E4B" w14:textId="77777777" w:rsidR="007E379C" w:rsidRPr="006C5A92" w:rsidRDefault="007E379C" w:rsidP="00FE6662">
      <w:pPr>
        <w:tabs>
          <w:tab w:val="left" w:pos="2160"/>
        </w:tabs>
        <w:ind w:left="2160" w:hanging="720"/>
        <w:rPr>
          <w:sz w:val="22"/>
          <w:szCs w:val="22"/>
        </w:rPr>
      </w:pPr>
    </w:p>
    <w:p w14:paraId="01063CC0" w14:textId="77777777" w:rsidR="007E379C" w:rsidRPr="006C5A92" w:rsidRDefault="008A1CBD" w:rsidP="00047B38">
      <w:pPr>
        <w:tabs>
          <w:tab w:val="left" w:pos="1440"/>
        </w:tabs>
        <w:ind w:left="1440" w:right="180" w:hanging="720"/>
        <w:rPr>
          <w:sz w:val="22"/>
          <w:szCs w:val="22"/>
        </w:rPr>
      </w:pPr>
      <w:r>
        <w:rPr>
          <w:sz w:val="22"/>
          <w:szCs w:val="22"/>
        </w:rPr>
        <w:t>12.</w:t>
      </w:r>
      <w:r>
        <w:rPr>
          <w:sz w:val="22"/>
          <w:szCs w:val="22"/>
        </w:rPr>
        <w:tab/>
      </w:r>
      <w:r w:rsidR="007E379C" w:rsidRPr="006C5A92">
        <w:rPr>
          <w:sz w:val="22"/>
          <w:szCs w:val="22"/>
        </w:rPr>
        <w:t>INTRASTATE COMMERCE:</w:t>
      </w:r>
      <w:r w:rsidR="004249A2">
        <w:rPr>
          <w:sz w:val="22"/>
          <w:szCs w:val="22"/>
        </w:rPr>
        <w:t xml:space="preserve"> </w:t>
      </w:r>
      <w:r w:rsidR="007E379C" w:rsidRPr="006C5A92">
        <w:rPr>
          <w:sz w:val="22"/>
          <w:szCs w:val="22"/>
        </w:rPr>
        <w:t xml:space="preserve">means any trade, traffic, or transportation in any </w:t>
      </w:r>
      <w:r w:rsidR="003C63FC" w:rsidRPr="00D9166A">
        <w:rPr>
          <w:sz w:val="22"/>
          <w:szCs w:val="22"/>
        </w:rPr>
        <w:t>s</w:t>
      </w:r>
      <w:r w:rsidR="007E379C" w:rsidRPr="0024117D">
        <w:rPr>
          <w:sz w:val="22"/>
          <w:szCs w:val="22"/>
        </w:rPr>
        <w:t>tat</w:t>
      </w:r>
      <w:r w:rsidR="007E379C" w:rsidRPr="006C5A92">
        <w:rPr>
          <w:sz w:val="22"/>
          <w:szCs w:val="22"/>
        </w:rPr>
        <w:t xml:space="preserve">e that is not described in the term "interstate commerce" and is conducted wholly within a </w:t>
      </w:r>
      <w:r w:rsidR="003C63FC" w:rsidRPr="00382924">
        <w:rPr>
          <w:sz w:val="22"/>
          <w:szCs w:val="22"/>
        </w:rPr>
        <w:t>s</w:t>
      </w:r>
      <w:r w:rsidR="007E379C" w:rsidRPr="0024117D">
        <w:rPr>
          <w:sz w:val="22"/>
          <w:szCs w:val="22"/>
        </w:rPr>
        <w:t>t</w:t>
      </w:r>
      <w:r w:rsidR="007E379C" w:rsidRPr="006C5A92">
        <w:rPr>
          <w:sz w:val="22"/>
          <w:szCs w:val="22"/>
        </w:rPr>
        <w:t>ate.</w:t>
      </w:r>
    </w:p>
    <w:p w14:paraId="6755472C" w14:textId="77777777" w:rsidR="00DA49F3" w:rsidRPr="006C5A92" w:rsidRDefault="00DA49F3" w:rsidP="00FE6662">
      <w:pPr>
        <w:tabs>
          <w:tab w:val="left" w:pos="1440"/>
        </w:tabs>
        <w:ind w:left="1440" w:hanging="720"/>
        <w:rPr>
          <w:sz w:val="22"/>
          <w:szCs w:val="22"/>
        </w:rPr>
      </w:pPr>
    </w:p>
    <w:p w14:paraId="4D985061" w14:textId="77777777" w:rsidR="00DA49F3" w:rsidRPr="006C5A92" w:rsidRDefault="008A1CBD" w:rsidP="008A1CBD">
      <w:pPr>
        <w:tabs>
          <w:tab w:val="left" w:pos="1440"/>
        </w:tabs>
        <w:ind w:left="1440" w:hanging="720"/>
        <w:rPr>
          <w:sz w:val="22"/>
          <w:szCs w:val="22"/>
        </w:rPr>
      </w:pPr>
      <w:r>
        <w:rPr>
          <w:sz w:val="22"/>
          <w:szCs w:val="22"/>
        </w:rPr>
        <w:t>13.</w:t>
      </w:r>
      <w:r>
        <w:rPr>
          <w:sz w:val="22"/>
          <w:szCs w:val="22"/>
        </w:rPr>
        <w:tab/>
      </w:r>
      <w:r w:rsidR="00870D51" w:rsidRPr="006C5A92">
        <w:rPr>
          <w:sz w:val="22"/>
          <w:szCs w:val="22"/>
        </w:rPr>
        <w:t xml:space="preserve">LEASING COMPANY: </w:t>
      </w:r>
      <w:r w:rsidR="00EC21B7" w:rsidRPr="006C5A92">
        <w:rPr>
          <w:sz w:val="22"/>
          <w:szCs w:val="22"/>
        </w:rPr>
        <w:t xml:space="preserve">means </w:t>
      </w:r>
      <w:r w:rsidR="00DA49F3" w:rsidRPr="0024117D">
        <w:rPr>
          <w:sz w:val="22"/>
          <w:szCs w:val="22"/>
        </w:rPr>
        <w:t xml:space="preserve">a </w:t>
      </w:r>
      <w:r w:rsidR="002604D4" w:rsidRPr="00382924">
        <w:rPr>
          <w:sz w:val="22"/>
          <w:szCs w:val="22"/>
        </w:rPr>
        <w:t>lessor</w:t>
      </w:r>
      <w:r w:rsidR="00382924">
        <w:rPr>
          <w:sz w:val="22"/>
          <w:szCs w:val="22"/>
        </w:rPr>
        <w:t xml:space="preserve"> </w:t>
      </w:r>
      <w:r w:rsidR="00DA49F3" w:rsidRPr="006C5A92">
        <w:rPr>
          <w:sz w:val="22"/>
          <w:szCs w:val="22"/>
        </w:rPr>
        <w:t xml:space="preserve">engaged in the business of leasing or renting for compensation motor </w:t>
      </w:r>
      <w:r w:rsidR="00DA49F3" w:rsidRPr="0024117D">
        <w:rPr>
          <w:sz w:val="22"/>
          <w:szCs w:val="22"/>
        </w:rPr>
        <w:t xml:space="preserve">vehicles </w:t>
      </w:r>
      <w:r w:rsidR="00870D51" w:rsidRPr="00382924">
        <w:rPr>
          <w:sz w:val="22"/>
          <w:szCs w:val="22"/>
        </w:rPr>
        <w:t>they own</w:t>
      </w:r>
      <w:r w:rsidR="00870D51" w:rsidRPr="006C5A92">
        <w:rPr>
          <w:sz w:val="22"/>
          <w:szCs w:val="22"/>
        </w:rPr>
        <w:t xml:space="preserve"> </w:t>
      </w:r>
      <w:r w:rsidR="00DA49F3" w:rsidRPr="006C5A92">
        <w:rPr>
          <w:sz w:val="22"/>
          <w:szCs w:val="22"/>
        </w:rPr>
        <w:t>without drivers to a motor carrier, motor private carrier, or freight forwarder.</w:t>
      </w:r>
    </w:p>
    <w:p w14:paraId="67508608" w14:textId="77777777" w:rsidR="00F53D5B" w:rsidRPr="006C5A92" w:rsidRDefault="00F53D5B" w:rsidP="00FE6662">
      <w:pPr>
        <w:tabs>
          <w:tab w:val="left" w:pos="1440"/>
        </w:tabs>
        <w:ind w:left="1440" w:hanging="720"/>
        <w:rPr>
          <w:sz w:val="22"/>
          <w:szCs w:val="22"/>
        </w:rPr>
      </w:pPr>
    </w:p>
    <w:p w14:paraId="1732D739" w14:textId="77777777" w:rsidR="00F53D5B" w:rsidRPr="0024117D" w:rsidRDefault="008A1CBD" w:rsidP="008A1CBD">
      <w:pPr>
        <w:tabs>
          <w:tab w:val="left" w:pos="1440"/>
        </w:tabs>
        <w:ind w:left="1440" w:hanging="720"/>
        <w:rPr>
          <w:sz w:val="22"/>
          <w:szCs w:val="22"/>
        </w:rPr>
      </w:pPr>
      <w:r>
        <w:rPr>
          <w:sz w:val="22"/>
          <w:szCs w:val="22"/>
        </w:rPr>
        <w:t>14.</w:t>
      </w:r>
      <w:r>
        <w:rPr>
          <w:sz w:val="22"/>
          <w:szCs w:val="22"/>
        </w:rPr>
        <w:tab/>
      </w:r>
      <w:r w:rsidR="00F53D5B" w:rsidRPr="006C5A92">
        <w:rPr>
          <w:sz w:val="22"/>
          <w:szCs w:val="22"/>
        </w:rPr>
        <w:t xml:space="preserve">LONG-TERM LEASE: means a lease agreement with a lease term greater than </w:t>
      </w:r>
      <w:r w:rsidR="00F53D5B" w:rsidRPr="0024117D">
        <w:rPr>
          <w:sz w:val="22"/>
          <w:szCs w:val="22"/>
        </w:rPr>
        <w:t>30 days.</w:t>
      </w:r>
    </w:p>
    <w:p w14:paraId="147751EB" w14:textId="77777777" w:rsidR="00F075B9" w:rsidRPr="006C5A92" w:rsidRDefault="00F075B9" w:rsidP="00FE6662">
      <w:pPr>
        <w:tabs>
          <w:tab w:val="left" w:pos="1440"/>
        </w:tabs>
        <w:ind w:left="1440" w:hanging="720"/>
        <w:rPr>
          <w:sz w:val="22"/>
          <w:szCs w:val="22"/>
        </w:rPr>
      </w:pPr>
    </w:p>
    <w:p w14:paraId="408E5E4A" w14:textId="77777777" w:rsidR="00F075B9" w:rsidRPr="006C5A92" w:rsidRDefault="008A1CBD" w:rsidP="008A1CBD">
      <w:pPr>
        <w:tabs>
          <w:tab w:val="left" w:pos="1440"/>
        </w:tabs>
        <w:ind w:left="1440" w:hanging="720"/>
        <w:rPr>
          <w:sz w:val="22"/>
          <w:szCs w:val="22"/>
        </w:rPr>
      </w:pPr>
      <w:r>
        <w:rPr>
          <w:sz w:val="22"/>
          <w:szCs w:val="22"/>
        </w:rPr>
        <w:t>15.</w:t>
      </w:r>
      <w:r>
        <w:rPr>
          <w:sz w:val="22"/>
          <w:szCs w:val="22"/>
        </w:rPr>
        <w:tab/>
      </w:r>
      <w:r w:rsidR="00F075B9" w:rsidRPr="006C5A92">
        <w:rPr>
          <w:sz w:val="22"/>
          <w:szCs w:val="22"/>
        </w:rPr>
        <w:t xml:space="preserve">MOTOR CARRIER: </w:t>
      </w:r>
      <w:r w:rsidR="00EC21B7" w:rsidRPr="006C5A92">
        <w:rPr>
          <w:sz w:val="22"/>
          <w:szCs w:val="22"/>
        </w:rPr>
        <w:t xml:space="preserve">means </w:t>
      </w:r>
      <w:r w:rsidR="00F075B9" w:rsidRPr="006C5A92">
        <w:rPr>
          <w:sz w:val="22"/>
          <w:szCs w:val="22"/>
        </w:rPr>
        <w:t xml:space="preserve">a </w:t>
      </w:r>
      <w:r w:rsidR="00F075B9" w:rsidRPr="00382924">
        <w:rPr>
          <w:sz w:val="22"/>
          <w:szCs w:val="22"/>
        </w:rPr>
        <w:t xml:space="preserve">person </w:t>
      </w:r>
      <w:r w:rsidR="002604D4" w:rsidRPr="00382924">
        <w:rPr>
          <w:sz w:val="22"/>
          <w:szCs w:val="22"/>
        </w:rPr>
        <w:t>providing motor vehicle</w:t>
      </w:r>
      <w:r w:rsidR="00870D51" w:rsidRPr="002604D4">
        <w:rPr>
          <w:sz w:val="22"/>
          <w:szCs w:val="22"/>
        </w:rPr>
        <w:t xml:space="preserve"> transportation</w:t>
      </w:r>
      <w:r w:rsidR="00870D51" w:rsidRPr="006C5A92">
        <w:rPr>
          <w:sz w:val="22"/>
          <w:szCs w:val="22"/>
        </w:rPr>
        <w:t xml:space="preserve"> of property or passengers for compensation (for-hire).</w:t>
      </w:r>
    </w:p>
    <w:p w14:paraId="30C42662" w14:textId="77777777" w:rsidR="00F075B9" w:rsidRPr="006C5A92" w:rsidRDefault="00F075B9" w:rsidP="00FE6662">
      <w:pPr>
        <w:tabs>
          <w:tab w:val="left" w:pos="1440"/>
        </w:tabs>
        <w:ind w:left="1440" w:hanging="720"/>
        <w:rPr>
          <w:sz w:val="22"/>
          <w:szCs w:val="22"/>
        </w:rPr>
      </w:pPr>
    </w:p>
    <w:p w14:paraId="70014DD9" w14:textId="77777777" w:rsidR="00F075B9" w:rsidRPr="0024117D" w:rsidRDefault="008A1CBD" w:rsidP="008A1CBD">
      <w:pPr>
        <w:tabs>
          <w:tab w:val="left" w:pos="1440"/>
        </w:tabs>
        <w:ind w:left="1440" w:hanging="720"/>
        <w:rPr>
          <w:sz w:val="22"/>
          <w:szCs w:val="22"/>
        </w:rPr>
      </w:pPr>
      <w:r>
        <w:rPr>
          <w:sz w:val="22"/>
          <w:szCs w:val="22"/>
        </w:rPr>
        <w:t>16.</w:t>
      </w:r>
      <w:r>
        <w:rPr>
          <w:sz w:val="22"/>
          <w:szCs w:val="22"/>
        </w:rPr>
        <w:tab/>
      </w:r>
      <w:r w:rsidR="00F075B9" w:rsidRPr="006C5A92">
        <w:rPr>
          <w:sz w:val="22"/>
          <w:szCs w:val="22"/>
        </w:rPr>
        <w:t xml:space="preserve">MOTOR PRIVATE CARRIER: </w:t>
      </w:r>
      <w:r w:rsidR="00EC21B7" w:rsidRPr="006C5A92">
        <w:rPr>
          <w:sz w:val="22"/>
          <w:szCs w:val="22"/>
        </w:rPr>
        <w:t xml:space="preserve">means </w:t>
      </w:r>
      <w:r w:rsidR="00F075B9" w:rsidRPr="006C5A92">
        <w:rPr>
          <w:sz w:val="22"/>
          <w:szCs w:val="22"/>
        </w:rPr>
        <w:t>a person</w:t>
      </w:r>
      <w:r w:rsidR="00BE2995" w:rsidRPr="00382924">
        <w:rPr>
          <w:sz w:val="22"/>
          <w:szCs w:val="22"/>
        </w:rPr>
        <w:t>, other than a motor carrier, transporting property by motor vehicle when</w:t>
      </w:r>
      <w:r w:rsidR="00382924">
        <w:rPr>
          <w:sz w:val="22"/>
          <w:szCs w:val="22"/>
        </w:rPr>
        <w:t>:</w:t>
      </w:r>
    </w:p>
    <w:p w14:paraId="7D146C46" w14:textId="77777777" w:rsidR="00976658" w:rsidRDefault="00976658" w:rsidP="00FE6662">
      <w:pPr>
        <w:tabs>
          <w:tab w:val="left" w:pos="1440"/>
        </w:tabs>
        <w:ind w:left="1440" w:hanging="720"/>
        <w:rPr>
          <w:sz w:val="22"/>
          <w:szCs w:val="22"/>
        </w:rPr>
      </w:pPr>
    </w:p>
    <w:p w14:paraId="138AAFBF" w14:textId="77777777" w:rsidR="00BE2995" w:rsidRPr="00382924" w:rsidRDefault="00BE2995" w:rsidP="00BE2995">
      <w:pPr>
        <w:tabs>
          <w:tab w:val="left" w:pos="2160"/>
        </w:tabs>
        <w:ind w:left="2160" w:hanging="720"/>
        <w:rPr>
          <w:sz w:val="22"/>
          <w:szCs w:val="22"/>
        </w:rPr>
      </w:pPr>
      <w:r w:rsidRPr="00382924">
        <w:rPr>
          <w:sz w:val="22"/>
          <w:szCs w:val="22"/>
        </w:rPr>
        <w:t>A.</w:t>
      </w:r>
      <w:r w:rsidRPr="00382924">
        <w:rPr>
          <w:sz w:val="22"/>
          <w:szCs w:val="22"/>
        </w:rPr>
        <w:tab/>
      </w:r>
      <w:r w:rsidR="00D10A7E" w:rsidRPr="00382924">
        <w:rPr>
          <w:sz w:val="22"/>
          <w:szCs w:val="22"/>
        </w:rPr>
        <w:t>T</w:t>
      </w:r>
      <w:r w:rsidRPr="00382924">
        <w:rPr>
          <w:sz w:val="22"/>
          <w:szCs w:val="22"/>
        </w:rPr>
        <w:t xml:space="preserve">he transportation is as </w:t>
      </w:r>
      <w:r w:rsidR="00BA655A">
        <w:rPr>
          <w:sz w:val="22"/>
          <w:szCs w:val="22"/>
        </w:rPr>
        <w:t>provided in 49 U.S.C. §</w:t>
      </w:r>
      <w:r w:rsidRPr="00382924">
        <w:rPr>
          <w:sz w:val="22"/>
          <w:szCs w:val="22"/>
        </w:rPr>
        <w:t>13501;</w:t>
      </w:r>
    </w:p>
    <w:p w14:paraId="4A84DEAB" w14:textId="77777777" w:rsidR="00BE2995" w:rsidRPr="00382924" w:rsidRDefault="00BE2995" w:rsidP="00BE2995">
      <w:pPr>
        <w:tabs>
          <w:tab w:val="left" w:pos="2160"/>
        </w:tabs>
        <w:ind w:left="2160" w:hanging="720"/>
        <w:rPr>
          <w:sz w:val="22"/>
          <w:szCs w:val="22"/>
        </w:rPr>
      </w:pPr>
    </w:p>
    <w:p w14:paraId="665F2D5F" w14:textId="77777777" w:rsidR="00BE2995" w:rsidRPr="00382924" w:rsidRDefault="00BE2995" w:rsidP="00BE2995">
      <w:pPr>
        <w:tabs>
          <w:tab w:val="left" w:pos="2160"/>
        </w:tabs>
        <w:ind w:left="2160" w:hanging="720"/>
        <w:rPr>
          <w:sz w:val="22"/>
          <w:szCs w:val="22"/>
        </w:rPr>
      </w:pPr>
      <w:r w:rsidRPr="00382924">
        <w:rPr>
          <w:sz w:val="22"/>
          <w:szCs w:val="22"/>
        </w:rPr>
        <w:t>B.</w:t>
      </w:r>
      <w:r w:rsidRPr="00382924">
        <w:rPr>
          <w:sz w:val="22"/>
          <w:szCs w:val="22"/>
        </w:rPr>
        <w:tab/>
      </w:r>
      <w:r w:rsidR="00D10A7E" w:rsidRPr="00382924">
        <w:rPr>
          <w:sz w:val="22"/>
          <w:szCs w:val="22"/>
        </w:rPr>
        <w:t>T</w:t>
      </w:r>
      <w:r w:rsidRPr="00382924">
        <w:rPr>
          <w:sz w:val="22"/>
          <w:szCs w:val="22"/>
        </w:rPr>
        <w:t>he person is the owner, lessee, or bailee of the property being transported; and</w:t>
      </w:r>
    </w:p>
    <w:p w14:paraId="6C5C7AE3" w14:textId="77777777" w:rsidR="00BE2995" w:rsidRPr="00382924" w:rsidRDefault="00BE2995" w:rsidP="00BE2995">
      <w:pPr>
        <w:tabs>
          <w:tab w:val="left" w:pos="2160"/>
        </w:tabs>
        <w:ind w:left="2160" w:hanging="720"/>
        <w:rPr>
          <w:sz w:val="22"/>
          <w:szCs w:val="22"/>
        </w:rPr>
      </w:pPr>
    </w:p>
    <w:p w14:paraId="32E34D74" w14:textId="77777777" w:rsidR="00BE2995" w:rsidRPr="00382924" w:rsidRDefault="00BE2995" w:rsidP="00BE2995">
      <w:pPr>
        <w:tabs>
          <w:tab w:val="left" w:pos="2160"/>
        </w:tabs>
        <w:ind w:left="2160" w:hanging="720"/>
        <w:rPr>
          <w:sz w:val="22"/>
          <w:szCs w:val="22"/>
        </w:rPr>
      </w:pPr>
      <w:r w:rsidRPr="00382924">
        <w:rPr>
          <w:sz w:val="22"/>
          <w:szCs w:val="22"/>
        </w:rPr>
        <w:lastRenderedPageBreak/>
        <w:t>C.</w:t>
      </w:r>
      <w:r w:rsidRPr="00382924">
        <w:rPr>
          <w:sz w:val="22"/>
          <w:szCs w:val="22"/>
        </w:rPr>
        <w:tab/>
      </w:r>
      <w:r w:rsidR="00D10A7E" w:rsidRPr="00382924">
        <w:rPr>
          <w:sz w:val="22"/>
          <w:szCs w:val="22"/>
        </w:rPr>
        <w:t>T</w:t>
      </w:r>
      <w:r w:rsidRPr="00382924">
        <w:rPr>
          <w:sz w:val="22"/>
          <w:szCs w:val="22"/>
        </w:rPr>
        <w:t>he property is being transported for sale, lease, rent, or bailment or to f</w:t>
      </w:r>
      <w:r w:rsidR="005220C2" w:rsidRPr="00382924">
        <w:rPr>
          <w:sz w:val="22"/>
          <w:szCs w:val="22"/>
        </w:rPr>
        <w:t>urther a commercial enterprise.</w:t>
      </w:r>
    </w:p>
    <w:p w14:paraId="551F1FB3" w14:textId="77777777" w:rsidR="003C595C" w:rsidRPr="00382924" w:rsidRDefault="003C595C" w:rsidP="00BE2995">
      <w:pPr>
        <w:tabs>
          <w:tab w:val="left" w:pos="2160"/>
        </w:tabs>
        <w:ind w:left="2160" w:hanging="720"/>
        <w:rPr>
          <w:sz w:val="22"/>
          <w:szCs w:val="22"/>
        </w:rPr>
      </w:pPr>
    </w:p>
    <w:p w14:paraId="260FF796" w14:textId="77777777" w:rsidR="003C595C" w:rsidRPr="00382924" w:rsidRDefault="003C595C" w:rsidP="003C595C">
      <w:pPr>
        <w:tabs>
          <w:tab w:val="left" w:pos="1440"/>
        </w:tabs>
        <w:ind w:left="1440" w:hanging="720"/>
        <w:rPr>
          <w:sz w:val="22"/>
          <w:szCs w:val="22"/>
        </w:rPr>
      </w:pPr>
      <w:r w:rsidRPr="00382924">
        <w:rPr>
          <w:sz w:val="22"/>
          <w:szCs w:val="22"/>
        </w:rPr>
        <w:t>17.</w:t>
      </w:r>
      <w:r w:rsidRPr="00382924">
        <w:rPr>
          <w:sz w:val="22"/>
          <w:szCs w:val="22"/>
        </w:rPr>
        <w:tab/>
        <w:t>MOTOR VEHICLE:</w:t>
      </w:r>
      <w:r w:rsidR="009F5E17" w:rsidRPr="00382924">
        <w:rPr>
          <w:sz w:val="22"/>
          <w:szCs w:val="22"/>
        </w:rPr>
        <w:t xml:space="preserve"> means any vehicle, machine,</w:t>
      </w:r>
      <w:r w:rsidR="00891A5B">
        <w:rPr>
          <w:sz w:val="22"/>
          <w:szCs w:val="22"/>
        </w:rPr>
        <w:t xml:space="preserve"> </w:t>
      </w:r>
      <w:r w:rsidR="009F5E17" w:rsidRPr="00382924">
        <w:rPr>
          <w:sz w:val="22"/>
          <w:szCs w:val="22"/>
        </w:rPr>
        <w:t xml:space="preserve">tractor, trailer, or semi trailer propelled or drawn by mechanical power and used upon the highways in the transportation of passengers or property, or any combination thereof determined by the FMCSA, but does not include any vehicle, locomotive, or car operated exclusively on a rail or rails, or a trolley bus operated by electric power derived from </w:t>
      </w:r>
      <w:r w:rsidR="00833B0C" w:rsidRPr="00382924">
        <w:rPr>
          <w:sz w:val="22"/>
          <w:szCs w:val="22"/>
        </w:rPr>
        <w:t xml:space="preserve">a </w:t>
      </w:r>
      <w:r w:rsidR="009F5E17" w:rsidRPr="00382924">
        <w:rPr>
          <w:sz w:val="22"/>
          <w:szCs w:val="22"/>
        </w:rPr>
        <w:t>fixed overhead wire, furnishing local passenger transportation similar to street-railway service.</w:t>
      </w:r>
    </w:p>
    <w:p w14:paraId="4D99FC00" w14:textId="77777777" w:rsidR="00BE2995" w:rsidRPr="00382924" w:rsidRDefault="00BE2995" w:rsidP="00BE2995">
      <w:pPr>
        <w:tabs>
          <w:tab w:val="left" w:pos="2160"/>
        </w:tabs>
        <w:ind w:left="2160" w:hanging="720"/>
        <w:rPr>
          <w:sz w:val="22"/>
          <w:szCs w:val="22"/>
        </w:rPr>
      </w:pPr>
    </w:p>
    <w:p w14:paraId="276562EB" w14:textId="77777777" w:rsidR="00F67419" w:rsidRPr="0024117D" w:rsidRDefault="008A1CBD" w:rsidP="00BA655A">
      <w:pPr>
        <w:tabs>
          <w:tab w:val="left" w:pos="1440"/>
        </w:tabs>
        <w:ind w:left="1440" w:right="-270" w:hanging="720"/>
        <w:rPr>
          <w:sz w:val="22"/>
          <w:szCs w:val="22"/>
        </w:rPr>
      </w:pPr>
      <w:r w:rsidRPr="0024117D">
        <w:rPr>
          <w:sz w:val="22"/>
          <w:szCs w:val="22"/>
        </w:rPr>
        <w:t>1</w:t>
      </w:r>
      <w:r w:rsidR="003C595C" w:rsidRPr="00382924">
        <w:rPr>
          <w:sz w:val="22"/>
          <w:szCs w:val="22"/>
        </w:rPr>
        <w:t>8</w:t>
      </w:r>
      <w:r w:rsidRPr="0024117D">
        <w:rPr>
          <w:sz w:val="22"/>
          <w:szCs w:val="22"/>
        </w:rPr>
        <w:t>.</w:t>
      </w:r>
      <w:r w:rsidRPr="0024117D">
        <w:rPr>
          <w:sz w:val="22"/>
          <w:szCs w:val="22"/>
        </w:rPr>
        <w:tab/>
      </w:r>
      <w:r w:rsidR="00787CD2" w:rsidRPr="0024117D">
        <w:rPr>
          <w:sz w:val="22"/>
          <w:szCs w:val="22"/>
        </w:rPr>
        <w:t xml:space="preserve">PARTICIPATING STATE: means a </w:t>
      </w:r>
      <w:r w:rsidR="003C63FC" w:rsidRPr="00382924">
        <w:rPr>
          <w:sz w:val="22"/>
          <w:szCs w:val="22"/>
        </w:rPr>
        <w:t>s</w:t>
      </w:r>
      <w:r w:rsidR="00787CD2" w:rsidRPr="0024117D">
        <w:rPr>
          <w:sz w:val="22"/>
          <w:szCs w:val="22"/>
        </w:rPr>
        <w:t xml:space="preserve">tate that has </w:t>
      </w:r>
      <w:r w:rsidR="00BF6BC7" w:rsidRPr="00382924">
        <w:rPr>
          <w:sz w:val="22"/>
          <w:szCs w:val="22"/>
        </w:rPr>
        <w:t>complied with the requirements o</w:t>
      </w:r>
      <w:r w:rsidR="00BA655A">
        <w:rPr>
          <w:sz w:val="22"/>
          <w:szCs w:val="22"/>
        </w:rPr>
        <w:t>f Subsection (e) of 49 U.S.C. §</w:t>
      </w:r>
      <w:r w:rsidR="00BF6BC7" w:rsidRPr="00382924">
        <w:rPr>
          <w:sz w:val="22"/>
          <w:szCs w:val="22"/>
        </w:rPr>
        <w:t>1450</w:t>
      </w:r>
      <w:r w:rsidR="00FD1A37" w:rsidRPr="00382924">
        <w:rPr>
          <w:sz w:val="22"/>
          <w:szCs w:val="22"/>
        </w:rPr>
        <w:t>4</w:t>
      </w:r>
      <w:r w:rsidR="00BF6BC7" w:rsidRPr="00382924">
        <w:rPr>
          <w:sz w:val="22"/>
          <w:szCs w:val="22"/>
        </w:rPr>
        <w:t>a</w:t>
      </w:r>
      <w:r w:rsidR="00787CD2" w:rsidRPr="0024117D">
        <w:rPr>
          <w:sz w:val="22"/>
          <w:szCs w:val="22"/>
        </w:rPr>
        <w:t xml:space="preserve"> filing with the USDOT Secretary its plan for UCRA administration</w:t>
      </w:r>
      <w:r w:rsidR="00FD08E8" w:rsidRPr="0024117D">
        <w:rPr>
          <w:sz w:val="22"/>
          <w:szCs w:val="22"/>
        </w:rPr>
        <w:t xml:space="preserve"> </w:t>
      </w:r>
      <w:r w:rsidR="00FD08E8" w:rsidRPr="00382924">
        <w:rPr>
          <w:sz w:val="22"/>
          <w:szCs w:val="22"/>
        </w:rPr>
        <w:t xml:space="preserve">and </w:t>
      </w:r>
      <w:r w:rsidR="005B016E" w:rsidRPr="00382924">
        <w:rPr>
          <w:sz w:val="22"/>
          <w:szCs w:val="22"/>
        </w:rPr>
        <w:t xml:space="preserve">that </w:t>
      </w:r>
      <w:r w:rsidR="00FD08E8" w:rsidRPr="00382924">
        <w:rPr>
          <w:sz w:val="22"/>
          <w:szCs w:val="22"/>
        </w:rPr>
        <w:t>has not withdrawn from the UCR Plan</w:t>
      </w:r>
      <w:r w:rsidR="00787CD2" w:rsidRPr="0024117D">
        <w:rPr>
          <w:sz w:val="22"/>
          <w:szCs w:val="22"/>
        </w:rPr>
        <w:t>.</w:t>
      </w:r>
      <w:r w:rsidR="004249A2" w:rsidRPr="0024117D">
        <w:rPr>
          <w:sz w:val="22"/>
          <w:szCs w:val="22"/>
        </w:rPr>
        <w:t xml:space="preserve"> </w:t>
      </w:r>
      <w:r w:rsidR="00DD7496" w:rsidRPr="0024117D">
        <w:rPr>
          <w:sz w:val="22"/>
          <w:szCs w:val="22"/>
        </w:rPr>
        <w:t>An active list of participating states may be found at</w:t>
      </w:r>
      <w:r w:rsidR="000E408C" w:rsidRPr="0024117D">
        <w:rPr>
          <w:sz w:val="22"/>
          <w:szCs w:val="22"/>
        </w:rPr>
        <w:t xml:space="preserve"> </w:t>
      </w:r>
      <w:hyperlink r:id="rId7" w:history="1">
        <w:r w:rsidR="00C45EA2" w:rsidRPr="00BA655A">
          <w:rPr>
            <w:rStyle w:val="Hyperlink"/>
            <w:sz w:val="22"/>
            <w:szCs w:val="22"/>
          </w:rPr>
          <w:t>http://www.maine.gov/sos/bmv/commercial/UCR.htm</w:t>
        </w:r>
      </w:hyperlink>
      <w:r w:rsidR="00BA655A">
        <w:rPr>
          <w:sz w:val="22"/>
          <w:szCs w:val="22"/>
          <w:u w:val="single"/>
        </w:rPr>
        <w:t xml:space="preserve"> </w:t>
      </w:r>
      <w:r w:rsidR="00C45EA2" w:rsidRPr="0024117D">
        <w:rPr>
          <w:sz w:val="22"/>
          <w:szCs w:val="22"/>
        </w:rPr>
        <w:t>.</w:t>
      </w:r>
    </w:p>
    <w:p w14:paraId="77909FD1" w14:textId="77777777" w:rsidR="00F84862" w:rsidRPr="0024117D" w:rsidRDefault="00F84862" w:rsidP="00FE6662">
      <w:pPr>
        <w:tabs>
          <w:tab w:val="left" w:pos="1440"/>
        </w:tabs>
        <w:ind w:left="1440" w:hanging="720"/>
        <w:rPr>
          <w:sz w:val="22"/>
          <w:szCs w:val="22"/>
        </w:rPr>
      </w:pPr>
    </w:p>
    <w:p w14:paraId="02501BF3" w14:textId="77777777" w:rsidR="00F84862" w:rsidRDefault="001A3FF2" w:rsidP="00047B38">
      <w:pPr>
        <w:tabs>
          <w:tab w:val="left" w:pos="1440"/>
        </w:tabs>
        <w:ind w:left="1440" w:right="360" w:hanging="720"/>
        <w:rPr>
          <w:sz w:val="22"/>
          <w:szCs w:val="22"/>
        </w:rPr>
      </w:pPr>
      <w:r w:rsidRPr="0024117D">
        <w:rPr>
          <w:sz w:val="22"/>
          <w:szCs w:val="22"/>
        </w:rPr>
        <w:t>1</w:t>
      </w:r>
      <w:r w:rsidRPr="00382924">
        <w:rPr>
          <w:sz w:val="22"/>
          <w:szCs w:val="22"/>
        </w:rPr>
        <w:t>9</w:t>
      </w:r>
      <w:r w:rsidRPr="003C595C">
        <w:rPr>
          <w:sz w:val="22"/>
          <w:szCs w:val="22"/>
        </w:rPr>
        <w:t>.</w:t>
      </w:r>
      <w:r w:rsidR="008A1CBD">
        <w:rPr>
          <w:sz w:val="22"/>
          <w:szCs w:val="22"/>
        </w:rPr>
        <w:tab/>
      </w:r>
      <w:r w:rsidR="00F84862" w:rsidRPr="006C5A92">
        <w:rPr>
          <w:sz w:val="22"/>
          <w:szCs w:val="22"/>
        </w:rPr>
        <w:t xml:space="preserve">PERSON: </w:t>
      </w:r>
      <w:r w:rsidR="00EC21B7" w:rsidRPr="006C5A92">
        <w:rPr>
          <w:sz w:val="22"/>
          <w:szCs w:val="22"/>
        </w:rPr>
        <w:t xml:space="preserve">means </w:t>
      </w:r>
      <w:r w:rsidR="006424F9" w:rsidRPr="006C5A92">
        <w:rPr>
          <w:sz w:val="22"/>
          <w:szCs w:val="22"/>
        </w:rPr>
        <w:t xml:space="preserve">a natural person or business entity such as </w:t>
      </w:r>
      <w:r w:rsidR="00CC0DA6" w:rsidRPr="006C5A92">
        <w:rPr>
          <w:sz w:val="22"/>
          <w:szCs w:val="22"/>
        </w:rPr>
        <w:t xml:space="preserve">an individual, firm, </w:t>
      </w:r>
      <w:r w:rsidR="006424F9" w:rsidRPr="006C5A92">
        <w:rPr>
          <w:sz w:val="22"/>
          <w:szCs w:val="22"/>
        </w:rPr>
        <w:t>corporation, partnership, or limited liability company</w:t>
      </w:r>
      <w:r w:rsidR="00CC0DA6" w:rsidRPr="006C5A92">
        <w:rPr>
          <w:sz w:val="22"/>
          <w:szCs w:val="22"/>
        </w:rPr>
        <w:t xml:space="preserve"> or any other legal or commercial entity.</w:t>
      </w:r>
    </w:p>
    <w:p w14:paraId="564CF90A" w14:textId="77777777" w:rsidR="004C6E96" w:rsidRDefault="004C6E96" w:rsidP="008A1CBD">
      <w:pPr>
        <w:tabs>
          <w:tab w:val="left" w:pos="1440"/>
        </w:tabs>
        <w:ind w:left="1440" w:hanging="720"/>
        <w:rPr>
          <w:sz w:val="22"/>
          <w:szCs w:val="22"/>
        </w:rPr>
      </w:pPr>
    </w:p>
    <w:p w14:paraId="61FAE494" w14:textId="77777777" w:rsidR="004C6E96" w:rsidRPr="00382924" w:rsidRDefault="004C6E96" w:rsidP="00A25370">
      <w:pPr>
        <w:tabs>
          <w:tab w:val="left" w:pos="1440"/>
        </w:tabs>
        <w:autoSpaceDE w:val="0"/>
        <w:autoSpaceDN w:val="0"/>
        <w:adjustRightInd w:val="0"/>
        <w:ind w:left="1440" w:hanging="810"/>
        <w:rPr>
          <w:sz w:val="22"/>
          <w:szCs w:val="22"/>
        </w:rPr>
      </w:pPr>
      <w:r w:rsidRPr="00382924">
        <w:rPr>
          <w:sz w:val="22"/>
          <w:szCs w:val="22"/>
        </w:rPr>
        <w:t>20.</w:t>
      </w:r>
      <w:r w:rsidRPr="00382924">
        <w:rPr>
          <w:sz w:val="22"/>
          <w:szCs w:val="22"/>
        </w:rPr>
        <w:tab/>
        <w:t>PRINCIPAL PLACE OF BUSINESS:</w:t>
      </w:r>
      <w:r w:rsidR="00A25370" w:rsidRPr="00382924">
        <w:rPr>
          <w:sz w:val="22"/>
          <w:szCs w:val="22"/>
        </w:rPr>
        <w:t xml:space="preserve"> means a single office or terminal designated </w:t>
      </w:r>
      <w:r w:rsidR="007C1E96" w:rsidRPr="00382924">
        <w:rPr>
          <w:sz w:val="22"/>
          <w:szCs w:val="22"/>
        </w:rPr>
        <w:t>by the company to serve as the</w:t>
      </w:r>
      <w:r w:rsidR="00A25370" w:rsidRPr="00382924">
        <w:rPr>
          <w:sz w:val="22"/>
          <w:szCs w:val="22"/>
        </w:rPr>
        <w:t xml:space="preserve"> motor carrier’s, motor private carrier’s, broker’s, leasing </w:t>
      </w:r>
      <w:proofErr w:type="gramStart"/>
      <w:r w:rsidR="00A25370" w:rsidRPr="00382924">
        <w:rPr>
          <w:sz w:val="22"/>
          <w:szCs w:val="22"/>
        </w:rPr>
        <w:t>company’s</w:t>
      </w:r>
      <w:proofErr w:type="gramEnd"/>
      <w:r w:rsidR="007C1E96" w:rsidRPr="00382924">
        <w:rPr>
          <w:sz w:val="22"/>
          <w:szCs w:val="22"/>
        </w:rPr>
        <w:t>,</w:t>
      </w:r>
      <w:r w:rsidR="00A25370" w:rsidRPr="00382924">
        <w:rPr>
          <w:sz w:val="22"/>
          <w:szCs w:val="22"/>
        </w:rPr>
        <w:t xml:space="preserve"> or freight forwarder’s principal place of business. The principal place of business must be a location where the company is engaged in business operations and where it maintains or can make available its business and safety records. A company may not designate as its principal place of business any location where the company is not engaged in business operations related to the transportation of persons or property. The following may not be designated a principal place of business:</w:t>
      </w:r>
    </w:p>
    <w:p w14:paraId="711FDA7A" w14:textId="77777777" w:rsidR="00A25370" w:rsidRPr="0024117D" w:rsidRDefault="00A25370" w:rsidP="00A25370">
      <w:pPr>
        <w:tabs>
          <w:tab w:val="left" w:pos="1440"/>
        </w:tabs>
        <w:autoSpaceDE w:val="0"/>
        <w:autoSpaceDN w:val="0"/>
        <w:adjustRightInd w:val="0"/>
        <w:ind w:left="1440" w:hanging="810"/>
        <w:rPr>
          <w:sz w:val="22"/>
          <w:szCs w:val="22"/>
          <w:u w:val="single"/>
        </w:rPr>
      </w:pPr>
    </w:p>
    <w:p w14:paraId="6E0D7CEB" w14:textId="77777777" w:rsidR="00A25370" w:rsidRPr="00382924" w:rsidRDefault="00A25370" w:rsidP="00A25370">
      <w:pPr>
        <w:tabs>
          <w:tab w:val="left" w:pos="2160"/>
        </w:tabs>
        <w:autoSpaceDE w:val="0"/>
        <w:autoSpaceDN w:val="0"/>
        <w:adjustRightInd w:val="0"/>
        <w:ind w:left="2160" w:hanging="720"/>
        <w:rPr>
          <w:sz w:val="22"/>
          <w:szCs w:val="22"/>
        </w:rPr>
      </w:pPr>
      <w:r w:rsidRPr="00382924">
        <w:rPr>
          <w:sz w:val="22"/>
          <w:szCs w:val="22"/>
        </w:rPr>
        <w:t>A.</w:t>
      </w:r>
      <w:r w:rsidRPr="00382924">
        <w:rPr>
          <w:sz w:val="22"/>
          <w:szCs w:val="22"/>
        </w:rPr>
        <w:tab/>
        <w:t>Post office box centers or commercial courier service establishments that receive and hold mail or packages for third party pickup;</w:t>
      </w:r>
    </w:p>
    <w:p w14:paraId="167E344A" w14:textId="77777777" w:rsidR="00A25370" w:rsidRPr="00382924" w:rsidRDefault="00A25370" w:rsidP="00A25370">
      <w:pPr>
        <w:tabs>
          <w:tab w:val="left" w:pos="2160"/>
        </w:tabs>
        <w:autoSpaceDE w:val="0"/>
        <w:autoSpaceDN w:val="0"/>
        <w:adjustRightInd w:val="0"/>
        <w:ind w:left="2160" w:hanging="720"/>
        <w:rPr>
          <w:sz w:val="22"/>
          <w:szCs w:val="22"/>
        </w:rPr>
      </w:pPr>
    </w:p>
    <w:p w14:paraId="02A8CA89" w14:textId="77777777" w:rsidR="00A25370" w:rsidRPr="00382924" w:rsidRDefault="00A25370" w:rsidP="00A25370">
      <w:pPr>
        <w:tabs>
          <w:tab w:val="left" w:pos="2160"/>
        </w:tabs>
        <w:autoSpaceDE w:val="0"/>
        <w:autoSpaceDN w:val="0"/>
        <w:adjustRightInd w:val="0"/>
        <w:ind w:left="2160" w:hanging="720"/>
        <w:rPr>
          <w:sz w:val="22"/>
          <w:szCs w:val="22"/>
        </w:rPr>
      </w:pPr>
      <w:r w:rsidRPr="00382924">
        <w:rPr>
          <w:sz w:val="22"/>
          <w:szCs w:val="22"/>
        </w:rPr>
        <w:t>B.</w:t>
      </w:r>
      <w:r w:rsidRPr="00382924">
        <w:rPr>
          <w:sz w:val="22"/>
          <w:szCs w:val="22"/>
        </w:rPr>
        <w:tab/>
      </w:r>
      <w:r w:rsidR="007B7D5A" w:rsidRPr="00382924">
        <w:rPr>
          <w:sz w:val="22"/>
          <w:szCs w:val="22"/>
        </w:rPr>
        <w:t>Offices of a consultant, service agent, or attorney when the registrant is not engaged in operations related to the transportation of persons or property at that location.</w:t>
      </w:r>
    </w:p>
    <w:p w14:paraId="206EA078" w14:textId="77777777" w:rsidR="00F67419" w:rsidRPr="00382924" w:rsidRDefault="00F67419" w:rsidP="00FE6662">
      <w:pPr>
        <w:tabs>
          <w:tab w:val="left" w:pos="1440"/>
        </w:tabs>
        <w:ind w:left="1440" w:hanging="720"/>
        <w:rPr>
          <w:sz w:val="22"/>
          <w:szCs w:val="22"/>
        </w:rPr>
      </w:pPr>
    </w:p>
    <w:p w14:paraId="4F0EE600" w14:textId="77777777" w:rsidR="00976658" w:rsidRPr="006C5A92" w:rsidRDefault="001A3FF2" w:rsidP="008A1CBD">
      <w:pPr>
        <w:tabs>
          <w:tab w:val="left" w:pos="1440"/>
        </w:tabs>
        <w:ind w:left="1440" w:hanging="720"/>
        <w:rPr>
          <w:sz w:val="22"/>
          <w:szCs w:val="22"/>
        </w:rPr>
      </w:pPr>
      <w:r w:rsidRPr="00382924">
        <w:rPr>
          <w:sz w:val="22"/>
          <w:szCs w:val="22"/>
        </w:rPr>
        <w:t>2</w:t>
      </w:r>
      <w:r w:rsidR="004C6E96" w:rsidRPr="00382924">
        <w:rPr>
          <w:sz w:val="22"/>
          <w:szCs w:val="22"/>
        </w:rPr>
        <w:t>1</w:t>
      </w:r>
      <w:r w:rsidR="008A1CBD" w:rsidRPr="0024117D">
        <w:rPr>
          <w:sz w:val="22"/>
          <w:szCs w:val="22"/>
        </w:rPr>
        <w:t>.</w:t>
      </w:r>
      <w:r w:rsidR="008A1CBD">
        <w:rPr>
          <w:sz w:val="22"/>
          <w:szCs w:val="22"/>
        </w:rPr>
        <w:tab/>
      </w:r>
      <w:r w:rsidR="00976658" w:rsidRPr="006C5A92">
        <w:rPr>
          <w:sz w:val="22"/>
          <w:szCs w:val="22"/>
        </w:rPr>
        <w:t>REGISTRANT: means a motor carrier, motor private carrier, broker, leasing company, or freight forwarder.</w:t>
      </w:r>
    </w:p>
    <w:p w14:paraId="099A66A5" w14:textId="77777777" w:rsidR="00976658" w:rsidRPr="006C5A92" w:rsidRDefault="00976658" w:rsidP="00FE6662">
      <w:pPr>
        <w:tabs>
          <w:tab w:val="left" w:pos="1440"/>
        </w:tabs>
        <w:ind w:left="1440" w:hanging="720"/>
        <w:rPr>
          <w:sz w:val="22"/>
          <w:szCs w:val="22"/>
        </w:rPr>
      </w:pPr>
    </w:p>
    <w:p w14:paraId="036076DA" w14:textId="77777777" w:rsidR="00976658" w:rsidRPr="006C5A92" w:rsidRDefault="008A1CBD" w:rsidP="008A1CBD">
      <w:pPr>
        <w:tabs>
          <w:tab w:val="left" w:pos="1440"/>
        </w:tabs>
        <w:ind w:left="1440" w:hanging="720"/>
        <w:rPr>
          <w:sz w:val="22"/>
          <w:szCs w:val="22"/>
        </w:rPr>
      </w:pPr>
      <w:r w:rsidRPr="0024117D">
        <w:rPr>
          <w:sz w:val="22"/>
          <w:szCs w:val="22"/>
        </w:rPr>
        <w:t>2</w:t>
      </w:r>
      <w:r w:rsidR="004C6E96" w:rsidRPr="00F65782">
        <w:rPr>
          <w:sz w:val="22"/>
          <w:szCs w:val="22"/>
        </w:rPr>
        <w:t>2</w:t>
      </w:r>
      <w:r>
        <w:rPr>
          <w:sz w:val="22"/>
          <w:szCs w:val="22"/>
        </w:rPr>
        <w:t>.</w:t>
      </w:r>
      <w:r>
        <w:rPr>
          <w:sz w:val="22"/>
          <w:szCs w:val="22"/>
        </w:rPr>
        <w:tab/>
      </w:r>
      <w:r w:rsidR="00976658" w:rsidRPr="006C5A92">
        <w:rPr>
          <w:sz w:val="22"/>
          <w:szCs w:val="22"/>
        </w:rPr>
        <w:t xml:space="preserve">REGISTRATION YEAR: means a </w:t>
      </w:r>
      <w:r w:rsidR="00660532" w:rsidRPr="006C5A92">
        <w:rPr>
          <w:sz w:val="22"/>
          <w:szCs w:val="22"/>
        </w:rPr>
        <w:t>calendar</w:t>
      </w:r>
      <w:r w:rsidR="00976658" w:rsidRPr="006C5A92">
        <w:rPr>
          <w:sz w:val="22"/>
          <w:szCs w:val="22"/>
        </w:rPr>
        <w:t xml:space="preserve"> year.</w:t>
      </w:r>
    </w:p>
    <w:p w14:paraId="26BC316F" w14:textId="77777777" w:rsidR="00976658" w:rsidRPr="006C5A92" w:rsidRDefault="00976658" w:rsidP="00FE6662">
      <w:pPr>
        <w:tabs>
          <w:tab w:val="left" w:pos="1440"/>
        </w:tabs>
        <w:ind w:left="1440" w:hanging="720"/>
        <w:rPr>
          <w:sz w:val="22"/>
          <w:szCs w:val="22"/>
        </w:rPr>
      </w:pPr>
    </w:p>
    <w:p w14:paraId="1CC1378F" w14:textId="77777777" w:rsidR="00976658" w:rsidRPr="00F65782" w:rsidRDefault="008A1CBD" w:rsidP="008A1CBD">
      <w:pPr>
        <w:tabs>
          <w:tab w:val="left" w:pos="1440"/>
        </w:tabs>
        <w:ind w:left="1440" w:hanging="720"/>
        <w:rPr>
          <w:sz w:val="22"/>
          <w:szCs w:val="22"/>
        </w:rPr>
      </w:pPr>
      <w:r w:rsidRPr="0024117D">
        <w:rPr>
          <w:sz w:val="22"/>
          <w:szCs w:val="22"/>
        </w:rPr>
        <w:t>2</w:t>
      </w:r>
      <w:r w:rsidR="004C6E96" w:rsidRPr="00F65782">
        <w:rPr>
          <w:sz w:val="22"/>
          <w:szCs w:val="22"/>
        </w:rPr>
        <w:t>3</w:t>
      </w:r>
      <w:r>
        <w:rPr>
          <w:sz w:val="22"/>
          <w:szCs w:val="22"/>
        </w:rPr>
        <w:t>.</w:t>
      </w:r>
      <w:r>
        <w:rPr>
          <w:sz w:val="22"/>
          <w:szCs w:val="22"/>
        </w:rPr>
        <w:tab/>
      </w:r>
      <w:r w:rsidR="00976658" w:rsidRPr="006C5A92">
        <w:rPr>
          <w:sz w:val="22"/>
          <w:szCs w:val="22"/>
        </w:rPr>
        <w:t xml:space="preserve">REGISTRATION PERIOD: means, with respect to a registration year, the </w:t>
      </w:r>
      <w:proofErr w:type="gramStart"/>
      <w:r w:rsidR="00976658" w:rsidRPr="006C5A92">
        <w:rPr>
          <w:sz w:val="22"/>
          <w:szCs w:val="22"/>
        </w:rPr>
        <w:t xml:space="preserve">period </w:t>
      </w:r>
      <w:r w:rsidR="00976658" w:rsidRPr="0024117D">
        <w:rPr>
          <w:sz w:val="22"/>
          <w:szCs w:val="22"/>
        </w:rPr>
        <w:t xml:space="preserve">of </w:t>
      </w:r>
      <w:r w:rsidR="001A7542" w:rsidRPr="00F65782">
        <w:rPr>
          <w:sz w:val="22"/>
          <w:szCs w:val="22"/>
        </w:rPr>
        <w:t>time</w:t>
      </w:r>
      <w:proofErr w:type="gramEnd"/>
      <w:r w:rsidR="001A7542" w:rsidRPr="00F65782">
        <w:rPr>
          <w:sz w:val="22"/>
          <w:szCs w:val="22"/>
        </w:rPr>
        <w:t xml:space="preserve"> that registrations can be </w:t>
      </w:r>
      <w:r w:rsidR="00E93076" w:rsidRPr="00F65782">
        <w:rPr>
          <w:sz w:val="22"/>
          <w:szCs w:val="22"/>
        </w:rPr>
        <w:t>submitted</w:t>
      </w:r>
      <w:r w:rsidR="001A7542" w:rsidRPr="00F65782">
        <w:rPr>
          <w:sz w:val="22"/>
          <w:szCs w:val="22"/>
        </w:rPr>
        <w:t xml:space="preserve"> for the upcoming registration year.</w:t>
      </w:r>
      <w:r w:rsidR="00891A5B">
        <w:rPr>
          <w:sz w:val="22"/>
          <w:szCs w:val="22"/>
        </w:rPr>
        <w:t xml:space="preserve"> </w:t>
      </w:r>
      <w:r w:rsidR="00A47223" w:rsidRPr="00F65782">
        <w:rPr>
          <w:sz w:val="22"/>
          <w:szCs w:val="22"/>
        </w:rPr>
        <w:t xml:space="preserve">This </w:t>
      </w:r>
      <w:r w:rsidR="0003315A" w:rsidRPr="00F65782">
        <w:rPr>
          <w:sz w:val="22"/>
          <w:szCs w:val="22"/>
        </w:rPr>
        <w:t>registration period</w:t>
      </w:r>
      <w:r w:rsidR="00A47223" w:rsidRPr="00F65782">
        <w:rPr>
          <w:sz w:val="22"/>
          <w:szCs w:val="22"/>
        </w:rPr>
        <w:t xml:space="preserve"> is </w:t>
      </w:r>
      <w:r w:rsidR="00B52FB9" w:rsidRPr="00F65782">
        <w:rPr>
          <w:sz w:val="22"/>
          <w:szCs w:val="22"/>
        </w:rPr>
        <w:t>August</w:t>
      </w:r>
      <w:r w:rsidR="00976658" w:rsidRPr="00F65782">
        <w:rPr>
          <w:sz w:val="22"/>
          <w:szCs w:val="22"/>
        </w:rPr>
        <w:t xml:space="preserve"> 1 through December </w:t>
      </w:r>
      <w:r w:rsidR="00A4607F" w:rsidRPr="00F65782">
        <w:rPr>
          <w:sz w:val="22"/>
          <w:szCs w:val="22"/>
        </w:rPr>
        <w:t>31</w:t>
      </w:r>
      <w:r w:rsidR="00976658" w:rsidRPr="00F65782">
        <w:rPr>
          <w:sz w:val="22"/>
          <w:szCs w:val="22"/>
        </w:rPr>
        <w:t xml:space="preserve"> </w:t>
      </w:r>
      <w:r w:rsidR="00CE18DF" w:rsidRPr="00F65782">
        <w:rPr>
          <w:sz w:val="22"/>
          <w:szCs w:val="22"/>
        </w:rPr>
        <w:t xml:space="preserve">of </w:t>
      </w:r>
      <w:r w:rsidR="00976658" w:rsidRPr="00F65782">
        <w:rPr>
          <w:sz w:val="22"/>
          <w:szCs w:val="22"/>
        </w:rPr>
        <w:t xml:space="preserve">the immediately </w:t>
      </w:r>
      <w:r w:rsidR="00660532" w:rsidRPr="00F65782">
        <w:rPr>
          <w:sz w:val="22"/>
          <w:szCs w:val="22"/>
        </w:rPr>
        <w:t>preceding</w:t>
      </w:r>
      <w:r w:rsidR="00E93076" w:rsidRPr="00F65782">
        <w:rPr>
          <w:sz w:val="22"/>
          <w:szCs w:val="22"/>
        </w:rPr>
        <w:t xml:space="preserve"> year, or </w:t>
      </w:r>
      <w:r w:rsidR="00A47223" w:rsidRPr="00F65782">
        <w:rPr>
          <w:sz w:val="22"/>
          <w:szCs w:val="22"/>
        </w:rPr>
        <w:t>the date the UCR Board authorizes the participating states to begin sending their UCR renewal notices, whichever is later.</w:t>
      </w:r>
    </w:p>
    <w:p w14:paraId="3B7D2052" w14:textId="77777777" w:rsidR="001719CA" w:rsidRPr="00D6185C" w:rsidRDefault="001719CA" w:rsidP="00FE6662">
      <w:pPr>
        <w:tabs>
          <w:tab w:val="left" w:pos="1440"/>
        </w:tabs>
        <w:ind w:left="1440" w:hanging="720"/>
        <w:rPr>
          <w:color w:val="002060"/>
          <w:sz w:val="22"/>
          <w:szCs w:val="22"/>
        </w:rPr>
      </w:pPr>
    </w:p>
    <w:p w14:paraId="4A4DCC8B" w14:textId="77777777" w:rsidR="001719CA" w:rsidRPr="006C5A92" w:rsidRDefault="008A1CBD" w:rsidP="008A1CBD">
      <w:pPr>
        <w:tabs>
          <w:tab w:val="left" w:pos="1440"/>
        </w:tabs>
        <w:ind w:left="1440" w:hanging="720"/>
        <w:rPr>
          <w:sz w:val="22"/>
          <w:szCs w:val="22"/>
        </w:rPr>
      </w:pPr>
      <w:r w:rsidRPr="0024117D">
        <w:rPr>
          <w:sz w:val="22"/>
          <w:szCs w:val="22"/>
        </w:rPr>
        <w:t>2</w:t>
      </w:r>
      <w:r w:rsidR="004C6E96" w:rsidRPr="00F65782">
        <w:rPr>
          <w:sz w:val="22"/>
          <w:szCs w:val="22"/>
        </w:rPr>
        <w:t>4</w:t>
      </w:r>
      <w:r>
        <w:rPr>
          <w:sz w:val="22"/>
          <w:szCs w:val="22"/>
        </w:rPr>
        <w:t>.</w:t>
      </w:r>
      <w:r>
        <w:rPr>
          <w:sz w:val="22"/>
          <w:szCs w:val="22"/>
        </w:rPr>
        <w:tab/>
      </w:r>
      <w:r w:rsidR="001719CA" w:rsidRPr="006C5A92">
        <w:rPr>
          <w:sz w:val="22"/>
          <w:szCs w:val="22"/>
        </w:rPr>
        <w:t>SAFER: means FMCSA's Safety and Fitness Electronic Records System database.</w:t>
      </w:r>
    </w:p>
    <w:p w14:paraId="25ACD9C6" w14:textId="77777777" w:rsidR="00767107" w:rsidRPr="006C5A92" w:rsidRDefault="00767107" w:rsidP="00FE6662">
      <w:pPr>
        <w:tabs>
          <w:tab w:val="left" w:pos="1440"/>
        </w:tabs>
        <w:ind w:left="1440" w:hanging="720"/>
        <w:rPr>
          <w:sz w:val="22"/>
          <w:szCs w:val="22"/>
        </w:rPr>
      </w:pPr>
    </w:p>
    <w:p w14:paraId="732B3C45" w14:textId="77777777" w:rsidR="00767107" w:rsidRPr="006C5A92" w:rsidRDefault="008A1CBD" w:rsidP="008A1CBD">
      <w:pPr>
        <w:tabs>
          <w:tab w:val="left" w:pos="1440"/>
        </w:tabs>
        <w:ind w:left="1440" w:hanging="720"/>
        <w:rPr>
          <w:sz w:val="22"/>
          <w:szCs w:val="22"/>
        </w:rPr>
      </w:pPr>
      <w:r w:rsidRPr="0024117D">
        <w:rPr>
          <w:sz w:val="22"/>
          <w:szCs w:val="22"/>
        </w:rPr>
        <w:t>2</w:t>
      </w:r>
      <w:r w:rsidR="004C6E96" w:rsidRPr="00F65782">
        <w:rPr>
          <w:sz w:val="22"/>
          <w:szCs w:val="22"/>
        </w:rPr>
        <w:t>5</w:t>
      </w:r>
      <w:r>
        <w:rPr>
          <w:sz w:val="22"/>
          <w:szCs w:val="22"/>
        </w:rPr>
        <w:t>.</w:t>
      </w:r>
      <w:r>
        <w:rPr>
          <w:sz w:val="22"/>
          <w:szCs w:val="22"/>
        </w:rPr>
        <w:tab/>
      </w:r>
      <w:r w:rsidR="00767107" w:rsidRPr="006C5A92">
        <w:rPr>
          <w:sz w:val="22"/>
          <w:szCs w:val="22"/>
        </w:rPr>
        <w:t>SECRETARY: means the Secretary of the USDOT.</w:t>
      </w:r>
    </w:p>
    <w:p w14:paraId="5CB41DDF" w14:textId="77777777" w:rsidR="00F746CF" w:rsidRPr="006C5A92" w:rsidRDefault="00F746CF" w:rsidP="00FE6662">
      <w:pPr>
        <w:tabs>
          <w:tab w:val="left" w:pos="1440"/>
        </w:tabs>
        <w:ind w:left="1440" w:hanging="720"/>
        <w:rPr>
          <w:sz w:val="22"/>
          <w:szCs w:val="22"/>
        </w:rPr>
      </w:pPr>
    </w:p>
    <w:p w14:paraId="04EAE921" w14:textId="77777777" w:rsidR="00767107" w:rsidRDefault="008A1CBD" w:rsidP="008A1CBD">
      <w:pPr>
        <w:tabs>
          <w:tab w:val="left" w:pos="1440"/>
        </w:tabs>
        <w:ind w:left="1440" w:hanging="720"/>
        <w:rPr>
          <w:sz w:val="22"/>
          <w:szCs w:val="22"/>
        </w:rPr>
      </w:pPr>
      <w:r w:rsidRPr="0024117D">
        <w:rPr>
          <w:sz w:val="22"/>
          <w:szCs w:val="22"/>
        </w:rPr>
        <w:t>2</w:t>
      </w:r>
      <w:r w:rsidR="00A47223" w:rsidRPr="00F65782">
        <w:rPr>
          <w:sz w:val="22"/>
          <w:szCs w:val="22"/>
        </w:rPr>
        <w:t>6</w:t>
      </w:r>
      <w:r>
        <w:rPr>
          <w:sz w:val="22"/>
          <w:szCs w:val="22"/>
        </w:rPr>
        <w:t>.</w:t>
      </w:r>
      <w:r>
        <w:rPr>
          <w:sz w:val="22"/>
          <w:szCs w:val="22"/>
        </w:rPr>
        <w:tab/>
      </w:r>
      <w:r w:rsidR="00767107" w:rsidRPr="006C5A92">
        <w:rPr>
          <w:sz w:val="22"/>
          <w:szCs w:val="22"/>
        </w:rPr>
        <w:t xml:space="preserve">STATE: means </w:t>
      </w:r>
      <w:r w:rsidR="00767107" w:rsidRPr="0024117D">
        <w:rPr>
          <w:sz w:val="22"/>
          <w:szCs w:val="22"/>
        </w:rPr>
        <w:t xml:space="preserve">a </w:t>
      </w:r>
      <w:r w:rsidR="006C662B" w:rsidRPr="00D9166A">
        <w:rPr>
          <w:sz w:val="22"/>
          <w:szCs w:val="22"/>
        </w:rPr>
        <w:t>s</w:t>
      </w:r>
      <w:r w:rsidR="00767107" w:rsidRPr="0024117D">
        <w:rPr>
          <w:sz w:val="22"/>
          <w:szCs w:val="22"/>
        </w:rPr>
        <w:t>tate</w:t>
      </w:r>
      <w:r w:rsidR="00767107" w:rsidRPr="006C5A92">
        <w:rPr>
          <w:sz w:val="22"/>
          <w:szCs w:val="22"/>
        </w:rPr>
        <w:t xml:space="preserve"> of the United States or the District of Columbia.</w:t>
      </w:r>
    </w:p>
    <w:p w14:paraId="42FE46CB" w14:textId="77777777" w:rsidR="004C3671" w:rsidRDefault="004C3671" w:rsidP="008A1CBD">
      <w:pPr>
        <w:tabs>
          <w:tab w:val="left" w:pos="1440"/>
        </w:tabs>
        <w:ind w:left="1440" w:hanging="720"/>
        <w:rPr>
          <w:sz w:val="22"/>
          <w:szCs w:val="22"/>
        </w:rPr>
      </w:pPr>
    </w:p>
    <w:p w14:paraId="2FEEAF3E" w14:textId="77777777" w:rsidR="004C3671" w:rsidRPr="00F65782" w:rsidRDefault="004C3671" w:rsidP="008A1CBD">
      <w:pPr>
        <w:tabs>
          <w:tab w:val="left" w:pos="1440"/>
        </w:tabs>
        <w:ind w:left="1440" w:hanging="720"/>
        <w:rPr>
          <w:sz w:val="22"/>
          <w:szCs w:val="22"/>
        </w:rPr>
      </w:pPr>
      <w:r w:rsidRPr="00F65782">
        <w:rPr>
          <w:sz w:val="22"/>
          <w:szCs w:val="22"/>
        </w:rPr>
        <w:t>2</w:t>
      </w:r>
      <w:r w:rsidRPr="00F65782">
        <w:rPr>
          <w:color w:val="17365D"/>
          <w:sz w:val="22"/>
          <w:szCs w:val="22"/>
        </w:rPr>
        <w:t>7.</w:t>
      </w:r>
      <w:r w:rsidRPr="00C30BE2">
        <w:rPr>
          <w:color w:val="17365D"/>
          <w:sz w:val="22"/>
          <w:szCs w:val="22"/>
        </w:rPr>
        <w:tab/>
      </w:r>
      <w:r w:rsidRPr="00F65782">
        <w:rPr>
          <w:sz w:val="22"/>
          <w:szCs w:val="22"/>
        </w:rPr>
        <w:t>UNIFIED CARRIER REGISTRATION (UCR):</w:t>
      </w:r>
      <w:r w:rsidR="00891A5B">
        <w:rPr>
          <w:sz w:val="22"/>
          <w:szCs w:val="22"/>
        </w:rPr>
        <w:t xml:space="preserve"> </w:t>
      </w:r>
      <w:r w:rsidRPr="00F65782">
        <w:rPr>
          <w:sz w:val="22"/>
          <w:szCs w:val="22"/>
        </w:rPr>
        <w:t xml:space="preserve">means the act of filing and paying required fees to </w:t>
      </w:r>
      <w:proofErr w:type="gramStart"/>
      <w:r w:rsidRPr="00F65782">
        <w:rPr>
          <w:sz w:val="22"/>
          <w:szCs w:val="22"/>
        </w:rPr>
        <w:t>be in compliance</w:t>
      </w:r>
      <w:r w:rsidR="002125D0" w:rsidRPr="00F65782">
        <w:rPr>
          <w:sz w:val="22"/>
          <w:szCs w:val="22"/>
        </w:rPr>
        <w:t xml:space="preserve"> </w:t>
      </w:r>
      <w:r w:rsidRPr="00F65782">
        <w:rPr>
          <w:sz w:val="22"/>
          <w:szCs w:val="22"/>
        </w:rPr>
        <w:t>with</w:t>
      </w:r>
      <w:proofErr w:type="gramEnd"/>
      <w:r w:rsidRPr="00F65782">
        <w:rPr>
          <w:sz w:val="22"/>
          <w:szCs w:val="22"/>
        </w:rPr>
        <w:t xml:space="preserve"> </w:t>
      </w:r>
      <w:r w:rsidR="002125D0" w:rsidRPr="00F65782">
        <w:rPr>
          <w:sz w:val="22"/>
          <w:szCs w:val="22"/>
        </w:rPr>
        <w:t xml:space="preserve">the </w:t>
      </w:r>
      <w:r w:rsidRPr="00F65782">
        <w:rPr>
          <w:sz w:val="22"/>
          <w:szCs w:val="22"/>
        </w:rPr>
        <w:t>Unified Carrier Registration Agreement.</w:t>
      </w:r>
    </w:p>
    <w:p w14:paraId="72C59AAA" w14:textId="77777777" w:rsidR="00976658" w:rsidRPr="0024117D" w:rsidRDefault="00976658" w:rsidP="00FE6662">
      <w:pPr>
        <w:tabs>
          <w:tab w:val="left" w:pos="1440"/>
        </w:tabs>
        <w:ind w:left="1440" w:hanging="720"/>
        <w:rPr>
          <w:sz w:val="22"/>
          <w:szCs w:val="22"/>
          <w:u w:val="single"/>
        </w:rPr>
      </w:pPr>
    </w:p>
    <w:p w14:paraId="21CB4DFE" w14:textId="77777777" w:rsidR="00976658" w:rsidRPr="006C5A92" w:rsidRDefault="008A1CBD" w:rsidP="008A1CBD">
      <w:pPr>
        <w:tabs>
          <w:tab w:val="left" w:pos="1440"/>
        </w:tabs>
        <w:ind w:left="1440" w:hanging="720"/>
        <w:rPr>
          <w:sz w:val="22"/>
          <w:szCs w:val="22"/>
        </w:rPr>
      </w:pPr>
      <w:r w:rsidRPr="0024117D">
        <w:rPr>
          <w:sz w:val="22"/>
          <w:szCs w:val="22"/>
        </w:rPr>
        <w:t>2</w:t>
      </w:r>
      <w:r w:rsidR="004C3671" w:rsidRPr="00F65782">
        <w:rPr>
          <w:sz w:val="22"/>
          <w:szCs w:val="22"/>
        </w:rPr>
        <w:t>8</w:t>
      </w:r>
      <w:r>
        <w:rPr>
          <w:sz w:val="22"/>
          <w:szCs w:val="22"/>
        </w:rPr>
        <w:t>.</w:t>
      </w:r>
      <w:r>
        <w:rPr>
          <w:sz w:val="22"/>
          <w:szCs w:val="22"/>
        </w:rPr>
        <w:tab/>
      </w:r>
      <w:r w:rsidR="00976658" w:rsidRPr="006C5A92">
        <w:rPr>
          <w:sz w:val="22"/>
          <w:szCs w:val="22"/>
        </w:rPr>
        <w:t xml:space="preserve">UNIFIED CARRIER REGISTRATION AGREEMENT (UCR AGREEMENT OR UCRA): </w:t>
      </w:r>
      <w:r w:rsidR="00EC21B7" w:rsidRPr="006C5A92">
        <w:rPr>
          <w:sz w:val="22"/>
          <w:szCs w:val="22"/>
        </w:rPr>
        <w:t xml:space="preserve">means </w:t>
      </w:r>
      <w:r w:rsidR="00976658" w:rsidRPr="006C5A92">
        <w:rPr>
          <w:sz w:val="22"/>
          <w:szCs w:val="22"/>
        </w:rPr>
        <w:t xml:space="preserve">the interstate agreement developed under the UCR Plan governing the collection and distribution of registration information and UCR fees paid by motor carriers, motor private carriers, brokers, freight forwarders, and leasing companies pursuant to 49 U.S.C. </w:t>
      </w:r>
      <w:r w:rsidR="00B00ACC" w:rsidRPr="00F65782">
        <w:rPr>
          <w:sz w:val="22"/>
          <w:szCs w:val="22"/>
        </w:rPr>
        <w:t>§</w:t>
      </w:r>
      <w:r w:rsidR="00976658" w:rsidRPr="006C5A92">
        <w:rPr>
          <w:sz w:val="22"/>
          <w:szCs w:val="22"/>
        </w:rPr>
        <w:t>14504a.</w:t>
      </w:r>
    </w:p>
    <w:p w14:paraId="0F7BC1D9" w14:textId="77777777" w:rsidR="000865AA" w:rsidRPr="006C5A92" w:rsidRDefault="000865AA" w:rsidP="00FE6662">
      <w:pPr>
        <w:tabs>
          <w:tab w:val="left" w:pos="1440"/>
        </w:tabs>
        <w:ind w:left="1440" w:hanging="720"/>
        <w:rPr>
          <w:sz w:val="22"/>
          <w:szCs w:val="22"/>
        </w:rPr>
      </w:pPr>
    </w:p>
    <w:p w14:paraId="19C85AA1" w14:textId="77777777" w:rsidR="000865AA" w:rsidRPr="006C5A92" w:rsidRDefault="00AD5106" w:rsidP="00047B38">
      <w:pPr>
        <w:tabs>
          <w:tab w:val="left" w:pos="1440"/>
        </w:tabs>
        <w:ind w:left="1440" w:right="90" w:hanging="720"/>
        <w:rPr>
          <w:sz w:val="22"/>
          <w:szCs w:val="22"/>
        </w:rPr>
      </w:pPr>
      <w:r w:rsidRPr="0024117D">
        <w:rPr>
          <w:sz w:val="22"/>
          <w:szCs w:val="22"/>
        </w:rPr>
        <w:t>2</w:t>
      </w:r>
      <w:r w:rsidR="004C3671" w:rsidRPr="00F65782">
        <w:rPr>
          <w:sz w:val="22"/>
          <w:szCs w:val="22"/>
        </w:rPr>
        <w:t>9</w:t>
      </w:r>
      <w:r w:rsidRPr="0024117D">
        <w:rPr>
          <w:sz w:val="22"/>
          <w:szCs w:val="22"/>
        </w:rPr>
        <w:t>.</w:t>
      </w:r>
      <w:r>
        <w:rPr>
          <w:sz w:val="22"/>
          <w:szCs w:val="22"/>
        </w:rPr>
        <w:tab/>
      </w:r>
      <w:r w:rsidR="000865AA" w:rsidRPr="006C5A92">
        <w:rPr>
          <w:sz w:val="22"/>
          <w:szCs w:val="22"/>
        </w:rPr>
        <w:t xml:space="preserve">UNIFIED CARRIER REGISTRATION </w:t>
      </w:r>
      <w:r w:rsidR="008C1378" w:rsidRPr="006C5A92">
        <w:rPr>
          <w:sz w:val="22"/>
          <w:szCs w:val="22"/>
        </w:rPr>
        <w:t>FORM (UCR FORM)</w:t>
      </w:r>
      <w:r w:rsidR="000865AA" w:rsidRPr="006C5A92">
        <w:rPr>
          <w:sz w:val="22"/>
          <w:szCs w:val="22"/>
        </w:rPr>
        <w:t>:</w:t>
      </w:r>
      <w:r w:rsidR="008C1378" w:rsidRPr="006C5A92">
        <w:rPr>
          <w:sz w:val="22"/>
          <w:szCs w:val="22"/>
        </w:rPr>
        <w:t xml:space="preserve"> means the application form approved by the UCR Board for the submission of required UCR registration information as modified by the </w:t>
      </w:r>
      <w:r w:rsidR="007A6590" w:rsidRPr="00F65782">
        <w:rPr>
          <w:sz w:val="22"/>
          <w:szCs w:val="22"/>
        </w:rPr>
        <w:t>s</w:t>
      </w:r>
      <w:r w:rsidR="008C1378" w:rsidRPr="006C5A92">
        <w:rPr>
          <w:sz w:val="22"/>
          <w:szCs w:val="22"/>
        </w:rPr>
        <w:t>tate of Maine for the specific use of registrants basing in Maine.</w:t>
      </w:r>
    </w:p>
    <w:p w14:paraId="3649A031" w14:textId="77777777" w:rsidR="00976658" w:rsidRPr="006C5A92" w:rsidRDefault="00976658" w:rsidP="00FE6662">
      <w:pPr>
        <w:tabs>
          <w:tab w:val="left" w:pos="1440"/>
        </w:tabs>
        <w:ind w:left="1440" w:hanging="720"/>
        <w:rPr>
          <w:sz w:val="22"/>
          <w:szCs w:val="22"/>
        </w:rPr>
      </w:pPr>
    </w:p>
    <w:p w14:paraId="41933923" w14:textId="77777777" w:rsidR="00976658" w:rsidRPr="006C5A92" w:rsidRDefault="002125D0" w:rsidP="00AD5106">
      <w:pPr>
        <w:tabs>
          <w:tab w:val="left" w:pos="1440"/>
        </w:tabs>
        <w:ind w:left="1440" w:hanging="720"/>
        <w:rPr>
          <w:sz w:val="22"/>
          <w:szCs w:val="22"/>
        </w:rPr>
      </w:pPr>
      <w:r w:rsidRPr="00F65782">
        <w:rPr>
          <w:sz w:val="22"/>
          <w:szCs w:val="22"/>
        </w:rPr>
        <w:t>30</w:t>
      </w:r>
      <w:r w:rsidR="00AD5106">
        <w:rPr>
          <w:sz w:val="22"/>
          <w:szCs w:val="22"/>
        </w:rPr>
        <w:t>.</w:t>
      </w:r>
      <w:r w:rsidR="00AD5106">
        <w:rPr>
          <w:sz w:val="22"/>
          <w:szCs w:val="22"/>
        </w:rPr>
        <w:tab/>
      </w:r>
      <w:r w:rsidR="00976658" w:rsidRPr="006C5A92">
        <w:rPr>
          <w:sz w:val="22"/>
          <w:szCs w:val="22"/>
        </w:rPr>
        <w:t xml:space="preserve">UNIFIED CARRIER REGISTRATION FEES: </w:t>
      </w:r>
      <w:r w:rsidR="00EC21B7" w:rsidRPr="006C5A92">
        <w:rPr>
          <w:sz w:val="22"/>
          <w:szCs w:val="22"/>
        </w:rPr>
        <w:t xml:space="preserve">means </w:t>
      </w:r>
      <w:r w:rsidR="00976658" w:rsidRPr="006C5A92">
        <w:rPr>
          <w:sz w:val="22"/>
          <w:szCs w:val="22"/>
        </w:rPr>
        <w:t>the fees determined by the Secretary based upon recommendation by the Board.</w:t>
      </w:r>
    </w:p>
    <w:p w14:paraId="4803DC8A" w14:textId="77777777" w:rsidR="002C0822" w:rsidRPr="006C5A92" w:rsidRDefault="002C0822" w:rsidP="00FE6662">
      <w:pPr>
        <w:tabs>
          <w:tab w:val="left" w:pos="1440"/>
        </w:tabs>
        <w:ind w:left="1440" w:hanging="720"/>
        <w:rPr>
          <w:sz w:val="22"/>
          <w:szCs w:val="22"/>
        </w:rPr>
      </w:pPr>
    </w:p>
    <w:p w14:paraId="57307864" w14:textId="77777777" w:rsidR="002C0822" w:rsidRPr="006C5A92" w:rsidRDefault="001A3FF2" w:rsidP="00AD5106">
      <w:pPr>
        <w:tabs>
          <w:tab w:val="left" w:pos="1440"/>
        </w:tabs>
        <w:ind w:left="1440" w:hanging="720"/>
        <w:rPr>
          <w:sz w:val="22"/>
          <w:szCs w:val="22"/>
        </w:rPr>
      </w:pPr>
      <w:r w:rsidRPr="00F65782">
        <w:rPr>
          <w:sz w:val="22"/>
          <w:szCs w:val="22"/>
        </w:rPr>
        <w:t>3</w:t>
      </w:r>
      <w:r w:rsidR="004C3671" w:rsidRPr="00F65782">
        <w:rPr>
          <w:sz w:val="22"/>
          <w:szCs w:val="22"/>
        </w:rPr>
        <w:t>1</w:t>
      </w:r>
      <w:r w:rsidR="00AD5106">
        <w:rPr>
          <w:sz w:val="22"/>
          <w:szCs w:val="22"/>
        </w:rPr>
        <w:t>.</w:t>
      </w:r>
      <w:r w:rsidR="00AD5106">
        <w:rPr>
          <w:sz w:val="22"/>
          <w:szCs w:val="22"/>
        </w:rPr>
        <w:tab/>
      </w:r>
      <w:r w:rsidR="002C0822" w:rsidRPr="006C5A92">
        <w:rPr>
          <w:sz w:val="22"/>
          <w:szCs w:val="22"/>
        </w:rPr>
        <w:t xml:space="preserve">UNIFIED CARRIER REGISTRATION PLAN (UCR PLAN): </w:t>
      </w:r>
      <w:r w:rsidR="00EC21B7" w:rsidRPr="006C5A92">
        <w:rPr>
          <w:sz w:val="22"/>
          <w:szCs w:val="22"/>
        </w:rPr>
        <w:t xml:space="preserve">means </w:t>
      </w:r>
      <w:r w:rsidR="002C0822" w:rsidRPr="006C5A92">
        <w:rPr>
          <w:sz w:val="22"/>
          <w:szCs w:val="22"/>
        </w:rPr>
        <w:t xml:space="preserve">the organization of </w:t>
      </w:r>
      <w:r w:rsidR="006C662B" w:rsidRPr="00F65782">
        <w:rPr>
          <w:sz w:val="22"/>
          <w:szCs w:val="22"/>
        </w:rPr>
        <w:t>s</w:t>
      </w:r>
      <w:r w:rsidR="002C0822" w:rsidRPr="0024117D">
        <w:rPr>
          <w:sz w:val="22"/>
          <w:szCs w:val="22"/>
        </w:rPr>
        <w:t>t</w:t>
      </w:r>
      <w:r w:rsidR="002C0822" w:rsidRPr="006C5A92">
        <w:rPr>
          <w:sz w:val="22"/>
          <w:szCs w:val="22"/>
        </w:rPr>
        <w:t>ate</w:t>
      </w:r>
      <w:r w:rsidR="002C0822" w:rsidRPr="0024117D">
        <w:rPr>
          <w:sz w:val="22"/>
          <w:szCs w:val="22"/>
        </w:rPr>
        <w:t xml:space="preserve">, </w:t>
      </w:r>
      <w:r w:rsidR="006C662B" w:rsidRPr="00F65782">
        <w:rPr>
          <w:sz w:val="22"/>
          <w:szCs w:val="22"/>
        </w:rPr>
        <w:t>f</w:t>
      </w:r>
      <w:r w:rsidR="002C0822" w:rsidRPr="0024117D">
        <w:rPr>
          <w:sz w:val="22"/>
          <w:szCs w:val="22"/>
        </w:rPr>
        <w:t>ederal</w:t>
      </w:r>
      <w:r w:rsidR="002C0822" w:rsidRPr="006C5A92">
        <w:rPr>
          <w:sz w:val="22"/>
          <w:szCs w:val="22"/>
        </w:rPr>
        <w:t xml:space="preserve">, and </w:t>
      </w:r>
      <w:r w:rsidR="006C662B" w:rsidRPr="00F65782">
        <w:rPr>
          <w:sz w:val="22"/>
          <w:szCs w:val="22"/>
        </w:rPr>
        <w:t>i</w:t>
      </w:r>
      <w:r w:rsidR="002C0822" w:rsidRPr="006C5A92">
        <w:rPr>
          <w:sz w:val="22"/>
          <w:szCs w:val="22"/>
        </w:rPr>
        <w:t>ndustry representatives responsible for developing, implementing, and administering the UCR Agreement.</w:t>
      </w:r>
    </w:p>
    <w:p w14:paraId="7987817F" w14:textId="77777777" w:rsidR="00976658" w:rsidRPr="006C5A92" w:rsidRDefault="00976658" w:rsidP="00FE6662">
      <w:pPr>
        <w:tabs>
          <w:tab w:val="left" w:pos="1440"/>
        </w:tabs>
        <w:ind w:left="1440" w:hanging="720"/>
        <w:rPr>
          <w:sz w:val="22"/>
          <w:szCs w:val="22"/>
        </w:rPr>
      </w:pPr>
    </w:p>
    <w:p w14:paraId="5E7FD7ED" w14:textId="77777777" w:rsidR="00976658" w:rsidRPr="006C5A92" w:rsidRDefault="00AD5106" w:rsidP="00AD5106">
      <w:pPr>
        <w:tabs>
          <w:tab w:val="left" w:pos="1440"/>
        </w:tabs>
        <w:ind w:left="1440" w:hanging="720"/>
        <w:rPr>
          <w:sz w:val="22"/>
          <w:szCs w:val="22"/>
        </w:rPr>
      </w:pPr>
      <w:r w:rsidRPr="0024117D">
        <w:rPr>
          <w:sz w:val="22"/>
          <w:szCs w:val="22"/>
        </w:rPr>
        <w:t>3</w:t>
      </w:r>
      <w:r w:rsidR="004C3671" w:rsidRPr="00F65782">
        <w:rPr>
          <w:sz w:val="22"/>
          <w:szCs w:val="22"/>
        </w:rPr>
        <w:t>2</w:t>
      </w:r>
      <w:r>
        <w:rPr>
          <w:sz w:val="22"/>
          <w:szCs w:val="22"/>
        </w:rPr>
        <w:t>.</w:t>
      </w:r>
      <w:r>
        <w:rPr>
          <w:sz w:val="22"/>
          <w:szCs w:val="22"/>
        </w:rPr>
        <w:tab/>
      </w:r>
      <w:r w:rsidR="00976658" w:rsidRPr="006C5A92">
        <w:rPr>
          <w:sz w:val="22"/>
          <w:szCs w:val="22"/>
        </w:rPr>
        <w:t xml:space="preserve">UNIFIED CARRIER REGISTRATION SYSTEM (URS): </w:t>
      </w:r>
      <w:r w:rsidR="00EC21B7" w:rsidRPr="006C5A92">
        <w:rPr>
          <w:sz w:val="22"/>
          <w:szCs w:val="22"/>
        </w:rPr>
        <w:t xml:space="preserve">means </w:t>
      </w:r>
      <w:r w:rsidR="00976658" w:rsidRPr="006C5A92">
        <w:rPr>
          <w:sz w:val="22"/>
          <w:szCs w:val="22"/>
        </w:rPr>
        <w:t xml:space="preserve">the federal registration system established by 49 U.S.C. </w:t>
      </w:r>
      <w:r w:rsidR="00F65782">
        <w:rPr>
          <w:sz w:val="22"/>
          <w:szCs w:val="22"/>
        </w:rPr>
        <w:t>§</w:t>
      </w:r>
      <w:r w:rsidR="00976658" w:rsidRPr="0024117D">
        <w:rPr>
          <w:sz w:val="22"/>
          <w:szCs w:val="22"/>
        </w:rPr>
        <w:t>13908</w:t>
      </w:r>
      <w:r w:rsidR="00976658" w:rsidRPr="006C5A92">
        <w:rPr>
          <w:sz w:val="22"/>
          <w:szCs w:val="22"/>
        </w:rPr>
        <w:t>.</w:t>
      </w:r>
    </w:p>
    <w:p w14:paraId="698B836D" w14:textId="77777777" w:rsidR="00976658" w:rsidRPr="006C5A92" w:rsidRDefault="00976658" w:rsidP="00FE6662">
      <w:pPr>
        <w:tabs>
          <w:tab w:val="left" w:pos="1440"/>
        </w:tabs>
        <w:ind w:left="1440" w:hanging="720"/>
        <w:rPr>
          <w:sz w:val="22"/>
          <w:szCs w:val="22"/>
        </w:rPr>
      </w:pPr>
    </w:p>
    <w:p w14:paraId="283DCEC1" w14:textId="77777777" w:rsidR="00976658" w:rsidRPr="006C5A92" w:rsidRDefault="00AD5106" w:rsidP="00AD5106">
      <w:pPr>
        <w:tabs>
          <w:tab w:val="left" w:pos="1440"/>
        </w:tabs>
        <w:ind w:left="1440" w:hanging="720"/>
        <w:rPr>
          <w:sz w:val="22"/>
          <w:szCs w:val="22"/>
        </w:rPr>
      </w:pPr>
      <w:r w:rsidRPr="0024117D">
        <w:rPr>
          <w:sz w:val="22"/>
          <w:szCs w:val="22"/>
        </w:rPr>
        <w:t>3</w:t>
      </w:r>
      <w:r w:rsidR="004C3671" w:rsidRPr="00F65782">
        <w:rPr>
          <w:sz w:val="22"/>
          <w:szCs w:val="22"/>
        </w:rPr>
        <w:t>3</w:t>
      </w:r>
      <w:r>
        <w:rPr>
          <w:sz w:val="22"/>
          <w:szCs w:val="22"/>
        </w:rPr>
        <w:t>.</w:t>
      </w:r>
      <w:r>
        <w:rPr>
          <w:sz w:val="22"/>
          <w:szCs w:val="22"/>
        </w:rPr>
        <w:tab/>
      </w:r>
      <w:r w:rsidR="00976658" w:rsidRPr="006C5A92">
        <w:rPr>
          <w:sz w:val="22"/>
          <w:szCs w:val="22"/>
        </w:rPr>
        <w:t>U.S.C.: means the United State</w:t>
      </w:r>
      <w:r w:rsidR="005C4AE6" w:rsidRPr="00F65782">
        <w:rPr>
          <w:sz w:val="22"/>
          <w:szCs w:val="22"/>
        </w:rPr>
        <w:t>s</w:t>
      </w:r>
      <w:r w:rsidR="00976658" w:rsidRPr="006C5A92">
        <w:rPr>
          <w:sz w:val="22"/>
          <w:szCs w:val="22"/>
        </w:rPr>
        <w:t xml:space="preserve"> Code.</w:t>
      </w:r>
    </w:p>
    <w:p w14:paraId="66319A01" w14:textId="77777777" w:rsidR="00976658" w:rsidRPr="006C5A92" w:rsidRDefault="00976658" w:rsidP="00FE6662">
      <w:pPr>
        <w:tabs>
          <w:tab w:val="left" w:pos="1440"/>
        </w:tabs>
        <w:ind w:left="1440" w:hanging="720"/>
        <w:rPr>
          <w:sz w:val="22"/>
          <w:szCs w:val="22"/>
        </w:rPr>
      </w:pPr>
    </w:p>
    <w:p w14:paraId="17EDF4AD" w14:textId="77777777" w:rsidR="002E045B" w:rsidRPr="006C5A92" w:rsidRDefault="00AD5106" w:rsidP="00AD5106">
      <w:pPr>
        <w:tabs>
          <w:tab w:val="left" w:pos="1440"/>
        </w:tabs>
        <w:ind w:left="1440" w:hanging="720"/>
        <w:rPr>
          <w:sz w:val="22"/>
          <w:szCs w:val="22"/>
        </w:rPr>
      </w:pPr>
      <w:r w:rsidRPr="0024117D">
        <w:rPr>
          <w:sz w:val="22"/>
          <w:szCs w:val="22"/>
        </w:rPr>
        <w:t>3</w:t>
      </w:r>
      <w:r w:rsidR="004C3671" w:rsidRPr="00F65782">
        <w:rPr>
          <w:sz w:val="22"/>
          <w:szCs w:val="22"/>
        </w:rPr>
        <w:t>4</w:t>
      </w:r>
      <w:r>
        <w:rPr>
          <w:sz w:val="22"/>
          <w:szCs w:val="22"/>
        </w:rPr>
        <w:t>.</w:t>
      </w:r>
      <w:r>
        <w:rPr>
          <w:sz w:val="22"/>
          <w:szCs w:val="22"/>
        </w:rPr>
        <w:tab/>
      </w:r>
      <w:r w:rsidR="00976658" w:rsidRPr="006C5A92">
        <w:rPr>
          <w:sz w:val="22"/>
          <w:szCs w:val="22"/>
        </w:rPr>
        <w:t>USDOT: means the United States Department of Transportation.</w:t>
      </w:r>
    </w:p>
    <w:p w14:paraId="1ED0624C" w14:textId="77777777" w:rsidR="002E045B" w:rsidRPr="006C5A92" w:rsidRDefault="002E045B" w:rsidP="00FE6662">
      <w:pPr>
        <w:tabs>
          <w:tab w:val="left" w:pos="1440"/>
        </w:tabs>
        <w:ind w:left="1440" w:hanging="720"/>
        <w:rPr>
          <w:sz w:val="22"/>
          <w:szCs w:val="22"/>
        </w:rPr>
      </w:pPr>
    </w:p>
    <w:p w14:paraId="3B57C218" w14:textId="77777777" w:rsidR="00976658" w:rsidRPr="006C5A92" w:rsidRDefault="00AD5106" w:rsidP="00AD5106">
      <w:pPr>
        <w:tabs>
          <w:tab w:val="left" w:pos="1440"/>
        </w:tabs>
        <w:ind w:left="1440" w:hanging="720"/>
        <w:rPr>
          <w:sz w:val="22"/>
          <w:szCs w:val="22"/>
        </w:rPr>
      </w:pPr>
      <w:r w:rsidRPr="0024117D">
        <w:rPr>
          <w:sz w:val="22"/>
          <w:szCs w:val="22"/>
        </w:rPr>
        <w:t>3</w:t>
      </w:r>
      <w:r w:rsidR="004C3671" w:rsidRPr="00F65782">
        <w:rPr>
          <w:sz w:val="22"/>
          <w:szCs w:val="22"/>
        </w:rPr>
        <w:t>5</w:t>
      </w:r>
      <w:r>
        <w:rPr>
          <w:sz w:val="22"/>
          <w:szCs w:val="22"/>
        </w:rPr>
        <w:t>.</w:t>
      </w:r>
      <w:r>
        <w:rPr>
          <w:sz w:val="22"/>
          <w:szCs w:val="22"/>
        </w:rPr>
        <w:tab/>
      </w:r>
      <w:r w:rsidR="002E045B" w:rsidRPr="006C5A92">
        <w:rPr>
          <w:sz w:val="22"/>
          <w:szCs w:val="22"/>
        </w:rPr>
        <w:t xml:space="preserve">VEHICLE REGISTRATION: means the registration of any commercial motor vehicle under the International Registration Plan (IRP) as defined in 49 U.S.C. </w:t>
      </w:r>
      <w:r w:rsidR="00B00ACC" w:rsidRPr="00F65782">
        <w:rPr>
          <w:sz w:val="22"/>
          <w:szCs w:val="22"/>
        </w:rPr>
        <w:t>§</w:t>
      </w:r>
      <w:r w:rsidR="002E045B" w:rsidRPr="006C5A92">
        <w:rPr>
          <w:sz w:val="22"/>
          <w:szCs w:val="22"/>
        </w:rPr>
        <w:t xml:space="preserve">31701 or any other registration law or regulation of a </w:t>
      </w:r>
      <w:r w:rsidR="006C662B" w:rsidRPr="00F65782">
        <w:rPr>
          <w:sz w:val="22"/>
          <w:szCs w:val="22"/>
        </w:rPr>
        <w:t>s</w:t>
      </w:r>
      <w:r w:rsidR="002E045B" w:rsidRPr="006C5A92">
        <w:rPr>
          <w:sz w:val="22"/>
          <w:szCs w:val="22"/>
        </w:rPr>
        <w:t>tate or foreign country.</w:t>
      </w:r>
    </w:p>
    <w:p w14:paraId="30BDED4F" w14:textId="77777777" w:rsidR="00B07284" w:rsidRPr="006C5A92" w:rsidRDefault="00B07284" w:rsidP="00FE6662">
      <w:pPr>
        <w:tabs>
          <w:tab w:val="left" w:pos="1440"/>
        </w:tabs>
        <w:ind w:left="1440" w:hanging="720"/>
        <w:rPr>
          <w:sz w:val="22"/>
          <w:szCs w:val="22"/>
        </w:rPr>
      </w:pPr>
    </w:p>
    <w:p w14:paraId="0145BA55" w14:textId="77777777" w:rsidR="00F3681E" w:rsidRPr="006C5A92" w:rsidRDefault="00F3681E" w:rsidP="00AD5106">
      <w:pPr>
        <w:rPr>
          <w:sz w:val="22"/>
          <w:szCs w:val="22"/>
        </w:rPr>
      </w:pPr>
    </w:p>
    <w:p w14:paraId="6B09FF0E" w14:textId="77777777" w:rsidR="006023E6" w:rsidRDefault="006023E6" w:rsidP="00AD5106">
      <w:pPr>
        <w:tabs>
          <w:tab w:val="left" w:pos="1440"/>
        </w:tabs>
        <w:ind w:left="1440" w:hanging="1440"/>
        <w:rPr>
          <w:b/>
          <w:sz w:val="22"/>
          <w:szCs w:val="22"/>
        </w:rPr>
      </w:pPr>
      <w:r w:rsidRPr="006C5A92">
        <w:rPr>
          <w:b/>
          <w:sz w:val="22"/>
          <w:szCs w:val="22"/>
        </w:rPr>
        <w:t>SECTION 2.</w:t>
      </w:r>
      <w:r w:rsidRPr="006C5A92">
        <w:rPr>
          <w:b/>
          <w:sz w:val="22"/>
          <w:szCs w:val="22"/>
        </w:rPr>
        <w:tab/>
        <w:t>SYNOPSIS</w:t>
      </w:r>
    </w:p>
    <w:p w14:paraId="798AB46B" w14:textId="77777777" w:rsidR="006F3256" w:rsidRPr="006C5A92" w:rsidRDefault="006F3256" w:rsidP="00AD5106">
      <w:pPr>
        <w:rPr>
          <w:b/>
          <w:sz w:val="22"/>
          <w:szCs w:val="22"/>
        </w:rPr>
      </w:pPr>
    </w:p>
    <w:p w14:paraId="59386DAC" w14:textId="77777777" w:rsidR="004249A2" w:rsidRDefault="00FF73E8" w:rsidP="00FF73E8">
      <w:pPr>
        <w:tabs>
          <w:tab w:val="left" w:pos="1440"/>
        </w:tabs>
        <w:ind w:left="1440" w:hanging="720"/>
        <w:rPr>
          <w:sz w:val="22"/>
          <w:szCs w:val="22"/>
        </w:rPr>
      </w:pPr>
      <w:r w:rsidRPr="00F65782">
        <w:rPr>
          <w:sz w:val="22"/>
          <w:szCs w:val="22"/>
        </w:rPr>
        <w:t>1.</w:t>
      </w:r>
      <w:r w:rsidRPr="00F65782">
        <w:rPr>
          <w:sz w:val="22"/>
          <w:szCs w:val="22"/>
        </w:rPr>
        <w:tab/>
      </w:r>
      <w:r w:rsidR="006023E6" w:rsidRPr="006C5A92">
        <w:rPr>
          <w:sz w:val="22"/>
          <w:szCs w:val="22"/>
        </w:rPr>
        <w:t xml:space="preserve">This rule establishes and defines Maine’s participation in the </w:t>
      </w:r>
      <w:r w:rsidR="000865AA" w:rsidRPr="006C5A92">
        <w:rPr>
          <w:sz w:val="22"/>
          <w:szCs w:val="22"/>
        </w:rPr>
        <w:t>Unified Carrier Registration Agreement (UCRA)</w:t>
      </w:r>
      <w:r w:rsidR="006023E6" w:rsidRPr="006C5A92">
        <w:rPr>
          <w:sz w:val="22"/>
          <w:szCs w:val="22"/>
        </w:rPr>
        <w:t>.</w:t>
      </w:r>
      <w:r w:rsidR="004249A2">
        <w:rPr>
          <w:sz w:val="22"/>
          <w:szCs w:val="22"/>
        </w:rPr>
        <w:t xml:space="preserve"> </w:t>
      </w:r>
      <w:r w:rsidR="000865AA" w:rsidRPr="006C5A92">
        <w:rPr>
          <w:sz w:val="22"/>
          <w:szCs w:val="22"/>
        </w:rPr>
        <w:t xml:space="preserve">The UCRA was established by </w:t>
      </w:r>
      <w:r w:rsidR="009D1AC9" w:rsidRPr="006C5A92">
        <w:rPr>
          <w:sz w:val="22"/>
          <w:szCs w:val="22"/>
        </w:rPr>
        <w:t>federal law in the UCR Act, which is part of the federal highway reauthorization bill known as the Safe, Accountable, Flexible, Efficient Transportation Equity Act, A Legacy for Users ("SAFETEA-LU"), Public Law 109-59, enacted August 10, 2005.</w:t>
      </w:r>
      <w:r w:rsidR="004249A2">
        <w:rPr>
          <w:sz w:val="22"/>
          <w:szCs w:val="22"/>
        </w:rPr>
        <w:t xml:space="preserve"> </w:t>
      </w:r>
      <w:r w:rsidR="00346295" w:rsidRPr="006C5A92">
        <w:rPr>
          <w:sz w:val="22"/>
          <w:szCs w:val="22"/>
        </w:rPr>
        <w:t xml:space="preserve">The purpose of the Act is to provide uniform national standards for registration and identification for motor carriers, motor private carriers, freight forwarders, leasing </w:t>
      </w:r>
      <w:r w:rsidR="00346295" w:rsidRPr="0024117D">
        <w:rPr>
          <w:sz w:val="22"/>
          <w:szCs w:val="22"/>
        </w:rPr>
        <w:t>companies</w:t>
      </w:r>
      <w:r w:rsidR="00EC216C" w:rsidRPr="0024117D">
        <w:rPr>
          <w:sz w:val="22"/>
          <w:szCs w:val="22"/>
          <w:u w:val="single"/>
        </w:rPr>
        <w:t>,</w:t>
      </w:r>
      <w:r w:rsidR="00346295" w:rsidRPr="006C5A92">
        <w:rPr>
          <w:sz w:val="22"/>
          <w:szCs w:val="22"/>
        </w:rPr>
        <w:t xml:space="preserve"> and brokers and to make safety related information on all carriers, etc. available to the</w:t>
      </w:r>
      <w:r w:rsidR="00346295" w:rsidRPr="00F65782">
        <w:rPr>
          <w:sz w:val="22"/>
          <w:szCs w:val="22"/>
        </w:rPr>
        <w:t xml:space="preserve"> </w:t>
      </w:r>
      <w:r w:rsidR="00D643D3" w:rsidRPr="00F65782">
        <w:rPr>
          <w:sz w:val="22"/>
          <w:szCs w:val="22"/>
        </w:rPr>
        <w:t>s</w:t>
      </w:r>
      <w:r w:rsidR="00346295" w:rsidRPr="00F65782">
        <w:rPr>
          <w:sz w:val="22"/>
          <w:szCs w:val="22"/>
        </w:rPr>
        <w:t>tates</w:t>
      </w:r>
      <w:r w:rsidR="00346295" w:rsidRPr="0024117D">
        <w:rPr>
          <w:sz w:val="22"/>
          <w:szCs w:val="22"/>
        </w:rPr>
        <w:t xml:space="preserve">, the </w:t>
      </w:r>
      <w:r w:rsidR="00EC216C" w:rsidRPr="00F65782">
        <w:rPr>
          <w:sz w:val="22"/>
          <w:szCs w:val="22"/>
        </w:rPr>
        <w:t xml:space="preserve">motor carrier </w:t>
      </w:r>
      <w:r w:rsidR="00346295" w:rsidRPr="0024117D">
        <w:rPr>
          <w:sz w:val="22"/>
          <w:szCs w:val="22"/>
        </w:rPr>
        <w:t>industr</w:t>
      </w:r>
      <w:r w:rsidR="00346295" w:rsidRPr="00F65782">
        <w:rPr>
          <w:sz w:val="22"/>
          <w:szCs w:val="22"/>
        </w:rPr>
        <w:t>y</w:t>
      </w:r>
      <w:r w:rsidR="0016077F" w:rsidRPr="00F65782">
        <w:rPr>
          <w:sz w:val="22"/>
          <w:szCs w:val="22"/>
        </w:rPr>
        <w:t>,</w:t>
      </w:r>
      <w:r w:rsidR="00346295" w:rsidRPr="006C5A92">
        <w:rPr>
          <w:sz w:val="22"/>
          <w:szCs w:val="22"/>
        </w:rPr>
        <w:t xml:space="preserve"> and the public.</w:t>
      </w:r>
      <w:r w:rsidR="004249A2">
        <w:rPr>
          <w:color w:val="008080"/>
          <w:sz w:val="22"/>
          <w:szCs w:val="22"/>
        </w:rPr>
        <w:t xml:space="preserve"> </w:t>
      </w:r>
      <w:r w:rsidR="009D1AC9" w:rsidRPr="006C5A92">
        <w:rPr>
          <w:sz w:val="22"/>
          <w:szCs w:val="22"/>
        </w:rPr>
        <w:t xml:space="preserve">The provisions of the UCRA are set forth in section 4305 of the UCR Act, which enacted </w:t>
      </w:r>
      <w:r w:rsidR="00B00ACC" w:rsidRPr="00F65782">
        <w:rPr>
          <w:sz w:val="22"/>
          <w:szCs w:val="22"/>
        </w:rPr>
        <w:t>section</w:t>
      </w:r>
      <w:r w:rsidR="009D1AC9" w:rsidRPr="006C5A92">
        <w:rPr>
          <w:sz w:val="22"/>
          <w:szCs w:val="22"/>
        </w:rPr>
        <w:t>14504a as a new section in 49 U.S.C.</w:t>
      </w:r>
      <w:r w:rsidR="004249A2">
        <w:rPr>
          <w:sz w:val="22"/>
          <w:szCs w:val="22"/>
        </w:rPr>
        <w:t xml:space="preserve"> </w:t>
      </w:r>
      <w:r w:rsidR="009D1AC9" w:rsidRPr="006C5A92">
        <w:rPr>
          <w:sz w:val="22"/>
          <w:szCs w:val="22"/>
        </w:rPr>
        <w:t>The U</w:t>
      </w:r>
      <w:r w:rsidR="004F2B26" w:rsidRPr="006C5A92">
        <w:rPr>
          <w:sz w:val="22"/>
          <w:szCs w:val="22"/>
        </w:rPr>
        <w:t>CRA is the interstate agreement</w:t>
      </w:r>
      <w:r w:rsidR="009D1AC9" w:rsidRPr="006C5A92">
        <w:rPr>
          <w:sz w:val="22"/>
          <w:szCs w:val="22"/>
        </w:rPr>
        <w:t xml:space="preserve"> developed under the UCR Plan</w:t>
      </w:r>
      <w:r w:rsidR="004F2B26" w:rsidRPr="006C5A92">
        <w:rPr>
          <w:sz w:val="22"/>
          <w:szCs w:val="22"/>
        </w:rPr>
        <w:t>; it is a base-state system administered by federal and state governments and by the motor carrier industry for the collection and distribution of registration information and fees ("UCR fees") levied on motor carriers and related entities.</w:t>
      </w:r>
    </w:p>
    <w:p w14:paraId="64D4429D" w14:textId="77777777" w:rsidR="003409D2" w:rsidRPr="006C5A92" w:rsidRDefault="003409D2" w:rsidP="00AD5106">
      <w:pPr>
        <w:rPr>
          <w:sz w:val="22"/>
          <w:szCs w:val="22"/>
        </w:rPr>
      </w:pPr>
    </w:p>
    <w:p w14:paraId="3E0C66CA" w14:textId="77777777" w:rsidR="00B07284" w:rsidRPr="00047B38" w:rsidRDefault="00B07284" w:rsidP="00AD5106">
      <w:pPr>
        <w:rPr>
          <w:sz w:val="22"/>
          <w:szCs w:val="22"/>
        </w:rPr>
      </w:pPr>
    </w:p>
    <w:p w14:paraId="7CD0207B" w14:textId="77777777" w:rsidR="00B4504F" w:rsidRPr="006C5A92" w:rsidRDefault="00B4504F" w:rsidP="00AD5106">
      <w:pPr>
        <w:tabs>
          <w:tab w:val="left" w:pos="1440"/>
        </w:tabs>
        <w:ind w:left="1440" w:hanging="1440"/>
        <w:rPr>
          <w:b/>
          <w:sz w:val="22"/>
          <w:szCs w:val="22"/>
        </w:rPr>
      </w:pPr>
      <w:r w:rsidRPr="006C5A92">
        <w:rPr>
          <w:b/>
          <w:sz w:val="22"/>
          <w:szCs w:val="22"/>
        </w:rPr>
        <w:t>SECTION 3.</w:t>
      </w:r>
      <w:r w:rsidRPr="006C5A92">
        <w:rPr>
          <w:b/>
          <w:sz w:val="22"/>
          <w:szCs w:val="22"/>
        </w:rPr>
        <w:tab/>
        <w:t>COMMUNICATIONS</w:t>
      </w:r>
    </w:p>
    <w:p w14:paraId="577B0B5D" w14:textId="77777777" w:rsidR="00B4504F" w:rsidRPr="006C5A92" w:rsidRDefault="00B4504F" w:rsidP="00AD5106">
      <w:pPr>
        <w:rPr>
          <w:sz w:val="22"/>
          <w:szCs w:val="22"/>
        </w:rPr>
      </w:pPr>
    </w:p>
    <w:p w14:paraId="266FD238" w14:textId="77777777" w:rsidR="00824114" w:rsidRPr="006C5A92" w:rsidRDefault="00AD5106" w:rsidP="00AD5106">
      <w:pPr>
        <w:tabs>
          <w:tab w:val="left" w:pos="1440"/>
        </w:tabs>
        <w:ind w:left="1440" w:hanging="720"/>
        <w:rPr>
          <w:sz w:val="22"/>
          <w:szCs w:val="22"/>
        </w:rPr>
      </w:pPr>
      <w:r>
        <w:rPr>
          <w:sz w:val="22"/>
          <w:szCs w:val="22"/>
        </w:rPr>
        <w:t>1.</w:t>
      </w:r>
      <w:r>
        <w:rPr>
          <w:sz w:val="22"/>
          <w:szCs w:val="22"/>
        </w:rPr>
        <w:tab/>
      </w:r>
      <w:r w:rsidR="00164186" w:rsidRPr="006C5A92">
        <w:rPr>
          <w:sz w:val="22"/>
          <w:szCs w:val="22"/>
        </w:rPr>
        <w:t>All written communications and documents should be addressed t</w:t>
      </w:r>
      <w:r w:rsidR="00CE349E" w:rsidRPr="006C5A92">
        <w:rPr>
          <w:sz w:val="22"/>
          <w:szCs w:val="22"/>
        </w:rPr>
        <w:t xml:space="preserve">o the “Bureau of Motor </w:t>
      </w:r>
      <w:r w:rsidR="00E16410" w:rsidRPr="006C5A92">
        <w:rPr>
          <w:sz w:val="22"/>
          <w:szCs w:val="22"/>
        </w:rPr>
        <w:t>V</w:t>
      </w:r>
      <w:r w:rsidR="006A4351" w:rsidRPr="006C5A92">
        <w:rPr>
          <w:sz w:val="22"/>
          <w:szCs w:val="22"/>
        </w:rPr>
        <w:t>ehicles</w:t>
      </w:r>
      <w:r w:rsidR="00CE349E" w:rsidRPr="006C5A92">
        <w:rPr>
          <w:sz w:val="22"/>
          <w:szCs w:val="22"/>
        </w:rPr>
        <w:t>,</w:t>
      </w:r>
      <w:r w:rsidR="00164186" w:rsidRPr="006C5A92">
        <w:rPr>
          <w:sz w:val="22"/>
          <w:szCs w:val="22"/>
        </w:rPr>
        <w:t xml:space="preserve"> Motor Carrier Services – </w:t>
      </w:r>
      <w:r w:rsidR="004A0105" w:rsidRPr="006C5A92">
        <w:rPr>
          <w:sz w:val="22"/>
          <w:szCs w:val="22"/>
        </w:rPr>
        <w:t>UCR</w:t>
      </w:r>
      <w:r w:rsidR="00164186" w:rsidRPr="006C5A92">
        <w:rPr>
          <w:sz w:val="22"/>
          <w:szCs w:val="22"/>
        </w:rPr>
        <w:t>, 29 State House Station, Augusta, Maine, 04333-0029.”</w:t>
      </w:r>
    </w:p>
    <w:p w14:paraId="2AE0633F" w14:textId="77777777" w:rsidR="00164186" w:rsidRPr="006C5A92" w:rsidRDefault="00164186" w:rsidP="00FE6662">
      <w:pPr>
        <w:tabs>
          <w:tab w:val="left" w:pos="1440"/>
        </w:tabs>
        <w:ind w:left="1440" w:hanging="720"/>
        <w:rPr>
          <w:sz w:val="22"/>
          <w:szCs w:val="22"/>
        </w:rPr>
      </w:pPr>
    </w:p>
    <w:p w14:paraId="7D4C2480" w14:textId="77777777" w:rsidR="00164186" w:rsidRPr="006C5A92" w:rsidRDefault="00AD5106" w:rsidP="00AD5106">
      <w:pPr>
        <w:tabs>
          <w:tab w:val="left" w:pos="1440"/>
        </w:tabs>
        <w:ind w:left="1440" w:hanging="720"/>
        <w:rPr>
          <w:sz w:val="22"/>
          <w:szCs w:val="22"/>
        </w:rPr>
      </w:pPr>
      <w:r>
        <w:rPr>
          <w:sz w:val="22"/>
          <w:szCs w:val="22"/>
        </w:rPr>
        <w:t>2.</w:t>
      </w:r>
      <w:r>
        <w:rPr>
          <w:sz w:val="22"/>
          <w:szCs w:val="22"/>
        </w:rPr>
        <w:tab/>
      </w:r>
      <w:r w:rsidR="00164186" w:rsidRPr="006C5A92">
        <w:rPr>
          <w:sz w:val="22"/>
          <w:szCs w:val="22"/>
        </w:rPr>
        <w:t xml:space="preserve">All communications and documents are deemed to be officially received when delivered to the </w:t>
      </w:r>
      <w:r w:rsidR="004A0105" w:rsidRPr="006C5A92">
        <w:rPr>
          <w:sz w:val="22"/>
          <w:szCs w:val="22"/>
        </w:rPr>
        <w:t>Operating Authority Unit</w:t>
      </w:r>
      <w:r w:rsidR="00164186" w:rsidRPr="006C5A92">
        <w:rPr>
          <w:sz w:val="22"/>
          <w:szCs w:val="22"/>
        </w:rPr>
        <w:t xml:space="preserve"> </w:t>
      </w:r>
      <w:r w:rsidR="00BF5C47" w:rsidRPr="006C5A92">
        <w:rPr>
          <w:sz w:val="22"/>
          <w:szCs w:val="22"/>
        </w:rPr>
        <w:t>at</w:t>
      </w:r>
      <w:r w:rsidR="00164186" w:rsidRPr="006C5A92">
        <w:rPr>
          <w:sz w:val="22"/>
          <w:szCs w:val="22"/>
        </w:rPr>
        <w:t xml:space="preserve"> the Bureau of Motor </w:t>
      </w:r>
      <w:r w:rsidR="00E16410" w:rsidRPr="006C5A92">
        <w:rPr>
          <w:sz w:val="22"/>
          <w:szCs w:val="22"/>
        </w:rPr>
        <w:t>V</w:t>
      </w:r>
      <w:r w:rsidR="006A4351" w:rsidRPr="006C5A92">
        <w:rPr>
          <w:sz w:val="22"/>
          <w:szCs w:val="22"/>
        </w:rPr>
        <w:t>ehicles</w:t>
      </w:r>
      <w:r w:rsidR="00BF5C47" w:rsidRPr="006C5A92">
        <w:rPr>
          <w:sz w:val="22"/>
          <w:szCs w:val="22"/>
        </w:rPr>
        <w:t>’</w:t>
      </w:r>
      <w:r w:rsidR="00164186" w:rsidRPr="006C5A92">
        <w:rPr>
          <w:sz w:val="22"/>
          <w:szCs w:val="22"/>
        </w:rPr>
        <w:t xml:space="preserve"> </w:t>
      </w:r>
      <w:r w:rsidR="00BF5C47" w:rsidRPr="006C5A92">
        <w:rPr>
          <w:sz w:val="22"/>
          <w:szCs w:val="22"/>
        </w:rPr>
        <w:t xml:space="preserve">Main Office </w:t>
      </w:r>
      <w:r w:rsidR="00164186" w:rsidRPr="006C5A92">
        <w:rPr>
          <w:sz w:val="22"/>
          <w:szCs w:val="22"/>
        </w:rPr>
        <w:t>in Augusta, Maine.</w:t>
      </w:r>
    </w:p>
    <w:p w14:paraId="6D2140AD" w14:textId="77777777" w:rsidR="00164186" w:rsidRPr="006C5A92" w:rsidRDefault="00164186" w:rsidP="00FE6662">
      <w:pPr>
        <w:tabs>
          <w:tab w:val="left" w:pos="1440"/>
        </w:tabs>
        <w:ind w:left="1440" w:hanging="720"/>
        <w:rPr>
          <w:sz w:val="22"/>
          <w:szCs w:val="22"/>
        </w:rPr>
      </w:pPr>
    </w:p>
    <w:p w14:paraId="2FBB288E" w14:textId="77777777" w:rsidR="00164186" w:rsidRPr="006C5A92" w:rsidRDefault="00AD5106" w:rsidP="00AD5106">
      <w:pPr>
        <w:tabs>
          <w:tab w:val="left" w:pos="1440"/>
        </w:tabs>
        <w:ind w:left="1440" w:hanging="720"/>
        <w:rPr>
          <w:sz w:val="22"/>
          <w:szCs w:val="22"/>
        </w:rPr>
      </w:pPr>
      <w:r>
        <w:rPr>
          <w:sz w:val="22"/>
          <w:szCs w:val="22"/>
        </w:rPr>
        <w:t>3.</w:t>
      </w:r>
      <w:r>
        <w:rPr>
          <w:sz w:val="22"/>
          <w:szCs w:val="22"/>
        </w:rPr>
        <w:tab/>
      </w:r>
      <w:r w:rsidR="00164186" w:rsidRPr="006C5A92">
        <w:rPr>
          <w:sz w:val="22"/>
          <w:szCs w:val="22"/>
        </w:rPr>
        <w:t xml:space="preserve">The contact information for the </w:t>
      </w:r>
      <w:r w:rsidR="002E045B" w:rsidRPr="006C5A92">
        <w:rPr>
          <w:sz w:val="22"/>
          <w:szCs w:val="22"/>
        </w:rPr>
        <w:t>Operating Authority</w:t>
      </w:r>
      <w:r w:rsidR="00164186" w:rsidRPr="006C5A92">
        <w:rPr>
          <w:sz w:val="22"/>
          <w:szCs w:val="22"/>
        </w:rPr>
        <w:t xml:space="preserve"> Unit </w:t>
      </w:r>
      <w:r w:rsidR="002E045B" w:rsidRPr="006C5A92">
        <w:rPr>
          <w:sz w:val="22"/>
          <w:szCs w:val="22"/>
        </w:rPr>
        <w:t xml:space="preserve">regarding UCR </w:t>
      </w:r>
      <w:r w:rsidR="00164186" w:rsidRPr="006C5A92">
        <w:rPr>
          <w:sz w:val="22"/>
          <w:szCs w:val="22"/>
        </w:rPr>
        <w:t>is as follows:</w:t>
      </w:r>
    </w:p>
    <w:p w14:paraId="3A0FA53B" w14:textId="77777777" w:rsidR="00164186" w:rsidRPr="006C5A92" w:rsidRDefault="00164186" w:rsidP="00FE6662">
      <w:pPr>
        <w:tabs>
          <w:tab w:val="left" w:pos="1440"/>
        </w:tabs>
        <w:ind w:left="1440" w:hanging="720"/>
        <w:rPr>
          <w:sz w:val="22"/>
          <w:szCs w:val="22"/>
        </w:rPr>
      </w:pPr>
    </w:p>
    <w:p w14:paraId="05429384" w14:textId="77777777" w:rsidR="00164186" w:rsidRPr="00047B38" w:rsidRDefault="00AD5106" w:rsidP="00AD5106">
      <w:pPr>
        <w:tabs>
          <w:tab w:val="left" w:pos="2160"/>
        </w:tabs>
        <w:ind w:left="2160" w:hanging="720"/>
        <w:rPr>
          <w:color w:val="000000"/>
          <w:sz w:val="22"/>
          <w:szCs w:val="22"/>
          <w:u w:val="single"/>
        </w:rPr>
      </w:pPr>
      <w:r>
        <w:rPr>
          <w:sz w:val="22"/>
          <w:szCs w:val="22"/>
        </w:rPr>
        <w:t>A.</w:t>
      </w:r>
      <w:r>
        <w:rPr>
          <w:sz w:val="22"/>
          <w:szCs w:val="22"/>
        </w:rPr>
        <w:tab/>
      </w:r>
      <w:r w:rsidR="00237D32" w:rsidRPr="006C5A92">
        <w:rPr>
          <w:sz w:val="22"/>
          <w:szCs w:val="22"/>
        </w:rPr>
        <w:t>Telephone: (207) 624-9000 ext</w:t>
      </w:r>
      <w:r w:rsidR="00237D32" w:rsidRPr="00047B38">
        <w:rPr>
          <w:color w:val="000000"/>
          <w:sz w:val="22"/>
          <w:szCs w:val="22"/>
        </w:rPr>
        <w:t>. 5213</w:t>
      </w:r>
      <w:r w:rsidR="00C4417C" w:rsidRPr="00047B38">
        <w:rPr>
          <w:color w:val="000000"/>
          <w:sz w:val="22"/>
          <w:szCs w:val="22"/>
        </w:rPr>
        <w:t>1</w:t>
      </w:r>
    </w:p>
    <w:p w14:paraId="6621E294" w14:textId="77777777" w:rsidR="00237D32" w:rsidRPr="006C5A92" w:rsidRDefault="00237D32" w:rsidP="00FE6662">
      <w:pPr>
        <w:tabs>
          <w:tab w:val="left" w:pos="2160"/>
        </w:tabs>
        <w:ind w:left="2160" w:hanging="720"/>
        <w:rPr>
          <w:sz w:val="22"/>
          <w:szCs w:val="22"/>
        </w:rPr>
      </w:pPr>
    </w:p>
    <w:p w14:paraId="3CFE2760" w14:textId="77777777" w:rsidR="00237D32" w:rsidRPr="006C5A92" w:rsidRDefault="00AD5106" w:rsidP="00AD5106">
      <w:pPr>
        <w:tabs>
          <w:tab w:val="left" w:pos="2160"/>
        </w:tabs>
        <w:ind w:left="2160" w:hanging="720"/>
        <w:rPr>
          <w:sz w:val="22"/>
          <w:szCs w:val="22"/>
        </w:rPr>
      </w:pPr>
      <w:r>
        <w:rPr>
          <w:sz w:val="22"/>
          <w:szCs w:val="22"/>
        </w:rPr>
        <w:t>B.</w:t>
      </w:r>
      <w:r>
        <w:rPr>
          <w:sz w:val="22"/>
          <w:szCs w:val="22"/>
        </w:rPr>
        <w:tab/>
      </w:r>
      <w:r w:rsidR="00237D32" w:rsidRPr="006C5A92">
        <w:rPr>
          <w:sz w:val="22"/>
          <w:szCs w:val="22"/>
        </w:rPr>
        <w:t>Fax: (207) 62</w:t>
      </w:r>
      <w:r w:rsidR="004A0105" w:rsidRPr="006C5A92">
        <w:rPr>
          <w:sz w:val="22"/>
          <w:szCs w:val="22"/>
        </w:rPr>
        <w:t>2</w:t>
      </w:r>
      <w:r w:rsidR="00237D32" w:rsidRPr="006C5A92">
        <w:rPr>
          <w:sz w:val="22"/>
          <w:szCs w:val="22"/>
        </w:rPr>
        <w:t>-</w:t>
      </w:r>
      <w:r w:rsidR="004A0105" w:rsidRPr="006C5A92">
        <w:rPr>
          <w:sz w:val="22"/>
          <w:szCs w:val="22"/>
        </w:rPr>
        <w:t>5332</w:t>
      </w:r>
    </w:p>
    <w:p w14:paraId="7D395F05" w14:textId="77777777" w:rsidR="00237D32" w:rsidRPr="006C5A92" w:rsidRDefault="00237D32" w:rsidP="00FE6662">
      <w:pPr>
        <w:tabs>
          <w:tab w:val="left" w:pos="2160"/>
        </w:tabs>
        <w:ind w:left="2160" w:hanging="720"/>
        <w:rPr>
          <w:sz w:val="22"/>
          <w:szCs w:val="22"/>
        </w:rPr>
      </w:pPr>
    </w:p>
    <w:p w14:paraId="1CFF3828" w14:textId="77777777" w:rsidR="00237D32" w:rsidRPr="006C5A92" w:rsidRDefault="00AD5106" w:rsidP="00AD5106">
      <w:pPr>
        <w:tabs>
          <w:tab w:val="left" w:pos="2160"/>
        </w:tabs>
        <w:ind w:left="2160" w:hanging="720"/>
        <w:rPr>
          <w:sz w:val="22"/>
          <w:szCs w:val="22"/>
        </w:rPr>
      </w:pPr>
      <w:r>
        <w:rPr>
          <w:sz w:val="22"/>
          <w:szCs w:val="22"/>
        </w:rPr>
        <w:t>C.</w:t>
      </w:r>
      <w:r>
        <w:rPr>
          <w:sz w:val="22"/>
          <w:szCs w:val="22"/>
        </w:rPr>
        <w:tab/>
      </w:r>
      <w:r w:rsidR="00237D32" w:rsidRPr="006C5A92">
        <w:rPr>
          <w:sz w:val="22"/>
          <w:szCs w:val="22"/>
        </w:rPr>
        <w:t xml:space="preserve">Email: </w:t>
      </w:r>
      <w:hyperlink r:id="rId8" w:history="1">
        <w:r w:rsidR="004A0105" w:rsidRPr="00047B38">
          <w:rPr>
            <w:rStyle w:val="Hyperlink"/>
            <w:sz w:val="22"/>
            <w:szCs w:val="22"/>
          </w:rPr>
          <w:t>ucr@maine.gov</w:t>
        </w:r>
      </w:hyperlink>
    </w:p>
    <w:p w14:paraId="061A1B65" w14:textId="77777777" w:rsidR="00237D32" w:rsidRPr="006C5A92" w:rsidRDefault="00237D32" w:rsidP="00FE6662">
      <w:pPr>
        <w:tabs>
          <w:tab w:val="left" w:pos="2160"/>
        </w:tabs>
        <w:ind w:left="2160" w:hanging="720"/>
        <w:rPr>
          <w:sz w:val="22"/>
          <w:szCs w:val="22"/>
        </w:rPr>
      </w:pPr>
    </w:p>
    <w:p w14:paraId="3299A265" w14:textId="77777777" w:rsidR="00237D32" w:rsidRPr="006F3256" w:rsidRDefault="00AD5106" w:rsidP="00AD5106">
      <w:pPr>
        <w:tabs>
          <w:tab w:val="left" w:pos="2160"/>
        </w:tabs>
        <w:ind w:left="2160" w:hanging="720"/>
        <w:rPr>
          <w:sz w:val="22"/>
          <w:szCs w:val="22"/>
        </w:rPr>
      </w:pPr>
      <w:r>
        <w:rPr>
          <w:sz w:val="22"/>
          <w:szCs w:val="22"/>
        </w:rPr>
        <w:t>D.</w:t>
      </w:r>
      <w:r>
        <w:rPr>
          <w:sz w:val="22"/>
          <w:szCs w:val="22"/>
        </w:rPr>
        <w:tab/>
      </w:r>
      <w:r w:rsidR="00237D32" w:rsidRPr="006C5A92">
        <w:rPr>
          <w:sz w:val="22"/>
          <w:szCs w:val="22"/>
        </w:rPr>
        <w:t>Online information</w:t>
      </w:r>
      <w:r w:rsidR="00237D32" w:rsidRPr="0024117D">
        <w:rPr>
          <w:sz w:val="22"/>
          <w:szCs w:val="22"/>
        </w:rPr>
        <w:t xml:space="preserve">: </w:t>
      </w:r>
      <w:hyperlink r:id="rId9" w:history="1">
        <w:r w:rsidR="00C45EA2" w:rsidRPr="00047B38">
          <w:rPr>
            <w:rStyle w:val="Hyperlink"/>
            <w:sz w:val="22"/>
            <w:szCs w:val="22"/>
          </w:rPr>
          <w:t>http://www.maine.gov/</w:t>
        </w:r>
        <w:r w:rsidR="00C45EA2" w:rsidRPr="00047B38">
          <w:rPr>
            <w:rStyle w:val="Hyperlink"/>
            <w:sz w:val="22"/>
            <w:szCs w:val="22"/>
          </w:rPr>
          <w:t>s</w:t>
        </w:r>
        <w:r w:rsidR="00C45EA2" w:rsidRPr="00047B38">
          <w:rPr>
            <w:rStyle w:val="Hyperlink"/>
            <w:sz w:val="22"/>
            <w:szCs w:val="22"/>
          </w:rPr>
          <w:t>os/bmv/commercial/UCR.htm</w:t>
        </w:r>
      </w:hyperlink>
    </w:p>
    <w:p w14:paraId="4AF7D914" w14:textId="77777777" w:rsidR="006F3256" w:rsidRPr="00047B38" w:rsidRDefault="006F3256" w:rsidP="00FE6662">
      <w:pPr>
        <w:tabs>
          <w:tab w:val="left" w:pos="2160"/>
        </w:tabs>
        <w:ind w:left="2160" w:hanging="720"/>
        <w:rPr>
          <w:color w:val="000000"/>
          <w:sz w:val="22"/>
          <w:szCs w:val="22"/>
        </w:rPr>
      </w:pPr>
    </w:p>
    <w:p w14:paraId="214FACAF" w14:textId="77777777" w:rsidR="006F3256" w:rsidRPr="006C5A92" w:rsidRDefault="006F3256" w:rsidP="00C4417C">
      <w:pPr>
        <w:rPr>
          <w:sz w:val="22"/>
          <w:szCs w:val="22"/>
        </w:rPr>
      </w:pPr>
    </w:p>
    <w:p w14:paraId="08A075F1" w14:textId="77777777" w:rsidR="00B4504F" w:rsidRPr="006C5A92" w:rsidRDefault="00824114" w:rsidP="00FF73E8">
      <w:pPr>
        <w:tabs>
          <w:tab w:val="left" w:pos="1440"/>
        </w:tabs>
        <w:ind w:left="1440" w:hanging="1440"/>
        <w:rPr>
          <w:b/>
          <w:sz w:val="22"/>
          <w:szCs w:val="22"/>
        </w:rPr>
      </w:pPr>
      <w:r w:rsidRPr="006C5A92">
        <w:rPr>
          <w:b/>
          <w:sz w:val="22"/>
          <w:szCs w:val="22"/>
        </w:rPr>
        <w:t>SECTION 4.</w:t>
      </w:r>
      <w:r w:rsidRPr="006C5A92">
        <w:rPr>
          <w:b/>
          <w:sz w:val="22"/>
          <w:szCs w:val="22"/>
        </w:rPr>
        <w:tab/>
        <w:t>REMITTANCES</w:t>
      </w:r>
    </w:p>
    <w:p w14:paraId="0ED95327" w14:textId="77777777" w:rsidR="00391B8B" w:rsidRPr="006C5A92" w:rsidRDefault="00391B8B" w:rsidP="00C4417C">
      <w:pPr>
        <w:rPr>
          <w:sz w:val="22"/>
          <w:szCs w:val="22"/>
        </w:rPr>
      </w:pPr>
    </w:p>
    <w:p w14:paraId="4257C646" w14:textId="77777777" w:rsidR="00391B8B" w:rsidRPr="006C5A92" w:rsidRDefault="00C4417C" w:rsidP="00C4417C">
      <w:pPr>
        <w:tabs>
          <w:tab w:val="left" w:pos="1440"/>
        </w:tabs>
        <w:ind w:left="1440" w:hanging="720"/>
        <w:rPr>
          <w:sz w:val="22"/>
          <w:szCs w:val="22"/>
        </w:rPr>
      </w:pPr>
      <w:r>
        <w:rPr>
          <w:sz w:val="22"/>
          <w:szCs w:val="22"/>
        </w:rPr>
        <w:t>1.</w:t>
      </w:r>
      <w:r>
        <w:rPr>
          <w:sz w:val="22"/>
          <w:szCs w:val="22"/>
        </w:rPr>
        <w:tab/>
      </w:r>
      <w:r w:rsidR="00391B8B" w:rsidRPr="006C5A92">
        <w:rPr>
          <w:sz w:val="22"/>
          <w:szCs w:val="22"/>
        </w:rPr>
        <w:t xml:space="preserve">Remittances must be in the form of a </w:t>
      </w:r>
      <w:r w:rsidR="001A7542" w:rsidRPr="00F65782">
        <w:rPr>
          <w:sz w:val="22"/>
          <w:szCs w:val="22"/>
        </w:rPr>
        <w:t>personal check</w:t>
      </w:r>
      <w:r w:rsidR="001A7542">
        <w:rPr>
          <w:sz w:val="22"/>
          <w:szCs w:val="22"/>
        </w:rPr>
        <w:t xml:space="preserve">, </w:t>
      </w:r>
      <w:r w:rsidR="00391B8B" w:rsidRPr="006C5A92">
        <w:rPr>
          <w:sz w:val="22"/>
          <w:szCs w:val="22"/>
        </w:rPr>
        <w:t>money order</w:t>
      </w:r>
      <w:r w:rsidR="00214203" w:rsidRPr="006C5A92">
        <w:rPr>
          <w:sz w:val="22"/>
          <w:szCs w:val="22"/>
        </w:rPr>
        <w:t xml:space="preserve">, </w:t>
      </w:r>
      <w:r w:rsidR="00391B8B" w:rsidRPr="006C5A92">
        <w:rPr>
          <w:sz w:val="22"/>
          <w:szCs w:val="22"/>
        </w:rPr>
        <w:t>bank draft</w:t>
      </w:r>
      <w:r w:rsidR="00214203" w:rsidRPr="006C5A92">
        <w:rPr>
          <w:sz w:val="22"/>
          <w:szCs w:val="22"/>
        </w:rPr>
        <w:t xml:space="preserve">, or credit card </w:t>
      </w:r>
      <w:r w:rsidR="00C62BD1" w:rsidRPr="006C5A92">
        <w:rPr>
          <w:sz w:val="22"/>
          <w:szCs w:val="22"/>
        </w:rPr>
        <w:t>(please see restrictions below)</w:t>
      </w:r>
      <w:r w:rsidR="00214203" w:rsidRPr="006C5A92">
        <w:rPr>
          <w:sz w:val="22"/>
          <w:szCs w:val="22"/>
        </w:rPr>
        <w:t>.</w:t>
      </w:r>
      <w:r w:rsidR="004249A2">
        <w:rPr>
          <w:sz w:val="22"/>
          <w:szCs w:val="22"/>
        </w:rPr>
        <w:t xml:space="preserve"> </w:t>
      </w:r>
      <w:r w:rsidR="00214203" w:rsidRPr="006C5A92">
        <w:rPr>
          <w:sz w:val="22"/>
          <w:szCs w:val="22"/>
        </w:rPr>
        <w:t xml:space="preserve">Money orders and checks should be </w:t>
      </w:r>
      <w:r w:rsidR="00705B0C" w:rsidRPr="006C5A92">
        <w:rPr>
          <w:sz w:val="22"/>
          <w:szCs w:val="22"/>
        </w:rPr>
        <w:t xml:space="preserve">made </w:t>
      </w:r>
      <w:r w:rsidR="00391B8B" w:rsidRPr="006C5A92">
        <w:rPr>
          <w:sz w:val="22"/>
          <w:szCs w:val="22"/>
        </w:rPr>
        <w:t xml:space="preserve">payable to the </w:t>
      </w:r>
      <w:r w:rsidR="00C31AFA" w:rsidRPr="006C5A92">
        <w:rPr>
          <w:sz w:val="22"/>
          <w:szCs w:val="22"/>
        </w:rPr>
        <w:t xml:space="preserve">Maine </w:t>
      </w:r>
      <w:r w:rsidR="00391B8B" w:rsidRPr="006C5A92">
        <w:rPr>
          <w:sz w:val="22"/>
          <w:szCs w:val="22"/>
        </w:rPr>
        <w:t>Secretary of State</w:t>
      </w:r>
      <w:r w:rsidR="00705B0C" w:rsidRPr="006C5A92">
        <w:rPr>
          <w:sz w:val="22"/>
          <w:szCs w:val="22"/>
        </w:rPr>
        <w:t>.</w:t>
      </w:r>
    </w:p>
    <w:p w14:paraId="3C5E53BB" w14:textId="77777777" w:rsidR="00391B8B" w:rsidRPr="006C5A92" w:rsidRDefault="00391B8B" w:rsidP="00FE6662">
      <w:pPr>
        <w:tabs>
          <w:tab w:val="left" w:pos="1440"/>
        </w:tabs>
        <w:ind w:left="1440" w:hanging="720"/>
        <w:rPr>
          <w:sz w:val="22"/>
          <w:szCs w:val="22"/>
        </w:rPr>
      </w:pPr>
    </w:p>
    <w:p w14:paraId="09BF00C8" w14:textId="77777777" w:rsidR="00391B8B" w:rsidRPr="001A7542" w:rsidRDefault="00C4417C" w:rsidP="00C4417C">
      <w:pPr>
        <w:tabs>
          <w:tab w:val="left" w:pos="1440"/>
        </w:tabs>
        <w:ind w:left="1440" w:hanging="720"/>
        <w:rPr>
          <w:sz w:val="22"/>
          <w:szCs w:val="22"/>
        </w:rPr>
      </w:pPr>
      <w:r w:rsidRPr="001A7542">
        <w:rPr>
          <w:sz w:val="22"/>
          <w:szCs w:val="22"/>
        </w:rPr>
        <w:t>2.</w:t>
      </w:r>
      <w:r w:rsidRPr="001A7542">
        <w:rPr>
          <w:sz w:val="22"/>
          <w:szCs w:val="22"/>
        </w:rPr>
        <w:tab/>
      </w:r>
      <w:r w:rsidR="00391B8B" w:rsidRPr="001A7542">
        <w:rPr>
          <w:sz w:val="22"/>
          <w:szCs w:val="22"/>
        </w:rPr>
        <w:t>Personal checks will be accepted subject to collection.</w:t>
      </w:r>
    </w:p>
    <w:p w14:paraId="7F8DB5F2" w14:textId="77777777" w:rsidR="00705B0C" w:rsidRPr="001A7542" w:rsidRDefault="00705B0C" w:rsidP="00FE6662">
      <w:pPr>
        <w:tabs>
          <w:tab w:val="left" w:pos="1440"/>
        </w:tabs>
        <w:ind w:left="1440" w:hanging="720"/>
        <w:rPr>
          <w:sz w:val="22"/>
          <w:szCs w:val="22"/>
        </w:rPr>
      </w:pPr>
    </w:p>
    <w:p w14:paraId="7A89F514" w14:textId="77777777" w:rsidR="004249A2" w:rsidRDefault="00C4417C" w:rsidP="00C4417C">
      <w:pPr>
        <w:tabs>
          <w:tab w:val="left" w:pos="1440"/>
        </w:tabs>
        <w:ind w:left="1440" w:hanging="720"/>
        <w:rPr>
          <w:sz w:val="22"/>
          <w:szCs w:val="22"/>
        </w:rPr>
      </w:pPr>
      <w:r>
        <w:rPr>
          <w:sz w:val="22"/>
          <w:szCs w:val="22"/>
        </w:rPr>
        <w:t>3.</w:t>
      </w:r>
      <w:r>
        <w:rPr>
          <w:sz w:val="22"/>
          <w:szCs w:val="22"/>
        </w:rPr>
        <w:tab/>
      </w:r>
      <w:r w:rsidR="00DA3003" w:rsidRPr="006C5A92">
        <w:rPr>
          <w:sz w:val="22"/>
          <w:szCs w:val="22"/>
        </w:rPr>
        <w:t>The Bureau will accept a VISA or MasterCard payment.</w:t>
      </w:r>
      <w:r w:rsidR="004249A2">
        <w:rPr>
          <w:sz w:val="22"/>
          <w:szCs w:val="22"/>
        </w:rPr>
        <w:t xml:space="preserve"> </w:t>
      </w:r>
      <w:r w:rsidR="00DA3003" w:rsidRPr="006C5A92">
        <w:rPr>
          <w:sz w:val="22"/>
          <w:szCs w:val="22"/>
        </w:rPr>
        <w:t xml:space="preserve">Credit cards issued by other vendors can only be accepted if processed through a </w:t>
      </w:r>
      <w:proofErr w:type="gramStart"/>
      <w:r w:rsidR="00DA3003" w:rsidRPr="006C5A92">
        <w:rPr>
          <w:sz w:val="22"/>
          <w:szCs w:val="22"/>
        </w:rPr>
        <w:t>third party</w:t>
      </w:r>
      <w:proofErr w:type="gramEnd"/>
      <w:r w:rsidR="00DA3003" w:rsidRPr="006C5A92">
        <w:rPr>
          <w:sz w:val="22"/>
          <w:szCs w:val="22"/>
        </w:rPr>
        <w:t xml:space="preserve"> vendor (</w:t>
      </w:r>
      <w:r w:rsidR="007C1E96" w:rsidRPr="00F65782">
        <w:rPr>
          <w:sz w:val="22"/>
          <w:szCs w:val="22"/>
        </w:rPr>
        <w:t>ComChek</w:t>
      </w:r>
      <w:r w:rsidR="00DA3003" w:rsidRPr="0024117D">
        <w:rPr>
          <w:sz w:val="22"/>
          <w:szCs w:val="22"/>
        </w:rPr>
        <w:t>).</w:t>
      </w:r>
      <w:r w:rsidR="004249A2" w:rsidRPr="0024117D">
        <w:rPr>
          <w:sz w:val="22"/>
          <w:szCs w:val="22"/>
        </w:rPr>
        <w:t xml:space="preserve"> </w:t>
      </w:r>
      <w:r w:rsidR="007C1E96" w:rsidRPr="00F65782">
        <w:rPr>
          <w:sz w:val="22"/>
          <w:szCs w:val="22"/>
        </w:rPr>
        <w:t xml:space="preserve">Transactions processed through the </w:t>
      </w:r>
      <w:proofErr w:type="gramStart"/>
      <w:r w:rsidR="007C1E96" w:rsidRPr="00F65782">
        <w:rPr>
          <w:sz w:val="22"/>
          <w:szCs w:val="22"/>
        </w:rPr>
        <w:t>third party</w:t>
      </w:r>
      <w:proofErr w:type="gramEnd"/>
      <w:r w:rsidR="007C1E96" w:rsidRPr="00F65782">
        <w:rPr>
          <w:color w:val="0000FF"/>
          <w:sz w:val="22"/>
          <w:szCs w:val="22"/>
        </w:rPr>
        <w:t xml:space="preserve"> </w:t>
      </w:r>
      <w:r w:rsidR="007C1E96" w:rsidRPr="00F65782">
        <w:rPr>
          <w:sz w:val="22"/>
          <w:szCs w:val="22"/>
        </w:rPr>
        <w:t>vendor</w:t>
      </w:r>
      <w:r w:rsidR="00DA3003" w:rsidRPr="006C5A92">
        <w:rPr>
          <w:sz w:val="22"/>
          <w:szCs w:val="22"/>
        </w:rPr>
        <w:t xml:space="preserve"> will incur </w:t>
      </w:r>
      <w:r w:rsidR="00F65782">
        <w:rPr>
          <w:sz w:val="22"/>
          <w:szCs w:val="22"/>
        </w:rPr>
        <w:t xml:space="preserve">a </w:t>
      </w:r>
      <w:r w:rsidR="00DA3003" w:rsidRPr="006C5A92">
        <w:rPr>
          <w:sz w:val="22"/>
          <w:szCs w:val="22"/>
        </w:rPr>
        <w:t>processing fee.</w:t>
      </w:r>
    </w:p>
    <w:p w14:paraId="198BFD53" w14:textId="77777777" w:rsidR="00391B8B" w:rsidRPr="006C5A92" w:rsidRDefault="00391B8B" w:rsidP="00FE6662">
      <w:pPr>
        <w:tabs>
          <w:tab w:val="left" w:pos="1440"/>
        </w:tabs>
        <w:ind w:left="1440" w:hanging="720"/>
        <w:rPr>
          <w:sz w:val="22"/>
          <w:szCs w:val="22"/>
        </w:rPr>
      </w:pPr>
    </w:p>
    <w:p w14:paraId="2A8212C6" w14:textId="77777777" w:rsidR="00391B8B" w:rsidRPr="006C5A92" w:rsidRDefault="00C4417C" w:rsidP="00C4417C">
      <w:pPr>
        <w:tabs>
          <w:tab w:val="left" w:pos="1440"/>
        </w:tabs>
        <w:ind w:left="1440" w:hanging="720"/>
        <w:rPr>
          <w:sz w:val="22"/>
          <w:szCs w:val="22"/>
        </w:rPr>
      </w:pPr>
      <w:r>
        <w:rPr>
          <w:sz w:val="22"/>
          <w:szCs w:val="22"/>
        </w:rPr>
        <w:t>4.</w:t>
      </w:r>
      <w:r>
        <w:rPr>
          <w:sz w:val="22"/>
          <w:szCs w:val="22"/>
        </w:rPr>
        <w:tab/>
      </w:r>
      <w:r w:rsidR="00391B8B" w:rsidRPr="006C5A92">
        <w:rPr>
          <w:sz w:val="22"/>
          <w:szCs w:val="22"/>
        </w:rPr>
        <w:t>All remittances must be in U.S. currency.</w:t>
      </w:r>
    </w:p>
    <w:p w14:paraId="5B17038E" w14:textId="77777777" w:rsidR="00391B8B" w:rsidRPr="006C5A92" w:rsidRDefault="00391B8B" w:rsidP="00FE6662">
      <w:pPr>
        <w:tabs>
          <w:tab w:val="left" w:pos="1440"/>
        </w:tabs>
        <w:ind w:left="1440" w:hanging="720"/>
        <w:rPr>
          <w:sz w:val="22"/>
          <w:szCs w:val="22"/>
        </w:rPr>
      </w:pPr>
    </w:p>
    <w:p w14:paraId="1CF03F52" w14:textId="77777777" w:rsidR="00391B8B" w:rsidRPr="006C5A92" w:rsidRDefault="00C4417C" w:rsidP="00C4417C">
      <w:pPr>
        <w:tabs>
          <w:tab w:val="left" w:pos="1440"/>
        </w:tabs>
        <w:ind w:left="1440" w:hanging="720"/>
        <w:rPr>
          <w:sz w:val="22"/>
          <w:szCs w:val="22"/>
        </w:rPr>
      </w:pPr>
      <w:r>
        <w:rPr>
          <w:sz w:val="22"/>
          <w:szCs w:val="22"/>
        </w:rPr>
        <w:t>5.</w:t>
      </w:r>
      <w:r>
        <w:rPr>
          <w:sz w:val="22"/>
          <w:szCs w:val="22"/>
        </w:rPr>
        <w:tab/>
      </w:r>
      <w:r w:rsidR="00391B8B" w:rsidRPr="006C5A92">
        <w:rPr>
          <w:sz w:val="22"/>
          <w:szCs w:val="22"/>
        </w:rPr>
        <w:t>Remittances in currency are wholly at the risk of the remitter.</w:t>
      </w:r>
      <w:r w:rsidR="004249A2">
        <w:rPr>
          <w:sz w:val="22"/>
          <w:szCs w:val="22"/>
        </w:rPr>
        <w:t xml:space="preserve"> </w:t>
      </w:r>
      <w:r w:rsidR="00391B8B" w:rsidRPr="006C5A92">
        <w:rPr>
          <w:sz w:val="22"/>
          <w:szCs w:val="22"/>
        </w:rPr>
        <w:t>The Bureau assumes no responsibility for any loss of currency sent by mail.</w:t>
      </w:r>
    </w:p>
    <w:p w14:paraId="47B9F35F" w14:textId="77777777" w:rsidR="006418CC" w:rsidRPr="006C5A92" w:rsidRDefault="006418CC" w:rsidP="00FE6662">
      <w:pPr>
        <w:tabs>
          <w:tab w:val="left" w:pos="1440"/>
        </w:tabs>
        <w:ind w:left="1440" w:hanging="720"/>
        <w:rPr>
          <w:sz w:val="22"/>
          <w:szCs w:val="22"/>
        </w:rPr>
      </w:pPr>
    </w:p>
    <w:p w14:paraId="43BA6166" w14:textId="77777777" w:rsidR="006418CC" w:rsidRPr="006C5A92" w:rsidRDefault="00C4417C" w:rsidP="00C4417C">
      <w:pPr>
        <w:tabs>
          <w:tab w:val="left" w:pos="1440"/>
        </w:tabs>
        <w:ind w:left="1440" w:hanging="720"/>
        <w:rPr>
          <w:sz w:val="22"/>
          <w:szCs w:val="22"/>
        </w:rPr>
      </w:pPr>
      <w:r>
        <w:rPr>
          <w:sz w:val="22"/>
          <w:szCs w:val="22"/>
        </w:rPr>
        <w:t>6.</w:t>
      </w:r>
      <w:r>
        <w:rPr>
          <w:sz w:val="22"/>
          <w:szCs w:val="22"/>
        </w:rPr>
        <w:tab/>
      </w:r>
      <w:proofErr w:type="gramStart"/>
      <w:r w:rsidR="006418CC" w:rsidRPr="006C5A92">
        <w:rPr>
          <w:sz w:val="22"/>
          <w:szCs w:val="22"/>
        </w:rPr>
        <w:t>In the event that</w:t>
      </w:r>
      <w:proofErr w:type="gramEnd"/>
      <w:r w:rsidR="006418CC" w:rsidRPr="006C5A92">
        <w:rPr>
          <w:sz w:val="22"/>
          <w:szCs w:val="22"/>
        </w:rPr>
        <w:t xml:space="preserve"> a </w:t>
      </w:r>
      <w:r w:rsidR="00B07986" w:rsidRPr="006C5A92">
        <w:rPr>
          <w:sz w:val="22"/>
          <w:szCs w:val="22"/>
        </w:rPr>
        <w:t xml:space="preserve">UCR </w:t>
      </w:r>
      <w:r w:rsidR="00060733" w:rsidRPr="006C5A92">
        <w:rPr>
          <w:sz w:val="22"/>
          <w:szCs w:val="22"/>
        </w:rPr>
        <w:t>r</w:t>
      </w:r>
      <w:r w:rsidR="006418CC" w:rsidRPr="006C5A92">
        <w:rPr>
          <w:sz w:val="22"/>
          <w:szCs w:val="22"/>
        </w:rPr>
        <w:t xml:space="preserve">egistrant’s check is returned for insufficient funds or for any other reason, the </w:t>
      </w:r>
      <w:r w:rsidR="00060733" w:rsidRPr="006C5A92">
        <w:rPr>
          <w:sz w:val="22"/>
          <w:szCs w:val="22"/>
        </w:rPr>
        <w:t>r</w:t>
      </w:r>
      <w:r w:rsidR="006418CC" w:rsidRPr="006C5A92">
        <w:rPr>
          <w:sz w:val="22"/>
          <w:szCs w:val="22"/>
        </w:rPr>
        <w:t xml:space="preserve">egistrant’s right to operate commercial vehicles </w:t>
      </w:r>
      <w:r w:rsidR="00B07986" w:rsidRPr="006C5A92">
        <w:rPr>
          <w:sz w:val="22"/>
          <w:szCs w:val="22"/>
        </w:rPr>
        <w:t xml:space="preserve">in </w:t>
      </w:r>
      <w:r w:rsidR="00B07986" w:rsidRPr="0024117D">
        <w:rPr>
          <w:sz w:val="22"/>
          <w:szCs w:val="22"/>
        </w:rPr>
        <w:t xml:space="preserve">the </w:t>
      </w:r>
      <w:r w:rsidR="007A6590" w:rsidRPr="00F65782">
        <w:rPr>
          <w:sz w:val="22"/>
          <w:szCs w:val="22"/>
        </w:rPr>
        <w:t>s</w:t>
      </w:r>
      <w:r w:rsidR="00B07986" w:rsidRPr="0024117D">
        <w:rPr>
          <w:sz w:val="22"/>
          <w:szCs w:val="22"/>
        </w:rPr>
        <w:t>tate</w:t>
      </w:r>
      <w:r w:rsidR="00B07986" w:rsidRPr="006C5A92">
        <w:rPr>
          <w:sz w:val="22"/>
          <w:szCs w:val="22"/>
        </w:rPr>
        <w:t xml:space="preserve"> of Maine </w:t>
      </w:r>
      <w:r w:rsidR="006418CC" w:rsidRPr="006C5A92">
        <w:rPr>
          <w:sz w:val="22"/>
          <w:szCs w:val="22"/>
        </w:rPr>
        <w:t>will be suspended.</w:t>
      </w:r>
      <w:r w:rsidR="004249A2">
        <w:rPr>
          <w:sz w:val="22"/>
          <w:szCs w:val="22"/>
        </w:rPr>
        <w:t xml:space="preserve"> </w:t>
      </w:r>
      <w:r w:rsidR="006418CC" w:rsidRPr="006C5A92">
        <w:rPr>
          <w:sz w:val="22"/>
          <w:szCs w:val="22"/>
        </w:rPr>
        <w:t xml:space="preserve">The </w:t>
      </w:r>
      <w:r w:rsidR="00C31E98" w:rsidRPr="006C5A92">
        <w:rPr>
          <w:sz w:val="22"/>
          <w:szCs w:val="22"/>
        </w:rPr>
        <w:t>Operating Authority</w:t>
      </w:r>
      <w:r w:rsidR="006418CC" w:rsidRPr="006C5A92">
        <w:rPr>
          <w:sz w:val="22"/>
          <w:szCs w:val="22"/>
        </w:rPr>
        <w:t xml:space="preserve"> Unit will not accept any additional applications until the </w:t>
      </w:r>
      <w:r w:rsidR="00060733" w:rsidRPr="006C5A92">
        <w:rPr>
          <w:sz w:val="22"/>
          <w:szCs w:val="22"/>
        </w:rPr>
        <w:t>r</w:t>
      </w:r>
      <w:r w:rsidR="006418CC" w:rsidRPr="006C5A92">
        <w:rPr>
          <w:sz w:val="22"/>
          <w:szCs w:val="22"/>
        </w:rPr>
        <w:t>egistrant has completely satisfied</w:t>
      </w:r>
      <w:r w:rsidR="00E75F59" w:rsidRPr="006C5A92">
        <w:rPr>
          <w:sz w:val="22"/>
          <w:szCs w:val="22"/>
        </w:rPr>
        <w:t xml:space="preserve"> the delinquency and </w:t>
      </w:r>
      <w:r w:rsidR="00214203" w:rsidRPr="006C5A92">
        <w:rPr>
          <w:sz w:val="22"/>
          <w:szCs w:val="22"/>
        </w:rPr>
        <w:t xml:space="preserve">associated </w:t>
      </w:r>
      <w:r w:rsidR="00E75F59" w:rsidRPr="006C5A92">
        <w:rPr>
          <w:sz w:val="22"/>
          <w:szCs w:val="22"/>
        </w:rPr>
        <w:t>reinstatement fees</w:t>
      </w:r>
      <w:r w:rsidR="00943349" w:rsidRPr="00F65782">
        <w:rPr>
          <w:sz w:val="22"/>
          <w:szCs w:val="22"/>
        </w:rPr>
        <w:t>,</w:t>
      </w:r>
      <w:r w:rsidR="00891A5B">
        <w:rPr>
          <w:sz w:val="22"/>
          <w:szCs w:val="22"/>
        </w:rPr>
        <w:t xml:space="preserve"> </w:t>
      </w:r>
      <w:r w:rsidR="00E93076" w:rsidRPr="00F65782">
        <w:rPr>
          <w:sz w:val="22"/>
          <w:szCs w:val="22"/>
        </w:rPr>
        <w:t>treasury fees and other applicab</w:t>
      </w:r>
      <w:r w:rsidR="00943349" w:rsidRPr="00F65782">
        <w:rPr>
          <w:sz w:val="22"/>
          <w:szCs w:val="22"/>
        </w:rPr>
        <w:t>le service fees</w:t>
      </w:r>
      <w:r w:rsidR="00943349" w:rsidRPr="0024117D">
        <w:rPr>
          <w:sz w:val="22"/>
          <w:szCs w:val="22"/>
        </w:rPr>
        <w:t xml:space="preserve"> </w:t>
      </w:r>
      <w:r w:rsidR="00C31AFA" w:rsidRPr="0024117D">
        <w:rPr>
          <w:sz w:val="22"/>
          <w:szCs w:val="22"/>
        </w:rPr>
        <w:t>by</w:t>
      </w:r>
      <w:r w:rsidR="00C31AFA" w:rsidRPr="006C5A92">
        <w:rPr>
          <w:sz w:val="22"/>
          <w:szCs w:val="22"/>
        </w:rPr>
        <w:t xml:space="preserve"> credit card or bank/</w:t>
      </w:r>
      <w:proofErr w:type="gramStart"/>
      <w:r w:rsidR="00C31AFA" w:rsidRPr="006C5A92">
        <w:rPr>
          <w:sz w:val="22"/>
          <w:szCs w:val="22"/>
        </w:rPr>
        <w:t>cashiers</w:t>
      </w:r>
      <w:proofErr w:type="gramEnd"/>
      <w:r w:rsidR="00C31AFA" w:rsidRPr="006C5A92">
        <w:rPr>
          <w:sz w:val="22"/>
          <w:szCs w:val="22"/>
        </w:rPr>
        <w:t xml:space="preserve"> check</w:t>
      </w:r>
      <w:r w:rsidR="00E75F59" w:rsidRPr="006C5A92">
        <w:rPr>
          <w:sz w:val="22"/>
          <w:szCs w:val="22"/>
        </w:rPr>
        <w:t>.</w:t>
      </w:r>
    </w:p>
    <w:p w14:paraId="60375062" w14:textId="77777777" w:rsidR="00391B8B" w:rsidRPr="006C5A92" w:rsidRDefault="00391B8B" w:rsidP="00FE6662">
      <w:pPr>
        <w:tabs>
          <w:tab w:val="left" w:pos="1440"/>
        </w:tabs>
        <w:ind w:left="1440" w:hanging="720"/>
        <w:rPr>
          <w:sz w:val="22"/>
          <w:szCs w:val="22"/>
        </w:rPr>
      </w:pPr>
    </w:p>
    <w:p w14:paraId="4513A0A2" w14:textId="77777777" w:rsidR="006023E6" w:rsidRPr="006C5A92" w:rsidRDefault="00C4417C" w:rsidP="00C4417C">
      <w:pPr>
        <w:tabs>
          <w:tab w:val="left" w:pos="1440"/>
        </w:tabs>
        <w:ind w:left="1440" w:hanging="720"/>
        <w:rPr>
          <w:sz w:val="22"/>
          <w:szCs w:val="22"/>
        </w:rPr>
      </w:pPr>
      <w:r>
        <w:rPr>
          <w:sz w:val="22"/>
          <w:szCs w:val="22"/>
        </w:rPr>
        <w:t>7.</w:t>
      </w:r>
      <w:r>
        <w:rPr>
          <w:sz w:val="22"/>
          <w:szCs w:val="22"/>
        </w:rPr>
        <w:tab/>
      </w:r>
      <w:r w:rsidR="00824114" w:rsidRPr="006C5A92">
        <w:rPr>
          <w:sz w:val="22"/>
          <w:szCs w:val="22"/>
        </w:rPr>
        <w:t xml:space="preserve">A </w:t>
      </w:r>
      <w:r w:rsidR="00B07986" w:rsidRPr="006C5A92">
        <w:rPr>
          <w:sz w:val="22"/>
          <w:szCs w:val="22"/>
        </w:rPr>
        <w:t xml:space="preserve">UCR </w:t>
      </w:r>
      <w:r w:rsidR="00824114" w:rsidRPr="006C5A92">
        <w:rPr>
          <w:sz w:val="22"/>
          <w:szCs w:val="22"/>
        </w:rPr>
        <w:t xml:space="preserve">registrant who has had a check returned for any reason will be required to pay </w:t>
      </w:r>
      <w:r w:rsidR="00B07986" w:rsidRPr="006C5A92">
        <w:rPr>
          <w:sz w:val="22"/>
          <w:szCs w:val="22"/>
        </w:rPr>
        <w:t xml:space="preserve">all </w:t>
      </w:r>
      <w:r w:rsidR="00824114" w:rsidRPr="006C5A92">
        <w:rPr>
          <w:sz w:val="22"/>
          <w:szCs w:val="22"/>
        </w:rPr>
        <w:t xml:space="preserve">subsequent </w:t>
      </w:r>
      <w:r w:rsidR="00B07986" w:rsidRPr="006C5A92">
        <w:rPr>
          <w:sz w:val="22"/>
          <w:szCs w:val="22"/>
        </w:rPr>
        <w:t>UCR fees</w:t>
      </w:r>
      <w:r w:rsidR="00824114" w:rsidRPr="006C5A92">
        <w:rPr>
          <w:sz w:val="22"/>
          <w:szCs w:val="22"/>
        </w:rPr>
        <w:t xml:space="preserve"> with certified funds.</w:t>
      </w:r>
    </w:p>
    <w:p w14:paraId="1D06494F" w14:textId="77777777" w:rsidR="001352D5" w:rsidRPr="006C5A92" w:rsidRDefault="001352D5" w:rsidP="00FE6662">
      <w:pPr>
        <w:tabs>
          <w:tab w:val="left" w:pos="1440"/>
        </w:tabs>
        <w:ind w:left="1440" w:hanging="720"/>
        <w:rPr>
          <w:sz w:val="22"/>
          <w:szCs w:val="22"/>
        </w:rPr>
      </w:pPr>
    </w:p>
    <w:p w14:paraId="1537291A" w14:textId="77777777" w:rsidR="00B07284" w:rsidRPr="006C5A92" w:rsidRDefault="00B07284" w:rsidP="00C4417C">
      <w:pPr>
        <w:rPr>
          <w:b/>
          <w:sz w:val="22"/>
          <w:szCs w:val="22"/>
        </w:rPr>
      </w:pPr>
    </w:p>
    <w:p w14:paraId="00309647" w14:textId="77777777" w:rsidR="001352D5" w:rsidRPr="006C5A92" w:rsidRDefault="001352D5" w:rsidP="00C4417C">
      <w:pPr>
        <w:tabs>
          <w:tab w:val="left" w:pos="1440"/>
        </w:tabs>
        <w:ind w:left="1440" w:hanging="1440"/>
        <w:rPr>
          <w:b/>
          <w:sz w:val="22"/>
          <w:szCs w:val="22"/>
        </w:rPr>
      </w:pPr>
      <w:r w:rsidRPr="006C5A92">
        <w:rPr>
          <w:b/>
          <w:sz w:val="22"/>
          <w:szCs w:val="22"/>
        </w:rPr>
        <w:t>SECTION 5.</w:t>
      </w:r>
      <w:r w:rsidRPr="006C5A92">
        <w:rPr>
          <w:b/>
          <w:sz w:val="22"/>
          <w:szCs w:val="22"/>
        </w:rPr>
        <w:tab/>
        <w:t>LEGAL NAME AND ADDRESS</w:t>
      </w:r>
    </w:p>
    <w:p w14:paraId="6301CE60" w14:textId="77777777" w:rsidR="00C8242E" w:rsidRPr="006C5A92" w:rsidRDefault="00C8242E" w:rsidP="00C4417C">
      <w:pPr>
        <w:rPr>
          <w:sz w:val="22"/>
          <w:szCs w:val="22"/>
        </w:rPr>
      </w:pPr>
    </w:p>
    <w:p w14:paraId="575715A3" w14:textId="77777777" w:rsidR="0045178D" w:rsidRPr="006C5A92" w:rsidRDefault="00C4417C" w:rsidP="00C4417C">
      <w:pPr>
        <w:tabs>
          <w:tab w:val="left" w:pos="1440"/>
        </w:tabs>
        <w:ind w:left="1440" w:hanging="720"/>
        <w:rPr>
          <w:sz w:val="22"/>
          <w:szCs w:val="22"/>
        </w:rPr>
      </w:pPr>
      <w:r>
        <w:rPr>
          <w:sz w:val="22"/>
          <w:szCs w:val="22"/>
        </w:rPr>
        <w:t>1.</w:t>
      </w:r>
      <w:r>
        <w:rPr>
          <w:sz w:val="22"/>
          <w:szCs w:val="22"/>
        </w:rPr>
        <w:tab/>
      </w:r>
      <w:r w:rsidR="0045178D" w:rsidRPr="006C5A92">
        <w:rPr>
          <w:sz w:val="22"/>
          <w:szCs w:val="22"/>
        </w:rPr>
        <w:t xml:space="preserve">Federal Identification Numbers </w:t>
      </w:r>
      <w:r w:rsidR="00060733" w:rsidRPr="006C5A92">
        <w:rPr>
          <w:sz w:val="22"/>
          <w:szCs w:val="22"/>
        </w:rPr>
        <w:t xml:space="preserve">(FID’s) </w:t>
      </w:r>
      <w:r w:rsidR="0045178D" w:rsidRPr="006C5A92">
        <w:rPr>
          <w:sz w:val="22"/>
          <w:szCs w:val="22"/>
        </w:rPr>
        <w:t xml:space="preserve">will be used to identify and track all </w:t>
      </w:r>
      <w:r w:rsidR="007F12BA" w:rsidRPr="006C5A92">
        <w:rPr>
          <w:sz w:val="22"/>
          <w:szCs w:val="22"/>
        </w:rPr>
        <w:t>UCR</w:t>
      </w:r>
      <w:r w:rsidR="0045178D" w:rsidRPr="006C5A92">
        <w:rPr>
          <w:sz w:val="22"/>
          <w:szCs w:val="22"/>
        </w:rPr>
        <w:t xml:space="preserve"> </w:t>
      </w:r>
      <w:r w:rsidR="00060733" w:rsidRPr="006C5A92">
        <w:rPr>
          <w:sz w:val="22"/>
          <w:szCs w:val="22"/>
        </w:rPr>
        <w:t>r</w:t>
      </w:r>
      <w:r w:rsidR="0045178D" w:rsidRPr="006C5A92">
        <w:rPr>
          <w:sz w:val="22"/>
          <w:szCs w:val="22"/>
        </w:rPr>
        <w:t>egistrants.</w:t>
      </w:r>
      <w:r w:rsidR="004249A2">
        <w:rPr>
          <w:sz w:val="22"/>
          <w:szCs w:val="22"/>
        </w:rPr>
        <w:t xml:space="preserve"> </w:t>
      </w:r>
      <w:r w:rsidR="005E245E" w:rsidRPr="006C5A92">
        <w:rPr>
          <w:sz w:val="22"/>
          <w:szCs w:val="22"/>
        </w:rPr>
        <w:t xml:space="preserve">Such numbers may include </w:t>
      </w:r>
      <w:r w:rsidR="007F12BA" w:rsidRPr="006C5A92">
        <w:rPr>
          <w:sz w:val="22"/>
          <w:szCs w:val="22"/>
        </w:rPr>
        <w:t>a</w:t>
      </w:r>
      <w:r w:rsidR="005E245E" w:rsidRPr="006C5A92">
        <w:rPr>
          <w:sz w:val="22"/>
          <w:szCs w:val="22"/>
        </w:rPr>
        <w:t xml:space="preserve"> </w:t>
      </w:r>
      <w:r w:rsidR="00060733" w:rsidRPr="006C5A92">
        <w:rPr>
          <w:sz w:val="22"/>
          <w:szCs w:val="22"/>
        </w:rPr>
        <w:t>r</w:t>
      </w:r>
      <w:r w:rsidR="005E245E" w:rsidRPr="006C5A92">
        <w:rPr>
          <w:sz w:val="22"/>
          <w:szCs w:val="22"/>
        </w:rPr>
        <w:t>egistrant’s Social Security Number</w:t>
      </w:r>
      <w:r w:rsidR="00357F31" w:rsidRPr="006C5A92">
        <w:rPr>
          <w:sz w:val="22"/>
          <w:szCs w:val="22"/>
        </w:rPr>
        <w:t xml:space="preserve"> (SSN)</w:t>
      </w:r>
      <w:r w:rsidR="005E245E" w:rsidRPr="006C5A92">
        <w:rPr>
          <w:sz w:val="22"/>
          <w:szCs w:val="22"/>
        </w:rPr>
        <w:t>, Federal Employer Identification Number</w:t>
      </w:r>
      <w:r w:rsidR="00357F31" w:rsidRPr="006C5A92">
        <w:rPr>
          <w:sz w:val="22"/>
          <w:szCs w:val="22"/>
        </w:rPr>
        <w:t xml:space="preserve"> (FEIN)</w:t>
      </w:r>
      <w:r w:rsidR="005E245E" w:rsidRPr="006C5A92">
        <w:rPr>
          <w:sz w:val="22"/>
          <w:szCs w:val="22"/>
        </w:rPr>
        <w:t>, USDOT Number</w:t>
      </w:r>
      <w:r w:rsidR="007F12BA" w:rsidRPr="006C5A92">
        <w:rPr>
          <w:sz w:val="22"/>
          <w:szCs w:val="22"/>
        </w:rPr>
        <w:t xml:space="preserve">, </w:t>
      </w:r>
      <w:r w:rsidR="005E245E" w:rsidRPr="006C5A92">
        <w:rPr>
          <w:sz w:val="22"/>
          <w:szCs w:val="22"/>
        </w:rPr>
        <w:t>Motor Carrier Number</w:t>
      </w:r>
      <w:r w:rsidR="00357F31" w:rsidRPr="006C5A92">
        <w:rPr>
          <w:sz w:val="22"/>
          <w:szCs w:val="22"/>
        </w:rPr>
        <w:t xml:space="preserve"> (MC Number)</w:t>
      </w:r>
      <w:r w:rsidR="007F12BA" w:rsidRPr="006C5A92">
        <w:rPr>
          <w:sz w:val="22"/>
          <w:szCs w:val="22"/>
        </w:rPr>
        <w:t>, or Freight Forwarder Number (FF Number).</w:t>
      </w:r>
      <w:r w:rsidR="004249A2">
        <w:rPr>
          <w:sz w:val="22"/>
          <w:szCs w:val="22"/>
        </w:rPr>
        <w:t xml:space="preserve"> </w:t>
      </w:r>
      <w:r w:rsidR="005E245E" w:rsidRPr="006C5A92">
        <w:rPr>
          <w:sz w:val="22"/>
          <w:szCs w:val="22"/>
        </w:rPr>
        <w:t xml:space="preserve">The Social Security Number may be used </w:t>
      </w:r>
      <w:r w:rsidR="00C2385B" w:rsidRPr="006C5A92">
        <w:rPr>
          <w:sz w:val="22"/>
          <w:szCs w:val="22"/>
        </w:rPr>
        <w:t>for an individual</w:t>
      </w:r>
      <w:r w:rsidR="005E245E" w:rsidRPr="006C5A92">
        <w:rPr>
          <w:sz w:val="22"/>
          <w:szCs w:val="22"/>
        </w:rPr>
        <w:t xml:space="preserve"> </w:t>
      </w:r>
      <w:r w:rsidR="00060733" w:rsidRPr="006C5A92">
        <w:rPr>
          <w:sz w:val="22"/>
          <w:szCs w:val="22"/>
        </w:rPr>
        <w:t>a</w:t>
      </w:r>
      <w:r w:rsidR="005E245E" w:rsidRPr="006C5A92">
        <w:rPr>
          <w:sz w:val="22"/>
          <w:szCs w:val="22"/>
        </w:rPr>
        <w:t xml:space="preserve">pplicant or </w:t>
      </w:r>
      <w:r w:rsidR="00060733" w:rsidRPr="006C5A92">
        <w:rPr>
          <w:sz w:val="22"/>
          <w:szCs w:val="22"/>
        </w:rPr>
        <w:t>r</w:t>
      </w:r>
      <w:r w:rsidR="005E245E" w:rsidRPr="006C5A92">
        <w:rPr>
          <w:sz w:val="22"/>
          <w:szCs w:val="22"/>
        </w:rPr>
        <w:t>egistra</w:t>
      </w:r>
      <w:r w:rsidR="00357F31" w:rsidRPr="006C5A92">
        <w:rPr>
          <w:sz w:val="22"/>
          <w:szCs w:val="22"/>
        </w:rPr>
        <w:t>nt</w:t>
      </w:r>
      <w:r w:rsidR="00C2385B" w:rsidRPr="006C5A92">
        <w:rPr>
          <w:sz w:val="22"/>
          <w:szCs w:val="22"/>
        </w:rPr>
        <w:t>.</w:t>
      </w:r>
    </w:p>
    <w:p w14:paraId="42E5F17F" w14:textId="77777777" w:rsidR="0045178D" w:rsidRPr="006C5A92" w:rsidRDefault="0045178D" w:rsidP="00FE6662">
      <w:pPr>
        <w:tabs>
          <w:tab w:val="left" w:pos="1440"/>
        </w:tabs>
        <w:ind w:left="1440" w:hanging="720"/>
        <w:rPr>
          <w:sz w:val="22"/>
          <w:szCs w:val="22"/>
        </w:rPr>
      </w:pPr>
    </w:p>
    <w:p w14:paraId="0A6E6277" w14:textId="77777777" w:rsidR="00C8242E" w:rsidRPr="006C5A92" w:rsidRDefault="00C4417C" w:rsidP="00C4417C">
      <w:pPr>
        <w:tabs>
          <w:tab w:val="left" w:pos="1440"/>
        </w:tabs>
        <w:ind w:left="1440" w:hanging="720"/>
        <w:rPr>
          <w:sz w:val="22"/>
          <w:szCs w:val="22"/>
        </w:rPr>
      </w:pPr>
      <w:r>
        <w:rPr>
          <w:sz w:val="22"/>
          <w:szCs w:val="22"/>
        </w:rPr>
        <w:t>2.</w:t>
      </w:r>
      <w:r>
        <w:rPr>
          <w:sz w:val="22"/>
          <w:szCs w:val="22"/>
        </w:rPr>
        <w:tab/>
      </w:r>
      <w:r w:rsidR="007F12BA" w:rsidRPr="006C5A92">
        <w:rPr>
          <w:sz w:val="22"/>
          <w:szCs w:val="22"/>
        </w:rPr>
        <w:t>UCR registrants</w:t>
      </w:r>
      <w:r w:rsidR="00C8242E" w:rsidRPr="006C5A92">
        <w:rPr>
          <w:sz w:val="22"/>
          <w:szCs w:val="22"/>
        </w:rPr>
        <w:t xml:space="preserve"> must provide their full legal name as filed with the United States Department of Transportation’s Federal Motor Carrier Safety Admini</w:t>
      </w:r>
      <w:r w:rsidR="007F12BA" w:rsidRPr="006C5A92">
        <w:rPr>
          <w:sz w:val="22"/>
          <w:szCs w:val="22"/>
        </w:rPr>
        <w:t>stration (FMCSA).</w:t>
      </w:r>
    </w:p>
    <w:p w14:paraId="47C43417" w14:textId="77777777" w:rsidR="00E4410A" w:rsidRPr="006C5A92" w:rsidRDefault="00E4410A" w:rsidP="00FE6662">
      <w:pPr>
        <w:tabs>
          <w:tab w:val="left" w:pos="1440"/>
        </w:tabs>
        <w:ind w:left="1440" w:hanging="720"/>
        <w:rPr>
          <w:sz w:val="22"/>
          <w:szCs w:val="22"/>
        </w:rPr>
      </w:pPr>
    </w:p>
    <w:p w14:paraId="4D0F2D6C" w14:textId="77777777" w:rsidR="00E4410A" w:rsidRPr="006C5A92" w:rsidRDefault="00C4417C" w:rsidP="00C4417C">
      <w:pPr>
        <w:tabs>
          <w:tab w:val="left" w:pos="1440"/>
        </w:tabs>
        <w:ind w:left="1440" w:hanging="720"/>
        <w:rPr>
          <w:sz w:val="22"/>
          <w:szCs w:val="22"/>
        </w:rPr>
      </w:pPr>
      <w:r>
        <w:rPr>
          <w:sz w:val="22"/>
          <w:szCs w:val="22"/>
        </w:rPr>
        <w:t>3.</w:t>
      </w:r>
      <w:r>
        <w:rPr>
          <w:sz w:val="22"/>
          <w:szCs w:val="22"/>
        </w:rPr>
        <w:tab/>
      </w:r>
      <w:r w:rsidR="00E4410A" w:rsidRPr="006C5A92">
        <w:rPr>
          <w:sz w:val="22"/>
          <w:szCs w:val="22"/>
        </w:rPr>
        <w:t xml:space="preserve">The legal name as listed on the </w:t>
      </w:r>
      <w:r w:rsidR="007F12BA" w:rsidRPr="006C5A92">
        <w:rPr>
          <w:sz w:val="22"/>
          <w:szCs w:val="22"/>
        </w:rPr>
        <w:t>UCR Registration Form</w:t>
      </w:r>
      <w:r w:rsidR="00E4410A" w:rsidRPr="006C5A92">
        <w:rPr>
          <w:sz w:val="22"/>
          <w:szCs w:val="22"/>
        </w:rPr>
        <w:t xml:space="preserve"> must be consistent with the legal name provided on other applications for motor carrier credentials as well as with any applicable corporate filing.</w:t>
      </w:r>
      <w:r w:rsidR="004249A2">
        <w:rPr>
          <w:sz w:val="22"/>
          <w:szCs w:val="22"/>
        </w:rPr>
        <w:t xml:space="preserve"> </w:t>
      </w:r>
      <w:r w:rsidR="00E4410A" w:rsidRPr="006C5A92">
        <w:rPr>
          <w:sz w:val="22"/>
          <w:szCs w:val="22"/>
        </w:rPr>
        <w:t xml:space="preserve">The applicant may be required to rectify any legal name discrepancies before </w:t>
      </w:r>
      <w:r w:rsidR="007F12BA" w:rsidRPr="006C5A92">
        <w:rPr>
          <w:sz w:val="22"/>
          <w:szCs w:val="22"/>
        </w:rPr>
        <w:t>the UCR registration will be processed</w:t>
      </w:r>
      <w:r w:rsidR="00E4410A" w:rsidRPr="006C5A92">
        <w:rPr>
          <w:sz w:val="22"/>
          <w:szCs w:val="22"/>
        </w:rPr>
        <w:t>.</w:t>
      </w:r>
    </w:p>
    <w:p w14:paraId="5A4E649F" w14:textId="77777777" w:rsidR="00DC700D" w:rsidRPr="006C5A92" w:rsidRDefault="00DC700D" w:rsidP="00FE6662">
      <w:pPr>
        <w:tabs>
          <w:tab w:val="left" w:pos="1440"/>
        </w:tabs>
        <w:ind w:left="1440" w:hanging="720"/>
        <w:rPr>
          <w:sz w:val="22"/>
          <w:szCs w:val="22"/>
        </w:rPr>
      </w:pPr>
    </w:p>
    <w:p w14:paraId="0C77002E" w14:textId="77777777" w:rsidR="00DC700D" w:rsidRPr="006C5A92" w:rsidRDefault="00C4417C" w:rsidP="00C4417C">
      <w:pPr>
        <w:tabs>
          <w:tab w:val="left" w:pos="1440"/>
        </w:tabs>
        <w:ind w:left="1440" w:hanging="720"/>
        <w:rPr>
          <w:sz w:val="22"/>
          <w:szCs w:val="22"/>
        </w:rPr>
      </w:pPr>
      <w:r>
        <w:rPr>
          <w:sz w:val="22"/>
          <w:szCs w:val="22"/>
        </w:rPr>
        <w:t>4.</w:t>
      </w:r>
      <w:r>
        <w:rPr>
          <w:sz w:val="22"/>
          <w:szCs w:val="22"/>
        </w:rPr>
        <w:tab/>
      </w:r>
      <w:r w:rsidR="00B4671B" w:rsidRPr="006C5A92">
        <w:rPr>
          <w:sz w:val="22"/>
          <w:szCs w:val="22"/>
        </w:rPr>
        <w:t>UCR registrants</w:t>
      </w:r>
      <w:r w:rsidR="00DC700D" w:rsidRPr="006C5A92">
        <w:rPr>
          <w:sz w:val="22"/>
          <w:szCs w:val="22"/>
        </w:rPr>
        <w:t xml:space="preserve"> must provide a phone number and </w:t>
      </w:r>
      <w:r w:rsidR="00B4671B" w:rsidRPr="006C5A92">
        <w:rPr>
          <w:sz w:val="22"/>
          <w:szCs w:val="22"/>
        </w:rPr>
        <w:t>both a principal place of business address and a mailing address.</w:t>
      </w:r>
      <w:r w:rsidR="004249A2">
        <w:rPr>
          <w:sz w:val="22"/>
          <w:szCs w:val="22"/>
        </w:rPr>
        <w:t xml:space="preserve"> </w:t>
      </w:r>
      <w:r w:rsidR="00DC700D" w:rsidRPr="006C5A92">
        <w:rPr>
          <w:sz w:val="22"/>
          <w:szCs w:val="22"/>
        </w:rPr>
        <w:t>If the address is a rural route, the applicant must include a box number.</w:t>
      </w:r>
    </w:p>
    <w:p w14:paraId="4C4EA513" w14:textId="77777777" w:rsidR="00481869" w:rsidRPr="006C5A92" w:rsidRDefault="00481869" w:rsidP="00FE6662">
      <w:pPr>
        <w:tabs>
          <w:tab w:val="left" w:pos="1440"/>
        </w:tabs>
        <w:ind w:left="1440" w:hanging="720"/>
        <w:rPr>
          <w:sz w:val="22"/>
          <w:szCs w:val="22"/>
        </w:rPr>
      </w:pPr>
    </w:p>
    <w:p w14:paraId="001FA4DF" w14:textId="77777777" w:rsidR="004249A2" w:rsidRDefault="00C4417C" w:rsidP="00C4417C">
      <w:pPr>
        <w:tabs>
          <w:tab w:val="left" w:pos="1440"/>
        </w:tabs>
        <w:ind w:left="1440" w:hanging="720"/>
        <w:rPr>
          <w:sz w:val="22"/>
          <w:szCs w:val="22"/>
        </w:rPr>
      </w:pPr>
      <w:r>
        <w:rPr>
          <w:sz w:val="22"/>
          <w:szCs w:val="22"/>
        </w:rPr>
        <w:t>5.</w:t>
      </w:r>
      <w:r>
        <w:rPr>
          <w:sz w:val="22"/>
          <w:szCs w:val="22"/>
        </w:rPr>
        <w:tab/>
      </w:r>
      <w:r w:rsidR="00481869" w:rsidRPr="006C5A92">
        <w:rPr>
          <w:sz w:val="22"/>
          <w:szCs w:val="22"/>
        </w:rPr>
        <w:t>All address and contact information must be consistent with the applicant's current information on FMCSA's Motor Carrier Management Information System (MCMIS)</w:t>
      </w:r>
      <w:r w:rsidR="00742D3D" w:rsidRPr="006C5A92">
        <w:rPr>
          <w:sz w:val="22"/>
          <w:szCs w:val="22"/>
        </w:rPr>
        <w:t xml:space="preserve">, Licensing and Insurance (L&amp;I), or </w:t>
      </w:r>
      <w:r w:rsidR="00006D57" w:rsidRPr="006C5A92">
        <w:rPr>
          <w:sz w:val="22"/>
          <w:szCs w:val="22"/>
        </w:rPr>
        <w:t>other federal</w:t>
      </w:r>
      <w:r w:rsidR="00742D3D" w:rsidRPr="006C5A92">
        <w:rPr>
          <w:sz w:val="22"/>
          <w:szCs w:val="22"/>
        </w:rPr>
        <w:t xml:space="preserve"> databases</w:t>
      </w:r>
      <w:r w:rsidR="00481869" w:rsidRPr="006C5A92">
        <w:rPr>
          <w:sz w:val="22"/>
          <w:szCs w:val="22"/>
        </w:rPr>
        <w:t>.</w:t>
      </w:r>
      <w:r w:rsidR="004249A2">
        <w:rPr>
          <w:sz w:val="22"/>
          <w:szCs w:val="22"/>
        </w:rPr>
        <w:t xml:space="preserve"> </w:t>
      </w:r>
      <w:r w:rsidR="00481869" w:rsidRPr="006C5A92">
        <w:rPr>
          <w:sz w:val="22"/>
          <w:szCs w:val="22"/>
        </w:rPr>
        <w:t>The applicant may be required to corre</w:t>
      </w:r>
      <w:r w:rsidR="00742D3D" w:rsidRPr="006C5A92">
        <w:rPr>
          <w:sz w:val="22"/>
          <w:szCs w:val="22"/>
        </w:rPr>
        <w:t>ct or update FMCSA data before the UCR registration will be processed.</w:t>
      </w:r>
    </w:p>
    <w:p w14:paraId="59049FC1" w14:textId="77777777" w:rsidR="00C8242E" w:rsidRPr="006C5A92" w:rsidRDefault="00C8242E" w:rsidP="00FE6662">
      <w:pPr>
        <w:tabs>
          <w:tab w:val="left" w:pos="1440"/>
        </w:tabs>
        <w:ind w:left="1440" w:hanging="720"/>
        <w:rPr>
          <w:sz w:val="22"/>
          <w:szCs w:val="22"/>
        </w:rPr>
      </w:pPr>
    </w:p>
    <w:p w14:paraId="2171976B" w14:textId="77777777" w:rsidR="00C8242E" w:rsidRPr="006C5A92" w:rsidRDefault="00C4417C" w:rsidP="00C4417C">
      <w:pPr>
        <w:tabs>
          <w:tab w:val="left" w:pos="1440"/>
        </w:tabs>
        <w:ind w:left="1440" w:hanging="720"/>
        <w:rPr>
          <w:sz w:val="22"/>
          <w:szCs w:val="22"/>
        </w:rPr>
      </w:pPr>
      <w:r>
        <w:rPr>
          <w:sz w:val="22"/>
          <w:szCs w:val="22"/>
        </w:rPr>
        <w:t>6.</w:t>
      </w:r>
      <w:r>
        <w:rPr>
          <w:sz w:val="22"/>
          <w:szCs w:val="22"/>
        </w:rPr>
        <w:tab/>
      </w:r>
      <w:r w:rsidR="00B4671B" w:rsidRPr="006C5A92">
        <w:rPr>
          <w:sz w:val="22"/>
          <w:szCs w:val="22"/>
        </w:rPr>
        <w:t>A UCR Registration Form</w:t>
      </w:r>
      <w:r w:rsidR="006645CD" w:rsidRPr="006C5A92">
        <w:rPr>
          <w:sz w:val="22"/>
          <w:szCs w:val="22"/>
        </w:rPr>
        <w:t xml:space="preserve"> without sufficient name, address, or contact information may be returned to the </w:t>
      </w:r>
      <w:r w:rsidR="00B4671B" w:rsidRPr="006C5A92">
        <w:rPr>
          <w:sz w:val="22"/>
          <w:szCs w:val="22"/>
        </w:rPr>
        <w:t>applicant</w:t>
      </w:r>
      <w:r w:rsidR="00BF0F89" w:rsidRPr="006C5A92">
        <w:rPr>
          <w:sz w:val="22"/>
          <w:szCs w:val="22"/>
        </w:rPr>
        <w:t xml:space="preserve"> for completion prior to processing the application</w:t>
      </w:r>
      <w:r w:rsidR="006645CD" w:rsidRPr="006C5A92">
        <w:rPr>
          <w:sz w:val="22"/>
          <w:szCs w:val="22"/>
        </w:rPr>
        <w:t>.</w:t>
      </w:r>
    </w:p>
    <w:p w14:paraId="1DCA9FBE" w14:textId="77777777" w:rsidR="0041289B" w:rsidRPr="006C5A92" w:rsidRDefault="0041289B" w:rsidP="00FE6662">
      <w:pPr>
        <w:tabs>
          <w:tab w:val="left" w:pos="1440"/>
        </w:tabs>
        <w:ind w:left="1440" w:hanging="720"/>
        <w:rPr>
          <w:sz w:val="22"/>
          <w:szCs w:val="22"/>
        </w:rPr>
      </w:pPr>
    </w:p>
    <w:p w14:paraId="015EF486" w14:textId="77777777" w:rsidR="00B07284" w:rsidRPr="006C5A92" w:rsidRDefault="00B07284" w:rsidP="00DA4F36">
      <w:pPr>
        <w:rPr>
          <w:sz w:val="22"/>
          <w:szCs w:val="22"/>
        </w:rPr>
      </w:pPr>
    </w:p>
    <w:p w14:paraId="32D76A82" w14:textId="77777777" w:rsidR="007232F5" w:rsidRPr="006C5A92" w:rsidRDefault="007232F5" w:rsidP="00DA4F36">
      <w:pPr>
        <w:tabs>
          <w:tab w:val="left" w:pos="1440"/>
        </w:tabs>
        <w:ind w:left="1440" w:hanging="1440"/>
        <w:rPr>
          <w:b/>
          <w:sz w:val="22"/>
          <w:szCs w:val="22"/>
        </w:rPr>
      </w:pPr>
      <w:r w:rsidRPr="006C5A92">
        <w:rPr>
          <w:b/>
          <w:sz w:val="22"/>
          <w:szCs w:val="22"/>
        </w:rPr>
        <w:t>SECTION 6.</w:t>
      </w:r>
      <w:r w:rsidRPr="006C5A92">
        <w:rPr>
          <w:b/>
          <w:sz w:val="22"/>
          <w:szCs w:val="22"/>
        </w:rPr>
        <w:tab/>
        <w:t>NAME AND ADDRESS CHANGES</w:t>
      </w:r>
    </w:p>
    <w:p w14:paraId="0D1DCF0E" w14:textId="77777777" w:rsidR="007232F5" w:rsidRPr="006C5A92" w:rsidRDefault="007232F5" w:rsidP="00DA4F36">
      <w:pPr>
        <w:rPr>
          <w:b/>
          <w:sz w:val="22"/>
          <w:szCs w:val="22"/>
        </w:rPr>
      </w:pPr>
    </w:p>
    <w:p w14:paraId="4B9CF230" w14:textId="77777777" w:rsidR="007232F5" w:rsidRPr="006C5A92" w:rsidRDefault="008B6F93" w:rsidP="00DA4F36">
      <w:pPr>
        <w:tabs>
          <w:tab w:val="left" w:pos="1440"/>
        </w:tabs>
        <w:ind w:left="1440" w:hanging="720"/>
        <w:rPr>
          <w:sz w:val="22"/>
          <w:szCs w:val="22"/>
        </w:rPr>
      </w:pPr>
      <w:r>
        <w:rPr>
          <w:sz w:val="22"/>
          <w:szCs w:val="22"/>
        </w:rPr>
        <w:t>1.</w:t>
      </w:r>
      <w:r>
        <w:rPr>
          <w:sz w:val="22"/>
          <w:szCs w:val="22"/>
        </w:rPr>
        <w:tab/>
      </w:r>
      <w:r w:rsidR="007232F5" w:rsidRPr="007D41C1">
        <w:rPr>
          <w:b/>
          <w:sz w:val="22"/>
          <w:szCs w:val="22"/>
        </w:rPr>
        <w:t>Name Change</w:t>
      </w:r>
    </w:p>
    <w:p w14:paraId="5F03F011" w14:textId="77777777" w:rsidR="007232F5" w:rsidRPr="006C5A92" w:rsidRDefault="007232F5" w:rsidP="00FE6662">
      <w:pPr>
        <w:tabs>
          <w:tab w:val="left" w:pos="1440"/>
        </w:tabs>
        <w:ind w:left="1440" w:hanging="720"/>
        <w:rPr>
          <w:sz w:val="22"/>
          <w:szCs w:val="22"/>
        </w:rPr>
      </w:pPr>
    </w:p>
    <w:p w14:paraId="351DAF6B" w14:textId="77777777" w:rsidR="0093089A" w:rsidRPr="0024117D" w:rsidRDefault="008B6F93" w:rsidP="00DA4F36">
      <w:pPr>
        <w:tabs>
          <w:tab w:val="left" w:pos="2160"/>
        </w:tabs>
        <w:ind w:left="2160" w:hanging="720"/>
        <w:rPr>
          <w:sz w:val="22"/>
          <w:szCs w:val="22"/>
        </w:rPr>
      </w:pPr>
      <w:r>
        <w:rPr>
          <w:sz w:val="22"/>
          <w:szCs w:val="22"/>
        </w:rPr>
        <w:t>A.</w:t>
      </w:r>
      <w:r>
        <w:rPr>
          <w:sz w:val="22"/>
          <w:szCs w:val="22"/>
        </w:rPr>
        <w:tab/>
      </w:r>
      <w:r w:rsidR="00C662F7" w:rsidRPr="006C5A92">
        <w:rPr>
          <w:sz w:val="22"/>
          <w:szCs w:val="22"/>
        </w:rPr>
        <w:t xml:space="preserve">Any name change will require a written </w:t>
      </w:r>
      <w:r w:rsidR="0041289B" w:rsidRPr="0024117D">
        <w:rPr>
          <w:sz w:val="22"/>
          <w:szCs w:val="22"/>
        </w:rPr>
        <w:t xml:space="preserve">notification </w:t>
      </w:r>
      <w:r w:rsidR="00FA3404" w:rsidRPr="0024117D">
        <w:rPr>
          <w:sz w:val="22"/>
          <w:szCs w:val="22"/>
        </w:rPr>
        <w:t xml:space="preserve">within </w:t>
      </w:r>
      <w:r w:rsidR="00E12671" w:rsidRPr="00F65782">
        <w:rPr>
          <w:sz w:val="22"/>
          <w:szCs w:val="22"/>
        </w:rPr>
        <w:t>3</w:t>
      </w:r>
      <w:r w:rsidR="006D0578" w:rsidRPr="0024117D">
        <w:rPr>
          <w:sz w:val="22"/>
          <w:szCs w:val="22"/>
        </w:rPr>
        <w:t>0</w:t>
      </w:r>
      <w:r w:rsidR="005B3FAC" w:rsidRPr="0024117D">
        <w:rPr>
          <w:sz w:val="22"/>
          <w:szCs w:val="22"/>
        </w:rPr>
        <w:t xml:space="preserve"> </w:t>
      </w:r>
      <w:r w:rsidR="00FA3404" w:rsidRPr="0024117D">
        <w:rPr>
          <w:sz w:val="22"/>
          <w:szCs w:val="22"/>
        </w:rPr>
        <w:t>days of the change.</w:t>
      </w:r>
    </w:p>
    <w:p w14:paraId="4EDF5D48" w14:textId="77777777" w:rsidR="0093089A" w:rsidRPr="006C5A92" w:rsidRDefault="0093089A" w:rsidP="00FE6662">
      <w:pPr>
        <w:tabs>
          <w:tab w:val="left" w:pos="2160"/>
        </w:tabs>
        <w:ind w:left="2160" w:hanging="720"/>
        <w:rPr>
          <w:sz w:val="22"/>
          <w:szCs w:val="22"/>
        </w:rPr>
      </w:pPr>
    </w:p>
    <w:p w14:paraId="6A0A82F2" w14:textId="77777777" w:rsidR="004249A2" w:rsidRDefault="008B6F93" w:rsidP="00702A73">
      <w:pPr>
        <w:tabs>
          <w:tab w:val="left" w:pos="2160"/>
        </w:tabs>
        <w:ind w:left="2160" w:right="-360" w:hanging="720"/>
        <w:rPr>
          <w:sz w:val="22"/>
          <w:szCs w:val="22"/>
        </w:rPr>
      </w:pPr>
      <w:r>
        <w:rPr>
          <w:sz w:val="22"/>
          <w:szCs w:val="22"/>
        </w:rPr>
        <w:t>B.</w:t>
      </w:r>
      <w:r>
        <w:rPr>
          <w:sz w:val="22"/>
          <w:szCs w:val="22"/>
        </w:rPr>
        <w:tab/>
      </w:r>
      <w:r w:rsidR="0093089A" w:rsidRPr="00C91FA7">
        <w:rPr>
          <w:sz w:val="22"/>
          <w:szCs w:val="22"/>
        </w:rPr>
        <w:t>A registrant</w:t>
      </w:r>
      <w:r w:rsidR="00C91FA7" w:rsidRPr="00C91FA7">
        <w:rPr>
          <w:sz w:val="22"/>
          <w:szCs w:val="22"/>
        </w:rPr>
        <w:t xml:space="preserve"> </w:t>
      </w:r>
      <w:r w:rsidR="00C91FA7" w:rsidRPr="00F65782">
        <w:rPr>
          <w:sz w:val="22"/>
          <w:szCs w:val="22"/>
        </w:rPr>
        <w:t>that is not a Motor Carrier or a Motor Private Carrier</w:t>
      </w:r>
      <w:r w:rsidR="0093089A" w:rsidRPr="00C91FA7">
        <w:rPr>
          <w:sz w:val="22"/>
          <w:szCs w:val="22"/>
        </w:rPr>
        <w:t xml:space="preserve"> may report a name change by submitting a Motor Carrier Services Account Change Form or written notice to the </w:t>
      </w:r>
      <w:r w:rsidR="00C31E98" w:rsidRPr="00C91FA7">
        <w:rPr>
          <w:sz w:val="22"/>
          <w:szCs w:val="22"/>
        </w:rPr>
        <w:t>Operating Authority</w:t>
      </w:r>
      <w:r w:rsidR="0093089A" w:rsidRPr="00C91FA7">
        <w:rPr>
          <w:sz w:val="22"/>
          <w:szCs w:val="22"/>
        </w:rPr>
        <w:t xml:space="preserve"> Unit</w:t>
      </w:r>
      <w:r w:rsidR="0093089A" w:rsidRPr="006C5A92">
        <w:rPr>
          <w:sz w:val="22"/>
          <w:szCs w:val="22"/>
        </w:rPr>
        <w:t>.</w:t>
      </w:r>
      <w:r w:rsidR="004249A2">
        <w:rPr>
          <w:sz w:val="22"/>
          <w:szCs w:val="22"/>
        </w:rPr>
        <w:t xml:space="preserve"> </w:t>
      </w:r>
      <w:r w:rsidR="0093089A" w:rsidRPr="006C5A92">
        <w:rPr>
          <w:sz w:val="22"/>
          <w:szCs w:val="22"/>
        </w:rPr>
        <w:t>Motor carriers and motor private carriers must either submit an updated Form MCS-150 to reflect the new address or update the federal census information online in lieu of submitting the Form MCS-150.</w:t>
      </w:r>
    </w:p>
    <w:p w14:paraId="304E7E6B" w14:textId="77777777" w:rsidR="0077004C" w:rsidRPr="006C5A92" w:rsidRDefault="0077004C" w:rsidP="00FE6662">
      <w:pPr>
        <w:tabs>
          <w:tab w:val="left" w:pos="2160"/>
        </w:tabs>
        <w:ind w:left="2160" w:hanging="720"/>
        <w:rPr>
          <w:sz w:val="22"/>
          <w:szCs w:val="22"/>
        </w:rPr>
      </w:pPr>
    </w:p>
    <w:p w14:paraId="4E54960D" w14:textId="77777777" w:rsidR="007232F5" w:rsidRPr="006C5A92" w:rsidRDefault="008B6F93" w:rsidP="008B6F93">
      <w:pPr>
        <w:tabs>
          <w:tab w:val="left" w:pos="2160"/>
        </w:tabs>
        <w:ind w:left="2160" w:hanging="720"/>
        <w:rPr>
          <w:sz w:val="22"/>
          <w:szCs w:val="22"/>
        </w:rPr>
      </w:pPr>
      <w:r>
        <w:rPr>
          <w:sz w:val="22"/>
          <w:szCs w:val="22"/>
        </w:rPr>
        <w:t>C.</w:t>
      </w:r>
      <w:r>
        <w:rPr>
          <w:sz w:val="22"/>
          <w:szCs w:val="22"/>
        </w:rPr>
        <w:tab/>
      </w:r>
      <w:r w:rsidR="007232F5" w:rsidRPr="00C91FA7">
        <w:rPr>
          <w:sz w:val="22"/>
          <w:szCs w:val="22"/>
        </w:rPr>
        <w:t>A registrant may change their name from an individual to a newly formed corporation provided</w:t>
      </w:r>
      <w:r w:rsidR="00A4607F" w:rsidRPr="00C91FA7">
        <w:rPr>
          <w:sz w:val="22"/>
          <w:szCs w:val="22"/>
        </w:rPr>
        <w:t xml:space="preserve"> </w:t>
      </w:r>
      <w:r w:rsidR="00D24F13" w:rsidRPr="00C91FA7">
        <w:rPr>
          <w:sz w:val="22"/>
          <w:szCs w:val="22"/>
        </w:rPr>
        <w:t>there is no change in ownership or control of the company.</w:t>
      </w:r>
    </w:p>
    <w:p w14:paraId="1E0D5FFE" w14:textId="77777777" w:rsidR="0093089A" w:rsidRPr="006C5A92" w:rsidRDefault="0093089A" w:rsidP="00FE6662">
      <w:pPr>
        <w:tabs>
          <w:tab w:val="left" w:pos="2160"/>
        </w:tabs>
        <w:ind w:left="2160" w:hanging="720"/>
        <w:rPr>
          <w:sz w:val="22"/>
          <w:szCs w:val="22"/>
        </w:rPr>
      </w:pPr>
    </w:p>
    <w:p w14:paraId="02286300" w14:textId="77777777" w:rsidR="0093089A" w:rsidRPr="006C5A92" w:rsidRDefault="008B6F93" w:rsidP="008B6F93">
      <w:pPr>
        <w:tabs>
          <w:tab w:val="left" w:pos="2160"/>
        </w:tabs>
        <w:ind w:left="2160" w:hanging="720"/>
        <w:rPr>
          <w:sz w:val="22"/>
          <w:szCs w:val="22"/>
        </w:rPr>
      </w:pPr>
      <w:r>
        <w:rPr>
          <w:sz w:val="22"/>
          <w:szCs w:val="22"/>
        </w:rPr>
        <w:t>D.</w:t>
      </w:r>
      <w:r>
        <w:rPr>
          <w:sz w:val="22"/>
          <w:szCs w:val="22"/>
        </w:rPr>
        <w:tab/>
      </w:r>
      <w:r w:rsidR="0093089A" w:rsidRPr="006C5A92">
        <w:rPr>
          <w:sz w:val="22"/>
          <w:szCs w:val="22"/>
        </w:rPr>
        <w:t>A supplemental UCR</w:t>
      </w:r>
      <w:r w:rsidR="0093089A" w:rsidRPr="0024117D">
        <w:rPr>
          <w:strike/>
          <w:sz w:val="22"/>
          <w:szCs w:val="22"/>
        </w:rPr>
        <w:t xml:space="preserve"> </w:t>
      </w:r>
      <w:r w:rsidR="0093089A" w:rsidRPr="006C5A92">
        <w:rPr>
          <w:sz w:val="22"/>
          <w:szCs w:val="22"/>
        </w:rPr>
        <w:t>filing is not required for any name change after the beginning of the registration year.</w:t>
      </w:r>
    </w:p>
    <w:p w14:paraId="626AB4AA" w14:textId="77777777" w:rsidR="007232F5" w:rsidRPr="006C5A92" w:rsidRDefault="007232F5" w:rsidP="00FE6662">
      <w:pPr>
        <w:tabs>
          <w:tab w:val="left" w:pos="2160"/>
        </w:tabs>
        <w:ind w:left="2160" w:hanging="720"/>
        <w:rPr>
          <w:sz w:val="22"/>
          <w:szCs w:val="22"/>
        </w:rPr>
      </w:pPr>
    </w:p>
    <w:p w14:paraId="32A1CA68" w14:textId="77777777" w:rsidR="007232F5" w:rsidRPr="006C5A92" w:rsidRDefault="008B6F93" w:rsidP="008B6F93">
      <w:pPr>
        <w:tabs>
          <w:tab w:val="left" w:pos="2160"/>
        </w:tabs>
        <w:ind w:left="2160" w:hanging="720"/>
        <w:rPr>
          <w:sz w:val="22"/>
          <w:szCs w:val="22"/>
        </w:rPr>
      </w:pPr>
      <w:r>
        <w:rPr>
          <w:sz w:val="22"/>
          <w:szCs w:val="22"/>
        </w:rPr>
        <w:t>E.</w:t>
      </w:r>
      <w:r>
        <w:rPr>
          <w:sz w:val="22"/>
          <w:szCs w:val="22"/>
        </w:rPr>
        <w:tab/>
      </w:r>
      <w:r w:rsidR="00FA3404" w:rsidRPr="006C5A92">
        <w:rPr>
          <w:sz w:val="22"/>
          <w:szCs w:val="22"/>
        </w:rPr>
        <w:t xml:space="preserve">A </w:t>
      </w:r>
      <w:r w:rsidR="00FA3404" w:rsidRPr="00C91FA7">
        <w:rPr>
          <w:sz w:val="22"/>
          <w:szCs w:val="22"/>
        </w:rPr>
        <w:t>registrant</w:t>
      </w:r>
      <w:r w:rsidR="00FA3404" w:rsidRPr="006C5A92">
        <w:rPr>
          <w:sz w:val="22"/>
          <w:szCs w:val="22"/>
        </w:rPr>
        <w:t xml:space="preserve"> must notify the </w:t>
      </w:r>
      <w:r w:rsidR="00C31E98" w:rsidRPr="006C5A92">
        <w:rPr>
          <w:sz w:val="22"/>
          <w:szCs w:val="22"/>
        </w:rPr>
        <w:t>Operating Authority</w:t>
      </w:r>
      <w:r w:rsidR="00FA3404" w:rsidRPr="006C5A92">
        <w:rPr>
          <w:sz w:val="22"/>
          <w:szCs w:val="22"/>
        </w:rPr>
        <w:t xml:space="preserve"> Unit of any change in ownership that requires a new USDOT Number to be issued.</w:t>
      </w:r>
      <w:r w:rsidR="004249A2">
        <w:rPr>
          <w:sz w:val="22"/>
          <w:szCs w:val="22"/>
        </w:rPr>
        <w:t xml:space="preserve"> </w:t>
      </w:r>
      <w:r w:rsidR="00FA3404" w:rsidRPr="006C5A92">
        <w:rPr>
          <w:sz w:val="22"/>
          <w:szCs w:val="22"/>
        </w:rPr>
        <w:t>The new entity must register and pay UCR fees as a new operation.</w:t>
      </w:r>
    </w:p>
    <w:p w14:paraId="03DED0CD" w14:textId="77777777" w:rsidR="007232F5" w:rsidRPr="006C5A92" w:rsidRDefault="007232F5" w:rsidP="00FE6662">
      <w:pPr>
        <w:tabs>
          <w:tab w:val="left" w:pos="2160"/>
        </w:tabs>
        <w:ind w:left="2160" w:hanging="720"/>
        <w:rPr>
          <w:sz w:val="22"/>
          <w:szCs w:val="22"/>
        </w:rPr>
      </w:pPr>
    </w:p>
    <w:p w14:paraId="15FCF3DC" w14:textId="77777777" w:rsidR="007232F5" w:rsidRPr="006C5A92" w:rsidRDefault="008B6F93" w:rsidP="008B6F93">
      <w:pPr>
        <w:tabs>
          <w:tab w:val="left" w:pos="1440"/>
        </w:tabs>
        <w:ind w:left="1440" w:hanging="720"/>
        <w:rPr>
          <w:sz w:val="22"/>
          <w:szCs w:val="22"/>
        </w:rPr>
      </w:pPr>
      <w:r>
        <w:rPr>
          <w:sz w:val="22"/>
          <w:szCs w:val="22"/>
        </w:rPr>
        <w:lastRenderedPageBreak/>
        <w:t>2.</w:t>
      </w:r>
      <w:r>
        <w:rPr>
          <w:sz w:val="22"/>
          <w:szCs w:val="22"/>
        </w:rPr>
        <w:tab/>
      </w:r>
      <w:r w:rsidR="007232F5" w:rsidRPr="007D41C1">
        <w:rPr>
          <w:b/>
          <w:sz w:val="22"/>
          <w:szCs w:val="22"/>
        </w:rPr>
        <w:t>Address Change</w:t>
      </w:r>
    </w:p>
    <w:p w14:paraId="2423F8EB" w14:textId="77777777" w:rsidR="007232F5" w:rsidRPr="006C5A92" w:rsidRDefault="007232F5" w:rsidP="00FE6662">
      <w:pPr>
        <w:tabs>
          <w:tab w:val="left" w:pos="1440"/>
        </w:tabs>
        <w:ind w:left="1440" w:hanging="720"/>
        <w:rPr>
          <w:sz w:val="22"/>
          <w:szCs w:val="22"/>
        </w:rPr>
      </w:pPr>
    </w:p>
    <w:p w14:paraId="1311197A" w14:textId="77777777" w:rsidR="0041289B" w:rsidRPr="006C5A92" w:rsidRDefault="008B6F93" w:rsidP="008B6F93">
      <w:pPr>
        <w:tabs>
          <w:tab w:val="left" w:pos="2160"/>
        </w:tabs>
        <w:ind w:left="2160" w:hanging="720"/>
        <w:rPr>
          <w:sz w:val="22"/>
          <w:szCs w:val="22"/>
        </w:rPr>
      </w:pPr>
      <w:r>
        <w:rPr>
          <w:sz w:val="22"/>
          <w:szCs w:val="22"/>
        </w:rPr>
        <w:t>A.</w:t>
      </w:r>
      <w:r>
        <w:rPr>
          <w:sz w:val="22"/>
          <w:szCs w:val="22"/>
        </w:rPr>
        <w:tab/>
      </w:r>
      <w:r w:rsidR="0041289B" w:rsidRPr="00C91FA7">
        <w:rPr>
          <w:sz w:val="22"/>
          <w:szCs w:val="22"/>
        </w:rPr>
        <w:t>A registrant</w:t>
      </w:r>
      <w:r w:rsidR="0041289B" w:rsidRPr="006C5A92">
        <w:rPr>
          <w:sz w:val="22"/>
          <w:szCs w:val="22"/>
        </w:rPr>
        <w:t xml:space="preserve"> must </w:t>
      </w:r>
      <w:r w:rsidR="0051349B" w:rsidRPr="006C5A92">
        <w:rPr>
          <w:sz w:val="22"/>
          <w:szCs w:val="22"/>
        </w:rPr>
        <w:t xml:space="preserve">report </w:t>
      </w:r>
      <w:r w:rsidR="0041289B" w:rsidRPr="006C5A92">
        <w:rPr>
          <w:sz w:val="22"/>
          <w:szCs w:val="22"/>
        </w:rPr>
        <w:t xml:space="preserve">any changes to its principal place of business or mailing address within </w:t>
      </w:r>
      <w:r w:rsidR="00E12671" w:rsidRPr="00F65782">
        <w:rPr>
          <w:sz w:val="22"/>
          <w:szCs w:val="22"/>
        </w:rPr>
        <w:t>3</w:t>
      </w:r>
      <w:r w:rsidR="006D0578" w:rsidRPr="0024117D">
        <w:rPr>
          <w:sz w:val="22"/>
          <w:szCs w:val="22"/>
        </w:rPr>
        <w:t>0</w:t>
      </w:r>
      <w:r w:rsidR="0041289B" w:rsidRPr="006C5A92">
        <w:rPr>
          <w:sz w:val="22"/>
          <w:szCs w:val="22"/>
        </w:rPr>
        <w:t xml:space="preserve"> days of the change.</w:t>
      </w:r>
    </w:p>
    <w:p w14:paraId="120B2973" w14:textId="77777777" w:rsidR="0041289B" w:rsidRPr="006C5A92" w:rsidRDefault="0041289B" w:rsidP="00FE6662">
      <w:pPr>
        <w:tabs>
          <w:tab w:val="left" w:pos="2160"/>
        </w:tabs>
        <w:ind w:left="2160" w:hanging="720"/>
        <w:rPr>
          <w:sz w:val="22"/>
          <w:szCs w:val="22"/>
        </w:rPr>
      </w:pPr>
    </w:p>
    <w:p w14:paraId="5141E93B" w14:textId="77777777" w:rsidR="00B07284" w:rsidRPr="006C5A92" w:rsidRDefault="008B6F93" w:rsidP="00702A73">
      <w:pPr>
        <w:tabs>
          <w:tab w:val="left" w:pos="2160"/>
        </w:tabs>
        <w:ind w:left="2160" w:right="-450" w:hanging="720"/>
        <w:rPr>
          <w:sz w:val="22"/>
          <w:szCs w:val="22"/>
        </w:rPr>
      </w:pPr>
      <w:r>
        <w:rPr>
          <w:sz w:val="22"/>
          <w:szCs w:val="22"/>
        </w:rPr>
        <w:t>B.</w:t>
      </w:r>
      <w:r>
        <w:rPr>
          <w:sz w:val="22"/>
          <w:szCs w:val="22"/>
        </w:rPr>
        <w:tab/>
      </w:r>
      <w:r w:rsidR="007232F5" w:rsidRPr="00C91FA7">
        <w:rPr>
          <w:sz w:val="22"/>
          <w:szCs w:val="22"/>
        </w:rPr>
        <w:t xml:space="preserve">A </w:t>
      </w:r>
      <w:r w:rsidR="007232F5" w:rsidRPr="0024117D">
        <w:rPr>
          <w:sz w:val="22"/>
          <w:szCs w:val="22"/>
        </w:rPr>
        <w:t xml:space="preserve">registrant </w:t>
      </w:r>
      <w:r w:rsidR="00C91FA7" w:rsidRPr="00F65782">
        <w:rPr>
          <w:sz w:val="22"/>
          <w:szCs w:val="22"/>
        </w:rPr>
        <w:t>that is not a Motor Carrier or a Motor Private Carrier</w:t>
      </w:r>
      <w:r w:rsidR="00C91FA7" w:rsidRPr="00C91FA7">
        <w:rPr>
          <w:sz w:val="22"/>
          <w:szCs w:val="22"/>
        </w:rPr>
        <w:t xml:space="preserve"> </w:t>
      </w:r>
      <w:r w:rsidR="007232F5" w:rsidRPr="00C91FA7">
        <w:rPr>
          <w:sz w:val="22"/>
          <w:szCs w:val="22"/>
        </w:rPr>
        <w:t xml:space="preserve">may </w:t>
      </w:r>
      <w:r w:rsidR="00EF66E3" w:rsidRPr="00C91FA7">
        <w:rPr>
          <w:sz w:val="22"/>
          <w:szCs w:val="22"/>
        </w:rPr>
        <w:t>report</w:t>
      </w:r>
      <w:r w:rsidR="007232F5" w:rsidRPr="00C91FA7">
        <w:rPr>
          <w:sz w:val="22"/>
          <w:szCs w:val="22"/>
        </w:rPr>
        <w:t xml:space="preserve"> an address change by </w:t>
      </w:r>
      <w:r w:rsidR="00532A00" w:rsidRPr="00C91FA7">
        <w:rPr>
          <w:sz w:val="22"/>
          <w:szCs w:val="22"/>
        </w:rPr>
        <w:t xml:space="preserve">submitting </w:t>
      </w:r>
      <w:r w:rsidR="007232F5" w:rsidRPr="00C91FA7">
        <w:rPr>
          <w:sz w:val="22"/>
          <w:szCs w:val="22"/>
        </w:rPr>
        <w:t>a Motor Carrier Services Account Change Form</w:t>
      </w:r>
      <w:r w:rsidR="00EF66E3" w:rsidRPr="00C91FA7">
        <w:rPr>
          <w:sz w:val="22"/>
          <w:szCs w:val="22"/>
        </w:rPr>
        <w:t xml:space="preserve"> or written notice to the </w:t>
      </w:r>
      <w:r w:rsidR="00C31E98" w:rsidRPr="00C91FA7">
        <w:rPr>
          <w:sz w:val="22"/>
          <w:szCs w:val="22"/>
        </w:rPr>
        <w:t>Operating Authority</w:t>
      </w:r>
      <w:r w:rsidR="00EF66E3" w:rsidRPr="00C91FA7">
        <w:rPr>
          <w:sz w:val="22"/>
          <w:szCs w:val="22"/>
        </w:rPr>
        <w:t xml:space="preserve"> Unit</w:t>
      </w:r>
      <w:r w:rsidR="00532A00" w:rsidRPr="00C91FA7">
        <w:rPr>
          <w:sz w:val="22"/>
          <w:szCs w:val="22"/>
        </w:rPr>
        <w:t>.</w:t>
      </w:r>
      <w:r w:rsidR="004249A2">
        <w:rPr>
          <w:sz w:val="22"/>
          <w:szCs w:val="22"/>
        </w:rPr>
        <w:t xml:space="preserve"> </w:t>
      </w:r>
      <w:r w:rsidR="00532A00" w:rsidRPr="006C5A92">
        <w:rPr>
          <w:sz w:val="22"/>
          <w:szCs w:val="22"/>
        </w:rPr>
        <w:t>Motor carriers and motor private carriers must</w:t>
      </w:r>
      <w:r w:rsidR="00532A00" w:rsidRPr="00D6185C">
        <w:rPr>
          <w:color w:val="FF0000"/>
          <w:sz w:val="22"/>
          <w:szCs w:val="22"/>
        </w:rPr>
        <w:t xml:space="preserve"> </w:t>
      </w:r>
      <w:r w:rsidR="00532A00" w:rsidRPr="006C5A92">
        <w:rPr>
          <w:sz w:val="22"/>
          <w:szCs w:val="22"/>
        </w:rPr>
        <w:t xml:space="preserve">either submit </w:t>
      </w:r>
      <w:r w:rsidR="007232F5" w:rsidRPr="006C5A92">
        <w:rPr>
          <w:sz w:val="22"/>
          <w:szCs w:val="22"/>
        </w:rPr>
        <w:t>an updated Form MCS-150 to reflect the new address</w:t>
      </w:r>
      <w:r w:rsidR="00532A00" w:rsidRPr="006C5A92">
        <w:rPr>
          <w:sz w:val="22"/>
          <w:szCs w:val="22"/>
        </w:rPr>
        <w:t xml:space="preserve"> or </w:t>
      </w:r>
      <w:r w:rsidR="007232F5" w:rsidRPr="006C5A92">
        <w:rPr>
          <w:sz w:val="22"/>
          <w:szCs w:val="22"/>
        </w:rPr>
        <w:t>update the federal census information online in lieu of submitting the Form MCS-150.</w:t>
      </w:r>
    </w:p>
    <w:p w14:paraId="689D6F12" w14:textId="77777777" w:rsidR="0051349B" w:rsidRPr="006C5A92" w:rsidRDefault="0051349B" w:rsidP="00FE6662">
      <w:pPr>
        <w:tabs>
          <w:tab w:val="left" w:pos="2160"/>
        </w:tabs>
        <w:ind w:left="2160" w:hanging="720"/>
        <w:rPr>
          <w:sz w:val="22"/>
          <w:szCs w:val="22"/>
        </w:rPr>
      </w:pPr>
    </w:p>
    <w:p w14:paraId="7ABB024B" w14:textId="77777777" w:rsidR="0051349B" w:rsidRPr="006C5A92" w:rsidRDefault="008B6F93" w:rsidP="008B6F93">
      <w:pPr>
        <w:tabs>
          <w:tab w:val="left" w:pos="2160"/>
        </w:tabs>
        <w:ind w:left="2160" w:hanging="720"/>
        <w:rPr>
          <w:sz w:val="22"/>
          <w:szCs w:val="22"/>
        </w:rPr>
      </w:pPr>
      <w:r>
        <w:rPr>
          <w:sz w:val="22"/>
          <w:szCs w:val="22"/>
        </w:rPr>
        <w:t>C.</w:t>
      </w:r>
      <w:r>
        <w:rPr>
          <w:sz w:val="22"/>
          <w:szCs w:val="22"/>
        </w:rPr>
        <w:tab/>
      </w:r>
      <w:r w:rsidR="0051349B" w:rsidRPr="006C5A92">
        <w:rPr>
          <w:sz w:val="22"/>
          <w:szCs w:val="22"/>
        </w:rPr>
        <w:t xml:space="preserve">A supplemental </w:t>
      </w:r>
      <w:r w:rsidR="00DB7270" w:rsidRPr="006C5A92">
        <w:rPr>
          <w:sz w:val="22"/>
          <w:szCs w:val="22"/>
        </w:rPr>
        <w:t>UCR</w:t>
      </w:r>
      <w:r w:rsidR="00DB7270">
        <w:rPr>
          <w:sz w:val="22"/>
          <w:szCs w:val="22"/>
        </w:rPr>
        <w:t xml:space="preserve"> </w:t>
      </w:r>
      <w:r w:rsidR="00DB7270" w:rsidRPr="006C5A92">
        <w:rPr>
          <w:sz w:val="22"/>
          <w:szCs w:val="22"/>
        </w:rPr>
        <w:t>filing</w:t>
      </w:r>
      <w:r w:rsidR="0051349B" w:rsidRPr="006C5A92">
        <w:rPr>
          <w:sz w:val="22"/>
          <w:szCs w:val="22"/>
        </w:rPr>
        <w:t xml:space="preserve"> is not required for any address change after the beginning of the registration year.</w:t>
      </w:r>
    </w:p>
    <w:p w14:paraId="7353E1A4" w14:textId="77777777" w:rsidR="007232F5" w:rsidRPr="00047B38" w:rsidRDefault="007232F5" w:rsidP="00FE6662">
      <w:pPr>
        <w:tabs>
          <w:tab w:val="left" w:pos="2160"/>
        </w:tabs>
        <w:ind w:left="2160" w:hanging="720"/>
        <w:rPr>
          <w:sz w:val="22"/>
          <w:szCs w:val="22"/>
        </w:rPr>
      </w:pPr>
    </w:p>
    <w:p w14:paraId="74044E15" w14:textId="77777777" w:rsidR="00EF10F7" w:rsidRPr="00047B38" w:rsidRDefault="00EF10F7" w:rsidP="008B6F93">
      <w:pPr>
        <w:rPr>
          <w:sz w:val="22"/>
          <w:szCs w:val="22"/>
        </w:rPr>
      </w:pPr>
    </w:p>
    <w:p w14:paraId="64345F0F" w14:textId="77777777" w:rsidR="003409D2" w:rsidRPr="006C5A92" w:rsidRDefault="003409D2" w:rsidP="005E3B42">
      <w:pPr>
        <w:tabs>
          <w:tab w:val="left" w:pos="1440"/>
        </w:tabs>
        <w:ind w:left="1440" w:hanging="1440"/>
        <w:rPr>
          <w:b/>
          <w:sz w:val="22"/>
          <w:szCs w:val="22"/>
        </w:rPr>
      </w:pPr>
      <w:r w:rsidRPr="006C5A92">
        <w:rPr>
          <w:b/>
          <w:sz w:val="22"/>
          <w:szCs w:val="22"/>
        </w:rPr>
        <w:t xml:space="preserve">SECTION </w:t>
      </w:r>
      <w:r w:rsidR="0093089A" w:rsidRPr="006C5A92">
        <w:rPr>
          <w:b/>
          <w:sz w:val="22"/>
          <w:szCs w:val="22"/>
        </w:rPr>
        <w:t>7</w:t>
      </w:r>
      <w:r w:rsidRPr="006C5A92">
        <w:rPr>
          <w:b/>
          <w:sz w:val="22"/>
          <w:szCs w:val="22"/>
        </w:rPr>
        <w:t>.</w:t>
      </w:r>
      <w:r w:rsidR="00DD5074">
        <w:rPr>
          <w:b/>
          <w:sz w:val="22"/>
          <w:szCs w:val="22"/>
        </w:rPr>
        <w:tab/>
      </w:r>
      <w:r w:rsidRPr="006C5A92">
        <w:rPr>
          <w:b/>
          <w:sz w:val="22"/>
          <w:szCs w:val="22"/>
        </w:rPr>
        <w:t>ENTITIES</w:t>
      </w:r>
      <w:r w:rsidR="0067274C" w:rsidRPr="006C5A92">
        <w:rPr>
          <w:b/>
          <w:sz w:val="22"/>
          <w:szCs w:val="22"/>
        </w:rPr>
        <w:t xml:space="preserve"> </w:t>
      </w:r>
      <w:r w:rsidRPr="006C5A92">
        <w:rPr>
          <w:b/>
          <w:sz w:val="22"/>
          <w:szCs w:val="22"/>
        </w:rPr>
        <w:t>SUBJECT TO THE UCRA</w:t>
      </w:r>
      <w:r w:rsidR="0067274C" w:rsidRPr="006C5A92">
        <w:rPr>
          <w:b/>
          <w:sz w:val="22"/>
          <w:szCs w:val="22"/>
        </w:rPr>
        <w:t xml:space="preserve"> (UCR REGISTRANTS)</w:t>
      </w:r>
    </w:p>
    <w:p w14:paraId="482F9DC9" w14:textId="77777777" w:rsidR="003409D2" w:rsidRPr="006C5A92" w:rsidRDefault="003409D2" w:rsidP="008B6F93">
      <w:pPr>
        <w:rPr>
          <w:sz w:val="22"/>
          <w:szCs w:val="22"/>
        </w:rPr>
      </w:pPr>
    </w:p>
    <w:p w14:paraId="65C511F7" w14:textId="77777777" w:rsidR="003409D2" w:rsidRPr="006C5A92" w:rsidRDefault="008B6F93" w:rsidP="008B6F93">
      <w:pPr>
        <w:tabs>
          <w:tab w:val="left" w:pos="1440"/>
        </w:tabs>
        <w:ind w:left="1440" w:hanging="720"/>
        <w:rPr>
          <w:sz w:val="22"/>
          <w:szCs w:val="22"/>
        </w:rPr>
      </w:pPr>
      <w:r>
        <w:rPr>
          <w:sz w:val="22"/>
          <w:szCs w:val="22"/>
        </w:rPr>
        <w:t>1.</w:t>
      </w:r>
      <w:r>
        <w:rPr>
          <w:sz w:val="22"/>
          <w:szCs w:val="22"/>
        </w:rPr>
        <w:tab/>
      </w:r>
      <w:r w:rsidR="0067274C" w:rsidRPr="006C5A92">
        <w:rPr>
          <w:sz w:val="22"/>
          <w:szCs w:val="22"/>
        </w:rPr>
        <w:t xml:space="preserve">The UCRA requires all motor carriers </w:t>
      </w:r>
      <w:r w:rsidR="00982848" w:rsidRPr="006C5A92">
        <w:rPr>
          <w:sz w:val="22"/>
          <w:szCs w:val="22"/>
        </w:rPr>
        <w:t xml:space="preserve">of property and passengers </w:t>
      </w:r>
      <w:r w:rsidR="0067274C" w:rsidRPr="006C5A92">
        <w:rPr>
          <w:sz w:val="22"/>
          <w:szCs w:val="22"/>
        </w:rPr>
        <w:t xml:space="preserve">and motor private carriers transporting property </w:t>
      </w:r>
      <w:r w:rsidR="005D21DF" w:rsidRPr="006C5A92">
        <w:rPr>
          <w:sz w:val="22"/>
          <w:szCs w:val="22"/>
        </w:rPr>
        <w:t xml:space="preserve">that are </w:t>
      </w:r>
      <w:r w:rsidR="0067274C" w:rsidRPr="006C5A92">
        <w:rPr>
          <w:sz w:val="22"/>
          <w:szCs w:val="22"/>
        </w:rPr>
        <w:t xml:space="preserve">required to register with the United States Department of </w:t>
      </w:r>
      <w:r w:rsidR="00F32C1C" w:rsidRPr="006C5A92">
        <w:rPr>
          <w:sz w:val="22"/>
          <w:szCs w:val="22"/>
        </w:rPr>
        <w:t>Transportation</w:t>
      </w:r>
      <w:r w:rsidR="0067274C" w:rsidRPr="006C5A92">
        <w:rPr>
          <w:sz w:val="22"/>
          <w:szCs w:val="22"/>
        </w:rPr>
        <w:t xml:space="preserve"> </w:t>
      </w:r>
      <w:r w:rsidR="0067274C" w:rsidRPr="0024117D">
        <w:rPr>
          <w:sz w:val="22"/>
          <w:szCs w:val="22"/>
        </w:rPr>
        <w:t>(USDOT)</w:t>
      </w:r>
      <w:r w:rsidR="0067274C" w:rsidRPr="006C5A92">
        <w:rPr>
          <w:sz w:val="22"/>
          <w:szCs w:val="22"/>
        </w:rPr>
        <w:t xml:space="preserve"> as well as brokers, freight forwarders, and leasing companies to pay UCR fees.</w:t>
      </w:r>
    </w:p>
    <w:p w14:paraId="544F2ACA" w14:textId="77777777" w:rsidR="00D54F6E" w:rsidRPr="006C5A92" w:rsidRDefault="00D54F6E" w:rsidP="005E3B42">
      <w:pPr>
        <w:tabs>
          <w:tab w:val="left" w:pos="1440"/>
        </w:tabs>
        <w:ind w:left="1440" w:hanging="720"/>
        <w:rPr>
          <w:sz w:val="22"/>
          <w:szCs w:val="22"/>
        </w:rPr>
      </w:pPr>
    </w:p>
    <w:p w14:paraId="7C295D19" w14:textId="77777777" w:rsidR="00D54F6E" w:rsidRPr="006C5A92" w:rsidRDefault="008B6F93" w:rsidP="008B6F93">
      <w:pPr>
        <w:tabs>
          <w:tab w:val="left" w:pos="2160"/>
        </w:tabs>
        <w:ind w:left="2160" w:hanging="720"/>
        <w:rPr>
          <w:sz w:val="22"/>
          <w:szCs w:val="22"/>
        </w:rPr>
      </w:pPr>
      <w:r>
        <w:rPr>
          <w:sz w:val="22"/>
          <w:szCs w:val="22"/>
        </w:rPr>
        <w:t>A.</w:t>
      </w:r>
      <w:r>
        <w:rPr>
          <w:sz w:val="22"/>
          <w:szCs w:val="22"/>
        </w:rPr>
        <w:tab/>
      </w:r>
      <w:r w:rsidR="00497A10" w:rsidRPr="006C5A92">
        <w:rPr>
          <w:sz w:val="22"/>
          <w:szCs w:val="22"/>
        </w:rPr>
        <w:t xml:space="preserve">A motor carrier </w:t>
      </w:r>
      <w:r w:rsidR="00497A10" w:rsidRPr="00F65782">
        <w:rPr>
          <w:sz w:val="22"/>
          <w:szCs w:val="22"/>
        </w:rPr>
        <w:t xml:space="preserve">or </w:t>
      </w:r>
      <w:r w:rsidR="00F126CB" w:rsidRPr="00F65782">
        <w:rPr>
          <w:sz w:val="22"/>
          <w:szCs w:val="22"/>
        </w:rPr>
        <w:t>motor</w:t>
      </w:r>
      <w:r w:rsidR="00F126CB" w:rsidRPr="0024117D">
        <w:rPr>
          <w:sz w:val="22"/>
          <w:szCs w:val="22"/>
        </w:rPr>
        <w:t xml:space="preserve"> </w:t>
      </w:r>
      <w:r w:rsidR="00497A10" w:rsidRPr="0024117D">
        <w:rPr>
          <w:sz w:val="22"/>
          <w:szCs w:val="22"/>
        </w:rPr>
        <w:t>private</w:t>
      </w:r>
      <w:r w:rsidR="00497A10" w:rsidRPr="006C5A92">
        <w:rPr>
          <w:sz w:val="22"/>
          <w:szCs w:val="22"/>
        </w:rPr>
        <w:t xml:space="preserve"> carrier is required to register with the USDOT if it operates a self-propelled vehicle in interstate commerce when the vehicle:</w:t>
      </w:r>
    </w:p>
    <w:p w14:paraId="59E5807E" w14:textId="77777777" w:rsidR="00497A10" w:rsidRPr="006C5A92" w:rsidRDefault="00497A10" w:rsidP="00FE6662">
      <w:pPr>
        <w:tabs>
          <w:tab w:val="left" w:pos="2160"/>
        </w:tabs>
        <w:ind w:left="2160" w:hanging="720"/>
        <w:rPr>
          <w:sz w:val="22"/>
          <w:szCs w:val="22"/>
        </w:rPr>
      </w:pPr>
    </w:p>
    <w:p w14:paraId="547F37B7" w14:textId="77777777" w:rsidR="00497A10" w:rsidRPr="0024117D" w:rsidRDefault="001903EB" w:rsidP="008B6F93">
      <w:pPr>
        <w:tabs>
          <w:tab w:val="left" w:pos="2880"/>
        </w:tabs>
        <w:ind w:left="2880" w:hanging="720"/>
        <w:rPr>
          <w:sz w:val="22"/>
          <w:szCs w:val="22"/>
        </w:rPr>
      </w:pPr>
      <w:r>
        <w:rPr>
          <w:sz w:val="22"/>
          <w:szCs w:val="22"/>
        </w:rPr>
        <w:t>(1)</w:t>
      </w:r>
      <w:r>
        <w:rPr>
          <w:sz w:val="22"/>
          <w:szCs w:val="22"/>
        </w:rPr>
        <w:tab/>
      </w:r>
      <w:r w:rsidR="007875F1" w:rsidRPr="00F65782">
        <w:rPr>
          <w:sz w:val="22"/>
          <w:szCs w:val="22"/>
        </w:rPr>
        <w:t>H</w:t>
      </w:r>
      <w:r w:rsidR="007875F1" w:rsidRPr="0024117D">
        <w:rPr>
          <w:sz w:val="22"/>
          <w:szCs w:val="22"/>
        </w:rPr>
        <w:t>as</w:t>
      </w:r>
      <w:r w:rsidR="00497A10" w:rsidRPr="0024117D">
        <w:rPr>
          <w:sz w:val="22"/>
          <w:szCs w:val="22"/>
        </w:rPr>
        <w:t xml:space="preserve"> a </w:t>
      </w:r>
      <w:r w:rsidR="006528C4" w:rsidRPr="00F65782">
        <w:rPr>
          <w:sz w:val="22"/>
          <w:szCs w:val="22"/>
        </w:rPr>
        <w:t>gross vehicle weight rating (</w:t>
      </w:r>
      <w:r w:rsidR="00497A10" w:rsidRPr="0024117D">
        <w:rPr>
          <w:sz w:val="22"/>
          <w:szCs w:val="22"/>
        </w:rPr>
        <w:t>GVWR</w:t>
      </w:r>
      <w:r w:rsidR="006528C4" w:rsidRPr="00831334">
        <w:rPr>
          <w:sz w:val="22"/>
          <w:szCs w:val="22"/>
        </w:rPr>
        <w:t>)</w:t>
      </w:r>
      <w:r w:rsidR="00497A10" w:rsidRPr="0024117D">
        <w:rPr>
          <w:sz w:val="22"/>
          <w:szCs w:val="22"/>
        </w:rPr>
        <w:t xml:space="preserve"> or gross </w:t>
      </w:r>
      <w:r w:rsidR="006528C4" w:rsidRPr="0024117D">
        <w:rPr>
          <w:sz w:val="22"/>
          <w:szCs w:val="22"/>
        </w:rPr>
        <w:t xml:space="preserve">vehicle </w:t>
      </w:r>
      <w:r w:rsidR="00497A10" w:rsidRPr="0024117D">
        <w:rPr>
          <w:sz w:val="22"/>
          <w:szCs w:val="22"/>
        </w:rPr>
        <w:t xml:space="preserve">weight </w:t>
      </w:r>
      <w:r w:rsidR="006528C4" w:rsidRPr="00831334">
        <w:rPr>
          <w:sz w:val="22"/>
          <w:szCs w:val="22"/>
        </w:rPr>
        <w:t>(GVW)</w:t>
      </w:r>
      <w:r w:rsidR="006528C4" w:rsidRPr="0024117D">
        <w:rPr>
          <w:sz w:val="22"/>
          <w:szCs w:val="22"/>
        </w:rPr>
        <w:t xml:space="preserve"> </w:t>
      </w:r>
      <w:r w:rsidR="00497A10" w:rsidRPr="0024117D">
        <w:rPr>
          <w:sz w:val="22"/>
          <w:szCs w:val="22"/>
        </w:rPr>
        <w:t>of at least 10,001 pounds, whichever is greater;</w:t>
      </w:r>
      <w:r w:rsidR="008A493D" w:rsidRPr="0024117D">
        <w:rPr>
          <w:sz w:val="22"/>
          <w:szCs w:val="22"/>
        </w:rPr>
        <w:t xml:space="preserve"> </w:t>
      </w:r>
    </w:p>
    <w:p w14:paraId="2F894E6F" w14:textId="77777777" w:rsidR="00497A10" w:rsidRPr="006C5A92" w:rsidRDefault="00497A10" w:rsidP="00FE6662">
      <w:pPr>
        <w:tabs>
          <w:tab w:val="left" w:pos="2880"/>
        </w:tabs>
        <w:ind w:left="2880" w:hanging="720"/>
        <w:rPr>
          <w:sz w:val="22"/>
          <w:szCs w:val="22"/>
        </w:rPr>
      </w:pPr>
    </w:p>
    <w:p w14:paraId="4192C1D4" w14:textId="77777777" w:rsidR="00497A10" w:rsidRPr="006C5A92" w:rsidRDefault="001903EB" w:rsidP="001903EB">
      <w:pPr>
        <w:tabs>
          <w:tab w:val="left" w:pos="2880"/>
        </w:tabs>
        <w:ind w:left="2880" w:hanging="720"/>
        <w:rPr>
          <w:sz w:val="22"/>
          <w:szCs w:val="22"/>
        </w:rPr>
      </w:pPr>
      <w:r>
        <w:rPr>
          <w:sz w:val="22"/>
          <w:szCs w:val="22"/>
        </w:rPr>
        <w:t>(2)</w:t>
      </w:r>
      <w:r>
        <w:rPr>
          <w:sz w:val="22"/>
          <w:szCs w:val="22"/>
        </w:rPr>
        <w:tab/>
      </w:r>
      <w:r w:rsidR="007875F1" w:rsidRPr="00831334">
        <w:rPr>
          <w:sz w:val="22"/>
          <w:szCs w:val="22"/>
        </w:rPr>
        <w:t>I</w:t>
      </w:r>
      <w:r w:rsidR="007875F1" w:rsidRPr="0024117D">
        <w:rPr>
          <w:sz w:val="22"/>
          <w:szCs w:val="22"/>
        </w:rPr>
        <w:t>s</w:t>
      </w:r>
      <w:r w:rsidR="00487F6B" w:rsidRPr="0024117D">
        <w:rPr>
          <w:sz w:val="22"/>
          <w:szCs w:val="22"/>
        </w:rPr>
        <w:t xml:space="preserve"> designed </w:t>
      </w:r>
      <w:r w:rsidR="00695DA9" w:rsidRPr="0024117D">
        <w:rPr>
          <w:sz w:val="22"/>
          <w:szCs w:val="22"/>
        </w:rPr>
        <w:t xml:space="preserve">or used to transport </w:t>
      </w:r>
      <w:r w:rsidR="00487F6B" w:rsidRPr="0024117D">
        <w:rPr>
          <w:sz w:val="22"/>
          <w:szCs w:val="22"/>
        </w:rPr>
        <w:t>more than eight passengers</w:t>
      </w:r>
      <w:r w:rsidR="00487F6B" w:rsidRPr="006C5A92">
        <w:rPr>
          <w:sz w:val="22"/>
          <w:szCs w:val="22"/>
        </w:rPr>
        <w:t xml:space="preserve"> (including the driver) for compensation;</w:t>
      </w:r>
      <w:r w:rsidR="008A493D" w:rsidRPr="006C5A92">
        <w:rPr>
          <w:sz w:val="22"/>
          <w:szCs w:val="22"/>
        </w:rPr>
        <w:t xml:space="preserve"> or</w:t>
      </w:r>
    </w:p>
    <w:p w14:paraId="3622C320" w14:textId="77777777" w:rsidR="00487F6B" w:rsidRPr="006C5A92" w:rsidRDefault="00487F6B" w:rsidP="00FE6662">
      <w:pPr>
        <w:tabs>
          <w:tab w:val="left" w:pos="2880"/>
        </w:tabs>
        <w:ind w:left="2880" w:hanging="720"/>
        <w:rPr>
          <w:sz w:val="22"/>
          <w:szCs w:val="22"/>
        </w:rPr>
      </w:pPr>
    </w:p>
    <w:p w14:paraId="6EA465AF" w14:textId="77777777" w:rsidR="008A493D" w:rsidRPr="006C5A92" w:rsidRDefault="001903EB" w:rsidP="001903EB">
      <w:pPr>
        <w:tabs>
          <w:tab w:val="left" w:pos="2880"/>
        </w:tabs>
        <w:ind w:left="2880" w:hanging="720"/>
        <w:rPr>
          <w:sz w:val="22"/>
          <w:szCs w:val="22"/>
        </w:rPr>
      </w:pPr>
      <w:r>
        <w:rPr>
          <w:sz w:val="22"/>
          <w:szCs w:val="22"/>
        </w:rPr>
        <w:t>(3)</w:t>
      </w:r>
      <w:r>
        <w:rPr>
          <w:sz w:val="22"/>
          <w:szCs w:val="22"/>
        </w:rPr>
        <w:tab/>
      </w:r>
      <w:r w:rsidR="00E55659" w:rsidRPr="00831334">
        <w:rPr>
          <w:sz w:val="22"/>
          <w:szCs w:val="22"/>
        </w:rPr>
        <w:t>I</w:t>
      </w:r>
      <w:r w:rsidR="007875F1" w:rsidRPr="006C5A92">
        <w:rPr>
          <w:sz w:val="22"/>
          <w:szCs w:val="22"/>
        </w:rPr>
        <w:t>s</w:t>
      </w:r>
      <w:r w:rsidR="00421A43" w:rsidRPr="006C5A92">
        <w:rPr>
          <w:sz w:val="22"/>
          <w:szCs w:val="22"/>
        </w:rPr>
        <w:t xml:space="preserve"> used to transport hazardous material as defined in 49 U.S.C. </w:t>
      </w:r>
      <w:r w:rsidR="00DB7270">
        <w:rPr>
          <w:sz w:val="22"/>
          <w:szCs w:val="22"/>
        </w:rPr>
        <w:t>§</w:t>
      </w:r>
      <w:r w:rsidR="00421A43" w:rsidRPr="006C5A92">
        <w:rPr>
          <w:sz w:val="22"/>
          <w:szCs w:val="22"/>
        </w:rPr>
        <w:t>5103 in a quantity requiring placarding under regulations prescribed by the Secretary of Transportation.</w:t>
      </w:r>
    </w:p>
    <w:p w14:paraId="33DDDA38" w14:textId="77777777" w:rsidR="007F6CAF" w:rsidRPr="006C5A92" w:rsidRDefault="007F6CAF" w:rsidP="00FE6662">
      <w:pPr>
        <w:tabs>
          <w:tab w:val="left" w:pos="2880"/>
        </w:tabs>
        <w:ind w:left="2880" w:hanging="720"/>
        <w:rPr>
          <w:sz w:val="22"/>
          <w:szCs w:val="22"/>
        </w:rPr>
      </w:pPr>
    </w:p>
    <w:p w14:paraId="610962B2" w14:textId="77777777" w:rsidR="007F6CAF" w:rsidRPr="006C5A92" w:rsidRDefault="001903EB" w:rsidP="005E3B42">
      <w:pPr>
        <w:tabs>
          <w:tab w:val="left" w:pos="1440"/>
        </w:tabs>
        <w:ind w:left="1440" w:hanging="720"/>
        <w:rPr>
          <w:sz w:val="22"/>
          <w:szCs w:val="22"/>
        </w:rPr>
      </w:pPr>
      <w:r>
        <w:rPr>
          <w:sz w:val="22"/>
          <w:szCs w:val="22"/>
        </w:rPr>
        <w:t>2.</w:t>
      </w:r>
      <w:r>
        <w:rPr>
          <w:sz w:val="22"/>
          <w:szCs w:val="22"/>
        </w:rPr>
        <w:tab/>
      </w:r>
      <w:r w:rsidR="007F6CAF" w:rsidRPr="006C5A92">
        <w:rPr>
          <w:sz w:val="22"/>
          <w:szCs w:val="22"/>
        </w:rPr>
        <w:t>There are</w:t>
      </w:r>
      <w:r w:rsidR="000C4858">
        <w:rPr>
          <w:sz w:val="22"/>
          <w:szCs w:val="22"/>
        </w:rPr>
        <w:t xml:space="preserve"> </w:t>
      </w:r>
      <w:r w:rsidR="000C4858" w:rsidRPr="00831334">
        <w:rPr>
          <w:sz w:val="22"/>
          <w:szCs w:val="22"/>
        </w:rPr>
        <w:t>two</w:t>
      </w:r>
      <w:r w:rsidR="000C4858" w:rsidRPr="0024117D">
        <w:rPr>
          <w:sz w:val="22"/>
          <w:szCs w:val="22"/>
        </w:rPr>
        <w:t xml:space="preserve"> </w:t>
      </w:r>
      <w:r w:rsidR="007F6CAF" w:rsidRPr="006C5A92">
        <w:rPr>
          <w:sz w:val="22"/>
          <w:szCs w:val="22"/>
        </w:rPr>
        <w:t>entities that are not subject to UCR registration and fee requirements:</w:t>
      </w:r>
    </w:p>
    <w:p w14:paraId="401C2406" w14:textId="77777777" w:rsidR="007F6CAF" w:rsidRPr="000C4858" w:rsidRDefault="007F6CAF" w:rsidP="00FE6662">
      <w:pPr>
        <w:tabs>
          <w:tab w:val="left" w:pos="2160"/>
        </w:tabs>
        <w:ind w:left="2160" w:hanging="720"/>
        <w:rPr>
          <w:strike/>
          <w:sz w:val="22"/>
          <w:szCs w:val="22"/>
        </w:rPr>
      </w:pPr>
    </w:p>
    <w:p w14:paraId="129EE076" w14:textId="77777777" w:rsidR="007F6CAF" w:rsidRPr="006C5A92" w:rsidRDefault="000C4858" w:rsidP="001903EB">
      <w:pPr>
        <w:tabs>
          <w:tab w:val="left" w:pos="2160"/>
        </w:tabs>
        <w:ind w:left="2160" w:hanging="720"/>
        <w:rPr>
          <w:sz w:val="22"/>
          <w:szCs w:val="22"/>
        </w:rPr>
      </w:pPr>
      <w:r w:rsidRPr="00831334">
        <w:rPr>
          <w:sz w:val="22"/>
          <w:szCs w:val="22"/>
        </w:rPr>
        <w:t>A.</w:t>
      </w:r>
      <w:r w:rsidR="001903EB">
        <w:rPr>
          <w:sz w:val="22"/>
          <w:szCs w:val="22"/>
        </w:rPr>
        <w:tab/>
      </w:r>
      <w:r w:rsidR="00FA5DB4" w:rsidRPr="00831334">
        <w:rPr>
          <w:sz w:val="22"/>
          <w:szCs w:val="22"/>
        </w:rPr>
        <w:t>P</w:t>
      </w:r>
      <w:r w:rsidR="007F6CAF" w:rsidRPr="006C5A92">
        <w:rPr>
          <w:sz w:val="22"/>
          <w:szCs w:val="22"/>
        </w:rPr>
        <w:t>urely intrastate carriers, that is, those carriers that do not handle interstate freight or make interstate movements; and</w:t>
      </w:r>
    </w:p>
    <w:p w14:paraId="7415C004" w14:textId="77777777" w:rsidR="007F6CAF" w:rsidRPr="006C5A92" w:rsidRDefault="007F6CAF" w:rsidP="00FE6662">
      <w:pPr>
        <w:tabs>
          <w:tab w:val="left" w:pos="2160"/>
        </w:tabs>
        <w:ind w:left="2160" w:hanging="720"/>
        <w:rPr>
          <w:sz w:val="22"/>
          <w:szCs w:val="22"/>
        </w:rPr>
      </w:pPr>
    </w:p>
    <w:p w14:paraId="01745FA7" w14:textId="77777777" w:rsidR="007F6CAF" w:rsidRPr="0024117D" w:rsidRDefault="000C4858" w:rsidP="001903EB">
      <w:pPr>
        <w:tabs>
          <w:tab w:val="left" w:pos="2160"/>
        </w:tabs>
        <w:ind w:left="2160" w:hanging="720"/>
        <w:rPr>
          <w:sz w:val="22"/>
          <w:szCs w:val="22"/>
        </w:rPr>
      </w:pPr>
      <w:r w:rsidRPr="00831334">
        <w:rPr>
          <w:sz w:val="22"/>
          <w:szCs w:val="22"/>
        </w:rPr>
        <w:t>B.</w:t>
      </w:r>
      <w:r w:rsidR="001903EB">
        <w:rPr>
          <w:sz w:val="22"/>
          <w:szCs w:val="22"/>
        </w:rPr>
        <w:tab/>
      </w:r>
      <w:r w:rsidR="00FA5DB4" w:rsidRPr="00831334">
        <w:rPr>
          <w:sz w:val="22"/>
          <w:szCs w:val="22"/>
        </w:rPr>
        <w:t>M</w:t>
      </w:r>
      <w:r w:rsidR="007F6CAF" w:rsidRPr="006C5A92">
        <w:rPr>
          <w:sz w:val="22"/>
          <w:szCs w:val="22"/>
        </w:rPr>
        <w:t xml:space="preserve">otor private carriers </w:t>
      </w:r>
      <w:r w:rsidR="007F6CAF" w:rsidRPr="00831334">
        <w:rPr>
          <w:sz w:val="22"/>
          <w:szCs w:val="22"/>
        </w:rPr>
        <w:t xml:space="preserve">transporting </w:t>
      </w:r>
      <w:r w:rsidR="00705993" w:rsidRPr="00831334">
        <w:rPr>
          <w:sz w:val="22"/>
          <w:szCs w:val="22"/>
        </w:rPr>
        <w:t xml:space="preserve">only </w:t>
      </w:r>
      <w:r w:rsidR="007F6CAF" w:rsidRPr="0024117D">
        <w:rPr>
          <w:sz w:val="22"/>
          <w:szCs w:val="22"/>
        </w:rPr>
        <w:t>passengers.</w:t>
      </w:r>
    </w:p>
    <w:p w14:paraId="6886496E" w14:textId="77777777" w:rsidR="00502897" w:rsidRPr="0024117D" w:rsidRDefault="00502897" w:rsidP="00FE6662">
      <w:pPr>
        <w:tabs>
          <w:tab w:val="left" w:pos="2160"/>
        </w:tabs>
        <w:ind w:left="2160" w:hanging="720"/>
        <w:rPr>
          <w:sz w:val="22"/>
          <w:szCs w:val="22"/>
        </w:rPr>
      </w:pPr>
    </w:p>
    <w:p w14:paraId="02BBF0E9" w14:textId="77777777" w:rsidR="003409D2" w:rsidRPr="006C5A92" w:rsidRDefault="003409D2" w:rsidP="001903EB">
      <w:pPr>
        <w:rPr>
          <w:b/>
          <w:color w:val="0000FF"/>
          <w:sz w:val="22"/>
          <w:szCs w:val="22"/>
        </w:rPr>
      </w:pPr>
    </w:p>
    <w:p w14:paraId="7F15C174" w14:textId="77777777" w:rsidR="000D6F40" w:rsidRPr="006C5A92" w:rsidRDefault="000D6F40" w:rsidP="005E3B42">
      <w:pPr>
        <w:tabs>
          <w:tab w:val="left" w:pos="1440"/>
        </w:tabs>
        <w:ind w:left="1440" w:hanging="1440"/>
        <w:rPr>
          <w:b/>
          <w:sz w:val="22"/>
          <w:szCs w:val="22"/>
        </w:rPr>
      </w:pPr>
      <w:r w:rsidRPr="006C5A92">
        <w:rPr>
          <w:b/>
          <w:sz w:val="22"/>
          <w:szCs w:val="22"/>
        </w:rPr>
        <w:t xml:space="preserve">SECTION </w:t>
      </w:r>
      <w:r w:rsidR="00757CCD" w:rsidRPr="006C5A92">
        <w:rPr>
          <w:b/>
          <w:sz w:val="22"/>
          <w:szCs w:val="22"/>
        </w:rPr>
        <w:t>8</w:t>
      </w:r>
      <w:r w:rsidR="00792DAB">
        <w:rPr>
          <w:b/>
          <w:sz w:val="22"/>
          <w:szCs w:val="22"/>
        </w:rPr>
        <w:t>.</w:t>
      </w:r>
      <w:r w:rsidR="00792DAB">
        <w:rPr>
          <w:b/>
          <w:sz w:val="22"/>
          <w:szCs w:val="22"/>
        </w:rPr>
        <w:tab/>
      </w:r>
      <w:r w:rsidR="00152CD9" w:rsidRPr="006C5A92">
        <w:rPr>
          <w:b/>
          <w:sz w:val="22"/>
          <w:szCs w:val="22"/>
        </w:rPr>
        <w:t>REGISTRANT'S</w:t>
      </w:r>
      <w:r w:rsidRPr="006C5A92">
        <w:rPr>
          <w:b/>
          <w:sz w:val="22"/>
          <w:szCs w:val="22"/>
        </w:rPr>
        <w:t xml:space="preserve"> BASE STATE</w:t>
      </w:r>
    </w:p>
    <w:p w14:paraId="00AB82CC" w14:textId="77777777" w:rsidR="000D6F40" w:rsidRPr="006C5A92" w:rsidRDefault="000D6F40" w:rsidP="001903EB">
      <w:pPr>
        <w:rPr>
          <w:sz w:val="22"/>
          <w:szCs w:val="22"/>
        </w:rPr>
      </w:pPr>
    </w:p>
    <w:p w14:paraId="4EC575B2" w14:textId="77777777" w:rsidR="000D6F40" w:rsidRPr="0024117D" w:rsidRDefault="001903EB" w:rsidP="001903EB">
      <w:pPr>
        <w:tabs>
          <w:tab w:val="left" w:pos="1440"/>
        </w:tabs>
        <w:ind w:left="1440" w:hanging="720"/>
        <w:rPr>
          <w:sz w:val="22"/>
          <w:szCs w:val="22"/>
        </w:rPr>
      </w:pPr>
      <w:r>
        <w:rPr>
          <w:sz w:val="22"/>
          <w:szCs w:val="22"/>
        </w:rPr>
        <w:t>1.</w:t>
      </w:r>
      <w:r>
        <w:rPr>
          <w:sz w:val="22"/>
          <w:szCs w:val="22"/>
        </w:rPr>
        <w:tab/>
      </w:r>
      <w:r w:rsidR="009D461A" w:rsidRPr="006C5A92">
        <w:rPr>
          <w:sz w:val="22"/>
          <w:szCs w:val="22"/>
        </w:rPr>
        <w:t xml:space="preserve">The UCRA is a base-state system, under which a UCR registrant pays UCR fees through its </w:t>
      </w:r>
      <w:r w:rsidR="00B4202A" w:rsidRPr="00831334">
        <w:rPr>
          <w:sz w:val="22"/>
          <w:szCs w:val="22"/>
        </w:rPr>
        <w:t>b</w:t>
      </w:r>
      <w:r w:rsidR="009D461A" w:rsidRPr="0024117D">
        <w:rPr>
          <w:sz w:val="22"/>
          <w:szCs w:val="22"/>
        </w:rPr>
        <w:t xml:space="preserve">ase </w:t>
      </w:r>
      <w:r w:rsidR="00B4202A" w:rsidRPr="00831334">
        <w:rPr>
          <w:sz w:val="22"/>
          <w:szCs w:val="22"/>
        </w:rPr>
        <w:t>s</w:t>
      </w:r>
      <w:r w:rsidR="009D461A" w:rsidRPr="0024117D">
        <w:rPr>
          <w:sz w:val="22"/>
          <w:szCs w:val="22"/>
        </w:rPr>
        <w:t>tate</w:t>
      </w:r>
      <w:r w:rsidR="009D461A" w:rsidRPr="006C5A92">
        <w:rPr>
          <w:sz w:val="22"/>
          <w:szCs w:val="22"/>
        </w:rPr>
        <w:t xml:space="preserve"> on behalf of all participating </w:t>
      </w:r>
      <w:r w:rsidR="00B4202A" w:rsidRPr="00831334">
        <w:rPr>
          <w:sz w:val="22"/>
          <w:szCs w:val="22"/>
        </w:rPr>
        <w:t>s</w:t>
      </w:r>
      <w:r w:rsidR="009D461A" w:rsidRPr="006C5A92">
        <w:rPr>
          <w:sz w:val="22"/>
          <w:szCs w:val="22"/>
        </w:rPr>
        <w:t>tate</w:t>
      </w:r>
      <w:r w:rsidR="00FE16F7" w:rsidRPr="006C5A92">
        <w:rPr>
          <w:sz w:val="22"/>
          <w:szCs w:val="22"/>
        </w:rPr>
        <w:t>s</w:t>
      </w:r>
      <w:r w:rsidR="009D461A" w:rsidRPr="006C5A92">
        <w:rPr>
          <w:sz w:val="22"/>
          <w:szCs w:val="22"/>
        </w:rPr>
        <w:t>.</w:t>
      </w:r>
      <w:r w:rsidR="004249A2">
        <w:rPr>
          <w:sz w:val="22"/>
          <w:szCs w:val="22"/>
        </w:rPr>
        <w:t xml:space="preserve"> </w:t>
      </w:r>
      <w:r w:rsidR="009D461A" w:rsidRPr="006C5A92">
        <w:rPr>
          <w:sz w:val="22"/>
          <w:szCs w:val="22"/>
        </w:rPr>
        <w:t xml:space="preserve">A UCR registrant shall </w:t>
      </w:r>
      <w:r w:rsidR="006B0B0E" w:rsidRPr="006C5A92">
        <w:rPr>
          <w:sz w:val="22"/>
          <w:szCs w:val="22"/>
        </w:rPr>
        <w:t xml:space="preserve">determine </w:t>
      </w:r>
      <w:proofErr w:type="gramStart"/>
      <w:r w:rsidR="006B0B0E" w:rsidRPr="006C5A92">
        <w:rPr>
          <w:sz w:val="22"/>
          <w:szCs w:val="22"/>
        </w:rPr>
        <w:t>whether or not</w:t>
      </w:r>
      <w:proofErr w:type="gramEnd"/>
      <w:r w:rsidR="006B0B0E" w:rsidRPr="006C5A92">
        <w:rPr>
          <w:sz w:val="22"/>
          <w:szCs w:val="22"/>
        </w:rPr>
        <w:t xml:space="preserve"> it may </w:t>
      </w:r>
      <w:r w:rsidR="009D461A" w:rsidRPr="006C5A92">
        <w:rPr>
          <w:sz w:val="22"/>
          <w:szCs w:val="22"/>
        </w:rPr>
        <w:t xml:space="preserve">select </w:t>
      </w:r>
      <w:r w:rsidR="002A3CC6" w:rsidRPr="006C5A92">
        <w:rPr>
          <w:sz w:val="22"/>
          <w:szCs w:val="22"/>
        </w:rPr>
        <w:t>Maine as its</w:t>
      </w:r>
      <w:r w:rsidR="009D461A" w:rsidRPr="006C5A92">
        <w:rPr>
          <w:sz w:val="22"/>
          <w:szCs w:val="22"/>
        </w:rPr>
        <w:t xml:space="preserve"> </w:t>
      </w:r>
      <w:r w:rsidR="00B4202A" w:rsidRPr="00831334">
        <w:rPr>
          <w:sz w:val="22"/>
          <w:szCs w:val="22"/>
        </w:rPr>
        <w:t>b</w:t>
      </w:r>
      <w:r w:rsidR="009D461A" w:rsidRPr="0024117D">
        <w:rPr>
          <w:sz w:val="22"/>
          <w:szCs w:val="22"/>
        </w:rPr>
        <w:t xml:space="preserve">ase </w:t>
      </w:r>
      <w:r w:rsidR="00B4202A" w:rsidRPr="00831334">
        <w:rPr>
          <w:sz w:val="22"/>
          <w:szCs w:val="22"/>
        </w:rPr>
        <w:t>s</w:t>
      </w:r>
      <w:r w:rsidR="009D461A" w:rsidRPr="0024117D">
        <w:rPr>
          <w:sz w:val="22"/>
          <w:szCs w:val="22"/>
        </w:rPr>
        <w:t>tate using the following hierarchy:</w:t>
      </w:r>
    </w:p>
    <w:p w14:paraId="0841003D" w14:textId="77777777" w:rsidR="009D461A" w:rsidRPr="0024117D" w:rsidRDefault="009D461A" w:rsidP="00FE6662">
      <w:pPr>
        <w:tabs>
          <w:tab w:val="left" w:pos="1440"/>
        </w:tabs>
        <w:ind w:left="1440" w:hanging="720"/>
        <w:rPr>
          <w:sz w:val="22"/>
          <w:szCs w:val="22"/>
        </w:rPr>
      </w:pPr>
    </w:p>
    <w:p w14:paraId="40B2E98B" w14:textId="77777777" w:rsidR="009D461A" w:rsidRPr="006C5A92" w:rsidRDefault="001903EB" w:rsidP="001903EB">
      <w:pPr>
        <w:tabs>
          <w:tab w:val="left" w:pos="2160"/>
        </w:tabs>
        <w:ind w:left="2160" w:hanging="720"/>
        <w:rPr>
          <w:sz w:val="22"/>
          <w:szCs w:val="22"/>
        </w:rPr>
      </w:pPr>
      <w:r>
        <w:rPr>
          <w:sz w:val="22"/>
          <w:szCs w:val="22"/>
        </w:rPr>
        <w:t>A.</w:t>
      </w:r>
      <w:r>
        <w:rPr>
          <w:sz w:val="22"/>
          <w:szCs w:val="22"/>
        </w:rPr>
        <w:tab/>
      </w:r>
      <w:r w:rsidR="00FA5DB4" w:rsidRPr="00831334">
        <w:rPr>
          <w:sz w:val="22"/>
          <w:szCs w:val="22"/>
        </w:rPr>
        <w:t>I</w:t>
      </w:r>
      <w:r w:rsidR="009D461A" w:rsidRPr="0024117D">
        <w:rPr>
          <w:sz w:val="22"/>
          <w:szCs w:val="22"/>
        </w:rPr>
        <w:t>f</w:t>
      </w:r>
      <w:r w:rsidR="009D461A" w:rsidRPr="006C5A92">
        <w:rPr>
          <w:sz w:val="22"/>
          <w:szCs w:val="22"/>
        </w:rPr>
        <w:t xml:space="preserve"> </w:t>
      </w:r>
      <w:r w:rsidR="00703BCD" w:rsidRPr="006C5A92">
        <w:rPr>
          <w:sz w:val="22"/>
          <w:szCs w:val="22"/>
        </w:rPr>
        <w:t>a</w:t>
      </w:r>
      <w:r w:rsidR="009D461A" w:rsidRPr="006C5A92">
        <w:rPr>
          <w:sz w:val="22"/>
          <w:szCs w:val="22"/>
        </w:rPr>
        <w:t xml:space="preserve"> registrant's principal place of business </w:t>
      </w:r>
      <w:proofErr w:type="gramStart"/>
      <w:r w:rsidR="009D461A" w:rsidRPr="006C5A92">
        <w:rPr>
          <w:sz w:val="22"/>
          <w:szCs w:val="22"/>
        </w:rPr>
        <w:t xml:space="preserve">is </w:t>
      </w:r>
      <w:r w:rsidR="00F67419" w:rsidRPr="006C5A92">
        <w:rPr>
          <w:sz w:val="22"/>
          <w:szCs w:val="22"/>
        </w:rPr>
        <w:t xml:space="preserve">located </w:t>
      </w:r>
      <w:r w:rsidR="004F6521" w:rsidRPr="006C5A92">
        <w:rPr>
          <w:sz w:val="22"/>
          <w:szCs w:val="22"/>
        </w:rPr>
        <w:t>in</w:t>
      </w:r>
      <w:proofErr w:type="gramEnd"/>
      <w:r w:rsidR="004F6521" w:rsidRPr="006C5A92">
        <w:rPr>
          <w:sz w:val="22"/>
          <w:szCs w:val="22"/>
        </w:rPr>
        <w:t xml:space="preserve"> Maine</w:t>
      </w:r>
      <w:r w:rsidR="00965482" w:rsidRPr="006C5A92">
        <w:rPr>
          <w:sz w:val="22"/>
          <w:szCs w:val="22"/>
        </w:rPr>
        <w:t>,</w:t>
      </w:r>
      <w:r w:rsidR="004F6521" w:rsidRPr="006C5A92">
        <w:rPr>
          <w:sz w:val="22"/>
          <w:szCs w:val="22"/>
        </w:rPr>
        <w:t xml:space="preserve"> then </w:t>
      </w:r>
      <w:r w:rsidR="00F67419" w:rsidRPr="006C5A92">
        <w:rPr>
          <w:sz w:val="22"/>
          <w:szCs w:val="22"/>
        </w:rPr>
        <w:t xml:space="preserve">the registrant must elect to </w:t>
      </w:r>
      <w:r w:rsidR="00F83F10" w:rsidRPr="006C5A92">
        <w:rPr>
          <w:sz w:val="22"/>
          <w:szCs w:val="22"/>
        </w:rPr>
        <w:t>base in Maine</w:t>
      </w:r>
      <w:r w:rsidR="00F67419" w:rsidRPr="006C5A92">
        <w:rPr>
          <w:sz w:val="22"/>
          <w:szCs w:val="22"/>
        </w:rPr>
        <w:t>;</w:t>
      </w:r>
      <w:r w:rsidR="00D614AE" w:rsidRPr="006C5A92">
        <w:rPr>
          <w:sz w:val="22"/>
          <w:szCs w:val="22"/>
        </w:rPr>
        <w:t xml:space="preserve"> else</w:t>
      </w:r>
    </w:p>
    <w:p w14:paraId="2AB65AFB" w14:textId="77777777" w:rsidR="00EF3E47" w:rsidRPr="006C5A92" w:rsidRDefault="00EF3E47" w:rsidP="00FE6662">
      <w:pPr>
        <w:tabs>
          <w:tab w:val="left" w:pos="2160"/>
        </w:tabs>
        <w:ind w:left="2160" w:hanging="720"/>
        <w:rPr>
          <w:sz w:val="22"/>
          <w:szCs w:val="22"/>
        </w:rPr>
      </w:pPr>
    </w:p>
    <w:p w14:paraId="30CD0EB9" w14:textId="77777777" w:rsidR="00EF3E47" w:rsidRPr="006C5A92" w:rsidRDefault="001903EB" w:rsidP="001903EB">
      <w:pPr>
        <w:tabs>
          <w:tab w:val="left" w:pos="2160"/>
        </w:tabs>
        <w:ind w:left="2160" w:hanging="720"/>
        <w:rPr>
          <w:sz w:val="22"/>
          <w:szCs w:val="22"/>
        </w:rPr>
      </w:pPr>
      <w:r>
        <w:rPr>
          <w:sz w:val="22"/>
          <w:szCs w:val="22"/>
        </w:rPr>
        <w:t>B.</w:t>
      </w:r>
      <w:r>
        <w:rPr>
          <w:sz w:val="22"/>
          <w:szCs w:val="22"/>
        </w:rPr>
        <w:tab/>
      </w:r>
      <w:r w:rsidR="00FA5DB4" w:rsidRPr="00831334">
        <w:rPr>
          <w:sz w:val="22"/>
          <w:szCs w:val="22"/>
        </w:rPr>
        <w:t>I</w:t>
      </w:r>
      <w:r w:rsidR="00FA5DB4" w:rsidRPr="0024117D">
        <w:rPr>
          <w:sz w:val="22"/>
          <w:szCs w:val="22"/>
        </w:rPr>
        <w:t>f</w:t>
      </w:r>
      <w:r w:rsidR="00EF3E47" w:rsidRPr="006C5A92">
        <w:rPr>
          <w:sz w:val="22"/>
          <w:szCs w:val="22"/>
        </w:rPr>
        <w:t xml:space="preserve"> </w:t>
      </w:r>
      <w:r w:rsidR="00703BCD" w:rsidRPr="006C5A92">
        <w:rPr>
          <w:sz w:val="22"/>
          <w:szCs w:val="22"/>
        </w:rPr>
        <w:t>a</w:t>
      </w:r>
      <w:r w:rsidR="00EF3E47" w:rsidRPr="006C5A92">
        <w:rPr>
          <w:sz w:val="22"/>
          <w:szCs w:val="22"/>
        </w:rPr>
        <w:t xml:space="preserve"> registrant's principal place of business </w:t>
      </w:r>
      <w:proofErr w:type="gramStart"/>
      <w:r w:rsidR="00EF3E47" w:rsidRPr="006C5A92">
        <w:rPr>
          <w:sz w:val="22"/>
          <w:szCs w:val="22"/>
        </w:rPr>
        <w:t>is located in</w:t>
      </w:r>
      <w:proofErr w:type="gramEnd"/>
      <w:r w:rsidR="00EF3E47" w:rsidRPr="006C5A92">
        <w:rPr>
          <w:sz w:val="22"/>
          <w:szCs w:val="22"/>
        </w:rPr>
        <w:t xml:space="preserve"> another participating state, then the registrant must elect to base in that state;</w:t>
      </w:r>
      <w:r w:rsidR="00D614AE" w:rsidRPr="006C5A92">
        <w:rPr>
          <w:sz w:val="22"/>
          <w:szCs w:val="22"/>
        </w:rPr>
        <w:t xml:space="preserve"> else</w:t>
      </w:r>
    </w:p>
    <w:p w14:paraId="45BAAA3F" w14:textId="77777777" w:rsidR="00F67419" w:rsidRPr="006C5A92" w:rsidRDefault="00F67419" w:rsidP="00FE6662">
      <w:pPr>
        <w:tabs>
          <w:tab w:val="left" w:pos="2160"/>
        </w:tabs>
        <w:ind w:left="2160" w:hanging="720"/>
        <w:rPr>
          <w:sz w:val="22"/>
          <w:szCs w:val="22"/>
        </w:rPr>
      </w:pPr>
    </w:p>
    <w:p w14:paraId="252200F7" w14:textId="77777777" w:rsidR="00F67419" w:rsidRPr="006C5A92" w:rsidRDefault="001903EB" w:rsidP="001903EB">
      <w:pPr>
        <w:tabs>
          <w:tab w:val="left" w:pos="2160"/>
        </w:tabs>
        <w:ind w:left="2160" w:hanging="720"/>
        <w:rPr>
          <w:sz w:val="22"/>
          <w:szCs w:val="22"/>
        </w:rPr>
      </w:pPr>
      <w:r>
        <w:rPr>
          <w:sz w:val="22"/>
          <w:szCs w:val="22"/>
        </w:rPr>
        <w:t>C.</w:t>
      </w:r>
      <w:r>
        <w:rPr>
          <w:sz w:val="22"/>
          <w:szCs w:val="22"/>
        </w:rPr>
        <w:tab/>
      </w:r>
      <w:r w:rsidR="00FA5DB4" w:rsidRPr="00831334">
        <w:rPr>
          <w:sz w:val="22"/>
          <w:szCs w:val="22"/>
        </w:rPr>
        <w:t>I</w:t>
      </w:r>
      <w:r w:rsidR="00FA5DB4" w:rsidRPr="006C5A92">
        <w:rPr>
          <w:sz w:val="22"/>
          <w:szCs w:val="22"/>
        </w:rPr>
        <w:t>f</w:t>
      </w:r>
      <w:r w:rsidR="00F67419" w:rsidRPr="006C5A92">
        <w:rPr>
          <w:sz w:val="22"/>
          <w:szCs w:val="22"/>
        </w:rPr>
        <w:t xml:space="preserve"> </w:t>
      </w:r>
      <w:r w:rsidR="00965482" w:rsidRPr="006C5A92">
        <w:rPr>
          <w:sz w:val="22"/>
          <w:szCs w:val="22"/>
        </w:rPr>
        <w:t>a</w:t>
      </w:r>
      <w:r w:rsidR="00F67419" w:rsidRPr="006C5A92">
        <w:rPr>
          <w:sz w:val="22"/>
          <w:szCs w:val="22"/>
        </w:rPr>
        <w:t xml:space="preserve"> registrant's principal place of business is not located in </w:t>
      </w:r>
      <w:r w:rsidR="00ED4953" w:rsidRPr="006C5A92">
        <w:rPr>
          <w:sz w:val="22"/>
          <w:szCs w:val="22"/>
        </w:rPr>
        <w:t>a participating state</w:t>
      </w:r>
      <w:r w:rsidR="00F67419" w:rsidRPr="006C5A92">
        <w:rPr>
          <w:sz w:val="22"/>
          <w:szCs w:val="22"/>
        </w:rPr>
        <w:t xml:space="preserve">, but the registrant has an office or operating facility in </w:t>
      </w:r>
      <w:r w:rsidR="008B5004" w:rsidRPr="006C5A92">
        <w:rPr>
          <w:sz w:val="22"/>
          <w:szCs w:val="22"/>
        </w:rPr>
        <w:t>one or more participating states</w:t>
      </w:r>
      <w:r w:rsidR="00F67419" w:rsidRPr="006C5A92">
        <w:rPr>
          <w:sz w:val="22"/>
          <w:szCs w:val="22"/>
        </w:rPr>
        <w:t xml:space="preserve">, </w:t>
      </w:r>
      <w:r w:rsidR="004F6521" w:rsidRPr="006C5A92">
        <w:rPr>
          <w:sz w:val="22"/>
          <w:szCs w:val="22"/>
        </w:rPr>
        <w:t xml:space="preserve">then </w:t>
      </w:r>
      <w:r w:rsidR="00F67419" w:rsidRPr="006C5A92">
        <w:rPr>
          <w:sz w:val="22"/>
          <w:szCs w:val="22"/>
        </w:rPr>
        <w:t xml:space="preserve">the registrant must elect to </w:t>
      </w:r>
      <w:r w:rsidR="00F83F10" w:rsidRPr="006C5A92">
        <w:rPr>
          <w:sz w:val="22"/>
          <w:szCs w:val="22"/>
        </w:rPr>
        <w:t>base in one</w:t>
      </w:r>
      <w:r w:rsidR="008B5004" w:rsidRPr="006C5A92">
        <w:rPr>
          <w:sz w:val="22"/>
          <w:szCs w:val="22"/>
        </w:rPr>
        <w:t xml:space="preserve"> </w:t>
      </w:r>
      <w:r w:rsidR="00F516A3" w:rsidRPr="006C5A92">
        <w:rPr>
          <w:sz w:val="22"/>
          <w:szCs w:val="22"/>
        </w:rPr>
        <w:t xml:space="preserve">of </w:t>
      </w:r>
      <w:r w:rsidR="00F83F10" w:rsidRPr="006C5A92">
        <w:rPr>
          <w:sz w:val="22"/>
          <w:szCs w:val="22"/>
        </w:rPr>
        <w:t>those</w:t>
      </w:r>
      <w:r w:rsidR="008B5004" w:rsidRPr="006C5A92">
        <w:rPr>
          <w:sz w:val="22"/>
          <w:szCs w:val="22"/>
        </w:rPr>
        <w:t xml:space="preserve"> states </w:t>
      </w:r>
      <w:r w:rsidR="00D614AE" w:rsidRPr="006C5A92">
        <w:rPr>
          <w:sz w:val="22"/>
          <w:szCs w:val="22"/>
        </w:rPr>
        <w:t>as follows:</w:t>
      </w:r>
    </w:p>
    <w:p w14:paraId="248BC18C" w14:textId="77777777" w:rsidR="006C344F" w:rsidRPr="006C5A92" w:rsidRDefault="006C344F" w:rsidP="00FE6662">
      <w:pPr>
        <w:tabs>
          <w:tab w:val="left" w:pos="2160"/>
        </w:tabs>
        <w:ind w:left="2160" w:hanging="720"/>
        <w:rPr>
          <w:sz w:val="22"/>
          <w:szCs w:val="22"/>
        </w:rPr>
      </w:pPr>
    </w:p>
    <w:p w14:paraId="208CEC15" w14:textId="77777777" w:rsidR="00203B93" w:rsidRPr="006C5A92" w:rsidRDefault="001903EB" w:rsidP="001903EB">
      <w:pPr>
        <w:tabs>
          <w:tab w:val="left" w:pos="2880"/>
        </w:tabs>
        <w:ind w:left="2880" w:hanging="720"/>
        <w:rPr>
          <w:sz w:val="22"/>
          <w:szCs w:val="22"/>
        </w:rPr>
      </w:pPr>
      <w:r>
        <w:rPr>
          <w:sz w:val="22"/>
          <w:szCs w:val="22"/>
        </w:rPr>
        <w:t>(1)</w:t>
      </w:r>
      <w:r>
        <w:rPr>
          <w:sz w:val="22"/>
          <w:szCs w:val="22"/>
        </w:rPr>
        <w:tab/>
      </w:r>
      <w:r w:rsidR="00FA5DB4" w:rsidRPr="00831334">
        <w:rPr>
          <w:sz w:val="22"/>
          <w:szCs w:val="22"/>
        </w:rPr>
        <w:t>I</w:t>
      </w:r>
      <w:r w:rsidR="00FA5DB4" w:rsidRPr="006C5A92">
        <w:rPr>
          <w:sz w:val="22"/>
          <w:szCs w:val="22"/>
        </w:rPr>
        <w:t>f</w:t>
      </w:r>
      <w:r w:rsidR="00D614AE" w:rsidRPr="006C5A92">
        <w:rPr>
          <w:sz w:val="22"/>
          <w:szCs w:val="22"/>
        </w:rPr>
        <w:t xml:space="preserve"> </w:t>
      </w:r>
      <w:r w:rsidR="00C01E19" w:rsidRPr="006C5A92">
        <w:rPr>
          <w:sz w:val="22"/>
          <w:szCs w:val="22"/>
        </w:rPr>
        <w:t>the registrant has an office or operating facility only in Maine</w:t>
      </w:r>
      <w:r w:rsidR="00965482" w:rsidRPr="006C5A92">
        <w:rPr>
          <w:sz w:val="22"/>
          <w:szCs w:val="22"/>
        </w:rPr>
        <w:t>,</w:t>
      </w:r>
      <w:r w:rsidR="00703BCD" w:rsidRPr="006C5A92">
        <w:rPr>
          <w:sz w:val="22"/>
          <w:szCs w:val="22"/>
        </w:rPr>
        <w:t xml:space="preserve"> then </w:t>
      </w:r>
      <w:r w:rsidR="006C344F" w:rsidRPr="006C5A92">
        <w:rPr>
          <w:sz w:val="22"/>
          <w:szCs w:val="22"/>
        </w:rPr>
        <w:t xml:space="preserve">the registrant must </w:t>
      </w:r>
      <w:r w:rsidR="00421D6C" w:rsidRPr="006C5A92">
        <w:rPr>
          <w:sz w:val="22"/>
          <w:szCs w:val="22"/>
        </w:rPr>
        <w:t xml:space="preserve">elect to </w:t>
      </w:r>
      <w:r w:rsidR="006C344F" w:rsidRPr="006C5A92">
        <w:rPr>
          <w:sz w:val="22"/>
          <w:szCs w:val="22"/>
        </w:rPr>
        <w:t>base in Maine;</w:t>
      </w:r>
    </w:p>
    <w:p w14:paraId="59499B66" w14:textId="77777777" w:rsidR="00421D6C" w:rsidRPr="006C5A92" w:rsidRDefault="00421D6C" w:rsidP="001903EB">
      <w:pPr>
        <w:tabs>
          <w:tab w:val="left" w:pos="2880"/>
        </w:tabs>
        <w:ind w:left="2880" w:hanging="720"/>
        <w:rPr>
          <w:sz w:val="22"/>
          <w:szCs w:val="22"/>
        </w:rPr>
      </w:pPr>
    </w:p>
    <w:p w14:paraId="77DB739D" w14:textId="77777777" w:rsidR="00421D6C" w:rsidRPr="006C5A92" w:rsidRDefault="001903EB" w:rsidP="001903EB">
      <w:pPr>
        <w:tabs>
          <w:tab w:val="left" w:pos="2880"/>
        </w:tabs>
        <w:ind w:left="2880" w:hanging="720"/>
        <w:rPr>
          <w:sz w:val="22"/>
          <w:szCs w:val="22"/>
        </w:rPr>
      </w:pPr>
      <w:r>
        <w:rPr>
          <w:sz w:val="22"/>
          <w:szCs w:val="22"/>
        </w:rPr>
        <w:t>(2)</w:t>
      </w:r>
      <w:r>
        <w:rPr>
          <w:sz w:val="22"/>
          <w:szCs w:val="22"/>
        </w:rPr>
        <w:tab/>
      </w:r>
      <w:r w:rsidR="00FA5DB4" w:rsidRPr="00831334">
        <w:rPr>
          <w:sz w:val="22"/>
          <w:szCs w:val="22"/>
        </w:rPr>
        <w:t>I</w:t>
      </w:r>
      <w:r w:rsidR="00FA5DB4" w:rsidRPr="0024117D">
        <w:rPr>
          <w:sz w:val="22"/>
          <w:szCs w:val="22"/>
        </w:rPr>
        <w:t>f</w:t>
      </w:r>
      <w:r w:rsidR="00421D6C" w:rsidRPr="006C5A92">
        <w:rPr>
          <w:sz w:val="22"/>
          <w:szCs w:val="22"/>
        </w:rPr>
        <w:t xml:space="preserve"> the registrant has an office or operating facility in only one participating state</w:t>
      </w:r>
      <w:r w:rsidR="00F83F10" w:rsidRPr="006C5A92">
        <w:rPr>
          <w:sz w:val="22"/>
          <w:szCs w:val="22"/>
        </w:rPr>
        <w:t xml:space="preserve"> other than </w:t>
      </w:r>
      <w:r w:rsidR="00C01E19" w:rsidRPr="006C5A92">
        <w:rPr>
          <w:sz w:val="22"/>
          <w:szCs w:val="22"/>
        </w:rPr>
        <w:t>Maine</w:t>
      </w:r>
      <w:r w:rsidR="00421D6C" w:rsidRPr="006C5A92">
        <w:rPr>
          <w:sz w:val="22"/>
          <w:szCs w:val="22"/>
        </w:rPr>
        <w:t>, then the registrant m</w:t>
      </w:r>
      <w:r w:rsidR="00F516A3" w:rsidRPr="006C5A92">
        <w:rPr>
          <w:sz w:val="22"/>
          <w:szCs w:val="22"/>
        </w:rPr>
        <w:t>ust elect to base in that state;</w:t>
      </w:r>
    </w:p>
    <w:p w14:paraId="38EF4CE4" w14:textId="77777777" w:rsidR="00203B93" w:rsidRPr="006C5A92" w:rsidRDefault="00203B93" w:rsidP="001903EB">
      <w:pPr>
        <w:tabs>
          <w:tab w:val="left" w:pos="2880"/>
        </w:tabs>
        <w:ind w:left="2880" w:hanging="720"/>
        <w:rPr>
          <w:sz w:val="22"/>
          <w:szCs w:val="22"/>
        </w:rPr>
      </w:pPr>
    </w:p>
    <w:p w14:paraId="4F658E3C" w14:textId="77777777" w:rsidR="006C344F" w:rsidRPr="006C5A92" w:rsidRDefault="001903EB" w:rsidP="001903EB">
      <w:pPr>
        <w:tabs>
          <w:tab w:val="left" w:pos="2880"/>
        </w:tabs>
        <w:ind w:left="2880" w:hanging="720"/>
        <w:rPr>
          <w:sz w:val="22"/>
          <w:szCs w:val="22"/>
        </w:rPr>
      </w:pPr>
      <w:r>
        <w:rPr>
          <w:sz w:val="22"/>
          <w:szCs w:val="22"/>
        </w:rPr>
        <w:t>(3)</w:t>
      </w:r>
      <w:r>
        <w:rPr>
          <w:sz w:val="22"/>
          <w:szCs w:val="22"/>
        </w:rPr>
        <w:tab/>
      </w:r>
      <w:r w:rsidR="00FA5DB4" w:rsidRPr="00831334">
        <w:rPr>
          <w:sz w:val="22"/>
          <w:szCs w:val="22"/>
        </w:rPr>
        <w:t>I</w:t>
      </w:r>
      <w:r w:rsidR="00FA5DB4" w:rsidRPr="0024117D">
        <w:rPr>
          <w:sz w:val="22"/>
          <w:szCs w:val="22"/>
        </w:rPr>
        <w:t>f</w:t>
      </w:r>
      <w:r w:rsidR="00203B93" w:rsidRPr="006C5A92">
        <w:rPr>
          <w:sz w:val="22"/>
          <w:szCs w:val="22"/>
        </w:rPr>
        <w:t xml:space="preserve"> </w:t>
      </w:r>
      <w:r w:rsidR="00703BCD" w:rsidRPr="006C5A92">
        <w:rPr>
          <w:sz w:val="22"/>
          <w:szCs w:val="22"/>
        </w:rPr>
        <w:t xml:space="preserve">the registrant has an office or operating facility in </w:t>
      </w:r>
      <w:r w:rsidR="006C344F" w:rsidRPr="006C5A92">
        <w:rPr>
          <w:sz w:val="22"/>
          <w:szCs w:val="22"/>
        </w:rPr>
        <w:t xml:space="preserve">Maine </w:t>
      </w:r>
      <w:r w:rsidR="00703BCD" w:rsidRPr="006C5A92">
        <w:rPr>
          <w:sz w:val="22"/>
          <w:szCs w:val="22"/>
        </w:rPr>
        <w:t>and one or more other participating states</w:t>
      </w:r>
      <w:r w:rsidR="00965482" w:rsidRPr="006C5A92">
        <w:rPr>
          <w:sz w:val="22"/>
          <w:szCs w:val="22"/>
        </w:rPr>
        <w:t>,</w:t>
      </w:r>
      <w:r w:rsidR="00703BCD" w:rsidRPr="006C5A92">
        <w:rPr>
          <w:sz w:val="22"/>
          <w:szCs w:val="22"/>
        </w:rPr>
        <w:t xml:space="preserve"> then the registrant </w:t>
      </w:r>
      <w:r w:rsidR="00F516A3" w:rsidRPr="006C5A92">
        <w:rPr>
          <w:sz w:val="22"/>
          <w:szCs w:val="22"/>
        </w:rPr>
        <w:t>must</w:t>
      </w:r>
      <w:r w:rsidR="00703BCD" w:rsidRPr="006C5A92">
        <w:rPr>
          <w:sz w:val="22"/>
          <w:szCs w:val="22"/>
        </w:rPr>
        <w:t xml:space="preserve"> </w:t>
      </w:r>
      <w:r w:rsidR="00421D6C" w:rsidRPr="006C5A92">
        <w:rPr>
          <w:sz w:val="22"/>
          <w:szCs w:val="22"/>
        </w:rPr>
        <w:t xml:space="preserve">elect to </w:t>
      </w:r>
      <w:r w:rsidR="00703BCD" w:rsidRPr="006C5A92">
        <w:rPr>
          <w:sz w:val="22"/>
          <w:szCs w:val="22"/>
        </w:rPr>
        <w:t>base either in Maine or one of the other states</w:t>
      </w:r>
      <w:r w:rsidR="00F516A3" w:rsidRPr="006C5A92">
        <w:rPr>
          <w:sz w:val="22"/>
          <w:szCs w:val="22"/>
        </w:rPr>
        <w:t>;</w:t>
      </w:r>
    </w:p>
    <w:p w14:paraId="060E719C" w14:textId="77777777" w:rsidR="00F516A3" w:rsidRPr="006C5A92" w:rsidRDefault="00F516A3" w:rsidP="001903EB">
      <w:pPr>
        <w:tabs>
          <w:tab w:val="left" w:pos="2880"/>
        </w:tabs>
        <w:ind w:left="2880" w:hanging="720"/>
        <w:rPr>
          <w:sz w:val="22"/>
          <w:szCs w:val="22"/>
        </w:rPr>
      </w:pPr>
    </w:p>
    <w:p w14:paraId="73293108" w14:textId="77777777" w:rsidR="00F516A3" w:rsidRPr="006C5A92" w:rsidRDefault="001903EB" w:rsidP="001903EB">
      <w:pPr>
        <w:tabs>
          <w:tab w:val="left" w:pos="2880"/>
        </w:tabs>
        <w:ind w:left="2880" w:hanging="720"/>
        <w:rPr>
          <w:sz w:val="22"/>
          <w:szCs w:val="22"/>
        </w:rPr>
      </w:pPr>
      <w:r>
        <w:rPr>
          <w:sz w:val="22"/>
          <w:szCs w:val="22"/>
        </w:rPr>
        <w:t>(4)</w:t>
      </w:r>
      <w:r>
        <w:rPr>
          <w:sz w:val="22"/>
          <w:szCs w:val="22"/>
        </w:rPr>
        <w:tab/>
      </w:r>
      <w:r w:rsidR="00FA5DB4" w:rsidRPr="00831334">
        <w:rPr>
          <w:sz w:val="22"/>
          <w:szCs w:val="22"/>
        </w:rPr>
        <w:t>I</w:t>
      </w:r>
      <w:r w:rsidR="00FA5DB4" w:rsidRPr="006C5A92">
        <w:rPr>
          <w:sz w:val="22"/>
          <w:szCs w:val="22"/>
        </w:rPr>
        <w:t>f</w:t>
      </w:r>
      <w:r w:rsidR="00F516A3" w:rsidRPr="006C5A92">
        <w:rPr>
          <w:sz w:val="22"/>
          <w:szCs w:val="22"/>
        </w:rPr>
        <w:t xml:space="preserve"> the registrant has an office or operating facility in multiple participating states, none of which are Maine, then the registrant must elect to base</w:t>
      </w:r>
      <w:r w:rsidR="007E6C5D" w:rsidRPr="006C5A92">
        <w:rPr>
          <w:sz w:val="22"/>
          <w:szCs w:val="22"/>
        </w:rPr>
        <w:t xml:space="preserve"> in one of those states;</w:t>
      </w:r>
      <w:r w:rsidR="00F516A3" w:rsidRPr="006C5A92">
        <w:rPr>
          <w:sz w:val="22"/>
          <w:szCs w:val="22"/>
        </w:rPr>
        <w:t xml:space="preserve"> else</w:t>
      </w:r>
    </w:p>
    <w:p w14:paraId="0E4AE510" w14:textId="77777777" w:rsidR="003D6982" w:rsidRPr="006C5A92" w:rsidRDefault="003D6982" w:rsidP="00FE6662">
      <w:pPr>
        <w:tabs>
          <w:tab w:val="left" w:pos="2880"/>
        </w:tabs>
        <w:ind w:left="2880" w:hanging="720"/>
        <w:rPr>
          <w:sz w:val="22"/>
          <w:szCs w:val="22"/>
        </w:rPr>
      </w:pPr>
    </w:p>
    <w:p w14:paraId="6A4252AE" w14:textId="77777777" w:rsidR="008A19EF" w:rsidRPr="006C5A92" w:rsidRDefault="00705993" w:rsidP="00705993">
      <w:pPr>
        <w:tabs>
          <w:tab w:val="left" w:pos="2160"/>
        </w:tabs>
        <w:ind w:left="2160" w:hanging="720"/>
        <w:rPr>
          <w:sz w:val="22"/>
          <w:szCs w:val="22"/>
        </w:rPr>
      </w:pPr>
      <w:r>
        <w:rPr>
          <w:sz w:val="22"/>
          <w:szCs w:val="22"/>
        </w:rPr>
        <w:t>D.</w:t>
      </w:r>
      <w:r>
        <w:rPr>
          <w:sz w:val="22"/>
          <w:szCs w:val="22"/>
        </w:rPr>
        <w:tab/>
      </w:r>
      <w:r w:rsidR="00FA5DB4" w:rsidRPr="00831334">
        <w:rPr>
          <w:sz w:val="22"/>
          <w:szCs w:val="22"/>
        </w:rPr>
        <w:t>I</w:t>
      </w:r>
      <w:r w:rsidR="00FA5DB4" w:rsidRPr="006C5A92">
        <w:rPr>
          <w:sz w:val="22"/>
          <w:szCs w:val="22"/>
        </w:rPr>
        <w:t>f</w:t>
      </w:r>
      <w:r w:rsidR="004F6521" w:rsidRPr="006C5A92">
        <w:rPr>
          <w:sz w:val="22"/>
          <w:szCs w:val="22"/>
        </w:rPr>
        <w:t xml:space="preserve"> </w:t>
      </w:r>
      <w:r w:rsidR="00965482" w:rsidRPr="006C5A92">
        <w:rPr>
          <w:sz w:val="22"/>
          <w:szCs w:val="22"/>
        </w:rPr>
        <w:t>a</w:t>
      </w:r>
      <w:r w:rsidR="004F6521" w:rsidRPr="006C5A92">
        <w:rPr>
          <w:sz w:val="22"/>
          <w:szCs w:val="22"/>
        </w:rPr>
        <w:t xml:space="preserve"> registrant cannot select Maine </w:t>
      </w:r>
      <w:r w:rsidR="008A19EF" w:rsidRPr="006C5A92">
        <w:rPr>
          <w:sz w:val="22"/>
          <w:szCs w:val="22"/>
        </w:rPr>
        <w:t xml:space="preserve">or any other participating state </w:t>
      </w:r>
      <w:r w:rsidR="004F6521" w:rsidRPr="006C5A92">
        <w:rPr>
          <w:sz w:val="22"/>
          <w:szCs w:val="22"/>
        </w:rPr>
        <w:t xml:space="preserve">as </w:t>
      </w:r>
      <w:r w:rsidR="004F6521" w:rsidRPr="0024117D">
        <w:rPr>
          <w:sz w:val="22"/>
          <w:szCs w:val="22"/>
        </w:rPr>
        <w:t>its</w:t>
      </w:r>
      <w:r w:rsidR="003D6982" w:rsidRPr="0024117D">
        <w:rPr>
          <w:sz w:val="22"/>
          <w:szCs w:val="22"/>
        </w:rPr>
        <w:t xml:space="preserve"> </w:t>
      </w:r>
      <w:r w:rsidR="00B4202A" w:rsidRPr="00831334">
        <w:rPr>
          <w:sz w:val="22"/>
          <w:szCs w:val="22"/>
        </w:rPr>
        <w:t>b</w:t>
      </w:r>
      <w:r w:rsidR="003D6982" w:rsidRPr="0024117D">
        <w:rPr>
          <w:sz w:val="22"/>
          <w:szCs w:val="22"/>
        </w:rPr>
        <w:t>ase</w:t>
      </w:r>
      <w:r w:rsidR="003D6982" w:rsidRPr="006C5A92">
        <w:rPr>
          <w:sz w:val="22"/>
          <w:szCs w:val="22"/>
        </w:rPr>
        <w:t xml:space="preserve"> </w:t>
      </w:r>
      <w:r w:rsidR="00B4202A" w:rsidRPr="00831334">
        <w:rPr>
          <w:sz w:val="22"/>
          <w:szCs w:val="22"/>
        </w:rPr>
        <w:t>s</w:t>
      </w:r>
      <w:r w:rsidR="003D6982" w:rsidRPr="0024117D">
        <w:rPr>
          <w:sz w:val="22"/>
          <w:szCs w:val="22"/>
        </w:rPr>
        <w:t>t</w:t>
      </w:r>
      <w:r w:rsidR="003D6982" w:rsidRPr="006C5A92">
        <w:rPr>
          <w:sz w:val="22"/>
          <w:szCs w:val="22"/>
        </w:rPr>
        <w:t>ate</w:t>
      </w:r>
      <w:r w:rsidR="004F6521" w:rsidRPr="006C5A92">
        <w:rPr>
          <w:sz w:val="22"/>
          <w:szCs w:val="22"/>
        </w:rPr>
        <w:t xml:space="preserve"> under A </w:t>
      </w:r>
      <w:r w:rsidR="005D5BA1" w:rsidRPr="006C5A92">
        <w:rPr>
          <w:sz w:val="22"/>
          <w:szCs w:val="22"/>
        </w:rPr>
        <w:t>through</w:t>
      </w:r>
      <w:r w:rsidR="004F6521" w:rsidRPr="006C5A92">
        <w:rPr>
          <w:sz w:val="22"/>
          <w:szCs w:val="22"/>
        </w:rPr>
        <w:t xml:space="preserve"> </w:t>
      </w:r>
      <w:r w:rsidR="00B87E37" w:rsidRPr="006C5A92">
        <w:rPr>
          <w:sz w:val="22"/>
          <w:szCs w:val="22"/>
        </w:rPr>
        <w:t>C</w:t>
      </w:r>
      <w:r w:rsidR="004F6521" w:rsidRPr="006C5A92">
        <w:rPr>
          <w:sz w:val="22"/>
          <w:szCs w:val="22"/>
        </w:rPr>
        <w:t xml:space="preserve"> above</w:t>
      </w:r>
      <w:r w:rsidR="002A3CC6" w:rsidRPr="006C5A92">
        <w:rPr>
          <w:sz w:val="22"/>
          <w:szCs w:val="22"/>
        </w:rPr>
        <w:t>,</w:t>
      </w:r>
      <w:r w:rsidR="004F6521" w:rsidRPr="006C5A92">
        <w:rPr>
          <w:sz w:val="22"/>
          <w:szCs w:val="22"/>
        </w:rPr>
        <w:t xml:space="preserve"> </w:t>
      </w:r>
      <w:r w:rsidR="008A19EF" w:rsidRPr="006C5A92">
        <w:rPr>
          <w:sz w:val="22"/>
          <w:szCs w:val="22"/>
        </w:rPr>
        <w:t>then</w:t>
      </w:r>
      <w:r w:rsidR="007E6C5D" w:rsidRPr="006C5A92">
        <w:rPr>
          <w:sz w:val="22"/>
          <w:szCs w:val="22"/>
        </w:rPr>
        <w:t xml:space="preserve"> the registrant </w:t>
      </w:r>
      <w:r w:rsidR="00B931D3" w:rsidRPr="006C5A92">
        <w:rPr>
          <w:sz w:val="22"/>
          <w:szCs w:val="22"/>
        </w:rPr>
        <w:t>may</w:t>
      </w:r>
      <w:r w:rsidR="007E6C5D" w:rsidRPr="006C5A92">
        <w:rPr>
          <w:sz w:val="22"/>
          <w:szCs w:val="22"/>
        </w:rPr>
        <w:t xml:space="preserve"> elect to base in Maine if:</w:t>
      </w:r>
    </w:p>
    <w:p w14:paraId="0D6ABC13" w14:textId="77777777" w:rsidR="008A19EF" w:rsidRPr="006C5A92" w:rsidRDefault="008A19EF" w:rsidP="00FE6662">
      <w:pPr>
        <w:tabs>
          <w:tab w:val="left" w:pos="2160"/>
        </w:tabs>
        <w:ind w:left="2160" w:hanging="720"/>
        <w:rPr>
          <w:sz w:val="22"/>
          <w:szCs w:val="22"/>
        </w:rPr>
      </w:pPr>
    </w:p>
    <w:p w14:paraId="52BDD6BB" w14:textId="77777777" w:rsidR="003D6982" w:rsidRPr="006C5A92" w:rsidRDefault="00705993" w:rsidP="00705993">
      <w:pPr>
        <w:tabs>
          <w:tab w:val="left" w:pos="2880"/>
        </w:tabs>
        <w:ind w:left="2880" w:hanging="720"/>
        <w:rPr>
          <w:sz w:val="22"/>
          <w:szCs w:val="22"/>
        </w:rPr>
      </w:pPr>
      <w:r>
        <w:rPr>
          <w:sz w:val="22"/>
          <w:szCs w:val="22"/>
        </w:rPr>
        <w:t>(1)</w:t>
      </w:r>
      <w:r>
        <w:rPr>
          <w:sz w:val="22"/>
          <w:szCs w:val="22"/>
        </w:rPr>
        <w:tab/>
      </w:r>
      <w:r w:rsidR="00352556" w:rsidRPr="006C5A92">
        <w:rPr>
          <w:sz w:val="22"/>
          <w:szCs w:val="22"/>
        </w:rPr>
        <w:t xml:space="preserve">Maine is the </w:t>
      </w:r>
      <w:r w:rsidR="003D6982" w:rsidRPr="006C5A92">
        <w:rPr>
          <w:sz w:val="22"/>
          <w:szCs w:val="22"/>
        </w:rPr>
        <w:t xml:space="preserve">closest </w:t>
      </w:r>
      <w:r w:rsidR="00352556" w:rsidRPr="006C5A92">
        <w:rPr>
          <w:sz w:val="22"/>
          <w:szCs w:val="22"/>
        </w:rPr>
        <w:t xml:space="preserve">participating state </w:t>
      </w:r>
      <w:r w:rsidR="003D6982" w:rsidRPr="006C5A92">
        <w:rPr>
          <w:sz w:val="22"/>
          <w:szCs w:val="22"/>
        </w:rPr>
        <w:t>to it</w:t>
      </w:r>
      <w:r w:rsidR="002A3CC6" w:rsidRPr="006C5A92">
        <w:rPr>
          <w:sz w:val="22"/>
          <w:szCs w:val="22"/>
        </w:rPr>
        <w:t>s</w:t>
      </w:r>
      <w:r w:rsidR="003D6982" w:rsidRPr="006C5A92">
        <w:rPr>
          <w:sz w:val="22"/>
          <w:szCs w:val="22"/>
        </w:rPr>
        <w:t xml:space="preserve"> </w:t>
      </w:r>
      <w:proofErr w:type="gramStart"/>
      <w:r w:rsidR="003D6982" w:rsidRPr="006C5A92">
        <w:rPr>
          <w:sz w:val="22"/>
          <w:szCs w:val="22"/>
        </w:rPr>
        <w:t>principle</w:t>
      </w:r>
      <w:proofErr w:type="gramEnd"/>
      <w:r w:rsidR="003D6982" w:rsidRPr="006C5A92">
        <w:rPr>
          <w:sz w:val="22"/>
          <w:szCs w:val="22"/>
        </w:rPr>
        <w:t xml:space="preserve"> place of business; or</w:t>
      </w:r>
    </w:p>
    <w:p w14:paraId="57E395C1" w14:textId="77777777" w:rsidR="003D6982" w:rsidRPr="006C5A92" w:rsidRDefault="003D6982" w:rsidP="00FE6662">
      <w:pPr>
        <w:tabs>
          <w:tab w:val="left" w:pos="2880"/>
        </w:tabs>
        <w:ind w:left="2880" w:hanging="720"/>
        <w:rPr>
          <w:sz w:val="22"/>
          <w:szCs w:val="22"/>
        </w:rPr>
      </w:pPr>
    </w:p>
    <w:p w14:paraId="50F4F470" w14:textId="77777777" w:rsidR="00553091" w:rsidRPr="006C5A92" w:rsidRDefault="00705993" w:rsidP="00705993">
      <w:pPr>
        <w:tabs>
          <w:tab w:val="left" w:pos="2880"/>
        </w:tabs>
        <w:ind w:left="2880" w:hanging="720"/>
        <w:rPr>
          <w:sz w:val="22"/>
          <w:szCs w:val="22"/>
        </w:rPr>
      </w:pPr>
      <w:r>
        <w:rPr>
          <w:sz w:val="22"/>
          <w:szCs w:val="22"/>
        </w:rPr>
        <w:t>(2)</w:t>
      </w:r>
      <w:r>
        <w:rPr>
          <w:sz w:val="22"/>
          <w:szCs w:val="22"/>
        </w:rPr>
        <w:tab/>
      </w:r>
      <w:r w:rsidR="00FA5DB4" w:rsidRPr="00831334">
        <w:rPr>
          <w:sz w:val="22"/>
          <w:szCs w:val="22"/>
        </w:rPr>
        <w:t>T</w:t>
      </w:r>
      <w:r w:rsidR="005F3741" w:rsidRPr="006C5A92">
        <w:rPr>
          <w:sz w:val="22"/>
          <w:szCs w:val="22"/>
        </w:rPr>
        <w:t xml:space="preserve">he registrant's principal place of business </w:t>
      </w:r>
      <w:proofErr w:type="gramStart"/>
      <w:r w:rsidR="005F3741" w:rsidRPr="006C5A92">
        <w:rPr>
          <w:sz w:val="22"/>
          <w:szCs w:val="22"/>
        </w:rPr>
        <w:t>i</w:t>
      </w:r>
      <w:r w:rsidR="006B0B0E" w:rsidRPr="006C5A92">
        <w:rPr>
          <w:sz w:val="22"/>
          <w:szCs w:val="22"/>
        </w:rPr>
        <w:t>s</w:t>
      </w:r>
      <w:r w:rsidR="005F3741" w:rsidRPr="006C5A92">
        <w:rPr>
          <w:sz w:val="22"/>
          <w:szCs w:val="22"/>
        </w:rPr>
        <w:t xml:space="preserve"> </w:t>
      </w:r>
      <w:r w:rsidR="00787CD2" w:rsidRPr="006C5A92">
        <w:rPr>
          <w:sz w:val="22"/>
          <w:szCs w:val="22"/>
        </w:rPr>
        <w:t>located in</w:t>
      </w:r>
      <w:proofErr w:type="gramEnd"/>
      <w:r w:rsidR="00DB417F" w:rsidRPr="006C5A92">
        <w:rPr>
          <w:sz w:val="22"/>
          <w:szCs w:val="22"/>
        </w:rPr>
        <w:t xml:space="preserve"> </w:t>
      </w:r>
      <w:r w:rsidR="002A3CC6" w:rsidRPr="006C5A92">
        <w:rPr>
          <w:sz w:val="22"/>
          <w:szCs w:val="22"/>
        </w:rPr>
        <w:t>the District of Columbia, Maryland, New Jersey, Vermont, or the Canadian Provinces of Ontario, New Brunswick, Newfoundland, Nova Scotia, Prince Edward Island, or Quebec</w:t>
      </w:r>
      <w:r w:rsidR="00703BCD" w:rsidRPr="006C5A92">
        <w:rPr>
          <w:sz w:val="22"/>
          <w:szCs w:val="22"/>
        </w:rPr>
        <w:t xml:space="preserve">; </w:t>
      </w:r>
      <w:r w:rsidR="002413A1" w:rsidRPr="006C5A92">
        <w:rPr>
          <w:sz w:val="22"/>
          <w:szCs w:val="22"/>
        </w:rPr>
        <w:t>else</w:t>
      </w:r>
    </w:p>
    <w:p w14:paraId="60525908" w14:textId="77777777" w:rsidR="00553091" w:rsidRPr="006C5A92" w:rsidRDefault="00553091" w:rsidP="00FE6662">
      <w:pPr>
        <w:tabs>
          <w:tab w:val="left" w:pos="2880"/>
        </w:tabs>
        <w:ind w:left="2880" w:hanging="720"/>
        <w:rPr>
          <w:sz w:val="22"/>
          <w:szCs w:val="22"/>
          <w:highlight w:val="yellow"/>
        </w:rPr>
      </w:pPr>
    </w:p>
    <w:p w14:paraId="522E7AC5" w14:textId="77777777" w:rsidR="002413A1" w:rsidRPr="006C5A92" w:rsidRDefault="00705993" w:rsidP="00705993">
      <w:pPr>
        <w:tabs>
          <w:tab w:val="left" w:pos="2160"/>
        </w:tabs>
        <w:ind w:left="2160" w:hanging="720"/>
        <w:rPr>
          <w:sz w:val="22"/>
          <w:szCs w:val="22"/>
        </w:rPr>
      </w:pPr>
      <w:r>
        <w:rPr>
          <w:sz w:val="22"/>
          <w:szCs w:val="22"/>
        </w:rPr>
        <w:t>E.</w:t>
      </w:r>
      <w:r>
        <w:rPr>
          <w:sz w:val="22"/>
          <w:szCs w:val="22"/>
        </w:rPr>
        <w:tab/>
      </w:r>
      <w:r w:rsidR="00FA5DB4" w:rsidRPr="00831334">
        <w:rPr>
          <w:sz w:val="22"/>
          <w:szCs w:val="22"/>
        </w:rPr>
        <w:t>T</w:t>
      </w:r>
      <w:r w:rsidR="002413A1" w:rsidRPr="006C5A92">
        <w:rPr>
          <w:sz w:val="22"/>
          <w:szCs w:val="22"/>
        </w:rPr>
        <w:t>he registrant cannot base in Maine</w:t>
      </w:r>
      <w:r w:rsidR="00F909D7" w:rsidRPr="006C5A92">
        <w:rPr>
          <w:sz w:val="22"/>
          <w:szCs w:val="22"/>
        </w:rPr>
        <w:t>.</w:t>
      </w:r>
    </w:p>
    <w:p w14:paraId="5C28C2DD" w14:textId="77777777" w:rsidR="00DB417F" w:rsidRPr="006C5A92" w:rsidRDefault="00DB417F" w:rsidP="00FE6662">
      <w:pPr>
        <w:tabs>
          <w:tab w:val="left" w:pos="2160"/>
        </w:tabs>
        <w:ind w:left="2160" w:hanging="720"/>
        <w:rPr>
          <w:sz w:val="22"/>
          <w:szCs w:val="22"/>
        </w:rPr>
      </w:pPr>
    </w:p>
    <w:p w14:paraId="22C87653" w14:textId="77777777" w:rsidR="00DB417F" w:rsidRPr="006C5A92" w:rsidRDefault="00CE7EDB" w:rsidP="00CE7EDB">
      <w:pPr>
        <w:tabs>
          <w:tab w:val="left" w:pos="1440"/>
        </w:tabs>
        <w:ind w:left="1440" w:hanging="720"/>
        <w:rPr>
          <w:sz w:val="22"/>
          <w:szCs w:val="22"/>
        </w:rPr>
      </w:pPr>
      <w:r>
        <w:rPr>
          <w:sz w:val="22"/>
          <w:szCs w:val="22"/>
        </w:rPr>
        <w:t>2.</w:t>
      </w:r>
      <w:r>
        <w:rPr>
          <w:sz w:val="22"/>
          <w:szCs w:val="22"/>
        </w:rPr>
        <w:tab/>
      </w:r>
      <w:r w:rsidR="00DB417F" w:rsidRPr="0024117D">
        <w:rPr>
          <w:sz w:val="22"/>
          <w:szCs w:val="22"/>
        </w:rPr>
        <w:t xml:space="preserve">The </w:t>
      </w:r>
      <w:r w:rsidR="00EC3993" w:rsidRPr="00831334">
        <w:rPr>
          <w:sz w:val="22"/>
          <w:szCs w:val="22"/>
        </w:rPr>
        <w:t>s</w:t>
      </w:r>
      <w:r w:rsidR="00DB417F" w:rsidRPr="0024117D">
        <w:rPr>
          <w:sz w:val="22"/>
          <w:szCs w:val="22"/>
        </w:rPr>
        <w:t>tate</w:t>
      </w:r>
      <w:r w:rsidR="00DB417F" w:rsidRPr="006C5A92">
        <w:rPr>
          <w:sz w:val="22"/>
          <w:szCs w:val="22"/>
        </w:rPr>
        <w:t xml:space="preserve"> of Maine will not accept any UCR application or fees from a registrant</w:t>
      </w:r>
      <w:r w:rsidR="000D0E26" w:rsidRPr="006C5A92">
        <w:rPr>
          <w:sz w:val="22"/>
          <w:szCs w:val="22"/>
        </w:rPr>
        <w:t xml:space="preserve"> that </w:t>
      </w:r>
      <w:r w:rsidR="00152CD9" w:rsidRPr="006C5A92">
        <w:rPr>
          <w:sz w:val="22"/>
          <w:szCs w:val="22"/>
        </w:rPr>
        <w:t>is</w:t>
      </w:r>
      <w:r w:rsidR="000D0E26" w:rsidRPr="006C5A92">
        <w:rPr>
          <w:sz w:val="22"/>
          <w:szCs w:val="22"/>
        </w:rPr>
        <w:t xml:space="preserve"> not qualif</w:t>
      </w:r>
      <w:r w:rsidR="00152CD9" w:rsidRPr="006C5A92">
        <w:rPr>
          <w:sz w:val="22"/>
          <w:szCs w:val="22"/>
        </w:rPr>
        <w:t>ied</w:t>
      </w:r>
      <w:r w:rsidR="000D0E26" w:rsidRPr="006C5A92">
        <w:rPr>
          <w:sz w:val="22"/>
          <w:szCs w:val="22"/>
        </w:rPr>
        <w:t xml:space="preserve"> to base in Maine as determined by the hierarchical criteria above.</w:t>
      </w:r>
    </w:p>
    <w:p w14:paraId="7F70000D" w14:textId="77777777" w:rsidR="00DB417F" w:rsidRPr="006C5A92" w:rsidRDefault="00DB417F" w:rsidP="00CE7EDB">
      <w:pPr>
        <w:tabs>
          <w:tab w:val="left" w:pos="1440"/>
        </w:tabs>
        <w:ind w:left="1440" w:hanging="720"/>
        <w:rPr>
          <w:sz w:val="22"/>
          <w:szCs w:val="22"/>
        </w:rPr>
      </w:pPr>
    </w:p>
    <w:p w14:paraId="06BEF1E1" w14:textId="77777777" w:rsidR="00DB417F" w:rsidRPr="0024117D" w:rsidRDefault="00CE7EDB" w:rsidP="00CE7EDB">
      <w:pPr>
        <w:tabs>
          <w:tab w:val="left" w:pos="1440"/>
        </w:tabs>
        <w:ind w:left="1440" w:hanging="720"/>
        <w:rPr>
          <w:sz w:val="22"/>
          <w:szCs w:val="22"/>
        </w:rPr>
      </w:pPr>
      <w:r>
        <w:rPr>
          <w:sz w:val="22"/>
          <w:szCs w:val="22"/>
        </w:rPr>
        <w:t>3.</w:t>
      </w:r>
      <w:r>
        <w:rPr>
          <w:sz w:val="22"/>
          <w:szCs w:val="22"/>
        </w:rPr>
        <w:tab/>
      </w:r>
      <w:r w:rsidR="00DB417F" w:rsidRPr="006C5A92">
        <w:rPr>
          <w:sz w:val="22"/>
          <w:szCs w:val="22"/>
        </w:rPr>
        <w:t xml:space="preserve">UCR registrants that are not </w:t>
      </w:r>
      <w:r w:rsidR="000D0E26" w:rsidRPr="006C5A92">
        <w:rPr>
          <w:sz w:val="22"/>
          <w:szCs w:val="22"/>
        </w:rPr>
        <w:t>qualified</w:t>
      </w:r>
      <w:r w:rsidR="00DB417F" w:rsidRPr="006C5A92">
        <w:rPr>
          <w:sz w:val="22"/>
          <w:szCs w:val="22"/>
        </w:rPr>
        <w:t xml:space="preserve"> to base in Maine should consult the UCR Instruction Sheet </w:t>
      </w:r>
      <w:r w:rsidR="00346295" w:rsidRPr="006C5A92">
        <w:rPr>
          <w:sz w:val="22"/>
          <w:szCs w:val="22"/>
        </w:rPr>
        <w:t xml:space="preserve">at </w:t>
      </w:r>
      <w:hyperlink r:id="rId10" w:history="1">
        <w:r w:rsidR="00C45EA2" w:rsidRPr="0024117D">
          <w:rPr>
            <w:rStyle w:val="Hyperlink"/>
            <w:color w:val="auto"/>
            <w:sz w:val="22"/>
            <w:szCs w:val="22"/>
          </w:rPr>
          <w:t>http://www.maine.gov/sos/bmv/commercial/UCR.htm</w:t>
        </w:r>
      </w:hyperlink>
      <w:r w:rsidR="00C45EA2" w:rsidRPr="0024117D">
        <w:rPr>
          <w:b/>
          <w:sz w:val="22"/>
          <w:szCs w:val="22"/>
        </w:rPr>
        <w:t xml:space="preserve"> </w:t>
      </w:r>
      <w:r w:rsidR="000D0E26" w:rsidRPr="0024117D">
        <w:rPr>
          <w:sz w:val="22"/>
          <w:szCs w:val="22"/>
        </w:rPr>
        <w:t xml:space="preserve">for </w:t>
      </w:r>
      <w:r w:rsidR="00152CD9" w:rsidRPr="0024117D">
        <w:rPr>
          <w:sz w:val="22"/>
          <w:szCs w:val="22"/>
        </w:rPr>
        <w:t>g</w:t>
      </w:r>
      <w:r w:rsidR="000D0E26" w:rsidRPr="0024117D">
        <w:rPr>
          <w:sz w:val="22"/>
          <w:szCs w:val="22"/>
        </w:rPr>
        <w:t>uidance in s</w:t>
      </w:r>
      <w:r w:rsidR="00152CD9" w:rsidRPr="0024117D">
        <w:rPr>
          <w:sz w:val="22"/>
          <w:szCs w:val="22"/>
        </w:rPr>
        <w:t xml:space="preserve">electing a </w:t>
      </w:r>
      <w:r w:rsidR="00C41F56" w:rsidRPr="00831334">
        <w:rPr>
          <w:sz w:val="22"/>
          <w:szCs w:val="22"/>
        </w:rPr>
        <w:t>b</w:t>
      </w:r>
      <w:r w:rsidR="00152CD9" w:rsidRPr="0024117D">
        <w:rPr>
          <w:sz w:val="22"/>
          <w:szCs w:val="22"/>
        </w:rPr>
        <w:t xml:space="preserve">ase </w:t>
      </w:r>
      <w:r w:rsidR="00C41F56" w:rsidRPr="00831334">
        <w:rPr>
          <w:sz w:val="22"/>
          <w:szCs w:val="22"/>
        </w:rPr>
        <w:t>s</w:t>
      </w:r>
      <w:r w:rsidR="00152CD9" w:rsidRPr="0024117D">
        <w:rPr>
          <w:sz w:val="22"/>
          <w:szCs w:val="22"/>
        </w:rPr>
        <w:t>tate.</w:t>
      </w:r>
    </w:p>
    <w:p w14:paraId="665201A7" w14:textId="77777777" w:rsidR="00A626A5" w:rsidRDefault="00A626A5" w:rsidP="007B1CC6">
      <w:pPr>
        <w:tabs>
          <w:tab w:val="left" w:pos="1440"/>
        </w:tabs>
        <w:ind w:left="1440" w:hanging="720"/>
        <w:rPr>
          <w:sz w:val="22"/>
          <w:szCs w:val="22"/>
        </w:rPr>
      </w:pPr>
    </w:p>
    <w:p w14:paraId="7316575B" w14:textId="77777777" w:rsidR="00A626A5" w:rsidRPr="006C5A92" w:rsidRDefault="00A626A5" w:rsidP="007B1CC6">
      <w:pPr>
        <w:rPr>
          <w:sz w:val="22"/>
          <w:szCs w:val="22"/>
        </w:rPr>
      </w:pPr>
    </w:p>
    <w:p w14:paraId="3B222948" w14:textId="77777777" w:rsidR="00B27091" w:rsidRPr="006C5A92" w:rsidRDefault="00B27091" w:rsidP="00CE7EDB">
      <w:pPr>
        <w:tabs>
          <w:tab w:val="left" w:pos="1440"/>
        </w:tabs>
        <w:ind w:left="1440" w:hanging="1440"/>
        <w:rPr>
          <w:b/>
          <w:sz w:val="22"/>
          <w:szCs w:val="22"/>
        </w:rPr>
      </w:pPr>
      <w:r w:rsidRPr="006C5A92">
        <w:rPr>
          <w:b/>
          <w:sz w:val="22"/>
          <w:szCs w:val="22"/>
        </w:rPr>
        <w:t xml:space="preserve">SECTION </w:t>
      </w:r>
      <w:r w:rsidR="00757CCD" w:rsidRPr="006C5A92">
        <w:rPr>
          <w:b/>
          <w:sz w:val="22"/>
          <w:szCs w:val="22"/>
        </w:rPr>
        <w:t>9</w:t>
      </w:r>
      <w:r w:rsidR="001512ED">
        <w:rPr>
          <w:b/>
          <w:sz w:val="22"/>
          <w:szCs w:val="22"/>
        </w:rPr>
        <w:t>.</w:t>
      </w:r>
      <w:r w:rsidR="001512ED">
        <w:rPr>
          <w:b/>
          <w:sz w:val="22"/>
          <w:szCs w:val="22"/>
        </w:rPr>
        <w:tab/>
      </w:r>
      <w:r w:rsidRPr="006C5A92">
        <w:rPr>
          <w:b/>
          <w:sz w:val="22"/>
          <w:szCs w:val="22"/>
        </w:rPr>
        <w:t>CHANGE IN BASE STATE</w:t>
      </w:r>
    </w:p>
    <w:p w14:paraId="2896864D" w14:textId="77777777" w:rsidR="00B27091" w:rsidRPr="006C5A92" w:rsidRDefault="00B27091" w:rsidP="00CE7EDB">
      <w:pPr>
        <w:rPr>
          <w:sz w:val="22"/>
          <w:szCs w:val="22"/>
        </w:rPr>
      </w:pPr>
    </w:p>
    <w:p w14:paraId="31AAF4F7" w14:textId="77777777" w:rsidR="00B27091" w:rsidRPr="006C5A92" w:rsidRDefault="00CE7EDB" w:rsidP="00CE7EDB">
      <w:pPr>
        <w:tabs>
          <w:tab w:val="left" w:pos="1440"/>
        </w:tabs>
        <w:ind w:left="1440" w:hanging="720"/>
        <w:rPr>
          <w:sz w:val="22"/>
          <w:szCs w:val="22"/>
        </w:rPr>
      </w:pPr>
      <w:r>
        <w:rPr>
          <w:sz w:val="22"/>
          <w:szCs w:val="22"/>
        </w:rPr>
        <w:t>1.</w:t>
      </w:r>
      <w:r>
        <w:rPr>
          <w:sz w:val="22"/>
          <w:szCs w:val="22"/>
        </w:rPr>
        <w:tab/>
      </w:r>
      <w:r w:rsidR="00B27091" w:rsidRPr="006C5A92">
        <w:rPr>
          <w:sz w:val="22"/>
          <w:szCs w:val="22"/>
        </w:rPr>
        <w:t xml:space="preserve">Once a registrant has selected </w:t>
      </w:r>
      <w:r w:rsidR="00D920AA" w:rsidRPr="006C5A92">
        <w:rPr>
          <w:sz w:val="22"/>
          <w:szCs w:val="22"/>
        </w:rPr>
        <w:t xml:space="preserve">Maine as </w:t>
      </w:r>
      <w:r w:rsidR="00B27091" w:rsidRPr="0024117D">
        <w:rPr>
          <w:sz w:val="22"/>
          <w:szCs w:val="22"/>
        </w:rPr>
        <w:t xml:space="preserve">its </w:t>
      </w:r>
      <w:r w:rsidR="00C41F56" w:rsidRPr="00173786">
        <w:rPr>
          <w:sz w:val="22"/>
          <w:szCs w:val="22"/>
        </w:rPr>
        <w:t>b</w:t>
      </w:r>
      <w:r w:rsidR="00B27091" w:rsidRPr="0024117D">
        <w:rPr>
          <w:sz w:val="22"/>
          <w:szCs w:val="22"/>
        </w:rPr>
        <w:t xml:space="preserve">ase </w:t>
      </w:r>
      <w:r w:rsidR="00C41F56" w:rsidRPr="00173786">
        <w:rPr>
          <w:sz w:val="22"/>
          <w:szCs w:val="22"/>
        </w:rPr>
        <w:t>s</w:t>
      </w:r>
      <w:r w:rsidR="00B27091" w:rsidRPr="0024117D">
        <w:rPr>
          <w:sz w:val="22"/>
          <w:szCs w:val="22"/>
        </w:rPr>
        <w:t>tate</w:t>
      </w:r>
      <w:r w:rsidR="00B27091" w:rsidRPr="006C5A92">
        <w:rPr>
          <w:sz w:val="22"/>
          <w:szCs w:val="22"/>
        </w:rPr>
        <w:t xml:space="preserve"> the registrant may only change </w:t>
      </w:r>
      <w:r w:rsidR="00B27091" w:rsidRPr="0024117D">
        <w:rPr>
          <w:sz w:val="22"/>
          <w:szCs w:val="22"/>
        </w:rPr>
        <w:t xml:space="preserve">its </w:t>
      </w:r>
      <w:r w:rsidR="00C41F56" w:rsidRPr="00173786">
        <w:rPr>
          <w:sz w:val="22"/>
          <w:szCs w:val="22"/>
        </w:rPr>
        <w:t>b</w:t>
      </w:r>
      <w:r w:rsidR="00B27091" w:rsidRPr="0024117D">
        <w:rPr>
          <w:sz w:val="22"/>
          <w:szCs w:val="22"/>
        </w:rPr>
        <w:t xml:space="preserve">ase </w:t>
      </w:r>
      <w:r w:rsidR="00C41F56" w:rsidRPr="00173786">
        <w:rPr>
          <w:sz w:val="22"/>
          <w:szCs w:val="22"/>
        </w:rPr>
        <w:t>s</w:t>
      </w:r>
      <w:r w:rsidR="00B27091" w:rsidRPr="0024117D">
        <w:rPr>
          <w:sz w:val="22"/>
          <w:szCs w:val="22"/>
        </w:rPr>
        <w:t>tate</w:t>
      </w:r>
      <w:r w:rsidR="00B27091" w:rsidRPr="006C5A92">
        <w:rPr>
          <w:sz w:val="22"/>
          <w:szCs w:val="22"/>
        </w:rPr>
        <w:t xml:space="preserve"> under one of the following conditions:</w:t>
      </w:r>
    </w:p>
    <w:p w14:paraId="06847C07" w14:textId="77777777" w:rsidR="00B27091" w:rsidRPr="006C5A92" w:rsidRDefault="00B27091" w:rsidP="00CE7EDB">
      <w:pPr>
        <w:tabs>
          <w:tab w:val="left" w:pos="1440"/>
        </w:tabs>
        <w:ind w:left="1440" w:hanging="720"/>
        <w:rPr>
          <w:sz w:val="22"/>
          <w:szCs w:val="22"/>
        </w:rPr>
      </w:pPr>
    </w:p>
    <w:p w14:paraId="2396D948" w14:textId="77777777" w:rsidR="00304349" w:rsidRPr="0024117D" w:rsidRDefault="00CE7EDB" w:rsidP="00CE7EDB">
      <w:pPr>
        <w:tabs>
          <w:tab w:val="left" w:pos="2160"/>
        </w:tabs>
        <w:ind w:left="2160" w:hanging="720"/>
        <w:rPr>
          <w:sz w:val="22"/>
          <w:szCs w:val="22"/>
        </w:rPr>
      </w:pPr>
      <w:r>
        <w:rPr>
          <w:sz w:val="22"/>
          <w:szCs w:val="22"/>
        </w:rPr>
        <w:lastRenderedPageBreak/>
        <w:t>A.</w:t>
      </w:r>
      <w:r>
        <w:rPr>
          <w:sz w:val="22"/>
          <w:szCs w:val="22"/>
        </w:rPr>
        <w:tab/>
      </w:r>
      <w:r w:rsidR="00304349" w:rsidRPr="006C5A92">
        <w:rPr>
          <w:sz w:val="22"/>
          <w:szCs w:val="22"/>
        </w:rPr>
        <w:t xml:space="preserve">If </w:t>
      </w:r>
      <w:r w:rsidR="00D920AA" w:rsidRPr="006C5A92">
        <w:rPr>
          <w:sz w:val="22"/>
          <w:szCs w:val="22"/>
        </w:rPr>
        <w:t>a</w:t>
      </w:r>
      <w:r w:rsidR="00304349" w:rsidRPr="006C5A92">
        <w:rPr>
          <w:sz w:val="22"/>
          <w:szCs w:val="22"/>
        </w:rPr>
        <w:t xml:space="preserve"> registrant </w:t>
      </w:r>
      <w:r w:rsidR="007E6261" w:rsidRPr="006C5A92">
        <w:rPr>
          <w:sz w:val="22"/>
          <w:szCs w:val="22"/>
        </w:rPr>
        <w:t>relocates</w:t>
      </w:r>
      <w:r w:rsidR="00304349" w:rsidRPr="006C5A92">
        <w:rPr>
          <w:sz w:val="22"/>
          <w:szCs w:val="22"/>
        </w:rPr>
        <w:t xml:space="preserve"> its principal place of business</w:t>
      </w:r>
      <w:r w:rsidR="007E6261" w:rsidRPr="006C5A92">
        <w:rPr>
          <w:sz w:val="22"/>
          <w:szCs w:val="22"/>
        </w:rPr>
        <w:t xml:space="preserve"> from Maine to another partici</w:t>
      </w:r>
      <w:r w:rsidR="00304349" w:rsidRPr="006C5A92">
        <w:rPr>
          <w:sz w:val="22"/>
          <w:szCs w:val="22"/>
        </w:rPr>
        <w:t>pating state, the registrant must select the</w:t>
      </w:r>
      <w:r w:rsidR="00D920AA" w:rsidRPr="006C5A92">
        <w:rPr>
          <w:sz w:val="22"/>
          <w:szCs w:val="22"/>
        </w:rPr>
        <w:t xml:space="preserve"> new participating state as its </w:t>
      </w:r>
      <w:r w:rsidR="00C41F56" w:rsidRPr="00173786">
        <w:rPr>
          <w:sz w:val="22"/>
          <w:szCs w:val="22"/>
        </w:rPr>
        <w:t>b</w:t>
      </w:r>
      <w:r w:rsidR="00D920AA" w:rsidRPr="0024117D">
        <w:rPr>
          <w:sz w:val="22"/>
          <w:szCs w:val="22"/>
        </w:rPr>
        <w:t xml:space="preserve">ase </w:t>
      </w:r>
      <w:r w:rsidR="00C41F56" w:rsidRPr="00173786">
        <w:rPr>
          <w:sz w:val="22"/>
          <w:szCs w:val="22"/>
        </w:rPr>
        <w:t>s</w:t>
      </w:r>
      <w:r w:rsidR="00D920AA" w:rsidRPr="0024117D">
        <w:rPr>
          <w:sz w:val="22"/>
          <w:szCs w:val="22"/>
        </w:rPr>
        <w:t>tate</w:t>
      </w:r>
      <w:r w:rsidR="00D920AA" w:rsidRPr="006C5A92">
        <w:rPr>
          <w:sz w:val="22"/>
          <w:szCs w:val="22"/>
        </w:rPr>
        <w:t xml:space="preserve"> effective with the next registration year following the change in location</w:t>
      </w:r>
      <w:r w:rsidR="00BC6864" w:rsidRPr="00173786">
        <w:rPr>
          <w:sz w:val="22"/>
          <w:szCs w:val="22"/>
        </w:rPr>
        <w:t>;</w:t>
      </w:r>
    </w:p>
    <w:p w14:paraId="6D1A7698" w14:textId="77777777" w:rsidR="00304349" w:rsidRPr="006C5A92" w:rsidRDefault="00304349" w:rsidP="00CE7EDB">
      <w:pPr>
        <w:tabs>
          <w:tab w:val="left" w:pos="2160"/>
        </w:tabs>
        <w:ind w:left="2160" w:hanging="720"/>
        <w:rPr>
          <w:sz w:val="22"/>
          <w:szCs w:val="22"/>
        </w:rPr>
      </w:pPr>
    </w:p>
    <w:p w14:paraId="2B44A473" w14:textId="77777777" w:rsidR="00D920AA" w:rsidRPr="00047B38" w:rsidRDefault="00CE7EDB" w:rsidP="00CE7EDB">
      <w:pPr>
        <w:tabs>
          <w:tab w:val="left" w:pos="2160"/>
        </w:tabs>
        <w:ind w:left="2160" w:hanging="720"/>
        <w:rPr>
          <w:color w:val="000000"/>
          <w:sz w:val="22"/>
          <w:szCs w:val="22"/>
        </w:rPr>
      </w:pPr>
      <w:r>
        <w:rPr>
          <w:sz w:val="22"/>
          <w:szCs w:val="22"/>
        </w:rPr>
        <w:t>B.</w:t>
      </w:r>
      <w:r>
        <w:rPr>
          <w:sz w:val="22"/>
          <w:szCs w:val="22"/>
        </w:rPr>
        <w:tab/>
      </w:r>
      <w:r w:rsidR="00304349" w:rsidRPr="006C5A92">
        <w:rPr>
          <w:sz w:val="22"/>
          <w:szCs w:val="22"/>
        </w:rPr>
        <w:t xml:space="preserve">If the </w:t>
      </w:r>
      <w:r w:rsidR="00E333AB" w:rsidRPr="006C5A92">
        <w:rPr>
          <w:sz w:val="22"/>
          <w:szCs w:val="22"/>
        </w:rPr>
        <w:t>state in which the r</w:t>
      </w:r>
      <w:r w:rsidR="00304349" w:rsidRPr="006C5A92">
        <w:rPr>
          <w:sz w:val="22"/>
          <w:szCs w:val="22"/>
        </w:rPr>
        <w:t xml:space="preserve">egistrant's </w:t>
      </w:r>
      <w:proofErr w:type="gramStart"/>
      <w:r w:rsidR="00304349" w:rsidRPr="006C5A92">
        <w:rPr>
          <w:sz w:val="22"/>
          <w:szCs w:val="22"/>
        </w:rPr>
        <w:t>principle</w:t>
      </w:r>
      <w:proofErr w:type="gramEnd"/>
      <w:r w:rsidR="00E333AB" w:rsidRPr="006C5A92">
        <w:rPr>
          <w:sz w:val="22"/>
          <w:szCs w:val="22"/>
        </w:rPr>
        <w:t xml:space="preserve"> place of business is located becomes a participating state, the registrant must select that state as </w:t>
      </w:r>
      <w:r w:rsidR="00E333AB" w:rsidRPr="0024117D">
        <w:rPr>
          <w:sz w:val="22"/>
          <w:szCs w:val="22"/>
        </w:rPr>
        <w:t xml:space="preserve">its </w:t>
      </w:r>
      <w:r w:rsidR="00C41F56" w:rsidRPr="00A50858">
        <w:rPr>
          <w:sz w:val="22"/>
          <w:szCs w:val="22"/>
        </w:rPr>
        <w:t>b</w:t>
      </w:r>
      <w:r w:rsidR="00E333AB" w:rsidRPr="0024117D">
        <w:rPr>
          <w:sz w:val="22"/>
          <w:szCs w:val="22"/>
        </w:rPr>
        <w:t>ase</w:t>
      </w:r>
      <w:r w:rsidR="00E333AB" w:rsidRPr="006C5A92">
        <w:rPr>
          <w:sz w:val="22"/>
          <w:szCs w:val="22"/>
        </w:rPr>
        <w:t xml:space="preserve"> </w:t>
      </w:r>
      <w:r w:rsidR="00C41F56" w:rsidRPr="00A50858">
        <w:rPr>
          <w:sz w:val="22"/>
          <w:szCs w:val="22"/>
        </w:rPr>
        <w:t>s</w:t>
      </w:r>
      <w:r w:rsidR="00E333AB" w:rsidRPr="006C5A92">
        <w:rPr>
          <w:sz w:val="22"/>
          <w:szCs w:val="22"/>
        </w:rPr>
        <w:t>tate effective with the first registration year in which the state becomes a participating state</w:t>
      </w:r>
      <w:r w:rsidR="00BC6864" w:rsidRPr="00A50858">
        <w:rPr>
          <w:sz w:val="22"/>
          <w:szCs w:val="22"/>
        </w:rPr>
        <w:t>;</w:t>
      </w:r>
    </w:p>
    <w:p w14:paraId="036593BE" w14:textId="77777777" w:rsidR="00D920AA" w:rsidRPr="006C5A92" w:rsidRDefault="00D920AA" w:rsidP="00CE7EDB">
      <w:pPr>
        <w:tabs>
          <w:tab w:val="left" w:pos="2160"/>
        </w:tabs>
        <w:ind w:left="2160" w:hanging="720"/>
        <w:rPr>
          <w:sz w:val="22"/>
          <w:szCs w:val="22"/>
        </w:rPr>
      </w:pPr>
    </w:p>
    <w:p w14:paraId="6AE189D5" w14:textId="77777777" w:rsidR="004249A2" w:rsidRPr="0024117D" w:rsidRDefault="00CE7EDB" w:rsidP="00CE7EDB">
      <w:pPr>
        <w:tabs>
          <w:tab w:val="left" w:pos="2160"/>
        </w:tabs>
        <w:ind w:left="2160" w:hanging="720"/>
        <w:rPr>
          <w:sz w:val="22"/>
          <w:szCs w:val="22"/>
        </w:rPr>
      </w:pPr>
      <w:r>
        <w:rPr>
          <w:sz w:val="22"/>
          <w:szCs w:val="22"/>
        </w:rPr>
        <w:t>C.</w:t>
      </w:r>
      <w:r>
        <w:rPr>
          <w:sz w:val="22"/>
          <w:szCs w:val="22"/>
        </w:rPr>
        <w:tab/>
      </w:r>
      <w:r w:rsidR="00B82C08" w:rsidRPr="006C5A92">
        <w:rPr>
          <w:sz w:val="22"/>
          <w:szCs w:val="22"/>
        </w:rPr>
        <w:t>When</w:t>
      </w:r>
      <w:r w:rsidR="00334950" w:rsidRPr="006C5A92">
        <w:rPr>
          <w:sz w:val="22"/>
          <w:szCs w:val="22"/>
        </w:rPr>
        <w:t xml:space="preserve"> a Maine based registrant </w:t>
      </w:r>
      <w:r w:rsidR="00B82C08" w:rsidRPr="006C5A92">
        <w:rPr>
          <w:sz w:val="22"/>
          <w:szCs w:val="22"/>
        </w:rPr>
        <w:t>with</w:t>
      </w:r>
      <w:r w:rsidR="002135CB" w:rsidRPr="006C5A92">
        <w:rPr>
          <w:sz w:val="22"/>
          <w:szCs w:val="22"/>
        </w:rPr>
        <w:t xml:space="preserve"> an office or operating facility in Maine, but not its principal place of business, establishes an office or operating facility in a participating state other than Maine, the registrant may elect to base in the participating state in which the new office or operating facility is located effective with the next registration year</w:t>
      </w:r>
      <w:r w:rsidR="00BC6864" w:rsidRPr="00A50858">
        <w:rPr>
          <w:sz w:val="22"/>
          <w:szCs w:val="22"/>
        </w:rPr>
        <w:t>; or</w:t>
      </w:r>
    </w:p>
    <w:p w14:paraId="697197DA" w14:textId="77777777" w:rsidR="007E6261" w:rsidRPr="006C5A92" w:rsidRDefault="007E6261" w:rsidP="00CE7EDB">
      <w:pPr>
        <w:tabs>
          <w:tab w:val="left" w:pos="2160"/>
        </w:tabs>
        <w:ind w:left="2160" w:hanging="720"/>
        <w:rPr>
          <w:sz w:val="22"/>
          <w:szCs w:val="22"/>
        </w:rPr>
      </w:pPr>
    </w:p>
    <w:p w14:paraId="45DB808E" w14:textId="77777777" w:rsidR="00F3681E" w:rsidRDefault="00CE7EDB" w:rsidP="007B1CC6">
      <w:pPr>
        <w:tabs>
          <w:tab w:val="left" w:pos="2160"/>
        </w:tabs>
        <w:ind w:left="2160" w:right="-270" w:hanging="720"/>
        <w:rPr>
          <w:sz w:val="22"/>
          <w:szCs w:val="22"/>
        </w:rPr>
      </w:pPr>
      <w:r>
        <w:rPr>
          <w:sz w:val="22"/>
          <w:szCs w:val="22"/>
        </w:rPr>
        <w:t>D.</w:t>
      </w:r>
      <w:r>
        <w:rPr>
          <w:sz w:val="22"/>
          <w:szCs w:val="22"/>
        </w:rPr>
        <w:tab/>
      </w:r>
      <w:r w:rsidR="00C80580" w:rsidRPr="006C5A92">
        <w:rPr>
          <w:sz w:val="22"/>
          <w:szCs w:val="22"/>
        </w:rPr>
        <w:t xml:space="preserve">When a Maine based registrant without a principal place of business, office, or operating facility in Maine establishes a principal place of business, office, or operating facility in a participating state other than Maine, the registrant must select the participating state as </w:t>
      </w:r>
      <w:r w:rsidR="00C80580" w:rsidRPr="0024117D">
        <w:rPr>
          <w:sz w:val="22"/>
          <w:szCs w:val="22"/>
        </w:rPr>
        <w:t xml:space="preserve">its </w:t>
      </w:r>
      <w:r w:rsidR="00C41F56" w:rsidRPr="00A50858">
        <w:rPr>
          <w:sz w:val="22"/>
          <w:szCs w:val="22"/>
        </w:rPr>
        <w:t>b</w:t>
      </w:r>
      <w:r w:rsidR="00C80580" w:rsidRPr="0024117D">
        <w:rPr>
          <w:sz w:val="22"/>
          <w:szCs w:val="22"/>
        </w:rPr>
        <w:t xml:space="preserve">ase </w:t>
      </w:r>
      <w:r w:rsidR="00C41F56" w:rsidRPr="00A50858">
        <w:rPr>
          <w:sz w:val="22"/>
          <w:szCs w:val="22"/>
        </w:rPr>
        <w:t>s</w:t>
      </w:r>
      <w:r w:rsidR="00C80580" w:rsidRPr="0024117D">
        <w:rPr>
          <w:sz w:val="22"/>
          <w:szCs w:val="22"/>
        </w:rPr>
        <w:t>tate</w:t>
      </w:r>
      <w:r w:rsidR="00C80580" w:rsidRPr="006C5A92">
        <w:rPr>
          <w:sz w:val="22"/>
          <w:szCs w:val="22"/>
        </w:rPr>
        <w:t xml:space="preserve"> effective with the next registration year.</w:t>
      </w:r>
    </w:p>
    <w:p w14:paraId="10DF92D1" w14:textId="77777777" w:rsidR="007B1CC6" w:rsidRDefault="007B1CC6" w:rsidP="007B1CC6">
      <w:pPr>
        <w:tabs>
          <w:tab w:val="left" w:pos="2160"/>
        </w:tabs>
        <w:ind w:left="2160" w:right="-270" w:hanging="720"/>
        <w:rPr>
          <w:sz w:val="22"/>
          <w:szCs w:val="22"/>
        </w:rPr>
      </w:pPr>
    </w:p>
    <w:p w14:paraId="6C101D7C" w14:textId="77777777" w:rsidR="007B1CC6" w:rsidRPr="007B1CC6" w:rsidRDefault="007B1CC6" w:rsidP="007B1CC6">
      <w:pPr>
        <w:tabs>
          <w:tab w:val="left" w:pos="2160"/>
        </w:tabs>
        <w:ind w:left="2160" w:right="-270" w:hanging="720"/>
        <w:rPr>
          <w:color w:val="000000"/>
          <w:sz w:val="22"/>
          <w:szCs w:val="22"/>
        </w:rPr>
      </w:pPr>
    </w:p>
    <w:p w14:paraId="41481BC7" w14:textId="77777777" w:rsidR="00E55701" w:rsidRPr="006C5A92" w:rsidRDefault="00E55701" w:rsidP="00CE7EDB">
      <w:pPr>
        <w:tabs>
          <w:tab w:val="left" w:pos="1440"/>
        </w:tabs>
        <w:ind w:left="1440" w:hanging="1440"/>
        <w:rPr>
          <w:b/>
          <w:sz w:val="22"/>
          <w:szCs w:val="22"/>
        </w:rPr>
      </w:pPr>
      <w:r w:rsidRPr="006C5A92">
        <w:rPr>
          <w:b/>
          <w:sz w:val="22"/>
          <w:szCs w:val="22"/>
        </w:rPr>
        <w:t xml:space="preserve">SECTION </w:t>
      </w:r>
      <w:r w:rsidR="002C2FBF" w:rsidRPr="006C5A92">
        <w:rPr>
          <w:b/>
          <w:sz w:val="22"/>
          <w:szCs w:val="22"/>
        </w:rPr>
        <w:t>10</w:t>
      </w:r>
      <w:r w:rsidR="001512ED">
        <w:rPr>
          <w:b/>
          <w:sz w:val="22"/>
          <w:szCs w:val="22"/>
        </w:rPr>
        <w:t>.</w:t>
      </w:r>
      <w:r w:rsidR="001512ED">
        <w:rPr>
          <w:b/>
          <w:sz w:val="22"/>
          <w:szCs w:val="22"/>
        </w:rPr>
        <w:tab/>
      </w:r>
      <w:r w:rsidRPr="006C5A92">
        <w:rPr>
          <w:b/>
          <w:sz w:val="22"/>
          <w:szCs w:val="22"/>
        </w:rPr>
        <w:t>ANNUAL FILING</w:t>
      </w:r>
    </w:p>
    <w:p w14:paraId="065E7358" w14:textId="77777777" w:rsidR="00E55701" w:rsidRPr="006C5A92" w:rsidRDefault="00E55701" w:rsidP="00CE7EDB">
      <w:pPr>
        <w:rPr>
          <w:sz w:val="22"/>
          <w:szCs w:val="22"/>
        </w:rPr>
      </w:pPr>
    </w:p>
    <w:p w14:paraId="707BA678" w14:textId="77777777" w:rsidR="00502897" w:rsidRPr="006C5A92" w:rsidRDefault="00D77C04" w:rsidP="00D77C04">
      <w:pPr>
        <w:tabs>
          <w:tab w:val="left" w:pos="1440"/>
        </w:tabs>
        <w:ind w:left="1440" w:hanging="720"/>
        <w:rPr>
          <w:sz w:val="22"/>
          <w:szCs w:val="22"/>
        </w:rPr>
      </w:pPr>
      <w:r>
        <w:rPr>
          <w:sz w:val="22"/>
          <w:szCs w:val="22"/>
        </w:rPr>
        <w:t>1.</w:t>
      </w:r>
      <w:r>
        <w:rPr>
          <w:sz w:val="22"/>
          <w:szCs w:val="22"/>
        </w:rPr>
        <w:tab/>
      </w:r>
      <w:r w:rsidR="00E55701" w:rsidRPr="006C5A92">
        <w:rPr>
          <w:sz w:val="22"/>
          <w:szCs w:val="22"/>
        </w:rPr>
        <w:t xml:space="preserve">All entities subject to the UCRA must submit an annual filing of information required </w:t>
      </w:r>
      <w:r w:rsidR="00502897" w:rsidRPr="006C5A92">
        <w:rPr>
          <w:sz w:val="22"/>
          <w:szCs w:val="22"/>
        </w:rPr>
        <w:t>under</w:t>
      </w:r>
      <w:r w:rsidR="008D3563" w:rsidRPr="006C5A92">
        <w:rPr>
          <w:sz w:val="22"/>
          <w:szCs w:val="22"/>
        </w:rPr>
        <w:t xml:space="preserve"> the UCRA and pay all UCR fees.</w:t>
      </w:r>
    </w:p>
    <w:p w14:paraId="52AE4FF0" w14:textId="77777777" w:rsidR="00502897" w:rsidRPr="006C5A92" w:rsidRDefault="00502897" w:rsidP="00D77C04">
      <w:pPr>
        <w:tabs>
          <w:tab w:val="left" w:pos="1440"/>
        </w:tabs>
        <w:ind w:left="1440" w:hanging="720"/>
        <w:rPr>
          <w:sz w:val="22"/>
          <w:szCs w:val="22"/>
        </w:rPr>
      </w:pPr>
    </w:p>
    <w:p w14:paraId="043D9E41" w14:textId="77777777" w:rsidR="00502897" w:rsidRPr="006C5A92" w:rsidRDefault="00D77C04" w:rsidP="00D77C04">
      <w:pPr>
        <w:tabs>
          <w:tab w:val="left" w:pos="1440"/>
        </w:tabs>
        <w:ind w:left="1440" w:hanging="720"/>
        <w:rPr>
          <w:sz w:val="22"/>
          <w:szCs w:val="22"/>
        </w:rPr>
      </w:pPr>
      <w:r>
        <w:rPr>
          <w:sz w:val="22"/>
          <w:szCs w:val="22"/>
        </w:rPr>
        <w:t>2.</w:t>
      </w:r>
      <w:r>
        <w:rPr>
          <w:sz w:val="22"/>
          <w:szCs w:val="22"/>
        </w:rPr>
        <w:tab/>
      </w:r>
      <w:r w:rsidR="00397CB4" w:rsidRPr="006C5A92">
        <w:rPr>
          <w:sz w:val="22"/>
          <w:szCs w:val="22"/>
        </w:rPr>
        <w:t>A person subject to the UCRA must</w:t>
      </w:r>
      <w:r w:rsidR="00502897" w:rsidRPr="006C5A92">
        <w:rPr>
          <w:sz w:val="22"/>
          <w:szCs w:val="22"/>
        </w:rPr>
        <w:t xml:space="preserve"> register with </w:t>
      </w:r>
      <w:r w:rsidR="00397CB4" w:rsidRPr="006C5A92">
        <w:rPr>
          <w:sz w:val="22"/>
          <w:szCs w:val="22"/>
        </w:rPr>
        <w:t>its</w:t>
      </w:r>
      <w:r w:rsidR="00502897" w:rsidRPr="006C5A92">
        <w:rPr>
          <w:sz w:val="22"/>
          <w:szCs w:val="22"/>
        </w:rPr>
        <w:t xml:space="preserve"> base state prior to operating a commercial motor vehicle in interstate commerce.</w:t>
      </w:r>
    </w:p>
    <w:p w14:paraId="4AECE4F3" w14:textId="77777777" w:rsidR="00E55701" w:rsidRPr="006C5A92" w:rsidRDefault="00E55701" w:rsidP="00D77C04">
      <w:pPr>
        <w:tabs>
          <w:tab w:val="left" w:pos="1440"/>
        </w:tabs>
        <w:ind w:left="1440" w:hanging="720"/>
        <w:rPr>
          <w:sz w:val="22"/>
          <w:szCs w:val="22"/>
        </w:rPr>
      </w:pPr>
    </w:p>
    <w:p w14:paraId="7D182719" w14:textId="77777777" w:rsidR="00E55701" w:rsidRPr="0024117D" w:rsidRDefault="00D77C04" w:rsidP="00D77C04">
      <w:pPr>
        <w:tabs>
          <w:tab w:val="left" w:pos="1440"/>
        </w:tabs>
        <w:ind w:left="1440" w:hanging="720"/>
        <w:rPr>
          <w:sz w:val="22"/>
          <w:szCs w:val="22"/>
        </w:rPr>
      </w:pPr>
      <w:r>
        <w:rPr>
          <w:sz w:val="22"/>
          <w:szCs w:val="22"/>
        </w:rPr>
        <w:t>3.</w:t>
      </w:r>
      <w:r>
        <w:rPr>
          <w:sz w:val="22"/>
          <w:szCs w:val="22"/>
        </w:rPr>
        <w:tab/>
      </w:r>
      <w:r w:rsidR="00E55701" w:rsidRPr="006C5A92">
        <w:rPr>
          <w:sz w:val="22"/>
          <w:szCs w:val="22"/>
        </w:rPr>
        <w:t xml:space="preserve">The registration period for a registration year begins </w:t>
      </w:r>
      <w:r w:rsidR="00E55701" w:rsidRPr="0024117D">
        <w:rPr>
          <w:sz w:val="22"/>
          <w:szCs w:val="22"/>
        </w:rPr>
        <w:t xml:space="preserve">on </w:t>
      </w:r>
      <w:r w:rsidR="00C31F43" w:rsidRPr="00A50858">
        <w:rPr>
          <w:sz w:val="22"/>
          <w:szCs w:val="22"/>
        </w:rPr>
        <w:t>August</w:t>
      </w:r>
      <w:r w:rsidR="00E55701" w:rsidRPr="006C5A92">
        <w:rPr>
          <w:sz w:val="22"/>
          <w:szCs w:val="22"/>
        </w:rPr>
        <w:t xml:space="preserve"> 1 </w:t>
      </w:r>
      <w:r w:rsidR="00665F45" w:rsidRPr="006C5A92">
        <w:rPr>
          <w:sz w:val="22"/>
          <w:szCs w:val="22"/>
        </w:rPr>
        <w:t xml:space="preserve">of the calendar year </w:t>
      </w:r>
      <w:r w:rsidR="00E55701" w:rsidRPr="006C5A92">
        <w:rPr>
          <w:sz w:val="22"/>
          <w:szCs w:val="22"/>
        </w:rPr>
        <w:t xml:space="preserve">immediately </w:t>
      </w:r>
      <w:r w:rsidR="005E379E" w:rsidRPr="006C5A92">
        <w:rPr>
          <w:sz w:val="22"/>
          <w:szCs w:val="22"/>
        </w:rPr>
        <w:t>proceeding</w:t>
      </w:r>
      <w:r w:rsidR="00E55701" w:rsidRPr="006C5A92">
        <w:rPr>
          <w:sz w:val="22"/>
          <w:szCs w:val="22"/>
        </w:rPr>
        <w:t xml:space="preserve"> the registration </w:t>
      </w:r>
      <w:r w:rsidR="00E55701" w:rsidRPr="0024117D">
        <w:rPr>
          <w:sz w:val="22"/>
          <w:szCs w:val="22"/>
        </w:rPr>
        <w:t>year</w:t>
      </w:r>
      <w:r w:rsidR="00C31F43" w:rsidRPr="00D9166A">
        <w:rPr>
          <w:sz w:val="22"/>
          <w:szCs w:val="22"/>
        </w:rPr>
        <w:t xml:space="preserve"> </w:t>
      </w:r>
      <w:r w:rsidR="00A20343" w:rsidRPr="00A50858">
        <w:rPr>
          <w:sz w:val="22"/>
          <w:szCs w:val="22"/>
        </w:rPr>
        <w:t xml:space="preserve">or on the date the </w:t>
      </w:r>
      <w:r w:rsidR="007D065D" w:rsidRPr="00A50858">
        <w:rPr>
          <w:sz w:val="22"/>
          <w:szCs w:val="22"/>
        </w:rPr>
        <w:t xml:space="preserve">UCR Board </w:t>
      </w:r>
      <w:r w:rsidR="00A20343" w:rsidRPr="00A50858">
        <w:rPr>
          <w:sz w:val="22"/>
          <w:szCs w:val="22"/>
        </w:rPr>
        <w:t>authorizes the participating states to begin sending their UCR renewal notices, whichever is later</w:t>
      </w:r>
      <w:r w:rsidR="00E55701" w:rsidRPr="0024117D">
        <w:rPr>
          <w:sz w:val="22"/>
          <w:szCs w:val="22"/>
        </w:rPr>
        <w:t>.</w:t>
      </w:r>
    </w:p>
    <w:p w14:paraId="22A0EEB5" w14:textId="77777777" w:rsidR="00665F45" w:rsidRPr="006C5A92" w:rsidRDefault="00665F45" w:rsidP="00D77C04">
      <w:pPr>
        <w:tabs>
          <w:tab w:val="left" w:pos="1440"/>
        </w:tabs>
        <w:ind w:left="1440" w:hanging="720"/>
        <w:rPr>
          <w:sz w:val="22"/>
          <w:szCs w:val="22"/>
        </w:rPr>
      </w:pPr>
    </w:p>
    <w:p w14:paraId="12F25CB7" w14:textId="77777777" w:rsidR="008D3563" w:rsidRPr="007B1CC6" w:rsidRDefault="00D77C04" w:rsidP="00D77C04">
      <w:pPr>
        <w:tabs>
          <w:tab w:val="left" w:pos="1440"/>
        </w:tabs>
        <w:ind w:left="1440" w:hanging="720"/>
        <w:rPr>
          <w:color w:val="000000"/>
          <w:sz w:val="22"/>
          <w:szCs w:val="22"/>
        </w:rPr>
      </w:pPr>
      <w:r>
        <w:rPr>
          <w:sz w:val="22"/>
          <w:szCs w:val="22"/>
        </w:rPr>
        <w:t>4.</w:t>
      </w:r>
      <w:r>
        <w:rPr>
          <w:sz w:val="22"/>
          <w:szCs w:val="22"/>
        </w:rPr>
        <w:tab/>
      </w:r>
      <w:r w:rsidR="006D5F3F" w:rsidRPr="006C5A92">
        <w:rPr>
          <w:sz w:val="22"/>
          <w:szCs w:val="22"/>
        </w:rPr>
        <w:t xml:space="preserve">The </w:t>
      </w:r>
      <w:r w:rsidR="00665F45" w:rsidRPr="006C5A92">
        <w:rPr>
          <w:sz w:val="22"/>
          <w:szCs w:val="22"/>
        </w:rPr>
        <w:t>submission</w:t>
      </w:r>
      <w:r w:rsidR="006D5F3F" w:rsidRPr="006C5A92">
        <w:rPr>
          <w:sz w:val="22"/>
          <w:szCs w:val="22"/>
        </w:rPr>
        <w:t xml:space="preserve"> </w:t>
      </w:r>
      <w:r w:rsidR="00665F45" w:rsidRPr="006C5A92">
        <w:rPr>
          <w:sz w:val="22"/>
          <w:szCs w:val="22"/>
        </w:rPr>
        <w:t xml:space="preserve">of a </w:t>
      </w:r>
      <w:r w:rsidR="0005390E" w:rsidRPr="006C5A92">
        <w:rPr>
          <w:sz w:val="22"/>
          <w:szCs w:val="22"/>
        </w:rPr>
        <w:t xml:space="preserve">completed </w:t>
      </w:r>
      <w:r w:rsidR="00665F45" w:rsidRPr="006C5A92">
        <w:rPr>
          <w:sz w:val="22"/>
          <w:szCs w:val="22"/>
        </w:rPr>
        <w:t xml:space="preserve">Unified Carrier Registration Form (UCR Form) and the payment of UCR fees will be considered timely if both are submitted to the </w:t>
      </w:r>
      <w:r w:rsidR="00EC3993" w:rsidRPr="00A50858">
        <w:rPr>
          <w:sz w:val="22"/>
          <w:szCs w:val="22"/>
        </w:rPr>
        <w:t>s</w:t>
      </w:r>
      <w:r w:rsidR="00665F45" w:rsidRPr="0024117D">
        <w:rPr>
          <w:sz w:val="22"/>
          <w:szCs w:val="22"/>
        </w:rPr>
        <w:t>t</w:t>
      </w:r>
      <w:r w:rsidR="00665F45" w:rsidRPr="006C5A92">
        <w:rPr>
          <w:sz w:val="22"/>
          <w:szCs w:val="22"/>
        </w:rPr>
        <w:t>ate of Maine on or before December</w:t>
      </w:r>
      <w:r w:rsidR="00665F45" w:rsidRPr="00A50858">
        <w:rPr>
          <w:sz w:val="22"/>
          <w:szCs w:val="22"/>
        </w:rPr>
        <w:t xml:space="preserve"> </w:t>
      </w:r>
      <w:r w:rsidR="00E232FB" w:rsidRPr="00A50858">
        <w:rPr>
          <w:sz w:val="22"/>
          <w:szCs w:val="22"/>
        </w:rPr>
        <w:t>31</w:t>
      </w:r>
      <w:r w:rsidR="00951705" w:rsidRPr="0024117D">
        <w:rPr>
          <w:sz w:val="22"/>
          <w:szCs w:val="22"/>
        </w:rPr>
        <w:t xml:space="preserve"> </w:t>
      </w:r>
      <w:r w:rsidR="00665F45" w:rsidRPr="006C5A92">
        <w:rPr>
          <w:sz w:val="22"/>
          <w:szCs w:val="22"/>
        </w:rPr>
        <w:t xml:space="preserve">of the calendar year immediately </w:t>
      </w:r>
      <w:r w:rsidR="00957D7E" w:rsidRPr="006C5A92">
        <w:rPr>
          <w:sz w:val="22"/>
          <w:szCs w:val="22"/>
        </w:rPr>
        <w:t>prior to</w:t>
      </w:r>
      <w:r w:rsidR="00665F45" w:rsidRPr="006C5A92">
        <w:rPr>
          <w:sz w:val="22"/>
          <w:szCs w:val="22"/>
        </w:rPr>
        <w:t xml:space="preserve"> the </w:t>
      </w:r>
      <w:r w:rsidR="00957D7E" w:rsidRPr="006C5A92">
        <w:rPr>
          <w:sz w:val="22"/>
          <w:szCs w:val="22"/>
        </w:rPr>
        <w:t xml:space="preserve">UCRA </w:t>
      </w:r>
      <w:r w:rsidR="00665F45" w:rsidRPr="006C5A92">
        <w:rPr>
          <w:sz w:val="22"/>
          <w:szCs w:val="22"/>
        </w:rPr>
        <w:t>registration year for which registration is sought.</w:t>
      </w:r>
      <w:r w:rsidR="004249A2">
        <w:rPr>
          <w:sz w:val="22"/>
          <w:szCs w:val="22"/>
        </w:rPr>
        <w:t xml:space="preserve"> </w:t>
      </w:r>
      <w:r w:rsidR="005A4848" w:rsidRPr="006C5A92">
        <w:rPr>
          <w:sz w:val="22"/>
          <w:szCs w:val="22"/>
        </w:rPr>
        <w:t xml:space="preserve">The Bureau cannot guarantee that submissions, except for those transacted online, received after December </w:t>
      </w:r>
      <w:r w:rsidR="00C31F43" w:rsidRPr="00A50858">
        <w:rPr>
          <w:sz w:val="22"/>
          <w:szCs w:val="22"/>
        </w:rPr>
        <w:t>20</w:t>
      </w:r>
      <w:r w:rsidR="005A4848" w:rsidRPr="00A50858">
        <w:rPr>
          <w:sz w:val="22"/>
          <w:szCs w:val="22"/>
        </w:rPr>
        <w:t xml:space="preserve"> </w:t>
      </w:r>
      <w:r w:rsidR="005A4848" w:rsidRPr="006C5A92">
        <w:rPr>
          <w:sz w:val="22"/>
          <w:szCs w:val="22"/>
        </w:rPr>
        <w:t xml:space="preserve">will be processed in time to submit compliance data to SAFER by midnight, December </w:t>
      </w:r>
      <w:r w:rsidR="005A4848" w:rsidRPr="0024117D">
        <w:rPr>
          <w:sz w:val="22"/>
          <w:szCs w:val="22"/>
        </w:rPr>
        <w:t>31.</w:t>
      </w:r>
    </w:p>
    <w:p w14:paraId="76DB8C7A" w14:textId="77777777" w:rsidR="008D3563" w:rsidRPr="006C5A92" w:rsidRDefault="008D3563" w:rsidP="00D77C04">
      <w:pPr>
        <w:tabs>
          <w:tab w:val="left" w:pos="1440"/>
        </w:tabs>
        <w:ind w:left="1440" w:hanging="720"/>
        <w:rPr>
          <w:sz w:val="22"/>
          <w:szCs w:val="22"/>
        </w:rPr>
      </w:pPr>
    </w:p>
    <w:p w14:paraId="5FA926C5" w14:textId="77777777" w:rsidR="00E53BEA" w:rsidRPr="006C5A92" w:rsidRDefault="00D77C04" w:rsidP="00D77C04">
      <w:pPr>
        <w:tabs>
          <w:tab w:val="left" w:pos="1440"/>
        </w:tabs>
        <w:ind w:left="1440" w:hanging="720"/>
        <w:rPr>
          <w:sz w:val="22"/>
          <w:szCs w:val="22"/>
        </w:rPr>
      </w:pPr>
      <w:r>
        <w:rPr>
          <w:sz w:val="22"/>
          <w:szCs w:val="22"/>
        </w:rPr>
        <w:t>5.</w:t>
      </w:r>
      <w:r>
        <w:rPr>
          <w:sz w:val="22"/>
          <w:szCs w:val="22"/>
        </w:rPr>
        <w:tab/>
      </w:r>
      <w:r w:rsidR="00E53BEA" w:rsidRPr="006C5A92">
        <w:rPr>
          <w:sz w:val="22"/>
          <w:szCs w:val="22"/>
        </w:rPr>
        <w:t>For registrants based in Maine a</w:t>
      </w:r>
      <w:r w:rsidR="00665F45" w:rsidRPr="006C5A92">
        <w:rPr>
          <w:sz w:val="22"/>
          <w:szCs w:val="22"/>
        </w:rPr>
        <w:t>n electronic</w:t>
      </w:r>
      <w:r w:rsidR="00BF0C21" w:rsidRPr="006C5A92">
        <w:rPr>
          <w:sz w:val="22"/>
          <w:szCs w:val="22"/>
        </w:rPr>
        <w:t xml:space="preserve"> submission is considered time</w:t>
      </w:r>
      <w:r w:rsidR="008D3563" w:rsidRPr="006C5A92">
        <w:rPr>
          <w:sz w:val="22"/>
          <w:szCs w:val="22"/>
        </w:rPr>
        <w:t>ly filed if</w:t>
      </w:r>
      <w:r w:rsidR="0005390E" w:rsidRPr="006C5A92">
        <w:rPr>
          <w:sz w:val="22"/>
          <w:szCs w:val="22"/>
        </w:rPr>
        <w:t xml:space="preserve"> </w:t>
      </w:r>
      <w:r w:rsidR="008D3563" w:rsidRPr="006C5A92">
        <w:rPr>
          <w:sz w:val="22"/>
          <w:szCs w:val="22"/>
        </w:rPr>
        <w:t xml:space="preserve">the registration and fee payment is </w:t>
      </w:r>
      <w:r w:rsidR="00985545" w:rsidRPr="006C5A92">
        <w:rPr>
          <w:sz w:val="22"/>
          <w:szCs w:val="22"/>
        </w:rPr>
        <w:t xml:space="preserve">successfully </w:t>
      </w:r>
      <w:r w:rsidR="008D3563" w:rsidRPr="006C5A92">
        <w:rPr>
          <w:sz w:val="22"/>
          <w:szCs w:val="22"/>
        </w:rPr>
        <w:t xml:space="preserve">transacted through a national, regional, or </w:t>
      </w:r>
      <w:r w:rsidR="00EC3993" w:rsidRPr="00A50858">
        <w:rPr>
          <w:sz w:val="22"/>
          <w:szCs w:val="22"/>
        </w:rPr>
        <w:t>s</w:t>
      </w:r>
      <w:r w:rsidR="008D3563" w:rsidRPr="006C5A92">
        <w:rPr>
          <w:sz w:val="22"/>
          <w:szCs w:val="22"/>
        </w:rPr>
        <w:t xml:space="preserve">tate of Maine electronic system on or before December 31 of the calendar year </w:t>
      </w:r>
      <w:r w:rsidR="00665F45" w:rsidRPr="006C5A92">
        <w:rPr>
          <w:sz w:val="22"/>
          <w:szCs w:val="22"/>
        </w:rPr>
        <w:t xml:space="preserve">immediately </w:t>
      </w:r>
      <w:r w:rsidR="00957D7E" w:rsidRPr="006C5A92">
        <w:rPr>
          <w:sz w:val="22"/>
          <w:szCs w:val="22"/>
        </w:rPr>
        <w:t>prior to</w:t>
      </w:r>
      <w:r w:rsidR="008D3563" w:rsidRPr="006C5A92">
        <w:rPr>
          <w:sz w:val="22"/>
          <w:szCs w:val="22"/>
        </w:rPr>
        <w:t xml:space="preserve"> the </w:t>
      </w:r>
      <w:r w:rsidR="00957D7E" w:rsidRPr="0024117D">
        <w:rPr>
          <w:sz w:val="22"/>
          <w:szCs w:val="22"/>
        </w:rPr>
        <w:t xml:space="preserve">UCR </w:t>
      </w:r>
      <w:r w:rsidR="008D3563" w:rsidRPr="0024117D">
        <w:rPr>
          <w:sz w:val="22"/>
          <w:szCs w:val="22"/>
        </w:rPr>
        <w:t>r</w:t>
      </w:r>
      <w:r w:rsidR="008D3563" w:rsidRPr="006C5A92">
        <w:rPr>
          <w:sz w:val="22"/>
          <w:szCs w:val="22"/>
        </w:rPr>
        <w:t>egistration year for which registration is sought</w:t>
      </w:r>
      <w:r w:rsidR="0005390E" w:rsidRPr="006C5A92">
        <w:rPr>
          <w:sz w:val="22"/>
          <w:szCs w:val="22"/>
        </w:rPr>
        <w:t>.</w:t>
      </w:r>
      <w:r w:rsidR="004249A2">
        <w:rPr>
          <w:sz w:val="22"/>
          <w:szCs w:val="22"/>
        </w:rPr>
        <w:t xml:space="preserve"> </w:t>
      </w:r>
      <w:r w:rsidR="00C87A35" w:rsidRPr="006C5A92">
        <w:rPr>
          <w:sz w:val="22"/>
          <w:szCs w:val="22"/>
        </w:rPr>
        <w:t xml:space="preserve">Maine </w:t>
      </w:r>
      <w:r w:rsidR="0005390E" w:rsidRPr="006C5A92">
        <w:rPr>
          <w:sz w:val="22"/>
          <w:szCs w:val="22"/>
        </w:rPr>
        <w:t>must be identified</w:t>
      </w:r>
      <w:r w:rsidR="00C87A35" w:rsidRPr="006C5A92">
        <w:rPr>
          <w:sz w:val="22"/>
          <w:szCs w:val="22"/>
        </w:rPr>
        <w:t xml:space="preserve"> as the base state in the electronic filing.</w:t>
      </w:r>
    </w:p>
    <w:p w14:paraId="7741368B" w14:textId="77777777" w:rsidR="00665F45" w:rsidRPr="006C5A92" w:rsidRDefault="00665F45" w:rsidP="00D77C04">
      <w:pPr>
        <w:tabs>
          <w:tab w:val="left" w:pos="1440"/>
        </w:tabs>
        <w:ind w:left="1440" w:hanging="720"/>
        <w:rPr>
          <w:sz w:val="22"/>
          <w:szCs w:val="22"/>
        </w:rPr>
      </w:pPr>
    </w:p>
    <w:p w14:paraId="1BD670AE" w14:textId="77777777" w:rsidR="00665F45" w:rsidRPr="006C5A92" w:rsidRDefault="00D77C04" w:rsidP="00D77C04">
      <w:pPr>
        <w:tabs>
          <w:tab w:val="left" w:pos="1440"/>
        </w:tabs>
        <w:ind w:left="1440" w:hanging="720"/>
        <w:rPr>
          <w:sz w:val="22"/>
          <w:szCs w:val="22"/>
        </w:rPr>
      </w:pPr>
      <w:r>
        <w:rPr>
          <w:sz w:val="22"/>
          <w:szCs w:val="22"/>
        </w:rPr>
        <w:t>6.</w:t>
      </w:r>
      <w:r>
        <w:rPr>
          <w:sz w:val="22"/>
          <w:szCs w:val="22"/>
        </w:rPr>
        <w:tab/>
      </w:r>
      <w:r w:rsidR="00665F45" w:rsidRPr="006C5A92">
        <w:rPr>
          <w:sz w:val="22"/>
          <w:szCs w:val="22"/>
        </w:rPr>
        <w:t>Only one annual filing is required of the registrant.</w:t>
      </w:r>
      <w:r w:rsidR="004249A2">
        <w:rPr>
          <w:sz w:val="22"/>
          <w:szCs w:val="22"/>
        </w:rPr>
        <w:t xml:space="preserve"> </w:t>
      </w:r>
      <w:r w:rsidR="00665F45" w:rsidRPr="006C5A92">
        <w:rPr>
          <w:sz w:val="22"/>
          <w:szCs w:val="22"/>
        </w:rPr>
        <w:t>The registrant is not required to make any additional or supplemental filings during the registration year for the addition or deletion of any commercial motor vehicles in the registrant's fleet.</w:t>
      </w:r>
    </w:p>
    <w:p w14:paraId="0CAD7232" w14:textId="77777777" w:rsidR="0005390E" w:rsidRPr="006C5A92" w:rsidRDefault="0005390E" w:rsidP="00D77C04">
      <w:pPr>
        <w:tabs>
          <w:tab w:val="left" w:pos="1440"/>
        </w:tabs>
        <w:ind w:left="1440" w:hanging="720"/>
        <w:rPr>
          <w:sz w:val="22"/>
          <w:szCs w:val="22"/>
        </w:rPr>
      </w:pPr>
    </w:p>
    <w:p w14:paraId="7502975E" w14:textId="77777777" w:rsidR="0005390E" w:rsidRPr="006C5A92" w:rsidRDefault="00D77C04" w:rsidP="00D77C04">
      <w:pPr>
        <w:tabs>
          <w:tab w:val="left" w:pos="1440"/>
        </w:tabs>
        <w:ind w:left="1440" w:hanging="720"/>
        <w:rPr>
          <w:sz w:val="22"/>
          <w:szCs w:val="22"/>
        </w:rPr>
      </w:pPr>
      <w:r>
        <w:rPr>
          <w:sz w:val="22"/>
          <w:szCs w:val="22"/>
        </w:rPr>
        <w:t>7.</w:t>
      </w:r>
      <w:r>
        <w:rPr>
          <w:sz w:val="22"/>
          <w:szCs w:val="22"/>
        </w:rPr>
        <w:tab/>
      </w:r>
      <w:r w:rsidR="00477BAB" w:rsidRPr="006C5A92">
        <w:rPr>
          <w:sz w:val="22"/>
          <w:szCs w:val="22"/>
        </w:rPr>
        <w:t>An annual filing shall be considered complete if:</w:t>
      </w:r>
    </w:p>
    <w:p w14:paraId="7F75DB9E" w14:textId="77777777" w:rsidR="00477BAB" w:rsidRPr="006C5A92" w:rsidRDefault="00477BAB" w:rsidP="00D77C04">
      <w:pPr>
        <w:tabs>
          <w:tab w:val="left" w:pos="1440"/>
        </w:tabs>
        <w:ind w:left="1440" w:hanging="720"/>
        <w:rPr>
          <w:sz w:val="22"/>
          <w:szCs w:val="22"/>
        </w:rPr>
      </w:pPr>
    </w:p>
    <w:p w14:paraId="677740F2" w14:textId="77777777" w:rsidR="00477BAB" w:rsidRPr="006C5A92" w:rsidRDefault="007723C8" w:rsidP="007723C8">
      <w:pPr>
        <w:tabs>
          <w:tab w:val="left" w:pos="2160"/>
        </w:tabs>
        <w:ind w:left="2160" w:hanging="720"/>
        <w:rPr>
          <w:sz w:val="22"/>
          <w:szCs w:val="22"/>
        </w:rPr>
      </w:pPr>
      <w:r>
        <w:rPr>
          <w:sz w:val="22"/>
          <w:szCs w:val="22"/>
        </w:rPr>
        <w:lastRenderedPageBreak/>
        <w:t>A.</w:t>
      </w:r>
      <w:r>
        <w:rPr>
          <w:sz w:val="22"/>
          <w:szCs w:val="22"/>
        </w:rPr>
        <w:tab/>
      </w:r>
      <w:r w:rsidR="00477BAB" w:rsidRPr="006C5A92">
        <w:rPr>
          <w:sz w:val="22"/>
          <w:szCs w:val="22"/>
        </w:rPr>
        <w:t>The Operating Authority Unit, after review of the information submitted on the UCR Form, determines the registrant has complied with the requirements of the UCRA; and</w:t>
      </w:r>
    </w:p>
    <w:p w14:paraId="65036A30" w14:textId="77777777" w:rsidR="00477BAB" w:rsidRPr="006C5A92" w:rsidRDefault="00477BAB" w:rsidP="007723C8">
      <w:pPr>
        <w:tabs>
          <w:tab w:val="left" w:pos="2160"/>
        </w:tabs>
        <w:ind w:left="2160" w:hanging="720"/>
        <w:rPr>
          <w:sz w:val="22"/>
          <w:szCs w:val="22"/>
        </w:rPr>
      </w:pPr>
    </w:p>
    <w:p w14:paraId="4F0DB151" w14:textId="77777777" w:rsidR="00B52C96" w:rsidRDefault="007723C8" w:rsidP="00FE6662">
      <w:pPr>
        <w:tabs>
          <w:tab w:val="left" w:pos="2160"/>
        </w:tabs>
        <w:ind w:left="2160" w:hanging="720"/>
        <w:rPr>
          <w:sz w:val="22"/>
          <w:szCs w:val="22"/>
        </w:rPr>
      </w:pPr>
      <w:r>
        <w:rPr>
          <w:sz w:val="22"/>
          <w:szCs w:val="22"/>
        </w:rPr>
        <w:t>B.</w:t>
      </w:r>
      <w:r>
        <w:rPr>
          <w:sz w:val="22"/>
          <w:szCs w:val="22"/>
        </w:rPr>
        <w:tab/>
      </w:r>
      <w:r w:rsidR="00FE5A8A" w:rsidRPr="00A50858">
        <w:rPr>
          <w:sz w:val="22"/>
          <w:szCs w:val="22"/>
        </w:rPr>
        <w:t>T</w:t>
      </w:r>
      <w:r w:rsidR="00477BAB" w:rsidRPr="0024117D">
        <w:rPr>
          <w:sz w:val="22"/>
          <w:szCs w:val="22"/>
        </w:rPr>
        <w:t>he registran</w:t>
      </w:r>
      <w:r w:rsidR="00E93076" w:rsidRPr="0024117D">
        <w:rPr>
          <w:sz w:val="22"/>
          <w:szCs w:val="22"/>
        </w:rPr>
        <w:t>t has paid the required UCR fee</w:t>
      </w:r>
      <w:r w:rsidR="00193103" w:rsidRPr="0024117D">
        <w:rPr>
          <w:sz w:val="22"/>
          <w:szCs w:val="22"/>
        </w:rPr>
        <w:t xml:space="preserve"> </w:t>
      </w:r>
      <w:r w:rsidR="00193103" w:rsidRPr="00A50858">
        <w:rPr>
          <w:sz w:val="22"/>
          <w:szCs w:val="22"/>
        </w:rPr>
        <w:t>and if applicable any restoration fees due to the Maine Secretary of State</w:t>
      </w:r>
      <w:r w:rsidR="00E93076" w:rsidRPr="00A50858">
        <w:rPr>
          <w:sz w:val="22"/>
          <w:szCs w:val="22"/>
        </w:rPr>
        <w:t>.</w:t>
      </w:r>
    </w:p>
    <w:p w14:paraId="5B585042" w14:textId="77777777" w:rsidR="007B1CC6" w:rsidRPr="0024117D" w:rsidRDefault="007B1CC6" w:rsidP="00FE6662">
      <w:pPr>
        <w:tabs>
          <w:tab w:val="left" w:pos="2160"/>
        </w:tabs>
        <w:ind w:left="2160" w:hanging="720"/>
        <w:rPr>
          <w:b/>
          <w:i/>
          <w:sz w:val="22"/>
          <w:szCs w:val="22"/>
        </w:rPr>
      </w:pPr>
    </w:p>
    <w:p w14:paraId="660BDA07" w14:textId="77777777" w:rsidR="00F3681E" w:rsidRPr="0024117D" w:rsidRDefault="00F3681E" w:rsidP="007723C8">
      <w:pPr>
        <w:rPr>
          <w:b/>
          <w:sz w:val="22"/>
          <w:szCs w:val="22"/>
        </w:rPr>
      </w:pPr>
    </w:p>
    <w:p w14:paraId="6FB82784" w14:textId="77777777" w:rsidR="003D63F9" w:rsidRPr="006C5A92" w:rsidRDefault="001512ED" w:rsidP="007723C8">
      <w:pPr>
        <w:tabs>
          <w:tab w:val="left" w:pos="1440"/>
        </w:tabs>
        <w:ind w:left="1440" w:hanging="1440"/>
        <w:rPr>
          <w:b/>
          <w:sz w:val="22"/>
          <w:szCs w:val="22"/>
        </w:rPr>
      </w:pPr>
      <w:r>
        <w:rPr>
          <w:b/>
          <w:sz w:val="22"/>
          <w:szCs w:val="22"/>
        </w:rPr>
        <w:t>SECTION 11.</w:t>
      </w:r>
      <w:r>
        <w:rPr>
          <w:b/>
          <w:sz w:val="22"/>
          <w:szCs w:val="22"/>
        </w:rPr>
        <w:tab/>
      </w:r>
      <w:r w:rsidR="003D63F9" w:rsidRPr="006C5A92">
        <w:rPr>
          <w:b/>
          <w:sz w:val="22"/>
          <w:szCs w:val="22"/>
        </w:rPr>
        <w:t>UCR FORM</w:t>
      </w:r>
    </w:p>
    <w:p w14:paraId="06D0DF27" w14:textId="77777777" w:rsidR="003D63F9" w:rsidRPr="006C5A92" w:rsidRDefault="003D63F9" w:rsidP="007723C8">
      <w:pPr>
        <w:rPr>
          <w:sz w:val="22"/>
          <w:szCs w:val="22"/>
        </w:rPr>
      </w:pPr>
    </w:p>
    <w:p w14:paraId="160D99BC" w14:textId="77777777" w:rsidR="003D63F9" w:rsidRPr="006C5A92" w:rsidRDefault="007723C8" w:rsidP="007723C8">
      <w:pPr>
        <w:tabs>
          <w:tab w:val="left" w:pos="1440"/>
        </w:tabs>
        <w:ind w:left="1440" w:hanging="720"/>
        <w:rPr>
          <w:sz w:val="22"/>
          <w:szCs w:val="22"/>
        </w:rPr>
      </w:pPr>
      <w:r>
        <w:rPr>
          <w:sz w:val="22"/>
          <w:szCs w:val="22"/>
        </w:rPr>
        <w:t>1.</w:t>
      </w:r>
      <w:r>
        <w:rPr>
          <w:sz w:val="22"/>
          <w:szCs w:val="22"/>
        </w:rPr>
        <w:tab/>
      </w:r>
      <w:r w:rsidR="00F20A99" w:rsidRPr="006C5A92">
        <w:rPr>
          <w:sz w:val="22"/>
          <w:szCs w:val="22"/>
        </w:rPr>
        <w:t>The UCR Form and instructions for the current and renewal regi</w:t>
      </w:r>
      <w:r w:rsidR="00190DF1" w:rsidRPr="006C5A92">
        <w:rPr>
          <w:sz w:val="22"/>
          <w:szCs w:val="22"/>
        </w:rPr>
        <w:t xml:space="preserve">stration years can be found at </w:t>
      </w:r>
      <w:hyperlink r:id="rId11" w:history="1">
        <w:r w:rsidR="00C45EA2" w:rsidRPr="007B1CC6">
          <w:rPr>
            <w:rStyle w:val="Hyperlink"/>
            <w:sz w:val="22"/>
            <w:szCs w:val="22"/>
          </w:rPr>
          <w:t>http://www.maine.gov/sos/bmv/commercial/UCR.htm</w:t>
        </w:r>
      </w:hyperlink>
      <w:r w:rsidR="00C45EA2" w:rsidRPr="0024117D">
        <w:rPr>
          <w:sz w:val="22"/>
          <w:szCs w:val="22"/>
        </w:rPr>
        <w:t>.</w:t>
      </w:r>
      <w:r w:rsidR="00C45EA2" w:rsidRPr="0024117D">
        <w:rPr>
          <w:b/>
          <w:sz w:val="22"/>
          <w:szCs w:val="22"/>
        </w:rPr>
        <w:t xml:space="preserve"> </w:t>
      </w:r>
      <w:r w:rsidR="00F20A99" w:rsidRPr="0024117D">
        <w:rPr>
          <w:sz w:val="22"/>
          <w:szCs w:val="22"/>
        </w:rPr>
        <w:t xml:space="preserve">The Operating Authority Unit will mail a UCR renewal </w:t>
      </w:r>
      <w:r w:rsidR="00516042" w:rsidRPr="00A50858">
        <w:rPr>
          <w:sz w:val="22"/>
          <w:szCs w:val="22"/>
        </w:rPr>
        <w:t>notice</w:t>
      </w:r>
      <w:r w:rsidR="00516042" w:rsidRPr="0024117D">
        <w:rPr>
          <w:sz w:val="22"/>
          <w:szCs w:val="22"/>
        </w:rPr>
        <w:t xml:space="preserve"> </w:t>
      </w:r>
      <w:r w:rsidR="00F20A99" w:rsidRPr="0024117D">
        <w:rPr>
          <w:sz w:val="22"/>
          <w:szCs w:val="22"/>
        </w:rPr>
        <w:t>to all UCR regi</w:t>
      </w:r>
      <w:r w:rsidR="00F20A99" w:rsidRPr="006C5A92">
        <w:rPr>
          <w:sz w:val="22"/>
          <w:szCs w:val="22"/>
        </w:rPr>
        <w:t xml:space="preserve">strants based in Maine </w:t>
      </w:r>
      <w:r w:rsidR="007501E8" w:rsidRPr="00A50858">
        <w:rPr>
          <w:sz w:val="22"/>
          <w:szCs w:val="22"/>
        </w:rPr>
        <w:t>90 days</w:t>
      </w:r>
      <w:r w:rsidR="007501E8">
        <w:rPr>
          <w:color w:val="0070C0"/>
          <w:sz w:val="22"/>
          <w:szCs w:val="22"/>
          <w:u w:val="single"/>
        </w:rPr>
        <w:t xml:space="preserve"> </w:t>
      </w:r>
      <w:r w:rsidR="00F20A99" w:rsidRPr="007501E8">
        <w:rPr>
          <w:sz w:val="22"/>
          <w:szCs w:val="22"/>
        </w:rPr>
        <w:t>immediately</w:t>
      </w:r>
      <w:r w:rsidR="00F20A99" w:rsidRPr="006C5A92">
        <w:rPr>
          <w:sz w:val="22"/>
          <w:szCs w:val="22"/>
        </w:rPr>
        <w:t xml:space="preserve"> </w:t>
      </w:r>
      <w:r w:rsidR="005E379E" w:rsidRPr="006C5A92">
        <w:rPr>
          <w:sz w:val="22"/>
          <w:szCs w:val="22"/>
        </w:rPr>
        <w:t>proceeding</w:t>
      </w:r>
      <w:r w:rsidR="00F20A99" w:rsidRPr="006C5A92">
        <w:rPr>
          <w:sz w:val="22"/>
          <w:szCs w:val="22"/>
        </w:rPr>
        <w:t xml:space="preserve"> the renewal registration year.</w:t>
      </w:r>
    </w:p>
    <w:p w14:paraId="22CF8E7A" w14:textId="77777777" w:rsidR="00D45AF8" w:rsidRPr="006C5A92" w:rsidRDefault="00D45AF8" w:rsidP="007723C8">
      <w:pPr>
        <w:tabs>
          <w:tab w:val="left" w:pos="1440"/>
        </w:tabs>
        <w:ind w:left="1440" w:hanging="720"/>
        <w:rPr>
          <w:sz w:val="22"/>
          <w:szCs w:val="22"/>
        </w:rPr>
      </w:pPr>
    </w:p>
    <w:p w14:paraId="0F99953F" w14:textId="77777777" w:rsidR="00C715B7" w:rsidRPr="006C5A92" w:rsidRDefault="007723C8" w:rsidP="007723C8">
      <w:pPr>
        <w:tabs>
          <w:tab w:val="left" w:pos="1440"/>
        </w:tabs>
        <w:ind w:left="1440" w:hanging="720"/>
        <w:rPr>
          <w:sz w:val="22"/>
          <w:szCs w:val="22"/>
        </w:rPr>
      </w:pPr>
      <w:r>
        <w:rPr>
          <w:sz w:val="22"/>
          <w:szCs w:val="22"/>
        </w:rPr>
        <w:t>2.</w:t>
      </w:r>
      <w:r>
        <w:rPr>
          <w:sz w:val="22"/>
          <w:szCs w:val="22"/>
        </w:rPr>
        <w:tab/>
      </w:r>
      <w:r w:rsidR="007559DC" w:rsidRPr="006C5A92">
        <w:rPr>
          <w:sz w:val="22"/>
          <w:szCs w:val="22"/>
        </w:rPr>
        <w:t xml:space="preserve">Information gathered on the UCR Form is required </w:t>
      </w:r>
      <w:r w:rsidR="00EC0C47" w:rsidRPr="006C5A92">
        <w:rPr>
          <w:sz w:val="22"/>
          <w:szCs w:val="22"/>
        </w:rPr>
        <w:t>under</w:t>
      </w:r>
      <w:r w:rsidR="007559DC" w:rsidRPr="006C5A92">
        <w:rPr>
          <w:sz w:val="22"/>
          <w:szCs w:val="22"/>
        </w:rPr>
        <w:t xml:space="preserve"> </w:t>
      </w:r>
      <w:r w:rsidR="00DF39C8" w:rsidRPr="006C5A92">
        <w:rPr>
          <w:sz w:val="22"/>
          <w:szCs w:val="22"/>
        </w:rPr>
        <w:t xml:space="preserve">the </w:t>
      </w:r>
      <w:r w:rsidR="007559DC" w:rsidRPr="006C5A92">
        <w:rPr>
          <w:sz w:val="22"/>
          <w:szCs w:val="22"/>
        </w:rPr>
        <w:t xml:space="preserve">UCRA and </w:t>
      </w:r>
      <w:r w:rsidR="00EC0C47" w:rsidRPr="006C5A92">
        <w:rPr>
          <w:sz w:val="22"/>
          <w:szCs w:val="22"/>
        </w:rPr>
        <w:t xml:space="preserve">by </w:t>
      </w:r>
      <w:r w:rsidR="007559DC" w:rsidRPr="006C5A92">
        <w:rPr>
          <w:sz w:val="22"/>
          <w:szCs w:val="22"/>
        </w:rPr>
        <w:t xml:space="preserve">participating UCR states to </w:t>
      </w:r>
      <w:r w:rsidR="00EC0C47" w:rsidRPr="006C5A92">
        <w:rPr>
          <w:sz w:val="22"/>
          <w:szCs w:val="22"/>
        </w:rPr>
        <w:t>verify compliance with the UCRA.</w:t>
      </w:r>
    </w:p>
    <w:p w14:paraId="11FF4AD6" w14:textId="77777777" w:rsidR="00C715B7" w:rsidRPr="006C5A92" w:rsidRDefault="00C715B7" w:rsidP="007723C8">
      <w:pPr>
        <w:tabs>
          <w:tab w:val="left" w:pos="1440"/>
        </w:tabs>
        <w:ind w:left="1440" w:hanging="720"/>
        <w:rPr>
          <w:sz w:val="22"/>
          <w:szCs w:val="22"/>
        </w:rPr>
      </w:pPr>
    </w:p>
    <w:p w14:paraId="09E6A905" w14:textId="77777777" w:rsidR="001C1065" w:rsidRPr="007B1CC6" w:rsidRDefault="007723C8" w:rsidP="007723C8">
      <w:pPr>
        <w:tabs>
          <w:tab w:val="left" w:pos="1440"/>
        </w:tabs>
        <w:ind w:left="1440" w:hanging="720"/>
        <w:rPr>
          <w:b/>
          <w:sz w:val="22"/>
          <w:szCs w:val="22"/>
        </w:rPr>
      </w:pPr>
      <w:r>
        <w:rPr>
          <w:sz w:val="22"/>
          <w:szCs w:val="22"/>
        </w:rPr>
        <w:t>3.</w:t>
      </w:r>
      <w:r>
        <w:rPr>
          <w:sz w:val="22"/>
          <w:szCs w:val="22"/>
        </w:rPr>
        <w:tab/>
      </w:r>
      <w:r w:rsidR="001C1065" w:rsidRPr="007B1CC6">
        <w:rPr>
          <w:b/>
          <w:sz w:val="22"/>
          <w:szCs w:val="22"/>
        </w:rPr>
        <w:t>General Information (UCR Form Section 1)</w:t>
      </w:r>
    </w:p>
    <w:p w14:paraId="70EEDDE9" w14:textId="77777777" w:rsidR="001C1065" w:rsidRPr="006C5A92" w:rsidRDefault="001C1065" w:rsidP="007723C8">
      <w:pPr>
        <w:tabs>
          <w:tab w:val="left" w:pos="1440"/>
        </w:tabs>
        <w:ind w:left="1440" w:hanging="720"/>
        <w:rPr>
          <w:sz w:val="22"/>
          <w:szCs w:val="22"/>
        </w:rPr>
      </w:pPr>
    </w:p>
    <w:p w14:paraId="16C41D39" w14:textId="77777777" w:rsidR="001C1065" w:rsidRPr="006C5A92" w:rsidRDefault="007723C8" w:rsidP="005E3B42">
      <w:pPr>
        <w:tabs>
          <w:tab w:val="left" w:pos="2160"/>
        </w:tabs>
        <w:ind w:left="2160" w:hanging="720"/>
        <w:rPr>
          <w:sz w:val="22"/>
          <w:szCs w:val="22"/>
        </w:rPr>
      </w:pPr>
      <w:r>
        <w:rPr>
          <w:sz w:val="22"/>
          <w:szCs w:val="22"/>
        </w:rPr>
        <w:t>A.</w:t>
      </w:r>
      <w:r>
        <w:rPr>
          <w:sz w:val="22"/>
          <w:szCs w:val="22"/>
        </w:rPr>
        <w:tab/>
      </w:r>
      <w:r w:rsidR="001C1065" w:rsidRPr="006C5A92">
        <w:rPr>
          <w:sz w:val="22"/>
          <w:szCs w:val="22"/>
        </w:rPr>
        <w:t>The registrant must provide at least one of the following or the registration will be rejected: USDOT Number, Motor Carrier Number (MC Number), or Freight Forwarder (FF Number).</w:t>
      </w:r>
    </w:p>
    <w:p w14:paraId="7CA1C4A2" w14:textId="77777777" w:rsidR="001C1065" w:rsidRPr="006C5A92" w:rsidRDefault="001C1065" w:rsidP="005E3B42">
      <w:pPr>
        <w:tabs>
          <w:tab w:val="left" w:pos="2160"/>
        </w:tabs>
        <w:ind w:left="2160" w:hanging="720"/>
        <w:rPr>
          <w:sz w:val="22"/>
          <w:szCs w:val="22"/>
        </w:rPr>
      </w:pPr>
    </w:p>
    <w:p w14:paraId="65016C24" w14:textId="77777777" w:rsidR="001C1065" w:rsidRPr="0024117D" w:rsidRDefault="007723C8" w:rsidP="005E3B42">
      <w:pPr>
        <w:tabs>
          <w:tab w:val="left" w:pos="2160"/>
        </w:tabs>
        <w:ind w:left="2160" w:hanging="720"/>
        <w:rPr>
          <w:sz w:val="22"/>
          <w:szCs w:val="22"/>
        </w:rPr>
      </w:pPr>
      <w:r>
        <w:rPr>
          <w:sz w:val="22"/>
          <w:szCs w:val="22"/>
        </w:rPr>
        <w:t>B.</w:t>
      </w:r>
      <w:r>
        <w:rPr>
          <w:sz w:val="22"/>
          <w:szCs w:val="22"/>
        </w:rPr>
        <w:tab/>
      </w:r>
      <w:r w:rsidR="001C1065" w:rsidRPr="006C5A92">
        <w:rPr>
          <w:sz w:val="22"/>
          <w:szCs w:val="22"/>
        </w:rPr>
        <w:t>The Legal Name</w:t>
      </w:r>
      <w:r w:rsidR="007F795B" w:rsidRPr="006C5A92">
        <w:rPr>
          <w:sz w:val="22"/>
          <w:szCs w:val="22"/>
        </w:rPr>
        <w:t>,</w:t>
      </w:r>
      <w:r w:rsidR="001C1065" w:rsidRPr="006C5A92">
        <w:rPr>
          <w:sz w:val="22"/>
          <w:szCs w:val="22"/>
        </w:rPr>
        <w:t xml:space="preserve"> DBA Name</w:t>
      </w:r>
      <w:r w:rsidR="007F795B" w:rsidRPr="006C5A92">
        <w:rPr>
          <w:sz w:val="22"/>
          <w:szCs w:val="22"/>
        </w:rPr>
        <w:t>, Principal Place of Business Address, and Mailing Address</w:t>
      </w:r>
      <w:r w:rsidR="001C1065" w:rsidRPr="006C5A92">
        <w:rPr>
          <w:sz w:val="22"/>
          <w:szCs w:val="22"/>
        </w:rPr>
        <w:t xml:space="preserve"> should be identical to what was reported on the registrant's last MCS-150.</w:t>
      </w:r>
      <w:r w:rsidR="004249A2">
        <w:rPr>
          <w:sz w:val="22"/>
          <w:szCs w:val="22"/>
        </w:rPr>
        <w:t xml:space="preserve"> </w:t>
      </w:r>
      <w:r w:rsidR="007F795B" w:rsidRPr="006C5A92">
        <w:rPr>
          <w:sz w:val="22"/>
          <w:szCs w:val="22"/>
        </w:rPr>
        <w:t xml:space="preserve">If any information has changed since the registrant's last MCS-150 update, the registrant should either submit a new MCS-150 to </w:t>
      </w:r>
      <w:r w:rsidR="00787CD2" w:rsidRPr="006C5A92">
        <w:rPr>
          <w:sz w:val="22"/>
          <w:szCs w:val="22"/>
        </w:rPr>
        <w:t>reflect</w:t>
      </w:r>
      <w:r w:rsidR="007F795B" w:rsidRPr="006C5A92">
        <w:rPr>
          <w:sz w:val="22"/>
          <w:szCs w:val="22"/>
        </w:rPr>
        <w:t xml:space="preserve"> the changes or update</w:t>
      </w:r>
      <w:r w:rsidR="00DF39C8" w:rsidRPr="006C5A92">
        <w:rPr>
          <w:sz w:val="22"/>
          <w:szCs w:val="22"/>
        </w:rPr>
        <w:t xml:space="preserve"> its</w:t>
      </w:r>
      <w:r w:rsidR="007F795B" w:rsidRPr="006C5A92">
        <w:rPr>
          <w:sz w:val="22"/>
          <w:szCs w:val="22"/>
        </w:rPr>
        <w:t xml:space="preserve"> MCS-150 online </w:t>
      </w:r>
      <w:r w:rsidR="007F795B" w:rsidRPr="0024117D">
        <w:rPr>
          <w:sz w:val="22"/>
          <w:szCs w:val="22"/>
        </w:rPr>
        <w:t xml:space="preserve">at </w:t>
      </w:r>
      <w:hyperlink r:id="rId12" w:history="1">
        <w:r w:rsidR="003A3C72" w:rsidRPr="007B1CC6">
          <w:rPr>
            <w:rStyle w:val="Hyperlink"/>
            <w:sz w:val="22"/>
            <w:szCs w:val="22"/>
          </w:rPr>
          <w:t>http://www.safer.fmcsa.dot.gov</w:t>
        </w:r>
      </w:hyperlink>
      <w:r w:rsidR="003A3C72" w:rsidRPr="0024117D">
        <w:rPr>
          <w:sz w:val="22"/>
          <w:szCs w:val="22"/>
        </w:rPr>
        <w:t>.</w:t>
      </w:r>
    </w:p>
    <w:p w14:paraId="029E937F" w14:textId="77777777" w:rsidR="007F795B" w:rsidRPr="0024117D" w:rsidRDefault="007F795B" w:rsidP="005E3B42">
      <w:pPr>
        <w:tabs>
          <w:tab w:val="left" w:pos="2160"/>
        </w:tabs>
        <w:ind w:left="2160" w:hanging="720"/>
        <w:rPr>
          <w:sz w:val="22"/>
          <w:szCs w:val="22"/>
        </w:rPr>
      </w:pPr>
    </w:p>
    <w:p w14:paraId="188D30A0" w14:textId="77777777" w:rsidR="001C1065" w:rsidRPr="006C5A92" w:rsidRDefault="007723C8" w:rsidP="005E3B42">
      <w:pPr>
        <w:tabs>
          <w:tab w:val="left" w:pos="2160"/>
        </w:tabs>
        <w:ind w:left="2160" w:hanging="720"/>
        <w:rPr>
          <w:sz w:val="22"/>
          <w:szCs w:val="22"/>
        </w:rPr>
      </w:pPr>
      <w:r>
        <w:rPr>
          <w:sz w:val="22"/>
          <w:szCs w:val="22"/>
        </w:rPr>
        <w:t>C.</w:t>
      </w:r>
      <w:r>
        <w:rPr>
          <w:sz w:val="22"/>
          <w:szCs w:val="22"/>
        </w:rPr>
        <w:tab/>
      </w:r>
      <w:r w:rsidR="007F795B" w:rsidRPr="006C5A92">
        <w:rPr>
          <w:sz w:val="22"/>
          <w:szCs w:val="22"/>
        </w:rPr>
        <w:t xml:space="preserve">The registrant is not required to provide a fax number or email address but is </w:t>
      </w:r>
      <w:r w:rsidR="00797342" w:rsidRPr="006C5A92">
        <w:rPr>
          <w:sz w:val="22"/>
          <w:szCs w:val="22"/>
        </w:rPr>
        <w:t>encouraged to do so.</w:t>
      </w:r>
      <w:r w:rsidR="004249A2">
        <w:rPr>
          <w:sz w:val="22"/>
          <w:szCs w:val="22"/>
        </w:rPr>
        <w:t xml:space="preserve"> </w:t>
      </w:r>
      <w:r w:rsidR="00797342" w:rsidRPr="006C5A92">
        <w:rPr>
          <w:sz w:val="22"/>
          <w:szCs w:val="22"/>
        </w:rPr>
        <w:t>An email confirmation and electronic receipt will be sent to all registrants that have provided</w:t>
      </w:r>
      <w:r w:rsidR="00787CD2" w:rsidRPr="006C5A92">
        <w:rPr>
          <w:sz w:val="22"/>
          <w:szCs w:val="22"/>
        </w:rPr>
        <w:t xml:space="preserve"> an email address.</w:t>
      </w:r>
    </w:p>
    <w:p w14:paraId="7B8F3A86" w14:textId="77777777" w:rsidR="001C1065" w:rsidRPr="006C5A92" w:rsidRDefault="001C1065" w:rsidP="005E3B42">
      <w:pPr>
        <w:tabs>
          <w:tab w:val="left" w:pos="2160"/>
        </w:tabs>
        <w:ind w:left="2160" w:hanging="720"/>
        <w:rPr>
          <w:sz w:val="22"/>
          <w:szCs w:val="22"/>
        </w:rPr>
      </w:pPr>
    </w:p>
    <w:p w14:paraId="40C513B3" w14:textId="77777777" w:rsidR="001C1065" w:rsidRPr="006C5A92" w:rsidRDefault="007723C8" w:rsidP="007B1CC6">
      <w:pPr>
        <w:keepNext/>
        <w:keepLines/>
        <w:tabs>
          <w:tab w:val="left" w:pos="1440"/>
        </w:tabs>
        <w:ind w:left="1440" w:hanging="720"/>
        <w:rPr>
          <w:sz w:val="22"/>
          <w:szCs w:val="22"/>
        </w:rPr>
      </w:pPr>
      <w:r>
        <w:rPr>
          <w:sz w:val="22"/>
          <w:szCs w:val="22"/>
        </w:rPr>
        <w:t>4.</w:t>
      </w:r>
      <w:r>
        <w:rPr>
          <w:sz w:val="22"/>
          <w:szCs w:val="22"/>
        </w:rPr>
        <w:tab/>
      </w:r>
      <w:r w:rsidR="001C1065" w:rsidRPr="007B1CC6">
        <w:rPr>
          <w:b/>
          <w:sz w:val="22"/>
          <w:szCs w:val="22"/>
        </w:rPr>
        <w:t>Registrant Classification (UCR Form Section 2)</w:t>
      </w:r>
    </w:p>
    <w:p w14:paraId="63919EF4" w14:textId="77777777" w:rsidR="00DF39C8" w:rsidRPr="006C5A92" w:rsidRDefault="00DF39C8" w:rsidP="007B1CC6">
      <w:pPr>
        <w:keepNext/>
        <w:keepLines/>
        <w:tabs>
          <w:tab w:val="left" w:pos="1440"/>
        </w:tabs>
        <w:ind w:left="1440" w:hanging="720"/>
        <w:rPr>
          <w:sz w:val="22"/>
          <w:szCs w:val="22"/>
        </w:rPr>
      </w:pPr>
    </w:p>
    <w:p w14:paraId="648BEA2E" w14:textId="77777777" w:rsidR="00DF39C8" w:rsidRPr="006C5A92" w:rsidRDefault="007723C8" w:rsidP="007B1CC6">
      <w:pPr>
        <w:keepNext/>
        <w:keepLines/>
        <w:tabs>
          <w:tab w:val="left" w:pos="2160"/>
        </w:tabs>
        <w:ind w:left="2160" w:hanging="720"/>
        <w:rPr>
          <w:sz w:val="22"/>
          <w:szCs w:val="22"/>
        </w:rPr>
      </w:pPr>
      <w:r>
        <w:rPr>
          <w:sz w:val="22"/>
          <w:szCs w:val="22"/>
        </w:rPr>
        <w:t>A.</w:t>
      </w:r>
      <w:r>
        <w:rPr>
          <w:sz w:val="22"/>
          <w:szCs w:val="22"/>
        </w:rPr>
        <w:tab/>
      </w:r>
      <w:r w:rsidR="00DF39C8" w:rsidRPr="006C5A92">
        <w:rPr>
          <w:sz w:val="22"/>
          <w:szCs w:val="22"/>
        </w:rPr>
        <w:t>The registrant must check all classifications that apply from the following: motor carrier, motor private carrier, broker, leasing company, and freight forwarder.</w:t>
      </w:r>
    </w:p>
    <w:p w14:paraId="66A3C3FF" w14:textId="77777777" w:rsidR="001C1065" w:rsidRPr="006C5A92" w:rsidRDefault="001C1065" w:rsidP="00FF73E8">
      <w:pPr>
        <w:tabs>
          <w:tab w:val="left" w:pos="2160"/>
        </w:tabs>
        <w:ind w:left="2160" w:hanging="720"/>
        <w:rPr>
          <w:sz w:val="22"/>
          <w:szCs w:val="22"/>
        </w:rPr>
      </w:pPr>
    </w:p>
    <w:p w14:paraId="33A2ECF2" w14:textId="77777777" w:rsidR="00C715B7" w:rsidRPr="006C5A92" w:rsidRDefault="007723C8" w:rsidP="007723C8">
      <w:pPr>
        <w:tabs>
          <w:tab w:val="left" w:pos="1440"/>
        </w:tabs>
        <w:ind w:left="1440" w:hanging="720"/>
        <w:rPr>
          <w:sz w:val="22"/>
          <w:szCs w:val="22"/>
        </w:rPr>
      </w:pPr>
      <w:r>
        <w:rPr>
          <w:sz w:val="22"/>
          <w:szCs w:val="22"/>
        </w:rPr>
        <w:t>5.</w:t>
      </w:r>
      <w:r>
        <w:rPr>
          <w:sz w:val="22"/>
          <w:szCs w:val="22"/>
        </w:rPr>
        <w:tab/>
      </w:r>
      <w:r w:rsidR="00DF39C8" w:rsidRPr="007B1CC6">
        <w:rPr>
          <w:b/>
          <w:sz w:val="22"/>
          <w:szCs w:val="22"/>
        </w:rPr>
        <w:t xml:space="preserve">Number of </w:t>
      </w:r>
      <w:r w:rsidR="00D7586B" w:rsidRPr="007B1CC6">
        <w:rPr>
          <w:b/>
          <w:sz w:val="22"/>
          <w:szCs w:val="22"/>
        </w:rPr>
        <w:t>Commercial Motor</w:t>
      </w:r>
      <w:r w:rsidR="00DF39C8" w:rsidRPr="007B1CC6">
        <w:rPr>
          <w:b/>
          <w:sz w:val="22"/>
          <w:szCs w:val="22"/>
        </w:rPr>
        <w:t xml:space="preserve"> Vehicles </w:t>
      </w:r>
      <w:r w:rsidR="00D7586B" w:rsidRPr="007B1CC6">
        <w:rPr>
          <w:b/>
          <w:sz w:val="22"/>
          <w:szCs w:val="22"/>
        </w:rPr>
        <w:t xml:space="preserve">Owned or Operated </w:t>
      </w:r>
      <w:r w:rsidR="00DF39C8" w:rsidRPr="007B1CC6">
        <w:rPr>
          <w:b/>
          <w:sz w:val="22"/>
          <w:szCs w:val="22"/>
        </w:rPr>
        <w:t>(UCR Form Section 4)</w:t>
      </w:r>
    </w:p>
    <w:p w14:paraId="0C68DB8E" w14:textId="77777777" w:rsidR="00D7586B" w:rsidRPr="006C5A92" w:rsidRDefault="00D7586B" w:rsidP="007723C8">
      <w:pPr>
        <w:tabs>
          <w:tab w:val="left" w:pos="1440"/>
        </w:tabs>
        <w:ind w:left="1440" w:hanging="720"/>
        <w:rPr>
          <w:sz w:val="22"/>
          <w:szCs w:val="22"/>
        </w:rPr>
      </w:pPr>
    </w:p>
    <w:p w14:paraId="2DBB8FAF" w14:textId="77777777" w:rsidR="00D7586B" w:rsidRPr="006C5A92" w:rsidRDefault="007723C8" w:rsidP="007723C8">
      <w:pPr>
        <w:tabs>
          <w:tab w:val="left" w:pos="2160"/>
        </w:tabs>
        <w:ind w:left="2160" w:hanging="720"/>
        <w:rPr>
          <w:sz w:val="22"/>
          <w:szCs w:val="22"/>
        </w:rPr>
      </w:pPr>
      <w:r>
        <w:rPr>
          <w:sz w:val="22"/>
          <w:szCs w:val="22"/>
        </w:rPr>
        <w:t>A.</w:t>
      </w:r>
      <w:r>
        <w:rPr>
          <w:sz w:val="22"/>
          <w:szCs w:val="22"/>
        </w:rPr>
        <w:tab/>
      </w:r>
      <w:r w:rsidR="00EC07CF">
        <w:rPr>
          <w:sz w:val="22"/>
          <w:szCs w:val="22"/>
        </w:rPr>
        <w:t xml:space="preserve">A motor carrier or </w:t>
      </w:r>
      <w:r w:rsidR="00D7586B" w:rsidRPr="006C5A92">
        <w:rPr>
          <w:sz w:val="22"/>
          <w:szCs w:val="22"/>
        </w:rPr>
        <w:t xml:space="preserve">motor </w:t>
      </w:r>
      <w:r w:rsidR="00EC07CF">
        <w:rPr>
          <w:sz w:val="22"/>
          <w:szCs w:val="22"/>
        </w:rPr>
        <w:t xml:space="preserve">private </w:t>
      </w:r>
      <w:r w:rsidR="00D7586B" w:rsidRPr="006C5A92">
        <w:rPr>
          <w:sz w:val="22"/>
          <w:szCs w:val="22"/>
        </w:rPr>
        <w:t xml:space="preserve">carrier has two options </w:t>
      </w:r>
      <w:r w:rsidR="00D7586B" w:rsidRPr="0024117D">
        <w:rPr>
          <w:sz w:val="22"/>
          <w:szCs w:val="22"/>
        </w:rPr>
        <w:t xml:space="preserve">for </w:t>
      </w:r>
      <w:r w:rsidR="00375F9C" w:rsidRPr="00A50858">
        <w:rPr>
          <w:sz w:val="22"/>
          <w:szCs w:val="22"/>
        </w:rPr>
        <w:t>reporting</w:t>
      </w:r>
      <w:r w:rsidR="00D7586B" w:rsidRPr="006C5A92">
        <w:rPr>
          <w:sz w:val="22"/>
          <w:szCs w:val="22"/>
        </w:rPr>
        <w:t xml:space="preserve"> the number of commercial motor vehicles for purposes of determining UCR fees:</w:t>
      </w:r>
    </w:p>
    <w:p w14:paraId="0F83EFCA" w14:textId="77777777" w:rsidR="00D7586B" w:rsidRPr="006C5A92" w:rsidRDefault="00D7586B" w:rsidP="007723C8">
      <w:pPr>
        <w:tabs>
          <w:tab w:val="left" w:pos="2160"/>
        </w:tabs>
        <w:ind w:left="2160" w:hanging="720"/>
        <w:rPr>
          <w:sz w:val="22"/>
          <w:szCs w:val="22"/>
        </w:rPr>
      </w:pPr>
    </w:p>
    <w:p w14:paraId="5392C93C" w14:textId="77777777" w:rsidR="00D7586B" w:rsidRPr="006C5A92" w:rsidRDefault="007723C8" w:rsidP="007723C8">
      <w:pPr>
        <w:tabs>
          <w:tab w:val="left" w:pos="2880"/>
        </w:tabs>
        <w:ind w:left="2880" w:hanging="720"/>
        <w:rPr>
          <w:sz w:val="22"/>
          <w:szCs w:val="22"/>
        </w:rPr>
      </w:pPr>
      <w:r w:rsidRPr="007723C8">
        <w:rPr>
          <w:sz w:val="22"/>
          <w:szCs w:val="22"/>
        </w:rPr>
        <w:t>(1)</w:t>
      </w:r>
      <w:r w:rsidRPr="007723C8">
        <w:rPr>
          <w:sz w:val="22"/>
          <w:szCs w:val="22"/>
        </w:rPr>
        <w:tab/>
      </w:r>
      <w:r w:rsidR="00412FAB" w:rsidRPr="00047B38">
        <w:rPr>
          <w:b/>
          <w:sz w:val="22"/>
          <w:szCs w:val="22"/>
        </w:rPr>
        <w:t>Option A</w:t>
      </w:r>
      <w:r w:rsidR="00412FAB" w:rsidRPr="00270D08">
        <w:rPr>
          <w:sz w:val="22"/>
          <w:szCs w:val="22"/>
        </w:rPr>
        <w:t xml:space="preserve"> -</w:t>
      </w:r>
      <w:r w:rsidR="00412FAB" w:rsidRPr="00D9166A">
        <w:rPr>
          <w:sz w:val="22"/>
          <w:szCs w:val="22"/>
        </w:rPr>
        <w:t xml:space="preserve"> </w:t>
      </w:r>
      <w:r w:rsidR="00D7586B" w:rsidRPr="006C5A92">
        <w:rPr>
          <w:sz w:val="22"/>
          <w:szCs w:val="22"/>
        </w:rPr>
        <w:t xml:space="preserve">use the number of commercial motor vehicles reported on the most recent MCS-150 filed with </w:t>
      </w:r>
      <w:r w:rsidR="0007208A" w:rsidRPr="006C5A92">
        <w:rPr>
          <w:sz w:val="22"/>
          <w:szCs w:val="22"/>
        </w:rPr>
        <w:t>the FMCSA</w:t>
      </w:r>
      <w:r w:rsidR="00D7586B" w:rsidRPr="006C5A92">
        <w:rPr>
          <w:sz w:val="22"/>
          <w:szCs w:val="22"/>
        </w:rPr>
        <w:t>; or</w:t>
      </w:r>
    </w:p>
    <w:p w14:paraId="413EED1F" w14:textId="77777777" w:rsidR="00D7586B" w:rsidRPr="006C5A92" w:rsidRDefault="00D7586B" w:rsidP="007723C8">
      <w:pPr>
        <w:tabs>
          <w:tab w:val="left" w:pos="2880"/>
        </w:tabs>
        <w:ind w:left="2880" w:hanging="720"/>
        <w:rPr>
          <w:sz w:val="22"/>
          <w:szCs w:val="22"/>
        </w:rPr>
      </w:pPr>
    </w:p>
    <w:p w14:paraId="261B8E70" w14:textId="77777777" w:rsidR="008574E7" w:rsidRPr="006C5A92" w:rsidRDefault="007723C8" w:rsidP="007723C8">
      <w:pPr>
        <w:tabs>
          <w:tab w:val="left" w:pos="2880"/>
        </w:tabs>
        <w:ind w:left="2880" w:hanging="720"/>
        <w:rPr>
          <w:sz w:val="22"/>
          <w:szCs w:val="22"/>
        </w:rPr>
      </w:pPr>
      <w:r w:rsidRPr="007723C8">
        <w:rPr>
          <w:sz w:val="22"/>
          <w:szCs w:val="22"/>
        </w:rPr>
        <w:t>(2)</w:t>
      </w:r>
      <w:r w:rsidRPr="007723C8">
        <w:rPr>
          <w:sz w:val="22"/>
          <w:szCs w:val="22"/>
        </w:rPr>
        <w:tab/>
      </w:r>
      <w:r w:rsidR="00412FAB" w:rsidRPr="00047B38">
        <w:rPr>
          <w:b/>
          <w:sz w:val="22"/>
          <w:szCs w:val="22"/>
        </w:rPr>
        <w:t>Option B</w:t>
      </w:r>
      <w:r w:rsidR="00412FAB" w:rsidRPr="00270D08">
        <w:rPr>
          <w:sz w:val="22"/>
          <w:szCs w:val="22"/>
        </w:rPr>
        <w:t xml:space="preserve"> -</w:t>
      </w:r>
      <w:r w:rsidR="00412FAB" w:rsidRPr="00D9166A">
        <w:rPr>
          <w:sz w:val="22"/>
          <w:szCs w:val="22"/>
        </w:rPr>
        <w:t xml:space="preserve"> </w:t>
      </w:r>
      <w:r w:rsidR="00D7586B" w:rsidRPr="006C5A92">
        <w:rPr>
          <w:sz w:val="22"/>
          <w:szCs w:val="22"/>
        </w:rPr>
        <w:t xml:space="preserve">use the total number of commercial motor vehicles owned or operated </w:t>
      </w:r>
      <w:r w:rsidR="0007208A" w:rsidRPr="006C5A92">
        <w:rPr>
          <w:sz w:val="22"/>
          <w:szCs w:val="22"/>
        </w:rPr>
        <w:t xml:space="preserve">under a long-term lease </w:t>
      </w:r>
      <w:r w:rsidR="00D7586B" w:rsidRPr="006C5A92">
        <w:rPr>
          <w:sz w:val="22"/>
          <w:szCs w:val="22"/>
        </w:rPr>
        <w:t xml:space="preserve">for </w:t>
      </w:r>
      <w:r w:rsidR="00D7586B" w:rsidRPr="0024117D">
        <w:rPr>
          <w:sz w:val="22"/>
          <w:szCs w:val="22"/>
        </w:rPr>
        <w:t>the 12</w:t>
      </w:r>
      <w:r w:rsidR="005A0AC1" w:rsidRPr="00A50858">
        <w:rPr>
          <w:sz w:val="22"/>
          <w:szCs w:val="22"/>
        </w:rPr>
        <w:t>-</w:t>
      </w:r>
      <w:r w:rsidR="00D7586B" w:rsidRPr="006C5A92">
        <w:rPr>
          <w:sz w:val="22"/>
          <w:szCs w:val="22"/>
        </w:rPr>
        <w:t>month period ending on June 30</w:t>
      </w:r>
      <w:r w:rsidR="008574E7" w:rsidRPr="006C5A92">
        <w:rPr>
          <w:sz w:val="22"/>
          <w:szCs w:val="22"/>
        </w:rPr>
        <w:t xml:space="preserve"> of the calendar year immediately </w:t>
      </w:r>
      <w:r w:rsidR="0007208A" w:rsidRPr="006C5A92">
        <w:rPr>
          <w:sz w:val="22"/>
          <w:szCs w:val="22"/>
        </w:rPr>
        <w:t>prior to</w:t>
      </w:r>
      <w:r w:rsidR="008574E7" w:rsidRPr="006C5A92">
        <w:rPr>
          <w:sz w:val="22"/>
          <w:szCs w:val="22"/>
        </w:rPr>
        <w:t xml:space="preserve"> the </w:t>
      </w:r>
      <w:r w:rsidR="00957D7E" w:rsidRPr="006C5A92">
        <w:rPr>
          <w:sz w:val="22"/>
          <w:szCs w:val="22"/>
        </w:rPr>
        <w:t xml:space="preserve">UCRA </w:t>
      </w:r>
      <w:r w:rsidR="0007208A" w:rsidRPr="006C5A92">
        <w:rPr>
          <w:sz w:val="22"/>
          <w:szCs w:val="22"/>
        </w:rPr>
        <w:t xml:space="preserve">registration year for which </w:t>
      </w:r>
      <w:r w:rsidR="008574E7" w:rsidRPr="006C5A92">
        <w:rPr>
          <w:sz w:val="22"/>
          <w:szCs w:val="22"/>
        </w:rPr>
        <w:t>registration is sought.</w:t>
      </w:r>
    </w:p>
    <w:p w14:paraId="0A341FCE" w14:textId="77777777" w:rsidR="008574E7" w:rsidRPr="006C5A92" w:rsidRDefault="008574E7" w:rsidP="00FF73E8">
      <w:pPr>
        <w:tabs>
          <w:tab w:val="left" w:pos="2880"/>
        </w:tabs>
        <w:ind w:left="2880" w:hanging="720"/>
        <w:rPr>
          <w:sz w:val="22"/>
          <w:szCs w:val="22"/>
        </w:rPr>
      </w:pPr>
    </w:p>
    <w:p w14:paraId="0CB4CF65" w14:textId="77777777" w:rsidR="001E2704" w:rsidRPr="0024117D" w:rsidRDefault="007723C8" w:rsidP="007B1CC6">
      <w:pPr>
        <w:tabs>
          <w:tab w:val="left" w:pos="2160"/>
        </w:tabs>
        <w:ind w:left="2160" w:right="-270" w:hanging="720"/>
        <w:rPr>
          <w:sz w:val="22"/>
          <w:szCs w:val="22"/>
        </w:rPr>
      </w:pPr>
      <w:r w:rsidRPr="007723C8">
        <w:rPr>
          <w:sz w:val="22"/>
          <w:szCs w:val="22"/>
        </w:rPr>
        <w:t>B.</w:t>
      </w:r>
      <w:r w:rsidRPr="007723C8">
        <w:rPr>
          <w:sz w:val="22"/>
          <w:szCs w:val="22"/>
        </w:rPr>
        <w:tab/>
      </w:r>
      <w:r w:rsidR="00BF6DC4" w:rsidRPr="00A50858">
        <w:rPr>
          <w:sz w:val="22"/>
          <w:szCs w:val="22"/>
        </w:rPr>
        <w:t>If</w:t>
      </w:r>
      <w:r w:rsidR="00412FAB" w:rsidRPr="00A50858">
        <w:rPr>
          <w:sz w:val="22"/>
          <w:szCs w:val="22"/>
        </w:rPr>
        <w:t xml:space="preserve"> a </w:t>
      </w:r>
      <w:r w:rsidR="006469E9" w:rsidRPr="00A50858">
        <w:rPr>
          <w:sz w:val="22"/>
          <w:szCs w:val="22"/>
        </w:rPr>
        <w:t xml:space="preserve">motor </w:t>
      </w:r>
      <w:r w:rsidR="00BE3000" w:rsidRPr="00A50858">
        <w:rPr>
          <w:sz w:val="22"/>
          <w:szCs w:val="22"/>
        </w:rPr>
        <w:t>carrier</w:t>
      </w:r>
      <w:r w:rsidR="00412FAB" w:rsidRPr="00A50858">
        <w:rPr>
          <w:sz w:val="22"/>
          <w:szCs w:val="22"/>
        </w:rPr>
        <w:t xml:space="preserve"> </w:t>
      </w:r>
      <w:r w:rsidR="00EC07CF" w:rsidRPr="00A50858">
        <w:rPr>
          <w:sz w:val="22"/>
          <w:szCs w:val="22"/>
        </w:rPr>
        <w:t xml:space="preserve">or </w:t>
      </w:r>
      <w:r w:rsidR="006469E9" w:rsidRPr="00A50858">
        <w:rPr>
          <w:sz w:val="22"/>
          <w:szCs w:val="22"/>
        </w:rPr>
        <w:t xml:space="preserve">motor </w:t>
      </w:r>
      <w:r w:rsidR="00EC07CF" w:rsidRPr="00A50858">
        <w:rPr>
          <w:sz w:val="22"/>
          <w:szCs w:val="22"/>
        </w:rPr>
        <w:t xml:space="preserve">private </w:t>
      </w:r>
      <w:r w:rsidR="006469E9" w:rsidRPr="00A50858">
        <w:rPr>
          <w:sz w:val="22"/>
          <w:szCs w:val="22"/>
        </w:rPr>
        <w:t xml:space="preserve">carrier </w:t>
      </w:r>
      <w:r w:rsidR="00412FAB" w:rsidRPr="00A50858">
        <w:rPr>
          <w:sz w:val="22"/>
          <w:szCs w:val="22"/>
        </w:rPr>
        <w:t xml:space="preserve">elects Option B above and the reported vehicle count results in a </w:t>
      </w:r>
      <w:r w:rsidR="00BE3000" w:rsidRPr="00A50858">
        <w:rPr>
          <w:sz w:val="22"/>
          <w:szCs w:val="22"/>
        </w:rPr>
        <w:t xml:space="preserve">fee </w:t>
      </w:r>
      <w:r w:rsidR="00412FAB" w:rsidRPr="00A50858">
        <w:rPr>
          <w:sz w:val="22"/>
          <w:szCs w:val="22"/>
        </w:rPr>
        <w:t xml:space="preserve">bracket </w:t>
      </w:r>
      <w:r w:rsidR="00BF6DC4" w:rsidRPr="00A50858">
        <w:rPr>
          <w:sz w:val="22"/>
          <w:szCs w:val="22"/>
        </w:rPr>
        <w:t xml:space="preserve">(See Section 12) </w:t>
      </w:r>
      <w:r w:rsidR="00412FAB" w:rsidRPr="00A50858">
        <w:rPr>
          <w:sz w:val="22"/>
          <w:szCs w:val="22"/>
        </w:rPr>
        <w:t xml:space="preserve">with a lower fee than if the </w:t>
      </w:r>
      <w:r w:rsidR="00BE3000" w:rsidRPr="00A50858">
        <w:rPr>
          <w:sz w:val="22"/>
          <w:szCs w:val="22"/>
        </w:rPr>
        <w:t>carrier</w:t>
      </w:r>
      <w:r w:rsidR="00412FAB" w:rsidRPr="00A50858">
        <w:rPr>
          <w:sz w:val="22"/>
          <w:szCs w:val="22"/>
        </w:rPr>
        <w:t xml:space="preserve"> had elected Option A above, </w:t>
      </w:r>
      <w:r w:rsidR="005A0AC1" w:rsidRPr="00A50858">
        <w:rPr>
          <w:sz w:val="22"/>
          <w:szCs w:val="22"/>
        </w:rPr>
        <w:t xml:space="preserve">then </w:t>
      </w:r>
      <w:r w:rsidR="00412FAB" w:rsidRPr="00A50858">
        <w:rPr>
          <w:sz w:val="22"/>
          <w:szCs w:val="22"/>
        </w:rPr>
        <w:t xml:space="preserve">the </w:t>
      </w:r>
      <w:r w:rsidR="00BE3000" w:rsidRPr="00A50858">
        <w:rPr>
          <w:sz w:val="22"/>
          <w:szCs w:val="22"/>
        </w:rPr>
        <w:t xml:space="preserve">carrier </w:t>
      </w:r>
      <w:r w:rsidR="00412FAB" w:rsidRPr="00A50858">
        <w:rPr>
          <w:sz w:val="22"/>
          <w:szCs w:val="22"/>
        </w:rPr>
        <w:t xml:space="preserve">must keep a list </w:t>
      </w:r>
      <w:r w:rsidR="00BE3000" w:rsidRPr="00A50858">
        <w:rPr>
          <w:sz w:val="22"/>
          <w:szCs w:val="22"/>
        </w:rPr>
        <w:t>of all vehicles covered by the UCR registration.</w:t>
      </w:r>
      <w:r w:rsidR="00891A5B">
        <w:rPr>
          <w:sz w:val="22"/>
          <w:szCs w:val="22"/>
        </w:rPr>
        <w:t xml:space="preserve"> </w:t>
      </w:r>
      <w:r w:rsidR="00BE3000" w:rsidRPr="00A50858">
        <w:rPr>
          <w:sz w:val="22"/>
          <w:szCs w:val="22"/>
        </w:rPr>
        <w:t xml:space="preserve">The vehicle information shall be submitted to the </w:t>
      </w:r>
      <w:r w:rsidR="00375F9C" w:rsidRPr="00A50858">
        <w:rPr>
          <w:sz w:val="22"/>
          <w:szCs w:val="22"/>
        </w:rPr>
        <w:t>Operating Authority Unit</w:t>
      </w:r>
      <w:r w:rsidR="00BE3000" w:rsidRPr="00A50858">
        <w:rPr>
          <w:sz w:val="22"/>
          <w:szCs w:val="22"/>
        </w:rPr>
        <w:t xml:space="preserve"> upon request using Form UCR-2.</w:t>
      </w:r>
      <w:r w:rsidR="00891A5B">
        <w:rPr>
          <w:sz w:val="22"/>
          <w:szCs w:val="22"/>
        </w:rPr>
        <w:t xml:space="preserve"> </w:t>
      </w:r>
      <w:r w:rsidR="00BE3000" w:rsidRPr="00A50858">
        <w:rPr>
          <w:sz w:val="22"/>
          <w:szCs w:val="22"/>
        </w:rPr>
        <w:t>The form is available online at</w:t>
      </w:r>
      <w:r w:rsidR="00BE3000" w:rsidRPr="007B1CC6">
        <w:rPr>
          <w:sz w:val="22"/>
          <w:szCs w:val="22"/>
        </w:rPr>
        <w:t xml:space="preserve"> </w:t>
      </w:r>
      <w:hyperlink r:id="rId13" w:history="1">
        <w:r w:rsidR="00BE3000" w:rsidRPr="007B1CC6">
          <w:rPr>
            <w:rStyle w:val="Hyperlink"/>
            <w:sz w:val="22"/>
            <w:szCs w:val="22"/>
          </w:rPr>
          <w:t>http://www.maine.gov/sos/bmv/commercial/UCR.htm</w:t>
        </w:r>
      </w:hyperlink>
      <w:r w:rsidR="00BF6DC4" w:rsidRPr="007B1CC6">
        <w:rPr>
          <w:sz w:val="22"/>
          <w:szCs w:val="22"/>
        </w:rPr>
        <w:t>.</w:t>
      </w:r>
    </w:p>
    <w:p w14:paraId="0F8519F4" w14:textId="77777777" w:rsidR="00C66B88" w:rsidRPr="0024117D" w:rsidRDefault="00C66B88" w:rsidP="007723C8">
      <w:pPr>
        <w:tabs>
          <w:tab w:val="left" w:pos="2160"/>
        </w:tabs>
        <w:ind w:left="2160" w:hanging="720"/>
        <w:rPr>
          <w:sz w:val="22"/>
          <w:szCs w:val="22"/>
        </w:rPr>
      </w:pPr>
    </w:p>
    <w:p w14:paraId="00416B54" w14:textId="77777777" w:rsidR="001E2704" w:rsidRPr="0024117D" w:rsidRDefault="007723C8" w:rsidP="001E2704">
      <w:pPr>
        <w:tabs>
          <w:tab w:val="left" w:pos="2160"/>
        </w:tabs>
        <w:ind w:left="2160" w:hanging="720"/>
        <w:rPr>
          <w:sz w:val="22"/>
          <w:szCs w:val="22"/>
        </w:rPr>
      </w:pPr>
      <w:r>
        <w:rPr>
          <w:sz w:val="22"/>
          <w:szCs w:val="22"/>
        </w:rPr>
        <w:t>C.</w:t>
      </w:r>
      <w:r>
        <w:rPr>
          <w:sz w:val="22"/>
          <w:szCs w:val="22"/>
        </w:rPr>
        <w:tab/>
      </w:r>
      <w:r w:rsidR="00120212" w:rsidRPr="00A50858">
        <w:rPr>
          <w:sz w:val="22"/>
          <w:szCs w:val="22"/>
        </w:rPr>
        <w:t xml:space="preserve">The number of commercial motor vehicles reported on the </w:t>
      </w:r>
      <w:r w:rsidR="006469E9" w:rsidRPr="00A50858">
        <w:rPr>
          <w:sz w:val="22"/>
          <w:szCs w:val="22"/>
        </w:rPr>
        <w:t xml:space="preserve">motor </w:t>
      </w:r>
      <w:r w:rsidR="00120212" w:rsidRPr="00A50858">
        <w:rPr>
          <w:sz w:val="22"/>
          <w:szCs w:val="22"/>
        </w:rPr>
        <w:t xml:space="preserve">carrier’s </w:t>
      </w:r>
      <w:r w:rsidR="006469E9" w:rsidRPr="00A50858">
        <w:rPr>
          <w:sz w:val="22"/>
          <w:szCs w:val="22"/>
        </w:rPr>
        <w:t xml:space="preserve">or private motor carrier’s </w:t>
      </w:r>
      <w:r w:rsidR="00120212" w:rsidRPr="00A50858">
        <w:rPr>
          <w:sz w:val="22"/>
          <w:szCs w:val="22"/>
        </w:rPr>
        <w:t>most recent MCS-150 form (Option A</w:t>
      </w:r>
      <w:proofErr w:type="gramStart"/>
      <w:r w:rsidR="00120212" w:rsidRPr="00A50858">
        <w:rPr>
          <w:sz w:val="22"/>
          <w:szCs w:val="22"/>
        </w:rPr>
        <w:t>)</w:t>
      </w:r>
      <w:proofErr w:type="gramEnd"/>
      <w:r w:rsidR="00120212" w:rsidRPr="00A50858">
        <w:rPr>
          <w:sz w:val="22"/>
          <w:szCs w:val="22"/>
        </w:rPr>
        <w:t xml:space="preserve"> or the total number of commercial motor vehicles owned and operated for the 12-month period ending June 30 of the year immediately prior to the year for which UCR registration is made (Option B) is reported on Section 4, Line 1. T</w:t>
      </w:r>
      <w:r w:rsidR="00575870" w:rsidRPr="00A50858">
        <w:rPr>
          <w:sz w:val="22"/>
          <w:szCs w:val="22"/>
        </w:rPr>
        <w:t>he total number of straight truck</w:t>
      </w:r>
      <w:r w:rsidR="0077087E" w:rsidRPr="00A50858">
        <w:rPr>
          <w:sz w:val="22"/>
          <w:szCs w:val="22"/>
        </w:rPr>
        <w:t>s</w:t>
      </w:r>
      <w:r w:rsidR="00575870" w:rsidRPr="00A50858">
        <w:rPr>
          <w:sz w:val="22"/>
          <w:szCs w:val="22"/>
        </w:rPr>
        <w:t xml:space="preserve"> and truck tractors is entered on Line 1, Column A </w:t>
      </w:r>
      <w:r w:rsidR="005A0AC1" w:rsidRPr="00A50858">
        <w:rPr>
          <w:sz w:val="22"/>
          <w:szCs w:val="22"/>
        </w:rPr>
        <w:t>of</w:t>
      </w:r>
      <w:r w:rsidR="00575870" w:rsidRPr="00A50858">
        <w:rPr>
          <w:sz w:val="22"/>
          <w:szCs w:val="22"/>
        </w:rPr>
        <w:t xml:space="preserve"> the form and the total number of motor coaches, school buses, mini-buses, vans,</w:t>
      </w:r>
      <w:r w:rsidR="00575870" w:rsidRPr="00A50858">
        <w:rPr>
          <w:color w:val="0000FF"/>
          <w:sz w:val="22"/>
          <w:szCs w:val="22"/>
        </w:rPr>
        <w:t xml:space="preserve"> </w:t>
      </w:r>
      <w:r w:rsidR="00575870" w:rsidRPr="00A50858">
        <w:rPr>
          <w:sz w:val="22"/>
          <w:szCs w:val="22"/>
        </w:rPr>
        <w:t>and limousines is entered on Line 1, Column C of the form.</w:t>
      </w:r>
    </w:p>
    <w:p w14:paraId="68BF2624" w14:textId="77777777" w:rsidR="001E2704" w:rsidRDefault="001E2704" w:rsidP="001E2704">
      <w:pPr>
        <w:tabs>
          <w:tab w:val="left" w:pos="2160"/>
        </w:tabs>
        <w:ind w:left="2160" w:hanging="720"/>
        <w:rPr>
          <w:sz w:val="22"/>
          <w:szCs w:val="22"/>
        </w:rPr>
      </w:pPr>
    </w:p>
    <w:p w14:paraId="08272EDD" w14:textId="77777777" w:rsidR="001E2704" w:rsidRPr="00A50858" w:rsidRDefault="001E2704" w:rsidP="001E2704">
      <w:pPr>
        <w:tabs>
          <w:tab w:val="left" w:pos="2880"/>
        </w:tabs>
        <w:ind w:left="2880" w:hanging="720"/>
        <w:rPr>
          <w:sz w:val="22"/>
          <w:szCs w:val="22"/>
        </w:rPr>
      </w:pPr>
      <w:r w:rsidRPr="00A50858">
        <w:rPr>
          <w:sz w:val="22"/>
          <w:szCs w:val="22"/>
        </w:rPr>
        <w:t>(1)</w:t>
      </w:r>
      <w:r w:rsidRPr="00A50858">
        <w:rPr>
          <w:sz w:val="22"/>
          <w:szCs w:val="22"/>
        </w:rPr>
        <w:tab/>
        <w:t>Under a long-term lease the carrier</w:t>
      </w:r>
      <w:r w:rsidR="00EC07CF" w:rsidRPr="00A50858">
        <w:rPr>
          <w:sz w:val="22"/>
          <w:szCs w:val="22"/>
        </w:rPr>
        <w:t xml:space="preserve"> (lessee)</w:t>
      </w:r>
      <w:r w:rsidRPr="00A50858">
        <w:rPr>
          <w:sz w:val="22"/>
          <w:szCs w:val="22"/>
        </w:rPr>
        <w:t>, not the leasing company</w:t>
      </w:r>
      <w:r w:rsidR="00EC07CF" w:rsidRPr="00A50858">
        <w:rPr>
          <w:sz w:val="22"/>
          <w:szCs w:val="22"/>
        </w:rPr>
        <w:t xml:space="preserve"> (lessor)</w:t>
      </w:r>
      <w:r w:rsidRPr="00A50858">
        <w:rPr>
          <w:sz w:val="22"/>
          <w:szCs w:val="22"/>
        </w:rPr>
        <w:t>, is responsible for filing the UCR application. The leased vehicles are included in the carrier’s vehicle count.</w:t>
      </w:r>
    </w:p>
    <w:p w14:paraId="623D98D8" w14:textId="77777777" w:rsidR="001E2704" w:rsidRPr="00A50858" w:rsidRDefault="001E2704" w:rsidP="001E2704">
      <w:pPr>
        <w:tabs>
          <w:tab w:val="left" w:pos="2880"/>
        </w:tabs>
        <w:ind w:left="2880" w:hanging="720"/>
        <w:rPr>
          <w:sz w:val="22"/>
          <w:szCs w:val="22"/>
        </w:rPr>
      </w:pPr>
    </w:p>
    <w:p w14:paraId="701D7806" w14:textId="77777777" w:rsidR="001E2704" w:rsidRPr="00A50858" w:rsidRDefault="001E2704" w:rsidP="001E2704">
      <w:pPr>
        <w:tabs>
          <w:tab w:val="left" w:pos="2880"/>
        </w:tabs>
        <w:ind w:left="2880" w:hanging="720"/>
        <w:rPr>
          <w:sz w:val="22"/>
          <w:szCs w:val="22"/>
        </w:rPr>
      </w:pPr>
      <w:r w:rsidRPr="00A50858">
        <w:rPr>
          <w:sz w:val="22"/>
          <w:szCs w:val="22"/>
        </w:rPr>
        <w:t>(2)</w:t>
      </w:r>
      <w:r w:rsidRPr="00A50858">
        <w:rPr>
          <w:sz w:val="22"/>
          <w:szCs w:val="22"/>
        </w:rPr>
        <w:tab/>
        <w:t>A commercial motor vehicle that is operated by a regi</w:t>
      </w:r>
      <w:r w:rsidR="005A0AC1" w:rsidRPr="00A50858">
        <w:rPr>
          <w:sz w:val="22"/>
          <w:szCs w:val="22"/>
        </w:rPr>
        <w:t xml:space="preserve">strant under a lease of </w:t>
      </w:r>
      <w:r w:rsidRPr="00A50858">
        <w:rPr>
          <w:sz w:val="22"/>
          <w:szCs w:val="22"/>
        </w:rPr>
        <w:t>30 days or less should not be included in the commercial motor vehicle count.</w:t>
      </w:r>
    </w:p>
    <w:p w14:paraId="35926B0D" w14:textId="77777777" w:rsidR="00A96F35" w:rsidRPr="0024117D" w:rsidRDefault="00A96F35" w:rsidP="007723C8">
      <w:pPr>
        <w:tabs>
          <w:tab w:val="left" w:pos="2160"/>
        </w:tabs>
        <w:ind w:left="2160" w:hanging="720"/>
        <w:rPr>
          <w:sz w:val="22"/>
          <w:szCs w:val="22"/>
        </w:rPr>
      </w:pPr>
    </w:p>
    <w:p w14:paraId="4D21A8B7" w14:textId="77777777" w:rsidR="00A50858" w:rsidRDefault="00860F27" w:rsidP="007723C8">
      <w:pPr>
        <w:tabs>
          <w:tab w:val="left" w:pos="2160"/>
        </w:tabs>
        <w:ind w:left="2160" w:hanging="720"/>
        <w:rPr>
          <w:sz w:val="22"/>
          <w:szCs w:val="22"/>
        </w:rPr>
      </w:pPr>
      <w:r>
        <w:rPr>
          <w:sz w:val="22"/>
          <w:szCs w:val="22"/>
        </w:rPr>
        <w:t>D.</w:t>
      </w:r>
      <w:r>
        <w:rPr>
          <w:sz w:val="22"/>
          <w:szCs w:val="22"/>
        </w:rPr>
        <w:tab/>
      </w:r>
      <w:r w:rsidR="00EC07CF" w:rsidRPr="00A50858">
        <w:rPr>
          <w:sz w:val="22"/>
          <w:szCs w:val="22"/>
        </w:rPr>
        <w:t>Section 4, Line 2 of the form is used to report th</w:t>
      </w:r>
      <w:r w:rsidR="00B3282F" w:rsidRPr="00A50858">
        <w:rPr>
          <w:sz w:val="22"/>
          <w:szCs w:val="22"/>
        </w:rPr>
        <w:t xml:space="preserve">e number of </w:t>
      </w:r>
      <w:r w:rsidR="00D97553" w:rsidRPr="00A50858">
        <w:rPr>
          <w:sz w:val="22"/>
          <w:szCs w:val="22"/>
        </w:rPr>
        <w:t>motor</w:t>
      </w:r>
      <w:r w:rsidR="00B3282F" w:rsidRPr="00A50858">
        <w:rPr>
          <w:sz w:val="22"/>
          <w:szCs w:val="22"/>
        </w:rPr>
        <w:t xml:space="preserve"> </w:t>
      </w:r>
      <w:r w:rsidR="00EC07CF" w:rsidRPr="00A50858">
        <w:rPr>
          <w:sz w:val="22"/>
          <w:szCs w:val="22"/>
        </w:rPr>
        <w:t>vehicles that should be subtracted from the</w:t>
      </w:r>
      <w:r w:rsidR="003920B7" w:rsidRPr="00A50858">
        <w:rPr>
          <w:sz w:val="22"/>
          <w:szCs w:val="22"/>
        </w:rPr>
        <w:t xml:space="preserve"> total </w:t>
      </w:r>
      <w:r w:rsidR="00B3282F" w:rsidRPr="00A50858">
        <w:rPr>
          <w:sz w:val="22"/>
          <w:szCs w:val="22"/>
        </w:rPr>
        <w:t xml:space="preserve">commercial motor </w:t>
      </w:r>
      <w:r w:rsidR="003920B7" w:rsidRPr="00A50858">
        <w:rPr>
          <w:sz w:val="22"/>
          <w:szCs w:val="22"/>
        </w:rPr>
        <w:t>vehicles reported on Line 1 to arrive at the total number of vehicles for purposes of determining UCR fees.</w:t>
      </w:r>
    </w:p>
    <w:p w14:paraId="1F5249E7" w14:textId="77777777" w:rsidR="003920B7" w:rsidRPr="0024117D" w:rsidRDefault="00A50858" w:rsidP="007723C8">
      <w:pPr>
        <w:tabs>
          <w:tab w:val="left" w:pos="2160"/>
        </w:tabs>
        <w:ind w:left="2160" w:hanging="720"/>
        <w:rPr>
          <w:sz w:val="22"/>
          <w:szCs w:val="22"/>
        </w:rPr>
      </w:pPr>
      <w:r w:rsidRPr="0024117D">
        <w:rPr>
          <w:sz w:val="22"/>
          <w:szCs w:val="22"/>
        </w:rPr>
        <w:t xml:space="preserve"> </w:t>
      </w:r>
    </w:p>
    <w:p w14:paraId="32E9D918" w14:textId="77777777" w:rsidR="003920B7" w:rsidRPr="00A50858" w:rsidRDefault="003920B7" w:rsidP="003920B7">
      <w:pPr>
        <w:tabs>
          <w:tab w:val="left" w:pos="2880"/>
        </w:tabs>
        <w:ind w:left="2880" w:hanging="720"/>
        <w:rPr>
          <w:sz w:val="22"/>
          <w:szCs w:val="22"/>
        </w:rPr>
      </w:pPr>
      <w:r w:rsidRPr="00A50858">
        <w:rPr>
          <w:sz w:val="22"/>
          <w:szCs w:val="22"/>
        </w:rPr>
        <w:t>(1)</w:t>
      </w:r>
      <w:r w:rsidRPr="00A50858">
        <w:rPr>
          <w:sz w:val="22"/>
          <w:szCs w:val="22"/>
        </w:rPr>
        <w:tab/>
      </w:r>
      <w:r w:rsidR="007857CE" w:rsidRPr="00A50858">
        <w:rPr>
          <w:sz w:val="22"/>
          <w:szCs w:val="22"/>
        </w:rPr>
        <w:t>Line 2(A): this line is used to subtract the number of vehicles reported on Line 1, Column C that have a vehicle capacity of 10 or less passengers, including the driver.</w:t>
      </w:r>
    </w:p>
    <w:p w14:paraId="503A2DB5" w14:textId="77777777" w:rsidR="007857CE" w:rsidRPr="0024117D" w:rsidRDefault="007857CE" w:rsidP="003920B7">
      <w:pPr>
        <w:tabs>
          <w:tab w:val="left" w:pos="2880"/>
        </w:tabs>
        <w:ind w:left="2880" w:hanging="720"/>
        <w:rPr>
          <w:sz w:val="22"/>
          <w:szCs w:val="22"/>
          <w:u w:val="single"/>
        </w:rPr>
      </w:pPr>
    </w:p>
    <w:p w14:paraId="62F8573D" w14:textId="77777777" w:rsidR="007857CE" w:rsidRPr="00A50858" w:rsidRDefault="007857CE" w:rsidP="003920B7">
      <w:pPr>
        <w:tabs>
          <w:tab w:val="left" w:pos="2880"/>
        </w:tabs>
        <w:ind w:left="2880" w:hanging="720"/>
        <w:rPr>
          <w:sz w:val="22"/>
          <w:szCs w:val="22"/>
        </w:rPr>
      </w:pPr>
      <w:r w:rsidRPr="00A50858">
        <w:rPr>
          <w:sz w:val="22"/>
          <w:szCs w:val="22"/>
        </w:rPr>
        <w:t>(2)</w:t>
      </w:r>
      <w:r w:rsidRPr="00A50858">
        <w:rPr>
          <w:sz w:val="22"/>
          <w:szCs w:val="22"/>
        </w:rPr>
        <w:tab/>
      </w:r>
      <w:r w:rsidR="00182C1E" w:rsidRPr="00A50858">
        <w:rPr>
          <w:sz w:val="22"/>
          <w:szCs w:val="22"/>
        </w:rPr>
        <w:t xml:space="preserve">Line 2(B): motor carriers and </w:t>
      </w:r>
      <w:r w:rsidR="005A0AC1" w:rsidRPr="00A50858">
        <w:rPr>
          <w:sz w:val="22"/>
          <w:szCs w:val="22"/>
        </w:rPr>
        <w:t xml:space="preserve">motor </w:t>
      </w:r>
      <w:r w:rsidR="00182C1E" w:rsidRPr="00A50858">
        <w:rPr>
          <w:sz w:val="22"/>
          <w:szCs w:val="22"/>
        </w:rPr>
        <w:t>private carriers may elect to exclude the number of motor vehicles</w:t>
      </w:r>
      <w:r w:rsidR="004C7289" w:rsidRPr="00A50858">
        <w:rPr>
          <w:sz w:val="22"/>
          <w:szCs w:val="22"/>
        </w:rPr>
        <w:t>, reported in Line 1, Column A, that are</w:t>
      </w:r>
      <w:r w:rsidR="00182C1E" w:rsidRPr="00A50858">
        <w:rPr>
          <w:sz w:val="22"/>
          <w:szCs w:val="22"/>
        </w:rPr>
        <w:t xml:space="preserve"> owned or leased and used exclusively in the intrastate transportation of property, waste, or recyclable material.</w:t>
      </w:r>
    </w:p>
    <w:p w14:paraId="6C379ADF" w14:textId="77777777" w:rsidR="0072026C" w:rsidRPr="00A50858" w:rsidRDefault="0072026C" w:rsidP="003920B7">
      <w:pPr>
        <w:tabs>
          <w:tab w:val="left" w:pos="2880"/>
        </w:tabs>
        <w:ind w:left="2880" w:hanging="720"/>
        <w:rPr>
          <w:sz w:val="22"/>
          <w:szCs w:val="22"/>
        </w:rPr>
      </w:pPr>
    </w:p>
    <w:p w14:paraId="2C3D4371" w14:textId="77777777" w:rsidR="0072026C" w:rsidRPr="0024117D" w:rsidRDefault="0072026C" w:rsidP="007B1CC6">
      <w:pPr>
        <w:tabs>
          <w:tab w:val="left" w:pos="3600"/>
        </w:tabs>
        <w:ind w:left="3600" w:right="360" w:hanging="720"/>
        <w:rPr>
          <w:sz w:val="22"/>
          <w:szCs w:val="22"/>
          <w:u w:val="single"/>
        </w:rPr>
      </w:pPr>
      <w:r w:rsidRPr="00A50858">
        <w:rPr>
          <w:sz w:val="22"/>
          <w:szCs w:val="22"/>
        </w:rPr>
        <w:t>(a)</w:t>
      </w:r>
      <w:r w:rsidRPr="00A50858">
        <w:rPr>
          <w:sz w:val="22"/>
          <w:szCs w:val="22"/>
        </w:rPr>
        <w:tab/>
        <w:t xml:space="preserve">The registrant must keep a list of all vehicles subtracted </w:t>
      </w:r>
      <w:r w:rsidR="009757E1" w:rsidRPr="00A50858">
        <w:rPr>
          <w:sz w:val="22"/>
          <w:szCs w:val="22"/>
        </w:rPr>
        <w:t xml:space="preserve">under this option. </w:t>
      </w:r>
      <w:r w:rsidRPr="00A50858">
        <w:rPr>
          <w:sz w:val="22"/>
          <w:szCs w:val="22"/>
        </w:rPr>
        <w:t>The vehicle information shall be submitted to the Operating Authority Unit upon request using Form UCR-1.</w:t>
      </w:r>
      <w:r w:rsidR="00891A5B">
        <w:rPr>
          <w:sz w:val="22"/>
          <w:szCs w:val="22"/>
        </w:rPr>
        <w:t xml:space="preserve"> </w:t>
      </w:r>
      <w:r w:rsidRPr="00A50858">
        <w:rPr>
          <w:sz w:val="22"/>
          <w:szCs w:val="22"/>
        </w:rPr>
        <w:t xml:space="preserve">The form is available online at </w:t>
      </w:r>
      <w:hyperlink r:id="rId14" w:history="1">
        <w:r w:rsidRPr="007B1CC6">
          <w:rPr>
            <w:rStyle w:val="Hyperlink"/>
            <w:sz w:val="22"/>
            <w:szCs w:val="22"/>
          </w:rPr>
          <w:t>http://www.maine.gov/sos/bmv/commercial/UCR.htm</w:t>
        </w:r>
      </w:hyperlink>
      <w:r w:rsidRPr="007B1CC6">
        <w:rPr>
          <w:sz w:val="22"/>
          <w:szCs w:val="22"/>
        </w:rPr>
        <w:t>.</w:t>
      </w:r>
    </w:p>
    <w:p w14:paraId="45510537" w14:textId="77777777" w:rsidR="00E35D8A" w:rsidRPr="0024117D" w:rsidRDefault="00E35D8A" w:rsidP="007723C8">
      <w:pPr>
        <w:tabs>
          <w:tab w:val="left" w:pos="2160"/>
        </w:tabs>
        <w:ind w:left="2160" w:hanging="720"/>
        <w:rPr>
          <w:sz w:val="22"/>
          <w:szCs w:val="22"/>
        </w:rPr>
      </w:pPr>
    </w:p>
    <w:p w14:paraId="5041ED8A" w14:textId="77777777" w:rsidR="00A50858" w:rsidRDefault="00860F27" w:rsidP="007723C8">
      <w:pPr>
        <w:tabs>
          <w:tab w:val="left" w:pos="2160"/>
        </w:tabs>
        <w:ind w:left="2160" w:hanging="720"/>
        <w:rPr>
          <w:sz w:val="22"/>
          <w:szCs w:val="22"/>
        </w:rPr>
      </w:pPr>
      <w:r w:rsidRPr="0024117D">
        <w:rPr>
          <w:sz w:val="22"/>
          <w:szCs w:val="22"/>
        </w:rPr>
        <w:t>E.</w:t>
      </w:r>
      <w:r w:rsidRPr="0024117D">
        <w:rPr>
          <w:sz w:val="22"/>
          <w:szCs w:val="22"/>
        </w:rPr>
        <w:tab/>
      </w:r>
      <w:r w:rsidR="00B3282F" w:rsidRPr="00A50858">
        <w:rPr>
          <w:sz w:val="22"/>
          <w:szCs w:val="22"/>
        </w:rPr>
        <w:t xml:space="preserve">Section 4, Line 3 of the form is used to report the number of commercial vehicles </w:t>
      </w:r>
      <w:r w:rsidR="007224A2" w:rsidRPr="00A50858">
        <w:rPr>
          <w:sz w:val="22"/>
          <w:szCs w:val="22"/>
        </w:rPr>
        <w:t>the registrant elects to</w:t>
      </w:r>
      <w:r w:rsidR="00B3282F" w:rsidRPr="00A50858">
        <w:rPr>
          <w:sz w:val="22"/>
          <w:szCs w:val="22"/>
        </w:rPr>
        <w:t xml:space="preserve"> </w:t>
      </w:r>
      <w:r w:rsidR="007224A2" w:rsidRPr="00A50858">
        <w:rPr>
          <w:sz w:val="22"/>
          <w:szCs w:val="22"/>
        </w:rPr>
        <w:t>add</w:t>
      </w:r>
      <w:r w:rsidR="00F65C8B" w:rsidRPr="00A50858">
        <w:rPr>
          <w:sz w:val="22"/>
          <w:szCs w:val="22"/>
        </w:rPr>
        <w:t xml:space="preserve"> to</w:t>
      </w:r>
      <w:r w:rsidR="00B3282F" w:rsidRPr="00A50858">
        <w:rPr>
          <w:sz w:val="22"/>
          <w:szCs w:val="22"/>
        </w:rPr>
        <w:t xml:space="preserve"> the total </w:t>
      </w:r>
      <w:r w:rsidR="00F65C8B" w:rsidRPr="00A50858">
        <w:rPr>
          <w:sz w:val="22"/>
          <w:szCs w:val="22"/>
        </w:rPr>
        <w:t xml:space="preserve">commercial motor </w:t>
      </w:r>
      <w:r w:rsidR="00B3282F" w:rsidRPr="00A50858">
        <w:rPr>
          <w:sz w:val="22"/>
          <w:szCs w:val="22"/>
        </w:rPr>
        <w:t>vehicles reported on Line 1 to arrive at the total number of vehicles for purposes of determining UCR fees.</w:t>
      </w:r>
    </w:p>
    <w:p w14:paraId="0C42A9D1" w14:textId="77777777" w:rsidR="007224A2" w:rsidRPr="0024117D" w:rsidRDefault="00A50858" w:rsidP="007723C8">
      <w:pPr>
        <w:tabs>
          <w:tab w:val="left" w:pos="2160"/>
        </w:tabs>
        <w:ind w:left="2160" w:hanging="720"/>
        <w:rPr>
          <w:sz w:val="22"/>
          <w:szCs w:val="22"/>
          <w:u w:val="single"/>
        </w:rPr>
      </w:pPr>
      <w:r w:rsidRPr="0024117D">
        <w:rPr>
          <w:sz w:val="22"/>
          <w:szCs w:val="22"/>
          <w:u w:val="single"/>
        </w:rPr>
        <w:t xml:space="preserve"> </w:t>
      </w:r>
    </w:p>
    <w:p w14:paraId="747972DE" w14:textId="77777777" w:rsidR="007224A2" w:rsidRPr="00A50858" w:rsidRDefault="007224A2" w:rsidP="007224A2">
      <w:pPr>
        <w:tabs>
          <w:tab w:val="left" w:pos="2880"/>
        </w:tabs>
        <w:ind w:left="2880" w:hanging="720"/>
        <w:rPr>
          <w:sz w:val="22"/>
          <w:szCs w:val="22"/>
        </w:rPr>
      </w:pPr>
      <w:r w:rsidRPr="00A50858">
        <w:rPr>
          <w:sz w:val="22"/>
          <w:szCs w:val="22"/>
        </w:rPr>
        <w:lastRenderedPageBreak/>
        <w:t>(1)</w:t>
      </w:r>
      <w:r w:rsidRPr="00A50858">
        <w:rPr>
          <w:sz w:val="22"/>
          <w:szCs w:val="22"/>
        </w:rPr>
        <w:tab/>
        <w:t>Line 3(A): this line is used at the option of the registrant to add the number of commercial motor vehicles owned and operating exclusively in intrastate commerce provided they were not reported on Line 1.</w:t>
      </w:r>
    </w:p>
    <w:p w14:paraId="72389479" w14:textId="77777777" w:rsidR="007224A2" w:rsidRPr="00A50858" w:rsidRDefault="007224A2" w:rsidP="007224A2">
      <w:pPr>
        <w:tabs>
          <w:tab w:val="left" w:pos="2880"/>
        </w:tabs>
        <w:ind w:left="2880" w:hanging="720"/>
        <w:rPr>
          <w:sz w:val="22"/>
          <w:szCs w:val="22"/>
        </w:rPr>
      </w:pPr>
    </w:p>
    <w:p w14:paraId="7FA4E076" w14:textId="77777777" w:rsidR="007224A2" w:rsidRPr="00A50858" w:rsidRDefault="007224A2" w:rsidP="007224A2">
      <w:pPr>
        <w:tabs>
          <w:tab w:val="left" w:pos="2880"/>
        </w:tabs>
        <w:ind w:left="2880" w:hanging="720"/>
        <w:rPr>
          <w:sz w:val="22"/>
          <w:szCs w:val="22"/>
        </w:rPr>
      </w:pPr>
      <w:r w:rsidRPr="00A50858">
        <w:rPr>
          <w:sz w:val="22"/>
          <w:szCs w:val="22"/>
        </w:rPr>
        <w:t>(2)</w:t>
      </w:r>
      <w:r w:rsidRPr="00A50858">
        <w:rPr>
          <w:sz w:val="22"/>
          <w:szCs w:val="22"/>
        </w:rPr>
        <w:tab/>
        <w:t xml:space="preserve">Line 3(B): this line is used at the option of the registrant to add the number of </w:t>
      </w:r>
      <w:r w:rsidR="00D2260E" w:rsidRPr="00A50858">
        <w:rPr>
          <w:sz w:val="22"/>
          <w:szCs w:val="22"/>
        </w:rPr>
        <w:t xml:space="preserve">motor </w:t>
      </w:r>
      <w:r w:rsidRPr="00A50858">
        <w:rPr>
          <w:sz w:val="22"/>
          <w:szCs w:val="22"/>
        </w:rPr>
        <w:t xml:space="preserve">vehicles used in </w:t>
      </w:r>
      <w:r w:rsidR="00D2260E" w:rsidRPr="00A50858">
        <w:rPr>
          <w:sz w:val="22"/>
          <w:szCs w:val="22"/>
        </w:rPr>
        <w:t xml:space="preserve">interstate or intrastate </w:t>
      </w:r>
      <w:r w:rsidRPr="00A50858">
        <w:rPr>
          <w:sz w:val="22"/>
          <w:szCs w:val="22"/>
        </w:rPr>
        <w:t>commerce to transport passengers or property for compensation that have a GVWR or GVW of 10,000 pounds or less, or a passenger capacity of 10 or less, including the driver.</w:t>
      </w:r>
    </w:p>
    <w:p w14:paraId="73440E78" w14:textId="77777777" w:rsidR="00E350AC" w:rsidRPr="0024117D" w:rsidRDefault="00E350AC" w:rsidP="007723C8">
      <w:pPr>
        <w:tabs>
          <w:tab w:val="left" w:pos="2160"/>
        </w:tabs>
        <w:ind w:left="2160" w:hanging="720"/>
        <w:rPr>
          <w:sz w:val="22"/>
          <w:szCs w:val="22"/>
        </w:rPr>
      </w:pPr>
    </w:p>
    <w:p w14:paraId="14EBF853" w14:textId="77777777" w:rsidR="00570A3A" w:rsidRPr="0024117D" w:rsidRDefault="00570A3A" w:rsidP="00860F27">
      <w:pPr>
        <w:tabs>
          <w:tab w:val="left" w:pos="2160"/>
        </w:tabs>
        <w:ind w:left="2160" w:hanging="720"/>
        <w:rPr>
          <w:sz w:val="22"/>
          <w:szCs w:val="22"/>
        </w:rPr>
      </w:pPr>
    </w:p>
    <w:p w14:paraId="3BA23CD4" w14:textId="77777777" w:rsidR="00EF5B38" w:rsidRPr="00CE7C87" w:rsidRDefault="00860F27" w:rsidP="00860F27">
      <w:pPr>
        <w:tabs>
          <w:tab w:val="left" w:pos="1440"/>
        </w:tabs>
        <w:ind w:left="1440" w:hanging="720"/>
        <w:rPr>
          <w:b/>
          <w:sz w:val="22"/>
          <w:szCs w:val="22"/>
        </w:rPr>
      </w:pPr>
      <w:r>
        <w:rPr>
          <w:sz w:val="22"/>
          <w:szCs w:val="22"/>
        </w:rPr>
        <w:t>6.</w:t>
      </w:r>
      <w:r>
        <w:rPr>
          <w:sz w:val="22"/>
          <w:szCs w:val="22"/>
        </w:rPr>
        <w:tab/>
      </w:r>
      <w:r w:rsidR="00EF5B38" w:rsidRPr="00CE7C87">
        <w:rPr>
          <w:b/>
          <w:sz w:val="22"/>
          <w:szCs w:val="22"/>
        </w:rPr>
        <w:t>Fees Due (</w:t>
      </w:r>
      <w:r w:rsidR="00034A79" w:rsidRPr="00CE7C87">
        <w:rPr>
          <w:b/>
          <w:sz w:val="22"/>
          <w:szCs w:val="22"/>
        </w:rPr>
        <w:t xml:space="preserve">UCR Form </w:t>
      </w:r>
      <w:r w:rsidR="00EF5B38" w:rsidRPr="00CE7C87">
        <w:rPr>
          <w:b/>
          <w:sz w:val="22"/>
          <w:szCs w:val="22"/>
        </w:rPr>
        <w:t xml:space="preserve">Section </w:t>
      </w:r>
      <w:r w:rsidR="003C7200" w:rsidRPr="00CE7C87">
        <w:rPr>
          <w:b/>
          <w:sz w:val="22"/>
          <w:szCs w:val="22"/>
        </w:rPr>
        <w:t xml:space="preserve">3 and </w:t>
      </w:r>
      <w:r w:rsidR="00EF5B38" w:rsidRPr="00CE7C87">
        <w:rPr>
          <w:b/>
          <w:sz w:val="22"/>
          <w:szCs w:val="22"/>
        </w:rPr>
        <w:t>6)</w:t>
      </w:r>
    </w:p>
    <w:p w14:paraId="5A045F17" w14:textId="77777777" w:rsidR="00EF5B38" w:rsidRPr="006C5A92" w:rsidRDefault="00EF5B38" w:rsidP="00860F27">
      <w:pPr>
        <w:tabs>
          <w:tab w:val="left" w:pos="1440"/>
        </w:tabs>
        <w:ind w:left="1440" w:hanging="720"/>
        <w:rPr>
          <w:sz w:val="22"/>
          <w:szCs w:val="22"/>
        </w:rPr>
      </w:pPr>
    </w:p>
    <w:p w14:paraId="74C0D988" w14:textId="77777777" w:rsidR="00EF5B38" w:rsidRPr="006C5A92" w:rsidRDefault="00860F27" w:rsidP="00860F27">
      <w:pPr>
        <w:keepNext/>
        <w:keepLines/>
        <w:tabs>
          <w:tab w:val="left" w:pos="2160"/>
        </w:tabs>
        <w:ind w:left="2160" w:hanging="720"/>
        <w:rPr>
          <w:sz w:val="22"/>
          <w:szCs w:val="22"/>
        </w:rPr>
      </w:pPr>
      <w:r>
        <w:rPr>
          <w:sz w:val="22"/>
          <w:szCs w:val="22"/>
        </w:rPr>
        <w:t>A.</w:t>
      </w:r>
      <w:r>
        <w:rPr>
          <w:sz w:val="22"/>
          <w:szCs w:val="22"/>
        </w:rPr>
        <w:tab/>
      </w:r>
      <w:r w:rsidR="00EF5B38" w:rsidRPr="006C5A92">
        <w:rPr>
          <w:sz w:val="22"/>
          <w:szCs w:val="22"/>
        </w:rPr>
        <w:t>Brokers and freight forwarders not operating commercial motor vehicles, and leasing companies that are not a motor carrier, pay the UCR fee at the lowest bracket level for the registration year.</w:t>
      </w:r>
    </w:p>
    <w:p w14:paraId="256630FE" w14:textId="77777777" w:rsidR="00EF5B38" w:rsidRPr="006C5A92" w:rsidRDefault="00EF5B38" w:rsidP="00860F27">
      <w:pPr>
        <w:keepNext/>
        <w:keepLines/>
        <w:tabs>
          <w:tab w:val="left" w:pos="2160"/>
        </w:tabs>
        <w:ind w:left="2160" w:hanging="720"/>
        <w:rPr>
          <w:sz w:val="22"/>
          <w:szCs w:val="22"/>
        </w:rPr>
      </w:pPr>
    </w:p>
    <w:p w14:paraId="5C723A0B" w14:textId="77777777" w:rsidR="00EF5B38" w:rsidRPr="006C5A92" w:rsidRDefault="00860F27" w:rsidP="00860F27">
      <w:pPr>
        <w:keepNext/>
        <w:keepLines/>
        <w:tabs>
          <w:tab w:val="left" w:pos="2160"/>
        </w:tabs>
        <w:ind w:left="2160" w:hanging="720"/>
        <w:rPr>
          <w:sz w:val="22"/>
          <w:szCs w:val="22"/>
        </w:rPr>
      </w:pPr>
      <w:r>
        <w:rPr>
          <w:sz w:val="22"/>
          <w:szCs w:val="22"/>
        </w:rPr>
        <w:t>B.</w:t>
      </w:r>
      <w:r>
        <w:rPr>
          <w:sz w:val="22"/>
          <w:szCs w:val="22"/>
        </w:rPr>
        <w:tab/>
      </w:r>
      <w:r w:rsidR="00A26F82" w:rsidRPr="00A50858">
        <w:rPr>
          <w:sz w:val="22"/>
          <w:szCs w:val="22"/>
        </w:rPr>
        <w:t>A</w:t>
      </w:r>
      <w:r w:rsidR="003C7200" w:rsidRPr="00A50858">
        <w:rPr>
          <w:sz w:val="22"/>
          <w:szCs w:val="22"/>
        </w:rPr>
        <w:t xml:space="preserve"> </w:t>
      </w:r>
      <w:r w:rsidR="003C7200" w:rsidRPr="0024117D">
        <w:rPr>
          <w:sz w:val="22"/>
          <w:szCs w:val="22"/>
        </w:rPr>
        <w:t>broker, freight forwarder, or leasing company</w:t>
      </w:r>
      <w:r w:rsidR="00A26F82" w:rsidRPr="0024117D">
        <w:rPr>
          <w:sz w:val="22"/>
          <w:szCs w:val="22"/>
        </w:rPr>
        <w:t xml:space="preserve"> </w:t>
      </w:r>
      <w:r w:rsidR="00A26F82" w:rsidRPr="00A50858">
        <w:rPr>
          <w:sz w:val="22"/>
          <w:szCs w:val="22"/>
        </w:rPr>
        <w:t xml:space="preserve">who is also a motor </w:t>
      </w:r>
      <w:r w:rsidR="00DB7270" w:rsidRPr="00A50858">
        <w:rPr>
          <w:sz w:val="22"/>
          <w:szCs w:val="22"/>
        </w:rPr>
        <w:t>ca</w:t>
      </w:r>
      <w:r w:rsidR="00DB7270">
        <w:rPr>
          <w:sz w:val="22"/>
          <w:szCs w:val="22"/>
        </w:rPr>
        <w:t>r</w:t>
      </w:r>
      <w:r w:rsidR="00DB7270" w:rsidRPr="00A50858">
        <w:rPr>
          <w:sz w:val="22"/>
          <w:szCs w:val="22"/>
        </w:rPr>
        <w:t>rier</w:t>
      </w:r>
      <w:r w:rsidR="00A26F82" w:rsidRPr="00A50858">
        <w:rPr>
          <w:sz w:val="22"/>
          <w:szCs w:val="22"/>
        </w:rPr>
        <w:t xml:space="preserve"> or motor private carrier</w:t>
      </w:r>
      <w:r w:rsidR="00891A5B">
        <w:rPr>
          <w:color w:val="0070C0"/>
          <w:sz w:val="22"/>
          <w:szCs w:val="22"/>
        </w:rPr>
        <w:t xml:space="preserve"> </w:t>
      </w:r>
      <w:r w:rsidR="003C7200" w:rsidRPr="006C5A92">
        <w:rPr>
          <w:sz w:val="22"/>
          <w:szCs w:val="22"/>
        </w:rPr>
        <w:t>must pay the UCR fee at the bracket level that is applicable to the number of commercial motor vehicles owned or operated.</w:t>
      </w:r>
    </w:p>
    <w:p w14:paraId="2529938F" w14:textId="77777777" w:rsidR="00EF5B38" w:rsidRPr="006C5A92" w:rsidRDefault="00EF5B38" w:rsidP="00FF73E8">
      <w:pPr>
        <w:keepNext/>
        <w:keepLines/>
        <w:tabs>
          <w:tab w:val="left" w:pos="2160"/>
        </w:tabs>
        <w:ind w:left="2160" w:hanging="720"/>
        <w:rPr>
          <w:sz w:val="22"/>
          <w:szCs w:val="22"/>
        </w:rPr>
      </w:pPr>
    </w:p>
    <w:p w14:paraId="470EAD70" w14:textId="77777777" w:rsidR="00CE7796" w:rsidRPr="00CE7C87" w:rsidRDefault="00860F27" w:rsidP="00860F27">
      <w:pPr>
        <w:tabs>
          <w:tab w:val="left" w:pos="1440"/>
        </w:tabs>
        <w:ind w:left="1440" w:hanging="720"/>
        <w:rPr>
          <w:b/>
          <w:sz w:val="22"/>
          <w:szCs w:val="22"/>
        </w:rPr>
      </w:pPr>
      <w:r>
        <w:rPr>
          <w:sz w:val="22"/>
          <w:szCs w:val="22"/>
        </w:rPr>
        <w:t>7.</w:t>
      </w:r>
      <w:r>
        <w:rPr>
          <w:sz w:val="22"/>
          <w:szCs w:val="22"/>
        </w:rPr>
        <w:tab/>
      </w:r>
      <w:r w:rsidR="00CE7796" w:rsidRPr="00CE7C87">
        <w:rPr>
          <w:b/>
          <w:sz w:val="22"/>
          <w:szCs w:val="22"/>
        </w:rPr>
        <w:t>Certification</w:t>
      </w:r>
      <w:r w:rsidR="001C1065" w:rsidRPr="00CE7C87">
        <w:rPr>
          <w:b/>
          <w:sz w:val="22"/>
          <w:szCs w:val="22"/>
        </w:rPr>
        <w:t xml:space="preserve"> (</w:t>
      </w:r>
      <w:r w:rsidR="00034A79" w:rsidRPr="00CE7C87">
        <w:rPr>
          <w:b/>
          <w:sz w:val="22"/>
          <w:szCs w:val="22"/>
        </w:rPr>
        <w:t xml:space="preserve">UCR Form </w:t>
      </w:r>
      <w:r w:rsidR="001C1065" w:rsidRPr="00CE7C87">
        <w:rPr>
          <w:b/>
          <w:sz w:val="22"/>
          <w:szCs w:val="22"/>
        </w:rPr>
        <w:t>Section 7)</w:t>
      </w:r>
    </w:p>
    <w:p w14:paraId="19208F63" w14:textId="77777777" w:rsidR="00CE7796" w:rsidRPr="006C5A92" w:rsidRDefault="00CE7796" w:rsidP="00860F27">
      <w:pPr>
        <w:tabs>
          <w:tab w:val="left" w:pos="1440"/>
        </w:tabs>
        <w:ind w:left="1440" w:hanging="720"/>
        <w:rPr>
          <w:sz w:val="22"/>
          <w:szCs w:val="22"/>
        </w:rPr>
      </w:pPr>
    </w:p>
    <w:p w14:paraId="11297972" w14:textId="77777777" w:rsidR="007559DC" w:rsidRPr="006C5A92" w:rsidRDefault="00860F27" w:rsidP="00860F27">
      <w:pPr>
        <w:tabs>
          <w:tab w:val="left" w:pos="2160"/>
        </w:tabs>
        <w:ind w:left="2160" w:hanging="720"/>
        <w:rPr>
          <w:sz w:val="22"/>
          <w:szCs w:val="22"/>
        </w:rPr>
      </w:pPr>
      <w:r>
        <w:rPr>
          <w:sz w:val="22"/>
          <w:szCs w:val="22"/>
        </w:rPr>
        <w:t>A.</w:t>
      </w:r>
      <w:r>
        <w:rPr>
          <w:sz w:val="22"/>
          <w:szCs w:val="22"/>
        </w:rPr>
        <w:tab/>
      </w:r>
      <w:r w:rsidR="007559DC" w:rsidRPr="00CE7C87">
        <w:rPr>
          <w:sz w:val="22"/>
          <w:szCs w:val="22"/>
        </w:rPr>
        <w:t>All UCR Forms must be signed</w:t>
      </w:r>
      <w:r w:rsidR="001C1065" w:rsidRPr="00CE7C87">
        <w:rPr>
          <w:sz w:val="22"/>
          <w:szCs w:val="22"/>
        </w:rPr>
        <w:t xml:space="preserve"> and dated</w:t>
      </w:r>
      <w:r w:rsidR="007559DC" w:rsidRPr="006C5A92">
        <w:rPr>
          <w:sz w:val="22"/>
          <w:szCs w:val="22"/>
        </w:rPr>
        <w:t>.</w:t>
      </w:r>
    </w:p>
    <w:p w14:paraId="7F24D1E4" w14:textId="77777777" w:rsidR="007559DC" w:rsidRPr="006C5A92" w:rsidRDefault="007559DC" w:rsidP="00860F27">
      <w:pPr>
        <w:tabs>
          <w:tab w:val="left" w:pos="2160"/>
        </w:tabs>
        <w:ind w:left="2160" w:hanging="720"/>
        <w:rPr>
          <w:sz w:val="22"/>
          <w:szCs w:val="22"/>
        </w:rPr>
      </w:pPr>
    </w:p>
    <w:p w14:paraId="429522F8" w14:textId="77777777" w:rsidR="007559DC" w:rsidRPr="006C5A92" w:rsidRDefault="00860F27" w:rsidP="00860F27">
      <w:pPr>
        <w:tabs>
          <w:tab w:val="left" w:pos="2880"/>
        </w:tabs>
        <w:ind w:left="2880" w:hanging="720"/>
        <w:rPr>
          <w:sz w:val="22"/>
          <w:szCs w:val="22"/>
        </w:rPr>
      </w:pPr>
      <w:r>
        <w:rPr>
          <w:sz w:val="22"/>
          <w:szCs w:val="22"/>
        </w:rPr>
        <w:t>(1)</w:t>
      </w:r>
      <w:r>
        <w:rPr>
          <w:sz w:val="22"/>
          <w:szCs w:val="22"/>
        </w:rPr>
        <w:tab/>
      </w:r>
      <w:r w:rsidR="007559DC" w:rsidRPr="006C5A92">
        <w:rPr>
          <w:sz w:val="22"/>
          <w:szCs w:val="22"/>
        </w:rPr>
        <w:t>Anyone signing a UCR Form must also disclose their position title in which is vested the authority to sign the application.</w:t>
      </w:r>
    </w:p>
    <w:p w14:paraId="6E6B69C5" w14:textId="77777777" w:rsidR="00C715B7" w:rsidRPr="006C5A92" w:rsidRDefault="00C715B7" w:rsidP="00860F27">
      <w:pPr>
        <w:tabs>
          <w:tab w:val="left" w:pos="2880"/>
        </w:tabs>
        <w:ind w:left="2880" w:hanging="720"/>
        <w:rPr>
          <w:sz w:val="22"/>
          <w:szCs w:val="22"/>
        </w:rPr>
      </w:pPr>
    </w:p>
    <w:p w14:paraId="29C59710" w14:textId="77777777" w:rsidR="007559DC" w:rsidRPr="006C5A92" w:rsidRDefault="00860F27" w:rsidP="00860F27">
      <w:pPr>
        <w:tabs>
          <w:tab w:val="left" w:pos="2880"/>
        </w:tabs>
        <w:ind w:left="2880" w:hanging="720"/>
        <w:rPr>
          <w:sz w:val="22"/>
          <w:szCs w:val="22"/>
        </w:rPr>
      </w:pPr>
      <w:r>
        <w:rPr>
          <w:sz w:val="22"/>
          <w:szCs w:val="22"/>
        </w:rPr>
        <w:t>(2)</w:t>
      </w:r>
      <w:r>
        <w:rPr>
          <w:sz w:val="22"/>
          <w:szCs w:val="22"/>
        </w:rPr>
        <w:tab/>
      </w:r>
      <w:r w:rsidR="00EC0C47" w:rsidRPr="006C5A92">
        <w:rPr>
          <w:sz w:val="22"/>
          <w:szCs w:val="22"/>
        </w:rPr>
        <w:t xml:space="preserve">If the registrant is an individual, the application must be signed by the </w:t>
      </w:r>
      <w:r w:rsidR="00CE7796" w:rsidRPr="006C5A92">
        <w:rPr>
          <w:sz w:val="22"/>
          <w:szCs w:val="22"/>
        </w:rPr>
        <w:t>registrant</w:t>
      </w:r>
      <w:r w:rsidR="00EC0C47" w:rsidRPr="006C5A92">
        <w:rPr>
          <w:sz w:val="22"/>
          <w:szCs w:val="22"/>
        </w:rPr>
        <w:t>.</w:t>
      </w:r>
    </w:p>
    <w:p w14:paraId="1C411B41" w14:textId="77777777" w:rsidR="00EC0C47" w:rsidRPr="006C5A92" w:rsidRDefault="00EC0C47" w:rsidP="00860F27">
      <w:pPr>
        <w:tabs>
          <w:tab w:val="left" w:pos="2880"/>
        </w:tabs>
        <w:ind w:left="2880" w:hanging="720"/>
        <w:rPr>
          <w:sz w:val="22"/>
          <w:szCs w:val="22"/>
        </w:rPr>
      </w:pPr>
    </w:p>
    <w:p w14:paraId="08BF494F" w14:textId="77777777" w:rsidR="00EC0C47" w:rsidRPr="006C5A92" w:rsidRDefault="00860F27" w:rsidP="00860F27">
      <w:pPr>
        <w:tabs>
          <w:tab w:val="left" w:pos="2880"/>
        </w:tabs>
        <w:ind w:left="2880" w:hanging="720"/>
        <w:rPr>
          <w:sz w:val="22"/>
          <w:szCs w:val="22"/>
        </w:rPr>
      </w:pPr>
      <w:r>
        <w:rPr>
          <w:sz w:val="22"/>
          <w:szCs w:val="22"/>
        </w:rPr>
        <w:t>(3)</w:t>
      </w:r>
      <w:r>
        <w:rPr>
          <w:sz w:val="22"/>
          <w:szCs w:val="22"/>
        </w:rPr>
        <w:tab/>
      </w:r>
      <w:r w:rsidR="00EC0C47" w:rsidRPr="006C5A92">
        <w:rPr>
          <w:sz w:val="22"/>
          <w:szCs w:val="22"/>
        </w:rPr>
        <w:t xml:space="preserve">If the registrant is a corporation, the UCR Form must be signed by a corporate </w:t>
      </w:r>
      <w:proofErr w:type="gramStart"/>
      <w:r w:rsidR="00EC0C47" w:rsidRPr="006C5A92">
        <w:rPr>
          <w:sz w:val="22"/>
          <w:szCs w:val="22"/>
        </w:rPr>
        <w:t>officer</w:t>
      </w:r>
      <w:proofErr w:type="gramEnd"/>
      <w:r w:rsidR="00EC0C47" w:rsidRPr="006C5A92">
        <w:rPr>
          <w:sz w:val="22"/>
          <w:szCs w:val="22"/>
        </w:rPr>
        <w:t xml:space="preserve"> or an employee duly authorized to act in an administrative capacity on behalf of the corporation.</w:t>
      </w:r>
    </w:p>
    <w:p w14:paraId="2D6C141F" w14:textId="77777777" w:rsidR="00EC0C47" w:rsidRPr="006C5A92" w:rsidRDefault="00EC0C47" w:rsidP="00860F27">
      <w:pPr>
        <w:tabs>
          <w:tab w:val="left" w:pos="2880"/>
        </w:tabs>
        <w:ind w:left="2880" w:hanging="720"/>
        <w:rPr>
          <w:sz w:val="22"/>
          <w:szCs w:val="22"/>
        </w:rPr>
      </w:pPr>
    </w:p>
    <w:p w14:paraId="264CBA7C" w14:textId="77777777" w:rsidR="00EC0C47" w:rsidRDefault="00860F27" w:rsidP="00860F27">
      <w:pPr>
        <w:tabs>
          <w:tab w:val="left" w:pos="2880"/>
        </w:tabs>
        <w:ind w:left="2880" w:hanging="720"/>
        <w:rPr>
          <w:sz w:val="22"/>
          <w:szCs w:val="22"/>
        </w:rPr>
      </w:pPr>
      <w:r>
        <w:rPr>
          <w:sz w:val="22"/>
          <w:szCs w:val="22"/>
        </w:rPr>
        <w:t>(4)</w:t>
      </w:r>
      <w:r>
        <w:rPr>
          <w:sz w:val="22"/>
          <w:szCs w:val="22"/>
        </w:rPr>
        <w:tab/>
      </w:r>
      <w:r w:rsidR="00EC0C47" w:rsidRPr="006C5A92">
        <w:rPr>
          <w:sz w:val="22"/>
          <w:szCs w:val="22"/>
        </w:rPr>
        <w:t xml:space="preserve">Notwithstanding the above, an authorized agent exercising power of attorney may sign on behalf of </w:t>
      </w:r>
      <w:r w:rsidR="00787CD2" w:rsidRPr="006C5A92">
        <w:rPr>
          <w:sz w:val="22"/>
          <w:szCs w:val="22"/>
        </w:rPr>
        <w:t>a</w:t>
      </w:r>
      <w:r w:rsidR="00EC0C47" w:rsidRPr="006C5A92">
        <w:rPr>
          <w:sz w:val="22"/>
          <w:szCs w:val="22"/>
        </w:rPr>
        <w:t xml:space="preserve"> </w:t>
      </w:r>
      <w:r w:rsidR="00CE7796" w:rsidRPr="006C5A92">
        <w:rPr>
          <w:sz w:val="22"/>
          <w:szCs w:val="22"/>
        </w:rPr>
        <w:t>registrant</w:t>
      </w:r>
      <w:r w:rsidR="00EC0C47" w:rsidRPr="006C5A92">
        <w:rPr>
          <w:sz w:val="22"/>
          <w:szCs w:val="22"/>
        </w:rPr>
        <w:t>.</w:t>
      </w:r>
      <w:r w:rsidR="004249A2">
        <w:rPr>
          <w:sz w:val="22"/>
          <w:szCs w:val="22"/>
        </w:rPr>
        <w:t xml:space="preserve"> </w:t>
      </w:r>
      <w:r w:rsidR="00EC0C47" w:rsidRPr="006C5A92">
        <w:rPr>
          <w:sz w:val="22"/>
          <w:szCs w:val="22"/>
        </w:rPr>
        <w:t>The copy of the document authorizing the power of attorney must be on file with the Operating Authority Unit.</w:t>
      </w:r>
    </w:p>
    <w:p w14:paraId="689AFCFD" w14:textId="77777777" w:rsidR="00CE7C87" w:rsidRPr="006C5A92" w:rsidRDefault="00CE7C87" w:rsidP="00860F27">
      <w:pPr>
        <w:tabs>
          <w:tab w:val="left" w:pos="2880"/>
        </w:tabs>
        <w:ind w:left="2880" w:hanging="720"/>
        <w:rPr>
          <w:sz w:val="22"/>
          <w:szCs w:val="22"/>
        </w:rPr>
      </w:pPr>
    </w:p>
    <w:p w14:paraId="1CE85CDD" w14:textId="77777777" w:rsidR="00F3681E" w:rsidRPr="00047B38" w:rsidRDefault="00F3681E" w:rsidP="00860F27">
      <w:pPr>
        <w:rPr>
          <w:color w:val="000000"/>
          <w:sz w:val="22"/>
          <w:szCs w:val="22"/>
        </w:rPr>
      </w:pPr>
    </w:p>
    <w:p w14:paraId="193F53CB" w14:textId="77777777" w:rsidR="002D39A6" w:rsidRPr="006C5A92" w:rsidRDefault="002D39A6" w:rsidP="00860F27">
      <w:pPr>
        <w:tabs>
          <w:tab w:val="left" w:pos="1440"/>
        </w:tabs>
        <w:ind w:left="1440" w:hanging="1440"/>
        <w:rPr>
          <w:b/>
          <w:sz w:val="22"/>
          <w:szCs w:val="22"/>
        </w:rPr>
      </w:pPr>
      <w:r w:rsidRPr="006C5A92">
        <w:rPr>
          <w:b/>
          <w:sz w:val="22"/>
          <w:szCs w:val="22"/>
        </w:rPr>
        <w:t xml:space="preserve">SECTION </w:t>
      </w:r>
      <w:r w:rsidR="002C2FBF" w:rsidRPr="006C5A92">
        <w:rPr>
          <w:b/>
          <w:sz w:val="22"/>
          <w:szCs w:val="22"/>
        </w:rPr>
        <w:t>1</w:t>
      </w:r>
      <w:r w:rsidR="003D63F9" w:rsidRPr="006C5A92">
        <w:rPr>
          <w:b/>
          <w:sz w:val="22"/>
          <w:szCs w:val="22"/>
        </w:rPr>
        <w:t>2</w:t>
      </w:r>
      <w:r w:rsidR="001512ED">
        <w:rPr>
          <w:b/>
          <w:sz w:val="22"/>
          <w:szCs w:val="22"/>
        </w:rPr>
        <w:t>.</w:t>
      </w:r>
      <w:r w:rsidR="001512ED">
        <w:rPr>
          <w:b/>
          <w:sz w:val="22"/>
          <w:szCs w:val="22"/>
        </w:rPr>
        <w:tab/>
      </w:r>
      <w:r w:rsidRPr="006C5A92">
        <w:rPr>
          <w:b/>
          <w:sz w:val="22"/>
          <w:szCs w:val="22"/>
        </w:rPr>
        <w:t>UCR FEES</w:t>
      </w:r>
    </w:p>
    <w:p w14:paraId="2D7E4D7E" w14:textId="77777777" w:rsidR="002D39A6" w:rsidRPr="006C5A92" w:rsidRDefault="002D39A6" w:rsidP="00860F27">
      <w:pPr>
        <w:rPr>
          <w:sz w:val="22"/>
          <w:szCs w:val="22"/>
        </w:rPr>
      </w:pPr>
    </w:p>
    <w:p w14:paraId="616F9DD5" w14:textId="77777777" w:rsidR="00E71BDC" w:rsidRPr="006C5A92" w:rsidRDefault="00860F27" w:rsidP="00860F27">
      <w:pPr>
        <w:tabs>
          <w:tab w:val="left" w:pos="1440"/>
        </w:tabs>
        <w:ind w:left="1440" w:hanging="720"/>
        <w:rPr>
          <w:sz w:val="22"/>
          <w:szCs w:val="22"/>
        </w:rPr>
      </w:pPr>
      <w:r>
        <w:rPr>
          <w:sz w:val="22"/>
          <w:szCs w:val="22"/>
        </w:rPr>
        <w:t>1.</w:t>
      </w:r>
      <w:r>
        <w:rPr>
          <w:sz w:val="22"/>
          <w:szCs w:val="22"/>
        </w:rPr>
        <w:tab/>
      </w:r>
      <w:r w:rsidR="00E71BDC" w:rsidRPr="006C5A92">
        <w:rPr>
          <w:sz w:val="22"/>
          <w:szCs w:val="22"/>
        </w:rPr>
        <w:t xml:space="preserve">The UCR Act </w:t>
      </w:r>
      <w:r w:rsidR="00C84324" w:rsidRPr="006C5A92">
        <w:rPr>
          <w:sz w:val="22"/>
          <w:szCs w:val="22"/>
        </w:rPr>
        <w:t>mandates how UCR fees are established.</w:t>
      </w:r>
    </w:p>
    <w:p w14:paraId="1206E406" w14:textId="77777777" w:rsidR="00E71BDC" w:rsidRPr="006C5A92" w:rsidRDefault="00E71BDC" w:rsidP="00860F27">
      <w:pPr>
        <w:tabs>
          <w:tab w:val="left" w:pos="1440"/>
        </w:tabs>
        <w:ind w:left="1440" w:hanging="720"/>
        <w:rPr>
          <w:sz w:val="22"/>
          <w:szCs w:val="22"/>
        </w:rPr>
      </w:pPr>
    </w:p>
    <w:p w14:paraId="2D668662" w14:textId="77777777" w:rsidR="00E71BDC" w:rsidRPr="006C5A92" w:rsidRDefault="00860F27" w:rsidP="00860F27">
      <w:pPr>
        <w:tabs>
          <w:tab w:val="left" w:pos="2160"/>
        </w:tabs>
        <w:ind w:left="2160" w:hanging="720"/>
        <w:rPr>
          <w:sz w:val="22"/>
          <w:szCs w:val="22"/>
        </w:rPr>
      </w:pPr>
      <w:r>
        <w:rPr>
          <w:sz w:val="22"/>
          <w:szCs w:val="22"/>
        </w:rPr>
        <w:t>A.</w:t>
      </w:r>
      <w:r>
        <w:rPr>
          <w:sz w:val="22"/>
          <w:szCs w:val="22"/>
        </w:rPr>
        <w:tab/>
      </w:r>
      <w:r w:rsidR="00E71BDC" w:rsidRPr="006C5A92">
        <w:rPr>
          <w:sz w:val="22"/>
          <w:szCs w:val="22"/>
        </w:rPr>
        <w:t>Each calendar ye</w:t>
      </w:r>
      <w:r w:rsidR="00BC1E99" w:rsidRPr="006C5A92">
        <w:rPr>
          <w:sz w:val="22"/>
          <w:szCs w:val="22"/>
        </w:rPr>
        <w:t xml:space="preserve">ar the UCR Board submits a recommendation to the USDOT Secretary regarding the level of UCR fees </w:t>
      </w:r>
      <w:r w:rsidR="00733322" w:rsidRPr="006C5A92">
        <w:rPr>
          <w:sz w:val="22"/>
          <w:szCs w:val="22"/>
        </w:rPr>
        <w:t xml:space="preserve">for </w:t>
      </w:r>
      <w:r w:rsidR="00BC1E99" w:rsidRPr="006C5A92">
        <w:rPr>
          <w:sz w:val="22"/>
          <w:szCs w:val="22"/>
        </w:rPr>
        <w:t>the next calendar year.</w:t>
      </w:r>
      <w:r w:rsidR="004249A2">
        <w:rPr>
          <w:sz w:val="22"/>
          <w:szCs w:val="22"/>
        </w:rPr>
        <w:t xml:space="preserve"> </w:t>
      </w:r>
      <w:r w:rsidR="00BC1E99" w:rsidRPr="006C5A92">
        <w:rPr>
          <w:sz w:val="22"/>
          <w:szCs w:val="22"/>
        </w:rPr>
        <w:t xml:space="preserve">In making its recommendation the Board considers the number of states participating in the UCRA, the aggregate of participating state entitlements and required administrative costs, how many entities are subject to the UCRA, how many </w:t>
      </w:r>
      <w:r w:rsidR="00BC1E99" w:rsidRPr="006C5A92">
        <w:rPr>
          <w:sz w:val="22"/>
          <w:szCs w:val="22"/>
        </w:rPr>
        <w:lastRenderedPageBreak/>
        <w:t>commercial motor vehicles are operated by such entities, and the optimum fee structure to collect the calculated revenue.</w:t>
      </w:r>
    </w:p>
    <w:p w14:paraId="513E2D06" w14:textId="77777777" w:rsidR="00BC1E99" w:rsidRPr="006C5A92" w:rsidRDefault="00BC1E99" w:rsidP="00860F27">
      <w:pPr>
        <w:tabs>
          <w:tab w:val="left" w:pos="2160"/>
        </w:tabs>
        <w:ind w:left="2160" w:hanging="720"/>
        <w:rPr>
          <w:sz w:val="22"/>
          <w:szCs w:val="22"/>
        </w:rPr>
      </w:pPr>
    </w:p>
    <w:p w14:paraId="59522DB3" w14:textId="77777777" w:rsidR="00BC1E99" w:rsidRPr="006C5A92" w:rsidRDefault="00860F27" w:rsidP="00860F27">
      <w:pPr>
        <w:tabs>
          <w:tab w:val="left" w:pos="2160"/>
        </w:tabs>
        <w:ind w:left="2160" w:hanging="720"/>
        <w:rPr>
          <w:sz w:val="22"/>
          <w:szCs w:val="22"/>
        </w:rPr>
      </w:pPr>
      <w:r>
        <w:rPr>
          <w:sz w:val="22"/>
          <w:szCs w:val="22"/>
        </w:rPr>
        <w:t>B.</w:t>
      </w:r>
      <w:r>
        <w:rPr>
          <w:sz w:val="22"/>
          <w:szCs w:val="22"/>
        </w:rPr>
        <w:tab/>
      </w:r>
      <w:r w:rsidR="00BC1E99" w:rsidRPr="006C5A92">
        <w:rPr>
          <w:sz w:val="22"/>
          <w:szCs w:val="22"/>
        </w:rPr>
        <w:t xml:space="preserve">The USDOT Secretary </w:t>
      </w:r>
      <w:r w:rsidR="00D9166A">
        <w:rPr>
          <w:sz w:val="22"/>
          <w:szCs w:val="22"/>
        </w:rPr>
        <w:t xml:space="preserve">has </w:t>
      </w:r>
      <w:r w:rsidR="00BC1E99" w:rsidRPr="006C5A92">
        <w:rPr>
          <w:sz w:val="22"/>
          <w:szCs w:val="22"/>
        </w:rPr>
        <w:t>90 days to set the fees for the next calendar year.</w:t>
      </w:r>
      <w:r w:rsidR="004249A2">
        <w:rPr>
          <w:sz w:val="22"/>
          <w:szCs w:val="22"/>
        </w:rPr>
        <w:t xml:space="preserve"> </w:t>
      </w:r>
      <w:r w:rsidR="00BC1E99" w:rsidRPr="006C5A92">
        <w:rPr>
          <w:sz w:val="22"/>
          <w:szCs w:val="22"/>
        </w:rPr>
        <w:t>This process requires formal notice and opportunity for public comment.</w:t>
      </w:r>
    </w:p>
    <w:p w14:paraId="40B002CB" w14:textId="77777777" w:rsidR="00C84324" w:rsidRPr="006C5A92" w:rsidRDefault="00C84324" w:rsidP="00860F27">
      <w:pPr>
        <w:tabs>
          <w:tab w:val="left" w:pos="2160"/>
        </w:tabs>
        <w:ind w:left="2160" w:hanging="720"/>
        <w:rPr>
          <w:sz w:val="22"/>
          <w:szCs w:val="22"/>
        </w:rPr>
      </w:pPr>
    </w:p>
    <w:p w14:paraId="3B680CA0" w14:textId="77777777" w:rsidR="00C84324" w:rsidRPr="006C5A92" w:rsidRDefault="00860F27" w:rsidP="00860F27">
      <w:pPr>
        <w:tabs>
          <w:tab w:val="left" w:pos="2160"/>
        </w:tabs>
        <w:ind w:left="2160" w:hanging="720"/>
        <w:rPr>
          <w:sz w:val="22"/>
          <w:szCs w:val="22"/>
        </w:rPr>
      </w:pPr>
      <w:r>
        <w:rPr>
          <w:sz w:val="22"/>
          <w:szCs w:val="22"/>
        </w:rPr>
        <w:t>C.</w:t>
      </w:r>
      <w:r>
        <w:rPr>
          <w:sz w:val="22"/>
          <w:szCs w:val="22"/>
        </w:rPr>
        <w:tab/>
      </w:r>
      <w:r w:rsidR="00C84324" w:rsidRPr="006C5A92">
        <w:rPr>
          <w:sz w:val="22"/>
          <w:szCs w:val="22"/>
        </w:rPr>
        <w:t>UCR fees may need to be reset to accommodate revenue collection</w:t>
      </w:r>
      <w:r w:rsidR="00234009" w:rsidRPr="00D9166A">
        <w:rPr>
          <w:sz w:val="22"/>
          <w:szCs w:val="22"/>
        </w:rPr>
        <w:t>s</w:t>
      </w:r>
      <w:r w:rsidR="00C84324" w:rsidRPr="0024117D">
        <w:rPr>
          <w:sz w:val="22"/>
          <w:szCs w:val="22"/>
        </w:rPr>
        <w:t xml:space="preserve"> </w:t>
      </w:r>
      <w:r w:rsidR="00C84324" w:rsidRPr="006C5A92">
        <w:rPr>
          <w:sz w:val="22"/>
          <w:szCs w:val="22"/>
        </w:rPr>
        <w:t>that either exceed or do not meet target expectations as well as changes in the number of participating states, the number of entities subject to UCR</w:t>
      </w:r>
      <w:r w:rsidR="00234009" w:rsidRPr="00A50858">
        <w:rPr>
          <w:sz w:val="22"/>
          <w:szCs w:val="22"/>
        </w:rPr>
        <w:t>,</w:t>
      </w:r>
      <w:r w:rsidR="00C84324" w:rsidRPr="006C5A92">
        <w:rPr>
          <w:sz w:val="22"/>
          <w:szCs w:val="22"/>
        </w:rPr>
        <w:t xml:space="preserve"> or their fleet sizes.</w:t>
      </w:r>
      <w:r w:rsidR="004249A2">
        <w:rPr>
          <w:sz w:val="22"/>
          <w:szCs w:val="22"/>
        </w:rPr>
        <w:t xml:space="preserve"> </w:t>
      </w:r>
      <w:r w:rsidR="00C84324" w:rsidRPr="006C5A92">
        <w:rPr>
          <w:sz w:val="22"/>
          <w:szCs w:val="22"/>
        </w:rPr>
        <w:t>When resetting fees is necessary the Board will recommend the new fees and the USDOT Secretary will set them pursuant to federal rulemaking.</w:t>
      </w:r>
    </w:p>
    <w:p w14:paraId="21B918AA" w14:textId="77777777" w:rsidR="00E71BDC" w:rsidRPr="006C5A92" w:rsidRDefault="00E71BDC" w:rsidP="00FF73E8">
      <w:pPr>
        <w:tabs>
          <w:tab w:val="left" w:pos="2160"/>
        </w:tabs>
        <w:ind w:left="2160" w:hanging="720"/>
        <w:rPr>
          <w:sz w:val="22"/>
          <w:szCs w:val="22"/>
        </w:rPr>
      </w:pPr>
    </w:p>
    <w:p w14:paraId="54F3F09F" w14:textId="77777777" w:rsidR="00CB139E" w:rsidRPr="0024117D" w:rsidRDefault="00860F27" w:rsidP="00860F27">
      <w:pPr>
        <w:tabs>
          <w:tab w:val="left" w:pos="1440"/>
        </w:tabs>
        <w:ind w:left="1440" w:hanging="720"/>
        <w:rPr>
          <w:sz w:val="22"/>
          <w:szCs w:val="22"/>
        </w:rPr>
      </w:pPr>
      <w:r>
        <w:rPr>
          <w:sz w:val="22"/>
          <w:szCs w:val="22"/>
        </w:rPr>
        <w:t>2.</w:t>
      </w:r>
      <w:r>
        <w:rPr>
          <w:sz w:val="22"/>
          <w:szCs w:val="22"/>
        </w:rPr>
        <w:tab/>
      </w:r>
      <w:r w:rsidR="00CB139E" w:rsidRPr="0024117D">
        <w:rPr>
          <w:sz w:val="22"/>
          <w:szCs w:val="22"/>
        </w:rPr>
        <w:t xml:space="preserve">UCR </w:t>
      </w:r>
      <w:r w:rsidR="00FB49F4" w:rsidRPr="00A50858">
        <w:rPr>
          <w:sz w:val="22"/>
          <w:szCs w:val="22"/>
        </w:rPr>
        <w:t>per-</w:t>
      </w:r>
      <w:r w:rsidR="002407B0" w:rsidRPr="00A50858">
        <w:rPr>
          <w:sz w:val="22"/>
          <w:szCs w:val="22"/>
        </w:rPr>
        <w:t>carrier</w:t>
      </w:r>
      <w:r w:rsidR="00FB49F4" w:rsidRPr="006C5A92">
        <w:rPr>
          <w:sz w:val="22"/>
          <w:szCs w:val="22"/>
        </w:rPr>
        <w:t xml:space="preserve"> </w:t>
      </w:r>
      <w:r w:rsidR="00CB139E" w:rsidRPr="006C5A92">
        <w:rPr>
          <w:sz w:val="22"/>
          <w:szCs w:val="22"/>
        </w:rPr>
        <w:t xml:space="preserve">fees are based on the number of commercial motor vehicles </w:t>
      </w:r>
      <w:r w:rsidR="008A70A8" w:rsidRPr="00A50858">
        <w:rPr>
          <w:sz w:val="22"/>
          <w:szCs w:val="22"/>
        </w:rPr>
        <w:t>owned or</w:t>
      </w:r>
      <w:r w:rsidR="008A70A8">
        <w:rPr>
          <w:color w:val="0000FF"/>
          <w:sz w:val="22"/>
          <w:szCs w:val="22"/>
          <w:u w:val="single"/>
        </w:rPr>
        <w:t xml:space="preserve"> </w:t>
      </w:r>
      <w:r w:rsidR="00CB139E" w:rsidRPr="006C5A92">
        <w:rPr>
          <w:sz w:val="22"/>
          <w:szCs w:val="22"/>
        </w:rPr>
        <w:t>operated by</w:t>
      </w:r>
      <w:r w:rsidR="002407B0">
        <w:rPr>
          <w:sz w:val="22"/>
          <w:szCs w:val="22"/>
        </w:rPr>
        <w:t xml:space="preserve"> </w:t>
      </w:r>
      <w:r w:rsidR="00CB139E" w:rsidRPr="00896347">
        <w:rPr>
          <w:sz w:val="22"/>
          <w:szCs w:val="22"/>
        </w:rPr>
        <w:t>a</w:t>
      </w:r>
      <w:r w:rsidR="00CB139E" w:rsidRPr="002407B0">
        <w:rPr>
          <w:sz w:val="22"/>
          <w:szCs w:val="22"/>
        </w:rPr>
        <w:t xml:space="preserve"> motor carrier or </w:t>
      </w:r>
      <w:r w:rsidR="00F17068" w:rsidRPr="00A50858">
        <w:rPr>
          <w:sz w:val="22"/>
          <w:szCs w:val="22"/>
        </w:rPr>
        <w:t xml:space="preserve">motor </w:t>
      </w:r>
      <w:r w:rsidR="00CB139E" w:rsidRPr="0024117D">
        <w:rPr>
          <w:sz w:val="22"/>
          <w:szCs w:val="22"/>
        </w:rPr>
        <w:t>private</w:t>
      </w:r>
      <w:r w:rsidR="00A50858">
        <w:rPr>
          <w:sz w:val="22"/>
          <w:szCs w:val="22"/>
        </w:rPr>
        <w:t xml:space="preserve"> </w:t>
      </w:r>
      <w:r w:rsidR="00CB139E" w:rsidRPr="002407B0">
        <w:rPr>
          <w:sz w:val="22"/>
          <w:szCs w:val="22"/>
        </w:rPr>
        <w:t>carrier</w:t>
      </w:r>
      <w:r w:rsidR="00CB139E" w:rsidRPr="006C5A92">
        <w:rPr>
          <w:sz w:val="22"/>
          <w:szCs w:val="22"/>
        </w:rPr>
        <w:t>.</w:t>
      </w:r>
      <w:r w:rsidR="002407B0">
        <w:rPr>
          <w:sz w:val="22"/>
          <w:szCs w:val="22"/>
        </w:rPr>
        <w:t xml:space="preserve"> </w:t>
      </w:r>
      <w:r w:rsidR="00CB139E" w:rsidRPr="006C5A92">
        <w:rPr>
          <w:sz w:val="22"/>
          <w:szCs w:val="22"/>
        </w:rPr>
        <w:t xml:space="preserve">There are </w:t>
      </w:r>
      <w:r w:rsidR="00CB139E" w:rsidRPr="0024117D">
        <w:rPr>
          <w:sz w:val="22"/>
          <w:szCs w:val="22"/>
        </w:rPr>
        <w:t xml:space="preserve">six </w:t>
      </w:r>
      <w:r w:rsidR="00CB139E" w:rsidRPr="006C5A92">
        <w:rPr>
          <w:sz w:val="22"/>
          <w:szCs w:val="22"/>
        </w:rPr>
        <w:t xml:space="preserve">carrier fee brackets based on </w:t>
      </w:r>
      <w:r w:rsidR="00CB139E" w:rsidRPr="008A180F">
        <w:rPr>
          <w:sz w:val="22"/>
          <w:szCs w:val="22"/>
        </w:rPr>
        <w:t>fleet</w:t>
      </w:r>
      <w:r w:rsidR="002407B0">
        <w:rPr>
          <w:sz w:val="22"/>
          <w:szCs w:val="22"/>
        </w:rPr>
        <w:t xml:space="preserve"> </w:t>
      </w:r>
      <w:r w:rsidR="002407B0" w:rsidRPr="00A50858">
        <w:rPr>
          <w:sz w:val="22"/>
          <w:szCs w:val="22"/>
        </w:rPr>
        <w:t>size</w:t>
      </w:r>
      <w:r w:rsidR="00CB139E" w:rsidRPr="00A50858">
        <w:rPr>
          <w:sz w:val="22"/>
          <w:szCs w:val="22"/>
        </w:rPr>
        <w:t>.</w:t>
      </w:r>
      <w:r w:rsidR="00891A5B">
        <w:rPr>
          <w:sz w:val="22"/>
          <w:szCs w:val="22"/>
        </w:rPr>
        <w:t xml:space="preserve"> </w:t>
      </w:r>
      <w:r w:rsidR="002407B0" w:rsidRPr="00A50858">
        <w:rPr>
          <w:sz w:val="22"/>
          <w:szCs w:val="22"/>
        </w:rPr>
        <w:t xml:space="preserve">Each carrier bracket is assigned </w:t>
      </w:r>
      <w:r w:rsidR="0071599C" w:rsidRPr="00A50858">
        <w:rPr>
          <w:sz w:val="22"/>
          <w:szCs w:val="22"/>
        </w:rPr>
        <w:t>a</w:t>
      </w:r>
      <w:r w:rsidR="002407B0" w:rsidRPr="00A50858">
        <w:rPr>
          <w:sz w:val="22"/>
          <w:szCs w:val="22"/>
        </w:rPr>
        <w:t xml:space="preserve"> fee as set b</w:t>
      </w:r>
      <w:r w:rsidR="0071599C" w:rsidRPr="00A50858">
        <w:rPr>
          <w:sz w:val="22"/>
          <w:szCs w:val="22"/>
        </w:rPr>
        <w:t xml:space="preserve">y </w:t>
      </w:r>
      <w:r w:rsidR="002407B0" w:rsidRPr="00A50858">
        <w:rPr>
          <w:sz w:val="22"/>
          <w:szCs w:val="22"/>
        </w:rPr>
        <w:t xml:space="preserve">the USDOT Secretary. </w:t>
      </w:r>
      <w:r w:rsidR="00CB139E" w:rsidRPr="0024117D">
        <w:rPr>
          <w:sz w:val="22"/>
          <w:szCs w:val="22"/>
        </w:rPr>
        <w:t>UCR fees are progressive in that the fees per carrier</w:t>
      </w:r>
      <w:r w:rsidR="00034A47" w:rsidRPr="0024117D">
        <w:rPr>
          <w:sz w:val="22"/>
          <w:szCs w:val="22"/>
        </w:rPr>
        <w:t xml:space="preserve"> </w:t>
      </w:r>
      <w:r w:rsidR="00CB139E" w:rsidRPr="0024117D">
        <w:rPr>
          <w:sz w:val="22"/>
          <w:szCs w:val="22"/>
        </w:rPr>
        <w:t>increase</w:t>
      </w:r>
      <w:r w:rsidR="0071599C" w:rsidRPr="0024117D">
        <w:rPr>
          <w:sz w:val="22"/>
          <w:szCs w:val="22"/>
        </w:rPr>
        <w:t xml:space="preserve"> </w:t>
      </w:r>
      <w:r w:rsidR="00CB139E" w:rsidRPr="0024117D">
        <w:rPr>
          <w:sz w:val="22"/>
          <w:szCs w:val="22"/>
        </w:rPr>
        <w:t xml:space="preserve">as </w:t>
      </w:r>
      <w:r w:rsidR="00F17068" w:rsidRPr="00A50858">
        <w:rPr>
          <w:sz w:val="22"/>
          <w:szCs w:val="22"/>
        </w:rPr>
        <w:t>fleet size</w:t>
      </w:r>
      <w:r w:rsidR="00CB139E" w:rsidRPr="0024117D">
        <w:rPr>
          <w:sz w:val="22"/>
          <w:szCs w:val="22"/>
        </w:rPr>
        <w:t xml:space="preserve"> increases.</w:t>
      </w:r>
    </w:p>
    <w:p w14:paraId="2D62ECD0" w14:textId="77777777" w:rsidR="00CB139E" w:rsidRPr="006C5A92" w:rsidRDefault="00CB139E" w:rsidP="00860F27">
      <w:pPr>
        <w:tabs>
          <w:tab w:val="left" w:pos="1440"/>
        </w:tabs>
        <w:ind w:left="1440" w:hanging="720"/>
        <w:rPr>
          <w:sz w:val="22"/>
          <w:szCs w:val="22"/>
        </w:rPr>
      </w:pPr>
    </w:p>
    <w:p w14:paraId="4723B45D" w14:textId="77777777" w:rsidR="002D39A6" w:rsidRPr="0024117D" w:rsidRDefault="00860F27" w:rsidP="00860F27">
      <w:pPr>
        <w:tabs>
          <w:tab w:val="left" w:pos="1440"/>
        </w:tabs>
        <w:ind w:left="1440" w:hanging="720"/>
        <w:rPr>
          <w:sz w:val="22"/>
          <w:szCs w:val="22"/>
        </w:rPr>
      </w:pPr>
      <w:r>
        <w:rPr>
          <w:sz w:val="22"/>
          <w:szCs w:val="22"/>
        </w:rPr>
        <w:t>3.</w:t>
      </w:r>
      <w:r>
        <w:rPr>
          <w:sz w:val="22"/>
          <w:szCs w:val="22"/>
        </w:rPr>
        <w:tab/>
      </w:r>
      <w:r w:rsidR="00E71BDC" w:rsidRPr="006C5A92">
        <w:rPr>
          <w:sz w:val="22"/>
          <w:szCs w:val="22"/>
        </w:rPr>
        <w:t xml:space="preserve">The UCR Fee Schedule for the current calendar year can be found at </w:t>
      </w:r>
      <w:hyperlink r:id="rId15" w:history="1">
        <w:r w:rsidR="00C45EA2" w:rsidRPr="0024117D">
          <w:rPr>
            <w:rStyle w:val="Hyperlink"/>
            <w:color w:val="auto"/>
            <w:sz w:val="22"/>
            <w:szCs w:val="22"/>
          </w:rPr>
          <w:t>http://www.maine.gov/sos/bmv/commercial/UCR.htm</w:t>
        </w:r>
      </w:hyperlink>
      <w:r w:rsidR="00C45EA2" w:rsidRPr="0024117D">
        <w:rPr>
          <w:sz w:val="22"/>
          <w:szCs w:val="22"/>
        </w:rPr>
        <w:t>.</w:t>
      </w:r>
    </w:p>
    <w:p w14:paraId="3FCB3498" w14:textId="77777777" w:rsidR="00D2448C" w:rsidRPr="0024117D" w:rsidRDefault="00D2448C" w:rsidP="00860F27">
      <w:pPr>
        <w:tabs>
          <w:tab w:val="left" w:pos="1440"/>
        </w:tabs>
        <w:ind w:left="1440" w:hanging="720"/>
        <w:rPr>
          <w:sz w:val="22"/>
          <w:szCs w:val="22"/>
        </w:rPr>
      </w:pPr>
    </w:p>
    <w:p w14:paraId="71AD78C4" w14:textId="77777777" w:rsidR="00D2448C" w:rsidRPr="006C5A92" w:rsidRDefault="00860F27" w:rsidP="00860F27">
      <w:pPr>
        <w:tabs>
          <w:tab w:val="left" w:pos="1440"/>
        </w:tabs>
        <w:ind w:left="1440" w:hanging="720"/>
        <w:rPr>
          <w:sz w:val="22"/>
          <w:szCs w:val="22"/>
        </w:rPr>
      </w:pPr>
      <w:r>
        <w:rPr>
          <w:sz w:val="22"/>
          <w:szCs w:val="22"/>
        </w:rPr>
        <w:t>4.</w:t>
      </w:r>
      <w:r>
        <w:rPr>
          <w:sz w:val="22"/>
          <w:szCs w:val="22"/>
        </w:rPr>
        <w:tab/>
      </w:r>
      <w:r w:rsidR="00D2448C" w:rsidRPr="006C5A92">
        <w:rPr>
          <w:sz w:val="22"/>
          <w:szCs w:val="22"/>
        </w:rPr>
        <w:t>UCR fees are not prorated for partial year operation.</w:t>
      </w:r>
    </w:p>
    <w:p w14:paraId="26FEF755" w14:textId="77777777" w:rsidR="002D39A6" w:rsidRPr="00CE7C87" w:rsidRDefault="002D39A6" w:rsidP="00FF73E8">
      <w:pPr>
        <w:tabs>
          <w:tab w:val="left" w:pos="1440"/>
        </w:tabs>
        <w:ind w:left="1440" w:hanging="720"/>
        <w:rPr>
          <w:color w:val="000000"/>
          <w:sz w:val="22"/>
          <w:szCs w:val="22"/>
        </w:rPr>
      </w:pPr>
    </w:p>
    <w:p w14:paraId="1E6342BC" w14:textId="77777777" w:rsidR="00F3681E" w:rsidRPr="00CE7C87" w:rsidRDefault="00F3681E" w:rsidP="00D07117">
      <w:pPr>
        <w:rPr>
          <w:color w:val="000000"/>
          <w:sz w:val="22"/>
          <w:szCs w:val="22"/>
        </w:rPr>
      </w:pPr>
    </w:p>
    <w:p w14:paraId="6103EB61" w14:textId="77777777" w:rsidR="0077048A" w:rsidRPr="006C5A92" w:rsidRDefault="0077048A" w:rsidP="00D07117">
      <w:pPr>
        <w:tabs>
          <w:tab w:val="left" w:pos="1440"/>
        </w:tabs>
        <w:ind w:left="1440" w:hanging="1440"/>
        <w:rPr>
          <w:b/>
          <w:sz w:val="22"/>
          <w:szCs w:val="22"/>
        </w:rPr>
      </w:pPr>
      <w:r w:rsidRPr="006C5A92">
        <w:rPr>
          <w:b/>
          <w:sz w:val="22"/>
          <w:szCs w:val="22"/>
        </w:rPr>
        <w:t xml:space="preserve">SECTION </w:t>
      </w:r>
      <w:r w:rsidR="002C2FBF" w:rsidRPr="006C5A92">
        <w:rPr>
          <w:b/>
          <w:sz w:val="22"/>
          <w:szCs w:val="22"/>
        </w:rPr>
        <w:t>1</w:t>
      </w:r>
      <w:r w:rsidR="003D63F9" w:rsidRPr="006C5A92">
        <w:rPr>
          <w:b/>
          <w:sz w:val="22"/>
          <w:szCs w:val="22"/>
        </w:rPr>
        <w:t>3</w:t>
      </w:r>
      <w:r w:rsidR="001512ED">
        <w:rPr>
          <w:b/>
          <w:sz w:val="22"/>
          <w:szCs w:val="22"/>
        </w:rPr>
        <w:t>.</w:t>
      </w:r>
      <w:r w:rsidR="001512ED">
        <w:rPr>
          <w:b/>
          <w:sz w:val="22"/>
          <w:szCs w:val="22"/>
        </w:rPr>
        <w:tab/>
      </w:r>
      <w:r w:rsidRPr="006C5A92">
        <w:rPr>
          <w:b/>
          <w:sz w:val="22"/>
          <w:szCs w:val="22"/>
        </w:rPr>
        <w:t>PAYMENT OF FEES</w:t>
      </w:r>
    </w:p>
    <w:p w14:paraId="6E69D435" w14:textId="77777777" w:rsidR="0077048A" w:rsidRPr="006C5A92" w:rsidRDefault="0077048A" w:rsidP="00D07117">
      <w:pPr>
        <w:rPr>
          <w:sz w:val="22"/>
          <w:szCs w:val="22"/>
        </w:rPr>
      </w:pPr>
    </w:p>
    <w:p w14:paraId="6CFEEBA3" w14:textId="77777777" w:rsidR="0077048A" w:rsidRPr="006C5A92" w:rsidRDefault="00D07117" w:rsidP="00D07117">
      <w:pPr>
        <w:tabs>
          <w:tab w:val="left" w:pos="1440"/>
        </w:tabs>
        <w:ind w:left="1440" w:hanging="720"/>
        <w:rPr>
          <w:sz w:val="22"/>
          <w:szCs w:val="22"/>
        </w:rPr>
      </w:pPr>
      <w:r>
        <w:rPr>
          <w:sz w:val="22"/>
          <w:szCs w:val="22"/>
        </w:rPr>
        <w:t>1.</w:t>
      </w:r>
      <w:r>
        <w:rPr>
          <w:sz w:val="22"/>
          <w:szCs w:val="22"/>
        </w:rPr>
        <w:tab/>
      </w:r>
      <w:r w:rsidR="0077048A" w:rsidRPr="006C5A92">
        <w:rPr>
          <w:sz w:val="22"/>
          <w:szCs w:val="22"/>
        </w:rPr>
        <w:t xml:space="preserve">Registrants based in Maine must pay all UCR fees to </w:t>
      </w:r>
      <w:r w:rsidR="0077048A" w:rsidRPr="0024117D">
        <w:rPr>
          <w:sz w:val="22"/>
          <w:szCs w:val="22"/>
        </w:rPr>
        <w:t xml:space="preserve">the </w:t>
      </w:r>
      <w:r w:rsidR="00557646" w:rsidRPr="005F73A3">
        <w:rPr>
          <w:sz w:val="22"/>
          <w:szCs w:val="22"/>
        </w:rPr>
        <w:t>s</w:t>
      </w:r>
      <w:r w:rsidR="0077048A" w:rsidRPr="0024117D">
        <w:rPr>
          <w:sz w:val="22"/>
          <w:szCs w:val="22"/>
        </w:rPr>
        <w:t>tate</w:t>
      </w:r>
      <w:r w:rsidR="0077048A" w:rsidRPr="006C5A92">
        <w:rPr>
          <w:sz w:val="22"/>
          <w:szCs w:val="22"/>
        </w:rPr>
        <w:t xml:space="preserve"> of Maine.</w:t>
      </w:r>
    </w:p>
    <w:p w14:paraId="0AA2CC1F" w14:textId="77777777" w:rsidR="009B55CB" w:rsidRPr="006C5A92" w:rsidRDefault="009B55CB" w:rsidP="00D07117">
      <w:pPr>
        <w:tabs>
          <w:tab w:val="left" w:pos="1440"/>
        </w:tabs>
        <w:ind w:left="1440" w:hanging="720"/>
        <w:rPr>
          <w:sz w:val="22"/>
          <w:szCs w:val="22"/>
        </w:rPr>
      </w:pPr>
    </w:p>
    <w:p w14:paraId="227D7723" w14:textId="77777777" w:rsidR="00070222" w:rsidRDefault="00D07117" w:rsidP="00CE7C87">
      <w:pPr>
        <w:tabs>
          <w:tab w:val="left" w:pos="1440"/>
        </w:tabs>
        <w:ind w:left="1440" w:hanging="720"/>
        <w:rPr>
          <w:sz w:val="22"/>
          <w:szCs w:val="22"/>
        </w:rPr>
      </w:pPr>
      <w:r>
        <w:rPr>
          <w:sz w:val="22"/>
          <w:szCs w:val="22"/>
        </w:rPr>
        <w:t>2.</w:t>
      </w:r>
      <w:r>
        <w:rPr>
          <w:sz w:val="22"/>
          <w:szCs w:val="22"/>
        </w:rPr>
        <w:tab/>
      </w:r>
      <w:r w:rsidR="003D63F9" w:rsidRPr="006C5A92">
        <w:rPr>
          <w:sz w:val="22"/>
          <w:szCs w:val="22"/>
        </w:rPr>
        <w:t xml:space="preserve">For registrants based in Maine an electronic payment is considered timely if the payment is transacted through a national, regional, or </w:t>
      </w:r>
      <w:r w:rsidR="00557646" w:rsidRPr="005F73A3">
        <w:rPr>
          <w:sz w:val="22"/>
          <w:szCs w:val="22"/>
        </w:rPr>
        <w:t>s</w:t>
      </w:r>
      <w:r w:rsidR="003D63F9" w:rsidRPr="0024117D">
        <w:rPr>
          <w:sz w:val="22"/>
          <w:szCs w:val="22"/>
        </w:rPr>
        <w:t>t</w:t>
      </w:r>
      <w:r w:rsidR="003D63F9" w:rsidRPr="006C5A92">
        <w:rPr>
          <w:sz w:val="22"/>
          <w:szCs w:val="22"/>
        </w:rPr>
        <w:t>ate of Maine electronic system on or before December 31 of the calendar year immediately preceding the registration year for which registration is sought.</w:t>
      </w:r>
    </w:p>
    <w:p w14:paraId="42504432" w14:textId="77777777" w:rsidR="00CE7C87" w:rsidRPr="00CE7C87" w:rsidRDefault="00CE7C87" w:rsidP="00CE7C87">
      <w:pPr>
        <w:tabs>
          <w:tab w:val="left" w:pos="1440"/>
        </w:tabs>
        <w:ind w:left="1440" w:hanging="720"/>
        <w:rPr>
          <w:color w:val="000000"/>
          <w:sz w:val="22"/>
          <w:szCs w:val="22"/>
        </w:rPr>
      </w:pPr>
    </w:p>
    <w:p w14:paraId="1C54FAC6" w14:textId="77777777" w:rsidR="00070222" w:rsidRPr="00CE7C87" w:rsidRDefault="00070222" w:rsidP="00D07117">
      <w:pPr>
        <w:rPr>
          <w:color w:val="000000"/>
          <w:sz w:val="22"/>
          <w:szCs w:val="22"/>
        </w:rPr>
      </w:pPr>
    </w:p>
    <w:p w14:paraId="032531C9" w14:textId="77777777" w:rsidR="00396A14" w:rsidRPr="006C5A92" w:rsidRDefault="001512ED" w:rsidP="00D07117">
      <w:pPr>
        <w:tabs>
          <w:tab w:val="left" w:pos="1440"/>
        </w:tabs>
        <w:ind w:left="1440" w:hanging="1440"/>
        <w:rPr>
          <w:b/>
          <w:sz w:val="22"/>
          <w:szCs w:val="22"/>
        </w:rPr>
      </w:pPr>
      <w:r>
        <w:rPr>
          <w:b/>
          <w:sz w:val="22"/>
          <w:szCs w:val="22"/>
        </w:rPr>
        <w:t>SECTION 14.</w:t>
      </w:r>
      <w:r>
        <w:rPr>
          <w:b/>
          <w:sz w:val="22"/>
          <w:szCs w:val="22"/>
        </w:rPr>
        <w:tab/>
      </w:r>
      <w:r w:rsidR="00396A14" w:rsidRPr="006C5A92">
        <w:rPr>
          <w:b/>
          <w:sz w:val="22"/>
          <w:szCs w:val="22"/>
        </w:rPr>
        <w:t>REFUNDS</w:t>
      </w:r>
    </w:p>
    <w:p w14:paraId="44F393CE" w14:textId="77777777" w:rsidR="00396A14" w:rsidRPr="006C5A92" w:rsidRDefault="00396A14" w:rsidP="00D07117">
      <w:pPr>
        <w:rPr>
          <w:sz w:val="22"/>
          <w:szCs w:val="22"/>
        </w:rPr>
      </w:pPr>
    </w:p>
    <w:p w14:paraId="4F7A30FC" w14:textId="77777777" w:rsidR="00396A14" w:rsidRPr="006C5A92" w:rsidRDefault="00D07117" w:rsidP="00D07117">
      <w:pPr>
        <w:tabs>
          <w:tab w:val="left" w:pos="1440"/>
        </w:tabs>
        <w:ind w:left="1440" w:hanging="720"/>
        <w:rPr>
          <w:sz w:val="22"/>
          <w:szCs w:val="22"/>
        </w:rPr>
      </w:pPr>
      <w:r>
        <w:rPr>
          <w:sz w:val="22"/>
          <w:szCs w:val="22"/>
        </w:rPr>
        <w:t>1.</w:t>
      </w:r>
      <w:r>
        <w:rPr>
          <w:sz w:val="22"/>
          <w:szCs w:val="22"/>
        </w:rPr>
        <w:tab/>
      </w:r>
      <w:r w:rsidR="00396A14" w:rsidRPr="006C5A92">
        <w:rPr>
          <w:sz w:val="22"/>
          <w:szCs w:val="22"/>
        </w:rPr>
        <w:t>The Operating Authority Unit will not issue a refund of UCR fees for any reason after the start of the UCR registration year.</w:t>
      </w:r>
    </w:p>
    <w:p w14:paraId="1DB61AA7" w14:textId="77777777" w:rsidR="00396A14" w:rsidRPr="006C5A92" w:rsidRDefault="00396A14" w:rsidP="00D07117">
      <w:pPr>
        <w:tabs>
          <w:tab w:val="left" w:pos="1440"/>
        </w:tabs>
        <w:ind w:left="1440" w:hanging="720"/>
        <w:rPr>
          <w:sz w:val="22"/>
          <w:szCs w:val="22"/>
        </w:rPr>
      </w:pPr>
    </w:p>
    <w:p w14:paraId="6E2929BE" w14:textId="77777777" w:rsidR="00396A14" w:rsidRPr="006C5A92" w:rsidRDefault="00D07117" w:rsidP="00D07117">
      <w:pPr>
        <w:tabs>
          <w:tab w:val="left" w:pos="1440"/>
        </w:tabs>
        <w:ind w:left="1440" w:hanging="720"/>
        <w:rPr>
          <w:sz w:val="22"/>
          <w:szCs w:val="22"/>
        </w:rPr>
      </w:pPr>
      <w:r>
        <w:rPr>
          <w:sz w:val="22"/>
          <w:szCs w:val="22"/>
        </w:rPr>
        <w:t>2.</w:t>
      </w:r>
      <w:r>
        <w:rPr>
          <w:sz w:val="22"/>
          <w:szCs w:val="22"/>
        </w:rPr>
        <w:tab/>
      </w:r>
      <w:r w:rsidR="00396A14" w:rsidRPr="006C5A92">
        <w:rPr>
          <w:sz w:val="22"/>
          <w:szCs w:val="22"/>
        </w:rPr>
        <w:t>Upon written request the Operating Authority Unit will issue a refund of UCR fees paid by a registrant that ceases operation prior to the start of the UCR registration year for which the fees were paid.</w:t>
      </w:r>
      <w:r w:rsidR="004249A2">
        <w:rPr>
          <w:sz w:val="22"/>
          <w:szCs w:val="22"/>
        </w:rPr>
        <w:t xml:space="preserve"> </w:t>
      </w:r>
      <w:r w:rsidR="00396A14" w:rsidRPr="006C5A92">
        <w:rPr>
          <w:sz w:val="22"/>
          <w:szCs w:val="22"/>
        </w:rPr>
        <w:t>The refund request must be received by the Operating Authority Unit prior to the start of the registration year.</w:t>
      </w:r>
    </w:p>
    <w:p w14:paraId="3C335D41" w14:textId="77777777" w:rsidR="00396A14" w:rsidRPr="00CE7C87" w:rsidRDefault="00396A14" w:rsidP="00FF73E8">
      <w:pPr>
        <w:tabs>
          <w:tab w:val="left" w:pos="1440"/>
        </w:tabs>
        <w:ind w:left="1440" w:hanging="720"/>
        <w:rPr>
          <w:color w:val="000000"/>
          <w:sz w:val="22"/>
          <w:szCs w:val="22"/>
        </w:rPr>
      </w:pPr>
    </w:p>
    <w:p w14:paraId="198D4A93" w14:textId="77777777" w:rsidR="001512ED" w:rsidRPr="00CE7C87" w:rsidRDefault="001512ED" w:rsidP="00D07117">
      <w:pPr>
        <w:rPr>
          <w:color w:val="000000"/>
          <w:sz w:val="22"/>
          <w:szCs w:val="22"/>
        </w:rPr>
      </w:pPr>
    </w:p>
    <w:p w14:paraId="5C72B993" w14:textId="77777777" w:rsidR="00E84195" w:rsidRPr="006C5A92" w:rsidRDefault="001512ED" w:rsidP="00D07117">
      <w:pPr>
        <w:tabs>
          <w:tab w:val="left" w:pos="1440"/>
        </w:tabs>
        <w:ind w:left="1440" w:hanging="1440"/>
        <w:rPr>
          <w:b/>
          <w:sz w:val="22"/>
          <w:szCs w:val="22"/>
        </w:rPr>
      </w:pPr>
      <w:r>
        <w:rPr>
          <w:b/>
          <w:sz w:val="22"/>
          <w:szCs w:val="22"/>
        </w:rPr>
        <w:t>SECTION 15.</w:t>
      </w:r>
      <w:r>
        <w:rPr>
          <w:b/>
          <w:sz w:val="22"/>
          <w:szCs w:val="22"/>
        </w:rPr>
        <w:tab/>
      </w:r>
      <w:r w:rsidR="00E84195" w:rsidRPr="006C5A92">
        <w:rPr>
          <w:b/>
          <w:sz w:val="22"/>
          <w:szCs w:val="22"/>
        </w:rPr>
        <w:t>NOTIFICATION OF UCRA COMPLIANCE</w:t>
      </w:r>
    </w:p>
    <w:p w14:paraId="384623E1" w14:textId="77777777" w:rsidR="00E84195" w:rsidRPr="006C5A92" w:rsidRDefault="00E84195" w:rsidP="00D07117">
      <w:pPr>
        <w:rPr>
          <w:sz w:val="22"/>
          <w:szCs w:val="22"/>
        </w:rPr>
      </w:pPr>
    </w:p>
    <w:p w14:paraId="75DB42A8" w14:textId="77777777" w:rsidR="00300C50" w:rsidRPr="006C5A92" w:rsidRDefault="00D07117" w:rsidP="00D07117">
      <w:pPr>
        <w:tabs>
          <w:tab w:val="left" w:pos="1440"/>
        </w:tabs>
        <w:ind w:left="1440" w:hanging="720"/>
        <w:rPr>
          <w:sz w:val="22"/>
          <w:szCs w:val="22"/>
        </w:rPr>
      </w:pPr>
      <w:r>
        <w:rPr>
          <w:sz w:val="22"/>
          <w:szCs w:val="22"/>
        </w:rPr>
        <w:t>1.</w:t>
      </w:r>
      <w:r>
        <w:rPr>
          <w:sz w:val="22"/>
          <w:szCs w:val="22"/>
        </w:rPr>
        <w:tab/>
      </w:r>
      <w:r w:rsidR="000A60D1" w:rsidRPr="006C5A92">
        <w:rPr>
          <w:sz w:val="22"/>
          <w:szCs w:val="22"/>
        </w:rPr>
        <w:t>There is no UCR</w:t>
      </w:r>
      <w:r w:rsidR="000A60D1" w:rsidRPr="00D6185C">
        <w:rPr>
          <w:sz w:val="22"/>
          <w:szCs w:val="22"/>
        </w:rPr>
        <w:t>A</w:t>
      </w:r>
      <w:r w:rsidR="000A60D1" w:rsidRPr="006C5A92">
        <w:rPr>
          <w:sz w:val="22"/>
          <w:szCs w:val="22"/>
        </w:rPr>
        <w:t xml:space="preserve"> credential requirement.</w:t>
      </w:r>
      <w:r w:rsidR="004249A2">
        <w:rPr>
          <w:sz w:val="22"/>
          <w:szCs w:val="22"/>
        </w:rPr>
        <w:t xml:space="preserve"> </w:t>
      </w:r>
      <w:r w:rsidR="00A03075" w:rsidRPr="006C5A92">
        <w:rPr>
          <w:sz w:val="22"/>
          <w:szCs w:val="22"/>
        </w:rPr>
        <w:t>The Operating Authority Unit does not issue any credential upon the successful completion of a UCR filing.</w:t>
      </w:r>
    </w:p>
    <w:p w14:paraId="779911A7" w14:textId="77777777" w:rsidR="00300C50" w:rsidRPr="006C5A92" w:rsidRDefault="00300C50" w:rsidP="00D07117">
      <w:pPr>
        <w:tabs>
          <w:tab w:val="left" w:pos="1440"/>
        </w:tabs>
        <w:ind w:left="1440" w:hanging="720"/>
        <w:rPr>
          <w:sz w:val="22"/>
          <w:szCs w:val="22"/>
        </w:rPr>
      </w:pPr>
    </w:p>
    <w:p w14:paraId="46471FCA" w14:textId="77777777" w:rsidR="00E84195" w:rsidRPr="006C5A92" w:rsidRDefault="00D07117" w:rsidP="00D07117">
      <w:pPr>
        <w:tabs>
          <w:tab w:val="left" w:pos="1440"/>
        </w:tabs>
        <w:ind w:left="1440" w:hanging="720"/>
        <w:rPr>
          <w:sz w:val="22"/>
          <w:szCs w:val="22"/>
        </w:rPr>
      </w:pPr>
      <w:r>
        <w:rPr>
          <w:sz w:val="22"/>
          <w:szCs w:val="22"/>
        </w:rPr>
        <w:t>2.</w:t>
      </w:r>
      <w:r>
        <w:rPr>
          <w:sz w:val="22"/>
          <w:szCs w:val="22"/>
        </w:rPr>
        <w:tab/>
      </w:r>
      <w:r w:rsidR="00E84195" w:rsidRPr="006C5A92">
        <w:rPr>
          <w:sz w:val="22"/>
          <w:szCs w:val="22"/>
        </w:rPr>
        <w:t>A registrant is not required to display any documentation of UCR</w:t>
      </w:r>
      <w:r w:rsidR="00E84195" w:rsidRPr="00D6185C">
        <w:rPr>
          <w:sz w:val="22"/>
          <w:szCs w:val="22"/>
        </w:rPr>
        <w:t>A</w:t>
      </w:r>
      <w:r w:rsidR="00E84195" w:rsidRPr="0077509A">
        <w:rPr>
          <w:strike/>
          <w:sz w:val="22"/>
          <w:szCs w:val="22"/>
        </w:rPr>
        <w:t xml:space="preserve"> </w:t>
      </w:r>
      <w:r w:rsidR="00E84195" w:rsidRPr="006C5A92">
        <w:rPr>
          <w:sz w:val="22"/>
          <w:szCs w:val="22"/>
        </w:rPr>
        <w:t>compliance in or on any motor vehicle.</w:t>
      </w:r>
    </w:p>
    <w:p w14:paraId="319B666B" w14:textId="77777777" w:rsidR="00E84195" w:rsidRPr="006C5A92" w:rsidRDefault="00E84195" w:rsidP="00D07117">
      <w:pPr>
        <w:tabs>
          <w:tab w:val="left" w:pos="1440"/>
        </w:tabs>
        <w:ind w:left="1440" w:hanging="720"/>
        <w:rPr>
          <w:sz w:val="22"/>
          <w:szCs w:val="22"/>
        </w:rPr>
      </w:pPr>
    </w:p>
    <w:p w14:paraId="31B4EF23" w14:textId="77777777" w:rsidR="00776D0E" w:rsidRPr="006C5A92" w:rsidRDefault="00D07117" w:rsidP="00D07117">
      <w:pPr>
        <w:tabs>
          <w:tab w:val="left" w:pos="1440"/>
        </w:tabs>
        <w:ind w:left="1440" w:hanging="720"/>
        <w:rPr>
          <w:sz w:val="22"/>
          <w:szCs w:val="22"/>
        </w:rPr>
      </w:pPr>
      <w:r>
        <w:rPr>
          <w:sz w:val="22"/>
          <w:szCs w:val="22"/>
        </w:rPr>
        <w:t>3.</w:t>
      </w:r>
      <w:r>
        <w:rPr>
          <w:sz w:val="22"/>
          <w:szCs w:val="22"/>
        </w:rPr>
        <w:tab/>
      </w:r>
      <w:r w:rsidR="00F32C1C" w:rsidRPr="006C5A92">
        <w:rPr>
          <w:sz w:val="22"/>
          <w:szCs w:val="22"/>
        </w:rPr>
        <w:t>The Operating Authority Unit may</w:t>
      </w:r>
      <w:r w:rsidR="00F32C1C" w:rsidRPr="006C5A92">
        <w:rPr>
          <w:color w:val="008080"/>
          <w:sz w:val="22"/>
          <w:szCs w:val="22"/>
        </w:rPr>
        <w:t xml:space="preserve"> </w:t>
      </w:r>
      <w:r w:rsidR="00F32C1C" w:rsidRPr="006C5A92">
        <w:rPr>
          <w:sz w:val="22"/>
          <w:szCs w:val="22"/>
        </w:rPr>
        <w:t xml:space="preserve">issue a confirmation to registrants found to </w:t>
      </w:r>
      <w:proofErr w:type="gramStart"/>
      <w:r w:rsidR="00F32C1C" w:rsidRPr="006C5A92">
        <w:rPr>
          <w:sz w:val="22"/>
          <w:szCs w:val="22"/>
        </w:rPr>
        <w:t>be in compliance with</w:t>
      </w:r>
      <w:proofErr w:type="gramEnd"/>
      <w:r w:rsidR="00F32C1C" w:rsidRPr="006C5A92">
        <w:rPr>
          <w:sz w:val="22"/>
          <w:szCs w:val="22"/>
        </w:rPr>
        <w:t xml:space="preserve"> the requirements of the UCRA.</w:t>
      </w:r>
      <w:r w:rsidR="004249A2">
        <w:rPr>
          <w:sz w:val="22"/>
          <w:szCs w:val="22"/>
        </w:rPr>
        <w:t xml:space="preserve"> </w:t>
      </w:r>
      <w:r w:rsidR="00856239" w:rsidRPr="006C5A92">
        <w:rPr>
          <w:sz w:val="22"/>
          <w:szCs w:val="22"/>
        </w:rPr>
        <w:t>The confirmation may take the form of an electronic notification, payment receipt, or letter.</w:t>
      </w:r>
      <w:r w:rsidR="004249A2">
        <w:rPr>
          <w:sz w:val="22"/>
          <w:szCs w:val="22"/>
        </w:rPr>
        <w:t xml:space="preserve"> </w:t>
      </w:r>
      <w:r w:rsidR="00856239" w:rsidRPr="006C5A92">
        <w:rPr>
          <w:sz w:val="22"/>
          <w:szCs w:val="22"/>
        </w:rPr>
        <w:t>The confirmation notice is not required to be displayed in or on any motor vehicle.</w:t>
      </w:r>
    </w:p>
    <w:p w14:paraId="0546EA82" w14:textId="77777777" w:rsidR="000A60D1" w:rsidRPr="006C5A92" w:rsidRDefault="000A60D1" w:rsidP="00D07117">
      <w:pPr>
        <w:tabs>
          <w:tab w:val="left" w:pos="1440"/>
        </w:tabs>
        <w:ind w:left="1440" w:hanging="720"/>
        <w:rPr>
          <w:sz w:val="22"/>
          <w:szCs w:val="22"/>
        </w:rPr>
      </w:pPr>
    </w:p>
    <w:p w14:paraId="0C9F3A12" w14:textId="77777777" w:rsidR="000A60D1" w:rsidRPr="006C5A92" w:rsidRDefault="00D07117" w:rsidP="00D07117">
      <w:pPr>
        <w:tabs>
          <w:tab w:val="left" w:pos="1440"/>
        </w:tabs>
        <w:ind w:left="1440" w:hanging="720"/>
        <w:rPr>
          <w:sz w:val="22"/>
          <w:szCs w:val="22"/>
        </w:rPr>
      </w:pPr>
      <w:r>
        <w:rPr>
          <w:sz w:val="22"/>
          <w:szCs w:val="22"/>
        </w:rPr>
        <w:t>4.</w:t>
      </w:r>
      <w:r>
        <w:rPr>
          <w:sz w:val="22"/>
          <w:szCs w:val="22"/>
        </w:rPr>
        <w:tab/>
      </w:r>
      <w:r w:rsidR="00A34D3F" w:rsidRPr="009C28F6">
        <w:rPr>
          <w:sz w:val="22"/>
          <w:szCs w:val="22"/>
        </w:rPr>
        <w:t xml:space="preserve">The </w:t>
      </w:r>
      <w:r w:rsidR="00402704" w:rsidRPr="005F73A3">
        <w:rPr>
          <w:sz w:val="22"/>
          <w:szCs w:val="22"/>
        </w:rPr>
        <w:t>s</w:t>
      </w:r>
      <w:r w:rsidR="00A34D3F" w:rsidRPr="009C28F6">
        <w:rPr>
          <w:sz w:val="22"/>
          <w:szCs w:val="22"/>
        </w:rPr>
        <w:t xml:space="preserve">tate of Maine sends UCR compliance data to FMCSA </w:t>
      </w:r>
      <w:r w:rsidR="00A35A8C" w:rsidRPr="005F73A3">
        <w:rPr>
          <w:sz w:val="22"/>
          <w:szCs w:val="22"/>
        </w:rPr>
        <w:t>periodically throughout the day</w:t>
      </w:r>
      <w:r w:rsidR="00A34D3F" w:rsidRPr="009C28F6">
        <w:rPr>
          <w:sz w:val="22"/>
          <w:szCs w:val="22"/>
        </w:rPr>
        <w:t>.</w:t>
      </w:r>
      <w:r w:rsidR="004249A2" w:rsidRPr="009C28F6">
        <w:rPr>
          <w:sz w:val="22"/>
          <w:szCs w:val="22"/>
        </w:rPr>
        <w:t xml:space="preserve"> </w:t>
      </w:r>
      <w:r w:rsidR="00A34D3F" w:rsidRPr="009C28F6">
        <w:rPr>
          <w:sz w:val="22"/>
          <w:szCs w:val="22"/>
        </w:rPr>
        <w:t xml:space="preserve">Registrants and state </w:t>
      </w:r>
      <w:r w:rsidR="00520F73" w:rsidRPr="009C28F6">
        <w:rPr>
          <w:sz w:val="22"/>
          <w:szCs w:val="22"/>
        </w:rPr>
        <w:t xml:space="preserve">registration and </w:t>
      </w:r>
      <w:r w:rsidR="00A34D3F" w:rsidRPr="009C28F6">
        <w:rPr>
          <w:sz w:val="22"/>
          <w:szCs w:val="22"/>
        </w:rPr>
        <w:t xml:space="preserve">law enforcement personnel can verify compliance by accessing FMCSA's SAFER </w:t>
      </w:r>
      <w:r w:rsidR="001719CA" w:rsidRPr="009C28F6">
        <w:rPr>
          <w:sz w:val="22"/>
          <w:szCs w:val="22"/>
        </w:rPr>
        <w:t xml:space="preserve">website </w:t>
      </w:r>
      <w:r w:rsidR="00A34D3F" w:rsidRPr="009C28F6">
        <w:rPr>
          <w:sz w:val="22"/>
          <w:szCs w:val="22"/>
        </w:rPr>
        <w:t xml:space="preserve">at </w:t>
      </w:r>
      <w:hyperlink r:id="rId16" w:history="1">
        <w:r w:rsidR="00A34D3F" w:rsidRPr="00CE7C87">
          <w:rPr>
            <w:rStyle w:val="Hyperlink"/>
            <w:sz w:val="22"/>
            <w:szCs w:val="22"/>
          </w:rPr>
          <w:t>http://safer.fmcsa.dot.gov</w:t>
        </w:r>
      </w:hyperlink>
      <w:r w:rsidR="00520F73" w:rsidRPr="006C5A92">
        <w:rPr>
          <w:color w:val="FF0000"/>
          <w:sz w:val="22"/>
          <w:szCs w:val="22"/>
        </w:rPr>
        <w:t xml:space="preserve"> </w:t>
      </w:r>
      <w:r w:rsidR="00520F73" w:rsidRPr="006C5A92">
        <w:rPr>
          <w:sz w:val="22"/>
          <w:szCs w:val="22"/>
        </w:rPr>
        <w:t>and clicking on the Unified Carrier Registration (UCR) link.</w:t>
      </w:r>
      <w:r w:rsidR="004249A2">
        <w:rPr>
          <w:sz w:val="22"/>
          <w:szCs w:val="22"/>
        </w:rPr>
        <w:t xml:space="preserve"> </w:t>
      </w:r>
      <w:r w:rsidR="00520F73" w:rsidRPr="006C5A92">
        <w:rPr>
          <w:sz w:val="22"/>
          <w:szCs w:val="22"/>
        </w:rPr>
        <w:t>Compliance data can be queried by USDOT Number, MC Number, or FF Number.</w:t>
      </w:r>
    </w:p>
    <w:p w14:paraId="53838AE5" w14:textId="77777777" w:rsidR="00520F73" w:rsidRPr="006C5A92" w:rsidRDefault="00520F73" w:rsidP="00FF73E8">
      <w:pPr>
        <w:tabs>
          <w:tab w:val="left" w:pos="1440"/>
        </w:tabs>
        <w:ind w:left="1440" w:hanging="720"/>
        <w:rPr>
          <w:sz w:val="22"/>
          <w:szCs w:val="22"/>
        </w:rPr>
      </w:pPr>
    </w:p>
    <w:p w14:paraId="78746288" w14:textId="77777777" w:rsidR="00E84195" w:rsidRPr="00047B38" w:rsidRDefault="00E84195" w:rsidP="00D07117">
      <w:pPr>
        <w:rPr>
          <w:color w:val="000000"/>
          <w:sz w:val="22"/>
          <w:szCs w:val="22"/>
        </w:rPr>
      </w:pPr>
    </w:p>
    <w:p w14:paraId="23F4F877" w14:textId="77777777" w:rsidR="00856239" w:rsidRPr="006C5A92" w:rsidRDefault="00856239" w:rsidP="00D07117">
      <w:pPr>
        <w:tabs>
          <w:tab w:val="left" w:pos="1440"/>
        </w:tabs>
        <w:ind w:left="1440" w:hanging="1440"/>
        <w:rPr>
          <w:b/>
          <w:sz w:val="22"/>
          <w:szCs w:val="22"/>
        </w:rPr>
      </w:pPr>
      <w:r w:rsidRPr="006C5A92">
        <w:rPr>
          <w:b/>
          <w:sz w:val="22"/>
          <w:szCs w:val="22"/>
        </w:rPr>
        <w:t xml:space="preserve">SECTION </w:t>
      </w:r>
      <w:r w:rsidR="000A6A03" w:rsidRPr="006C5A92">
        <w:rPr>
          <w:b/>
          <w:sz w:val="22"/>
          <w:szCs w:val="22"/>
        </w:rPr>
        <w:t>16</w:t>
      </w:r>
      <w:r w:rsidR="001512ED">
        <w:rPr>
          <w:b/>
          <w:sz w:val="22"/>
          <w:szCs w:val="22"/>
        </w:rPr>
        <w:t>.</w:t>
      </w:r>
      <w:r w:rsidR="001512ED">
        <w:rPr>
          <w:b/>
          <w:sz w:val="22"/>
          <w:szCs w:val="22"/>
        </w:rPr>
        <w:tab/>
      </w:r>
      <w:r w:rsidRPr="006C5A92">
        <w:rPr>
          <w:b/>
          <w:sz w:val="22"/>
          <w:szCs w:val="22"/>
        </w:rPr>
        <w:t>FINANCIAL RESPONSIBILITY</w:t>
      </w:r>
    </w:p>
    <w:p w14:paraId="07ECA6DB" w14:textId="77777777" w:rsidR="00FF5418" w:rsidRPr="006C5A92" w:rsidRDefault="00FF5418" w:rsidP="00D07117">
      <w:pPr>
        <w:rPr>
          <w:sz w:val="22"/>
          <w:szCs w:val="22"/>
        </w:rPr>
      </w:pPr>
    </w:p>
    <w:p w14:paraId="1CC9C6D3" w14:textId="77777777" w:rsidR="00FF5418" w:rsidRPr="006C5A92" w:rsidRDefault="00D07117" w:rsidP="00D07117">
      <w:pPr>
        <w:tabs>
          <w:tab w:val="left" w:pos="1440"/>
        </w:tabs>
        <w:ind w:left="1440" w:hanging="720"/>
        <w:rPr>
          <w:sz w:val="22"/>
          <w:szCs w:val="22"/>
        </w:rPr>
      </w:pPr>
      <w:r>
        <w:rPr>
          <w:sz w:val="22"/>
          <w:szCs w:val="22"/>
        </w:rPr>
        <w:t>1.</w:t>
      </w:r>
      <w:r>
        <w:rPr>
          <w:sz w:val="22"/>
          <w:szCs w:val="22"/>
        </w:rPr>
        <w:tab/>
      </w:r>
      <w:r w:rsidR="00FF5418" w:rsidRPr="006C5A92">
        <w:rPr>
          <w:sz w:val="22"/>
          <w:szCs w:val="22"/>
        </w:rPr>
        <w:t xml:space="preserve">Verification </w:t>
      </w:r>
      <w:r w:rsidR="0085040F" w:rsidRPr="006C5A92">
        <w:rPr>
          <w:sz w:val="22"/>
          <w:szCs w:val="22"/>
        </w:rPr>
        <w:t>of financial responsibility information is not part of the registration process under the UCRA.</w:t>
      </w:r>
    </w:p>
    <w:p w14:paraId="03DD4707" w14:textId="77777777" w:rsidR="00FF5418" w:rsidRPr="006C5A92" w:rsidRDefault="00FF5418" w:rsidP="00D07117">
      <w:pPr>
        <w:tabs>
          <w:tab w:val="left" w:pos="1440"/>
        </w:tabs>
        <w:ind w:left="1440" w:hanging="720"/>
        <w:rPr>
          <w:sz w:val="22"/>
          <w:szCs w:val="22"/>
        </w:rPr>
      </w:pPr>
    </w:p>
    <w:p w14:paraId="5AFA77C3" w14:textId="77777777" w:rsidR="00FF5418" w:rsidRPr="006C5A92" w:rsidRDefault="00D07117" w:rsidP="00D07117">
      <w:pPr>
        <w:tabs>
          <w:tab w:val="left" w:pos="1440"/>
        </w:tabs>
        <w:ind w:left="1440" w:hanging="720"/>
        <w:rPr>
          <w:sz w:val="22"/>
          <w:szCs w:val="22"/>
        </w:rPr>
      </w:pPr>
      <w:r>
        <w:rPr>
          <w:sz w:val="22"/>
          <w:szCs w:val="22"/>
        </w:rPr>
        <w:t>2.</w:t>
      </w:r>
      <w:r>
        <w:rPr>
          <w:sz w:val="22"/>
          <w:szCs w:val="22"/>
        </w:rPr>
        <w:tab/>
      </w:r>
      <w:r w:rsidR="005A2761" w:rsidRPr="006C5A92">
        <w:rPr>
          <w:sz w:val="22"/>
          <w:szCs w:val="22"/>
        </w:rPr>
        <w:t>Un</w:t>
      </w:r>
      <w:r w:rsidR="000A6A03" w:rsidRPr="00D9166A">
        <w:rPr>
          <w:sz w:val="22"/>
          <w:szCs w:val="22"/>
        </w:rPr>
        <w:t>d</w:t>
      </w:r>
      <w:r w:rsidR="005A2761" w:rsidRPr="006C5A92">
        <w:rPr>
          <w:sz w:val="22"/>
          <w:szCs w:val="22"/>
        </w:rPr>
        <w:t>er the</w:t>
      </w:r>
      <w:r w:rsidR="0085040F" w:rsidRPr="006C5A92">
        <w:rPr>
          <w:sz w:val="22"/>
          <w:szCs w:val="22"/>
        </w:rPr>
        <w:t xml:space="preserve"> UCR Act </w:t>
      </w:r>
      <w:r w:rsidR="005A2761" w:rsidRPr="006C5A92">
        <w:rPr>
          <w:sz w:val="22"/>
          <w:szCs w:val="22"/>
        </w:rPr>
        <w:t>verification of financial responsibility information, which was a state charge prior to the act, is now the responsibility of FMCSA as part of the Unified Registration System.</w:t>
      </w:r>
    </w:p>
    <w:p w14:paraId="55D151B9" w14:textId="77777777" w:rsidR="005A2761" w:rsidRPr="006C5A92" w:rsidRDefault="005A2761" w:rsidP="00D07117">
      <w:pPr>
        <w:tabs>
          <w:tab w:val="left" w:pos="1440"/>
        </w:tabs>
        <w:ind w:left="1440" w:hanging="720"/>
        <w:rPr>
          <w:sz w:val="22"/>
          <w:szCs w:val="22"/>
        </w:rPr>
      </w:pPr>
    </w:p>
    <w:p w14:paraId="5A3916E6" w14:textId="77777777" w:rsidR="005A2761" w:rsidRDefault="00D07117" w:rsidP="00D07117">
      <w:pPr>
        <w:tabs>
          <w:tab w:val="left" w:pos="1440"/>
        </w:tabs>
        <w:ind w:left="1440" w:hanging="720"/>
        <w:rPr>
          <w:sz w:val="22"/>
          <w:szCs w:val="22"/>
        </w:rPr>
      </w:pPr>
      <w:r>
        <w:rPr>
          <w:sz w:val="22"/>
          <w:szCs w:val="22"/>
        </w:rPr>
        <w:t>3.</w:t>
      </w:r>
      <w:r>
        <w:rPr>
          <w:sz w:val="22"/>
          <w:szCs w:val="22"/>
        </w:rPr>
        <w:tab/>
      </w:r>
      <w:r w:rsidR="008C7631" w:rsidRPr="006C5A92">
        <w:rPr>
          <w:sz w:val="22"/>
          <w:szCs w:val="22"/>
        </w:rPr>
        <w:t xml:space="preserve">Nothing in the UCRA prevents </w:t>
      </w:r>
      <w:r w:rsidR="008C7631" w:rsidRPr="009C28F6">
        <w:rPr>
          <w:sz w:val="22"/>
          <w:szCs w:val="22"/>
        </w:rPr>
        <w:t xml:space="preserve">a </w:t>
      </w:r>
      <w:r w:rsidR="00C41F56" w:rsidRPr="005F73A3">
        <w:rPr>
          <w:sz w:val="22"/>
          <w:szCs w:val="22"/>
        </w:rPr>
        <w:t>s</w:t>
      </w:r>
      <w:r w:rsidR="008C7631" w:rsidRPr="009C28F6">
        <w:rPr>
          <w:sz w:val="22"/>
          <w:szCs w:val="22"/>
        </w:rPr>
        <w:t>tate</w:t>
      </w:r>
      <w:r w:rsidR="008C7631" w:rsidRPr="006C5A92">
        <w:rPr>
          <w:sz w:val="22"/>
          <w:szCs w:val="22"/>
        </w:rPr>
        <w:t xml:space="preserve"> from enforcing its laws requiring liability coverage for any vehicle operating on </w:t>
      </w:r>
      <w:r w:rsidR="008C7631" w:rsidRPr="009C28F6">
        <w:rPr>
          <w:sz w:val="22"/>
          <w:szCs w:val="22"/>
        </w:rPr>
        <w:t xml:space="preserve">a </w:t>
      </w:r>
      <w:r w:rsidR="00C41F56" w:rsidRPr="005F73A3">
        <w:rPr>
          <w:sz w:val="22"/>
          <w:szCs w:val="22"/>
        </w:rPr>
        <w:t>s</w:t>
      </w:r>
      <w:r w:rsidR="008C7631" w:rsidRPr="009C28F6">
        <w:rPr>
          <w:sz w:val="22"/>
          <w:szCs w:val="22"/>
        </w:rPr>
        <w:t>tate's</w:t>
      </w:r>
      <w:r w:rsidR="008C7631" w:rsidRPr="006C5A92">
        <w:rPr>
          <w:sz w:val="22"/>
          <w:szCs w:val="22"/>
        </w:rPr>
        <w:t xml:space="preserve"> public ways.</w:t>
      </w:r>
    </w:p>
    <w:p w14:paraId="5B305696" w14:textId="77777777" w:rsidR="00CE7C87" w:rsidRPr="006C5A92" w:rsidRDefault="00CE7C87" w:rsidP="00D07117">
      <w:pPr>
        <w:tabs>
          <w:tab w:val="left" w:pos="1440"/>
        </w:tabs>
        <w:ind w:left="1440" w:hanging="720"/>
        <w:rPr>
          <w:sz w:val="22"/>
          <w:szCs w:val="22"/>
        </w:rPr>
      </w:pPr>
    </w:p>
    <w:p w14:paraId="68769AF2" w14:textId="77777777" w:rsidR="00A02FC3" w:rsidRPr="00CE7C87" w:rsidRDefault="00A02FC3" w:rsidP="00D07117">
      <w:pPr>
        <w:rPr>
          <w:color w:val="000000"/>
          <w:sz w:val="22"/>
          <w:szCs w:val="22"/>
        </w:rPr>
      </w:pPr>
    </w:p>
    <w:p w14:paraId="292329AE" w14:textId="77777777" w:rsidR="008A659E" w:rsidRPr="006C5A92" w:rsidRDefault="00E84195" w:rsidP="00CE7C87">
      <w:pPr>
        <w:keepNext/>
        <w:keepLines/>
        <w:tabs>
          <w:tab w:val="left" w:pos="1440"/>
        </w:tabs>
        <w:ind w:left="1440" w:hanging="1440"/>
        <w:rPr>
          <w:b/>
          <w:sz w:val="22"/>
          <w:szCs w:val="22"/>
        </w:rPr>
      </w:pPr>
      <w:r w:rsidRPr="006C5A92">
        <w:rPr>
          <w:b/>
          <w:sz w:val="22"/>
          <w:szCs w:val="22"/>
        </w:rPr>
        <w:t>SE</w:t>
      </w:r>
      <w:r w:rsidR="008A659E" w:rsidRPr="006C5A92">
        <w:rPr>
          <w:b/>
          <w:sz w:val="22"/>
          <w:szCs w:val="22"/>
        </w:rPr>
        <w:t xml:space="preserve">CTION </w:t>
      </w:r>
      <w:r w:rsidR="000A6A03" w:rsidRPr="006C5A92">
        <w:rPr>
          <w:b/>
          <w:sz w:val="22"/>
          <w:szCs w:val="22"/>
        </w:rPr>
        <w:t>17</w:t>
      </w:r>
      <w:r w:rsidR="001512ED">
        <w:rPr>
          <w:b/>
          <w:sz w:val="22"/>
          <w:szCs w:val="22"/>
        </w:rPr>
        <w:t>.</w:t>
      </w:r>
      <w:r w:rsidR="001512ED">
        <w:rPr>
          <w:b/>
          <w:sz w:val="22"/>
          <w:szCs w:val="22"/>
        </w:rPr>
        <w:tab/>
      </w:r>
      <w:r w:rsidR="006E72BF" w:rsidRPr="006C5A92">
        <w:rPr>
          <w:b/>
          <w:sz w:val="22"/>
          <w:szCs w:val="22"/>
        </w:rPr>
        <w:t>BASE STATE RECORD</w:t>
      </w:r>
      <w:r w:rsidR="004A0685" w:rsidRPr="006C5A92">
        <w:rPr>
          <w:b/>
          <w:sz w:val="22"/>
          <w:szCs w:val="22"/>
        </w:rPr>
        <w:t xml:space="preserve"> </w:t>
      </w:r>
      <w:r w:rsidR="006E72BF" w:rsidRPr="006C5A92">
        <w:rPr>
          <w:b/>
          <w:sz w:val="22"/>
          <w:szCs w:val="22"/>
        </w:rPr>
        <w:t>KEEPING</w:t>
      </w:r>
    </w:p>
    <w:p w14:paraId="4502C40A" w14:textId="77777777" w:rsidR="008A659E" w:rsidRPr="006C5A92" w:rsidRDefault="008A659E" w:rsidP="00CE7C87">
      <w:pPr>
        <w:keepNext/>
        <w:keepLines/>
        <w:rPr>
          <w:sz w:val="22"/>
          <w:szCs w:val="22"/>
        </w:rPr>
      </w:pPr>
    </w:p>
    <w:p w14:paraId="16278695" w14:textId="77777777" w:rsidR="008A659E" w:rsidRPr="006C5A92" w:rsidRDefault="00D07117" w:rsidP="00CE7C87">
      <w:pPr>
        <w:keepNext/>
        <w:keepLines/>
        <w:tabs>
          <w:tab w:val="left" w:pos="1440"/>
        </w:tabs>
        <w:ind w:left="1440" w:hanging="720"/>
        <w:rPr>
          <w:sz w:val="22"/>
          <w:szCs w:val="22"/>
        </w:rPr>
      </w:pPr>
      <w:r>
        <w:rPr>
          <w:sz w:val="22"/>
          <w:szCs w:val="22"/>
        </w:rPr>
        <w:t>1.</w:t>
      </w:r>
      <w:r>
        <w:rPr>
          <w:sz w:val="22"/>
          <w:szCs w:val="22"/>
        </w:rPr>
        <w:tab/>
      </w:r>
      <w:r w:rsidR="007A3245" w:rsidRPr="006C5A92">
        <w:rPr>
          <w:sz w:val="22"/>
          <w:szCs w:val="22"/>
        </w:rPr>
        <w:t>The Bureau must retain copies of all paper and electronic records submitted by registrants based in Maine.</w:t>
      </w:r>
      <w:r w:rsidR="004249A2">
        <w:rPr>
          <w:sz w:val="22"/>
          <w:szCs w:val="22"/>
        </w:rPr>
        <w:t xml:space="preserve"> </w:t>
      </w:r>
      <w:r w:rsidR="006E72BF" w:rsidRPr="006C5A92">
        <w:rPr>
          <w:sz w:val="22"/>
          <w:szCs w:val="22"/>
        </w:rPr>
        <w:t>Such records shall include, but not be limited to, all UCR forms, correspondence, and payments.</w:t>
      </w:r>
    </w:p>
    <w:p w14:paraId="0562B888" w14:textId="77777777" w:rsidR="00E22080" w:rsidRPr="006C5A92" w:rsidRDefault="00E22080" w:rsidP="00D07117">
      <w:pPr>
        <w:tabs>
          <w:tab w:val="left" w:pos="1440"/>
        </w:tabs>
        <w:ind w:left="1440" w:hanging="720"/>
        <w:rPr>
          <w:sz w:val="22"/>
          <w:szCs w:val="22"/>
        </w:rPr>
      </w:pPr>
    </w:p>
    <w:p w14:paraId="374DE7F0" w14:textId="77777777" w:rsidR="00E22080" w:rsidRPr="006C5A92" w:rsidRDefault="00D07117" w:rsidP="00D07117">
      <w:pPr>
        <w:tabs>
          <w:tab w:val="left" w:pos="1440"/>
        </w:tabs>
        <w:ind w:left="1440" w:hanging="720"/>
        <w:rPr>
          <w:sz w:val="22"/>
          <w:szCs w:val="22"/>
        </w:rPr>
      </w:pPr>
      <w:r>
        <w:rPr>
          <w:sz w:val="22"/>
          <w:szCs w:val="22"/>
        </w:rPr>
        <w:t>2.</w:t>
      </w:r>
      <w:r>
        <w:rPr>
          <w:sz w:val="22"/>
          <w:szCs w:val="22"/>
        </w:rPr>
        <w:tab/>
      </w:r>
      <w:r w:rsidR="007A3245" w:rsidRPr="006C5A92">
        <w:rPr>
          <w:sz w:val="22"/>
          <w:szCs w:val="22"/>
        </w:rPr>
        <w:t>UCR records may be maintained by the Bureau on paper, microfilm, microfiche, or any other computerized or condensed record storage system.</w:t>
      </w:r>
    </w:p>
    <w:p w14:paraId="42C7B44F" w14:textId="77777777" w:rsidR="00022995" w:rsidRPr="006C5A92" w:rsidRDefault="00022995" w:rsidP="00D07117">
      <w:pPr>
        <w:tabs>
          <w:tab w:val="left" w:pos="1440"/>
        </w:tabs>
        <w:ind w:left="1440" w:hanging="720"/>
        <w:rPr>
          <w:sz w:val="22"/>
          <w:szCs w:val="22"/>
        </w:rPr>
      </w:pPr>
    </w:p>
    <w:p w14:paraId="025D178A" w14:textId="77777777" w:rsidR="00957E8C" w:rsidRPr="00047B38" w:rsidRDefault="00D07117" w:rsidP="00CE7C87">
      <w:pPr>
        <w:tabs>
          <w:tab w:val="left" w:pos="1440"/>
        </w:tabs>
        <w:ind w:left="1440" w:right="180" w:hanging="720"/>
        <w:rPr>
          <w:sz w:val="22"/>
          <w:szCs w:val="22"/>
        </w:rPr>
      </w:pPr>
      <w:r>
        <w:rPr>
          <w:sz w:val="22"/>
          <w:szCs w:val="22"/>
        </w:rPr>
        <w:t>3.</w:t>
      </w:r>
      <w:r>
        <w:rPr>
          <w:sz w:val="22"/>
          <w:szCs w:val="22"/>
        </w:rPr>
        <w:tab/>
      </w:r>
      <w:r w:rsidR="007A3245" w:rsidRPr="006C5A92">
        <w:rPr>
          <w:sz w:val="22"/>
          <w:szCs w:val="22"/>
        </w:rPr>
        <w:t xml:space="preserve">For UCR purposes such records must be maintained for a minimum period of </w:t>
      </w:r>
      <w:r w:rsidR="007A3245" w:rsidRPr="009C28F6">
        <w:rPr>
          <w:sz w:val="22"/>
          <w:szCs w:val="22"/>
        </w:rPr>
        <w:t xml:space="preserve">three </w:t>
      </w:r>
      <w:r w:rsidR="007A3245" w:rsidRPr="006C5A92">
        <w:rPr>
          <w:sz w:val="22"/>
          <w:szCs w:val="22"/>
        </w:rPr>
        <w:t>years and shall be made available</w:t>
      </w:r>
      <w:r w:rsidR="00E203E2" w:rsidRPr="006C5A92">
        <w:rPr>
          <w:sz w:val="22"/>
          <w:szCs w:val="22"/>
        </w:rPr>
        <w:t xml:space="preserve"> upon the request of a</w:t>
      </w:r>
      <w:r w:rsidR="007A3245" w:rsidRPr="006C5A92">
        <w:rPr>
          <w:sz w:val="22"/>
          <w:szCs w:val="22"/>
        </w:rPr>
        <w:t xml:space="preserve">ny </w:t>
      </w:r>
      <w:r w:rsidR="007A3245" w:rsidRPr="009C28F6">
        <w:rPr>
          <w:sz w:val="22"/>
          <w:szCs w:val="22"/>
        </w:rPr>
        <w:t xml:space="preserve">participating </w:t>
      </w:r>
      <w:r w:rsidR="00A216E4" w:rsidRPr="005F73A3">
        <w:rPr>
          <w:sz w:val="22"/>
          <w:szCs w:val="22"/>
        </w:rPr>
        <w:t>s</w:t>
      </w:r>
      <w:r w:rsidR="007A3245" w:rsidRPr="009C28F6">
        <w:rPr>
          <w:sz w:val="22"/>
          <w:szCs w:val="22"/>
        </w:rPr>
        <w:t>tate</w:t>
      </w:r>
      <w:r w:rsidR="007A3245" w:rsidRPr="006C5A92">
        <w:rPr>
          <w:sz w:val="22"/>
          <w:szCs w:val="22"/>
        </w:rPr>
        <w:t xml:space="preserve"> </w:t>
      </w:r>
      <w:r w:rsidR="00E203E2" w:rsidRPr="006C5A92">
        <w:rPr>
          <w:sz w:val="22"/>
          <w:szCs w:val="22"/>
        </w:rPr>
        <w:t xml:space="preserve">during the minimum </w:t>
      </w:r>
      <w:r w:rsidR="00660532" w:rsidRPr="006C5A92">
        <w:rPr>
          <w:sz w:val="22"/>
          <w:szCs w:val="22"/>
        </w:rPr>
        <w:t>retention</w:t>
      </w:r>
      <w:r w:rsidR="00E203E2" w:rsidRPr="006C5A92">
        <w:rPr>
          <w:sz w:val="22"/>
          <w:szCs w:val="22"/>
        </w:rPr>
        <w:t xml:space="preserve"> period.</w:t>
      </w:r>
      <w:r w:rsidR="004249A2">
        <w:rPr>
          <w:sz w:val="22"/>
          <w:szCs w:val="22"/>
        </w:rPr>
        <w:t xml:space="preserve"> </w:t>
      </w:r>
      <w:r w:rsidR="006901D5" w:rsidRPr="006C5A92">
        <w:rPr>
          <w:sz w:val="22"/>
          <w:szCs w:val="22"/>
        </w:rPr>
        <w:t xml:space="preserve">The </w:t>
      </w:r>
      <w:r w:rsidR="00A216E4" w:rsidRPr="005F73A3">
        <w:rPr>
          <w:sz w:val="22"/>
          <w:szCs w:val="22"/>
        </w:rPr>
        <w:t xml:space="preserve">retention period for the </w:t>
      </w:r>
      <w:r w:rsidR="00402704" w:rsidRPr="009C28F6">
        <w:rPr>
          <w:sz w:val="22"/>
          <w:szCs w:val="22"/>
        </w:rPr>
        <w:t>s</w:t>
      </w:r>
      <w:r w:rsidR="006901D5" w:rsidRPr="009C28F6">
        <w:rPr>
          <w:sz w:val="22"/>
          <w:szCs w:val="22"/>
        </w:rPr>
        <w:t xml:space="preserve">tate of Maine may </w:t>
      </w:r>
      <w:r w:rsidR="00C56051" w:rsidRPr="009C28F6">
        <w:rPr>
          <w:sz w:val="22"/>
          <w:szCs w:val="22"/>
        </w:rPr>
        <w:t xml:space="preserve">equal or </w:t>
      </w:r>
      <w:r w:rsidR="006901D5" w:rsidRPr="009C28F6">
        <w:rPr>
          <w:sz w:val="22"/>
          <w:szCs w:val="22"/>
        </w:rPr>
        <w:t xml:space="preserve">exceed the UCR retention </w:t>
      </w:r>
      <w:proofErr w:type="gramStart"/>
      <w:r w:rsidR="006901D5" w:rsidRPr="009C28F6">
        <w:rPr>
          <w:sz w:val="22"/>
          <w:szCs w:val="22"/>
        </w:rPr>
        <w:t>period, but</w:t>
      </w:r>
      <w:proofErr w:type="gramEnd"/>
      <w:r w:rsidR="006901D5" w:rsidRPr="009C28F6">
        <w:rPr>
          <w:sz w:val="22"/>
          <w:szCs w:val="22"/>
        </w:rPr>
        <w:t xml:space="preserve"> may not be less than </w:t>
      </w:r>
      <w:r w:rsidR="00C56051" w:rsidRPr="009C28F6">
        <w:rPr>
          <w:sz w:val="22"/>
          <w:szCs w:val="22"/>
        </w:rPr>
        <w:t xml:space="preserve">the </w:t>
      </w:r>
      <w:r w:rsidR="006901D5" w:rsidRPr="009C28F6">
        <w:rPr>
          <w:sz w:val="22"/>
          <w:szCs w:val="22"/>
        </w:rPr>
        <w:t>three</w:t>
      </w:r>
      <w:r w:rsidR="00C56051" w:rsidRPr="009C28F6">
        <w:rPr>
          <w:sz w:val="22"/>
          <w:szCs w:val="22"/>
        </w:rPr>
        <w:t xml:space="preserve"> </w:t>
      </w:r>
      <w:r w:rsidR="00C56051" w:rsidRPr="006C5A92">
        <w:rPr>
          <w:sz w:val="22"/>
          <w:szCs w:val="22"/>
        </w:rPr>
        <w:t xml:space="preserve">year UCR </w:t>
      </w:r>
      <w:r w:rsidR="00C56051" w:rsidRPr="00047B38">
        <w:rPr>
          <w:sz w:val="22"/>
          <w:szCs w:val="22"/>
        </w:rPr>
        <w:t>retention period.</w:t>
      </w:r>
    </w:p>
    <w:p w14:paraId="485CBEA2" w14:textId="77777777" w:rsidR="00957E8C" w:rsidRPr="00047B38" w:rsidRDefault="00957E8C" w:rsidP="00FF73E8">
      <w:pPr>
        <w:tabs>
          <w:tab w:val="left" w:pos="1440"/>
        </w:tabs>
        <w:ind w:left="1440" w:hanging="720"/>
        <w:rPr>
          <w:sz w:val="22"/>
          <w:szCs w:val="22"/>
        </w:rPr>
      </w:pPr>
    </w:p>
    <w:p w14:paraId="290A1ADB" w14:textId="77777777" w:rsidR="00000D19" w:rsidRPr="00047B38" w:rsidRDefault="00000D19" w:rsidP="00D07117">
      <w:pPr>
        <w:rPr>
          <w:sz w:val="22"/>
          <w:szCs w:val="22"/>
        </w:rPr>
      </w:pPr>
    </w:p>
    <w:p w14:paraId="03B5116A" w14:textId="77777777" w:rsidR="005E5972" w:rsidRPr="006C5A92" w:rsidRDefault="005E5972" w:rsidP="00D07117">
      <w:pPr>
        <w:tabs>
          <w:tab w:val="left" w:pos="1440"/>
        </w:tabs>
        <w:ind w:left="1440" w:hanging="1440"/>
        <w:rPr>
          <w:b/>
          <w:sz w:val="22"/>
          <w:szCs w:val="22"/>
        </w:rPr>
      </w:pPr>
      <w:r w:rsidRPr="006C5A92">
        <w:rPr>
          <w:b/>
          <w:sz w:val="22"/>
          <w:szCs w:val="22"/>
        </w:rPr>
        <w:t xml:space="preserve">SECTION </w:t>
      </w:r>
      <w:r w:rsidR="004A0685" w:rsidRPr="006C5A92">
        <w:rPr>
          <w:b/>
          <w:sz w:val="22"/>
          <w:szCs w:val="22"/>
        </w:rPr>
        <w:t>18</w:t>
      </w:r>
      <w:r w:rsidR="00D07117">
        <w:rPr>
          <w:b/>
          <w:sz w:val="22"/>
          <w:szCs w:val="22"/>
        </w:rPr>
        <w:t>.</w:t>
      </w:r>
      <w:r w:rsidR="00D07117">
        <w:rPr>
          <w:b/>
          <w:sz w:val="22"/>
          <w:szCs w:val="22"/>
        </w:rPr>
        <w:tab/>
      </w:r>
      <w:r w:rsidR="006E72BF" w:rsidRPr="006C5A92">
        <w:rPr>
          <w:b/>
          <w:sz w:val="22"/>
          <w:szCs w:val="22"/>
        </w:rPr>
        <w:t>MOTOR CARRIER RECORD KEEPING</w:t>
      </w:r>
    </w:p>
    <w:p w14:paraId="5469B86B" w14:textId="77777777" w:rsidR="00151BED" w:rsidRPr="006C5A92" w:rsidRDefault="00151BED" w:rsidP="00D07117">
      <w:pPr>
        <w:rPr>
          <w:sz w:val="22"/>
          <w:szCs w:val="22"/>
        </w:rPr>
      </w:pPr>
    </w:p>
    <w:p w14:paraId="76D4C173" w14:textId="77777777" w:rsidR="005E5972" w:rsidRPr="006C5A92" w:rsidRDefault="00D07117" w:rsidP="00CE7C87">
      <w:pPr>
        <w:tabs>
          <w:tab w:val="left" w:pos="1440"/>
        </w:tabs>
        <w:ind w:left="1440" w:right="360" w:hanging="720"/>
        <w:rPr>
          <w:sz w:val="22"/>
          <w:szCs w:val="22"/>
        </w:rPr>
      </w:pPr>
      <w:r>
        <w:rPr>
          <w:sz w:val="22"/>
          <w:szCs w:val="22"/>
        </w:rPr>
        <w:t>1.</w:t>
      </w:r>
      <w:r>
        <w:rPr>
          <w:sz w:val="22"/>
          <w:szCs w:val="22"/>
        </w:rPr>
        <w:tab/>
      </w:r>
      <w:r w:rsidR="006E72BF" w:rsidRPr="006C5A92">
        <w:rPr>
          <w:sz w:val="22"/>
          <w:szCs w:val="22"/>
        </w:rPr>
        <w:t xml:space="preserve">A registrant </w:t>
      </w:r>
      <w:r w:rsidR="00A56903" w:rsidRPr="006C5A92">
        <w:rPr>
          <w:sz w:val="22"/>
          <w:szCs w:val="22"/>
        </w:rPr>
        <w:t xml:space="preserve">must retain the </w:t>
      </w:r>
      <w:r w:rsidR="006E72BF" w:rsidRPr="006C5A92">
        <w:rPr>
          <w:sz w:val="22"/>
          <w:szCs w:val="22"/>
        </w:rPr>
        <w:t xml:space="preserve">UCR records upon which the annual applications and renewals are based for a period of three </w:t>
      </w:r>
      <w:r w:rsidR="006E72BF" w:rsidRPr="009C28F6">
        <w:rPr>
          <w:sz w:val="22"/>
          <w:szCs w:val="22"/>
        </w:rPr>
        <w:t>years</w:t>
      </w:r>
      <w:r w:rsidR="006E72BF" w:rsidRPr="006C5A92">
        <w:rPr>
          <w:sz w:val="22"/>
          <w:szCs w:val="22"/>
        </w:rPr>
        <w:t xml:space="preserve"> from the due date or the filing date, whichever comes first, plus any </w:t>
      </w:r>
      <w:proofErr w:type="gramStart"/>
      <w:r w:rsidR="006E72BF" w:rsidRPr="006C5A92">
        <w:rPr>
          <w:sz w:val="22"/>
          <w:szCs w:val="22"/>
        </w:rPr>
        <w:t>time period</w:t>
      </w:r>
      <w:proofErr w:type="gramEnd"/>
      <w:r w:rsidR="006E72BF" w:rsidRPr="006C5A92">
        <w:rPr>
          <w:sz w:val="22"/>
          <w:szCs w:val="22"/>
        </w:rPr>
        <w:t xml:space="preserve"> included as a result of </w:t>
      </w:r>
      <w:r w:rsidR="006E72BF" w:rsidRPr="009C28F6">
        <w:rPr>
          <w:sz w:val="22"/>
          <w:szCs w:val="22"/>
        </w:rPr>
        <w:t xml:space="preserve">any </w:t>
      </w:r>
      <w:r w:rsidR="003C63FC" w:rsidRPr="005F73A3">
        <w:rPr>
          <w:sz w:val="22"/>
          <w:szCs w:val="22"/>
        </w:rPr>
        <w:t>s</w:t>
      </w:r>
      <w:r w:rsidR="006E72BF" w:rsidRPr="009C28F6">
        <w:rPr>
          <w:sz w:val="22"/>
          <w:szCs w:val="22"/>
        </w:rPr>
        <w:t>tate</w:t>
      </w:r>
      <w:r w:rsidR="006E72BF" w:rsidRPr="006C5A92">
        <w:rPr>
          <w:sz w:val="22"/>
          <w:szCs w:val="22"/>
        </w:rPr>
        <w:t xml:space="preserve"> decisions or inquiries.</w:t>
      </w:r>
      <w:r w:rsidR="004249A2">
        <w:rPr>
          <w:sz w:val="22"/>
          <w:szCs w:val="22"/>
        </w:rPr>
        <w:t xml:space="preserve"> </w:t>
      </w:r>
      <w:r w:rsidR="006E72BF" w:rsidRPr="006C5A92">
        <w:rPr>
          <w:sz w:val="22"/>
          <w:szCs w:val="22"/>
        </w:rPr>
        <w:t xml:space="preserve">The </w:t>
      </w:r>
      <w:proofErr w:type="gramStart"/>
      <w:r w:rsidR="006E72BF" w:rsidRPr="006C5A92">
        <w:rPr>
          <w:sz w:val="22"/>
          <w:szCs w:val="22"/>
        </w:rPr>
        <w:t>three year</w:t>
      </w:r>
      <w:proofErr w:type="gramEnd"/>
      <w:r w:rsidR="006E72BF" w:rsidRPr="006C5A92">
        <w:rPr>
          <w:sz w:val="22"/>
          <w:szCs w:val="22"/>
        </w:rPr>
        <w:t xml:space="preserve"> period is the current calendar year and the prior </w:t>
      </w:r>
      <w:r w:rsidR="006E72BF" w:rsidRPr="009C28F6">
        <w:rPr>
          <w:sz w:val="22"/>
          <w:szCs w:val="22"/>
        </w:rPr>
        <w:t xml:space="preserve">two </w:t>
      </w:r>
      <w:r w:rsidR="006E72BF" w:rsidRPr="006C5A92">
        <w:rPr>
          <w:sz w:val="22"/>
          <w:szCs w:val="22"/>
        </w:rPr>
        <w:t>calendar years.</w:t>
      </w:r>
    </w:p>
    <w:p w14:paraId="5B0E5E26" w14:textId="77777777" w:rsidR="00A56903" w:rsidRPr="006C5A92" w:rsidRDefault="00A56903" w:rsidP="00D07117">
      <w:pPr>
        <w:tabs>
          <w:tab w:val="left" w:pos="1440"/>
        </w:tabs>
        <w:ind w:left="1440" w:hanging="720"/>
        <w:rPr>
          <w:sz w:val="22"/>
          <w:szCs w:val="22"/>
        </w:rPr>
      </w:pPr>
    </w:p>
    <w:p w14:paraId="513EBDEE" w14:textId="77777777" w:rsidR="00412FAB" w:rsidRPr="006C5A92" w:rsidRDefault="00D07117" w:rsidP="00D07117">
      <w:pPr>
        <w:tabs>
          <w:tab w:val="left" w:pos="1440"/>
        </w:tabs>
        <w:ind w:left="1440" w:hanging="720"/>
        <w:rPr>
          <w:sz w:val="22"/>
          <w:szCs w:val="22"/>
        </w:rPr>
      </w:pPr>
      <w:r>
        <w:rPr>
          <w:sz w:val="22"/>
          <w:szCs w:val="22"/>
        </w:rPr>
        <w:lastRenderedPageBreak/>
        <w:t>2.</w:t>
      </w:r>
      <w:r>
        <w:rPr>
          <w:sz w:val="22"/>
          <w:szCs w:val="22"/>
        </w:rPr>
        <w:tab/>
      </w:r>
      <w:r w:rsidR="00A56903" w:rsidRPr="006C5A92">
        <w:rPr>
          <w:sz w:val="22"/>
          <w:szCs w:val="22"/>
        </w:rPr>
        <w:t>The records may be kept on paper, microfilm, microfiche, or other computerized or condensed record storage system.</w:t>
      </w:r>
    </w:p>
    <w:p w14:paraId="6F094367" w14:textId="77777777" w:rsidR="006D26F0" w:rsidRPr="00CE7C87" w:rsidRDefault="006D26F0" w:rsidP="005E3B42">
      <w:pPr>
        <w:tabs>
          <w:tab w:val="left" w:pos="1440"/>
        </w:tabs>
        <w:ind w:left="1440" w:hanging="720"/>
        <w:rPr>
          <w:sz w:val="22"/>
          <w:szCs w:val="22"/>
        </w:rPr>
      </w:pPr>
    </w:p>
    <w:p w14:paraId="516BAE7E" w14:textId="77777777" w:rsidR="00D07117" w:rsidRPr="00CE7C87" w:rsidRDefault="00D07117" w:rsidP="00D07117">
      <w:pPr>
        <w:rPr>
          <w:sz w:val="22"/>
          <w:szCs w:val="22"/>
        </w:rPr>
      </w:pPr>
    </w:p>
    <w:p w14:paraId="2B11FD27" w14:textId="77777777" w:rsidR="006D26F0" w:rsidRPr="006C5A92" w:rsidRDefault="006D26F0" w:rsidP="00D07117">
      <w:pPr>
        <w:keepNext/>
        <w:keepLines/>
        <w:tabs>
          <w:tab w:val="left" w:pos="1440"/>
        </w:tabs>
        <w:ind w:left="1440" w:hanging="1440"/>
        <w:rPr>
          <w:b/>
          <w:sz w:val="22"/>
          <w:szCs w:val="22"/>
        </w:rPr>
      </w:pPr>
      <w:r w:rsidRPr="006C5A92">
        <w:rPr>
          <w:b/>
          <w:sz w:val="22"/>
          <w:szCs w:val="22"/>
        </w:rPr>
        <w:t xml:space="preserve">SECTION </w:t>
      </w:r>
      <w:r w:rsidR="000A6A03" w:rsidRPr="006C5A92">
        <w:rPr>
          <w:b/>
          <w:sz w:val="22"/>
          <w:szCs w:val="22"/>
        </w:rPr>
        <w:t>1</w:t>
      </w:r>
      <w:r w:rsidR="004A0685" w:rsidRPr="006C5A92">
        <w:rPr>
          <w:b/>
          <w:sz w:val="22"/>
          <w:szCs w:val="22"/>
        </w:rPr>
        <w:t>9</w:t>
      </w:r>
      <w:r w:rsidR="00D07117">
        <w:rPr>
          <w:b/>
          <w:sz w:val="22"/>
          <w:szCs w:val="22"/>
        </w:rPr>
        <w:t>.</w:t>
      </w:r>
      <w:r w:rsidR="00D07117">
        <w:rPr>
          <w:b/>
          <w:sz w:val="22"/>
          <w:szCs w:val="22"/>
        </w:rPr>
        <w:tab/>
      </w:r>
      <w:r w:rsidRPr="006C5A92">
        <w:rPr>
          <w:b/>
          <w:sz w:val="22"/>
          <w:szCs w:val="22"/>
        </w:rPr>
        <w:t>ENFORCEMENT</w:t>
      </w:r>
    </w:p>
    <w:p w14:paraId="6C2991CA" w14:textId="77777777" w:rsidR="006D26F0" w:rsidRPr="006C5A92" w:rsidRDefault="006D26F0" w:rsidP="00D07117">
      <w:pPr>
        <w:rPr>
          <w:sz w:val="22"/>
          <w:szCs w:val="22"/>
        </w:rPr>
      </w:pPr>
    </w:p>
    <w:p w14:paraId="11CADD4F" w14:textId="77777777" w:rsidR="00393FFD" w:rsidRPr="006C5A92" w:rsidRDefault="00F648A4" w:rsidP="00F648A4">
      <w:pPr>
        <w:keepNext/>
        <w:keepLines/>
        <w:tabs>
          <w:tab w:val="left" w:pos="1440"/>
        </w:tabs>
        <w:ind w:left="1440" w:hanging="720"/>
        <w:rPr>
          <w:sz w:val="22"/>
          <w:szCs w:val="22"/>
        </w:rPr>
      </w:pPr>
      <w:r>
        <w:rPr>
          <w:sz w:val="22"/>
          <w:szCs w:val="22"/>
        </w:rPr>
        <w:t>1.</w:t>
      </w:r>
      <w:r>
        <w:rPr>
          <w:sz w:val="22"/>
          <w:szCs w:val="22"/>
        </w:rPr>
        <w:tab/>
      </w:r>
      <w:r w:rsidR="00393FFD" w:rsidRPr="006C5A92">
        <w:rPr>
          <w:sz w:val="22"/>
          <w:szCs w:val="22"/>
        </w:rPr>
        <w:t xml:space="preserve">Enforcement officials across the United States may detain vehicles operated in interstate commerce and subject them to </w:t>
      </w:r>
      <w:r w:rsidR="00BE733E" w:rsidRPr="006C5A92">
        <w:rPr>
          <w:sz w:val="22"/>
          <w:szCs w:val="22"/>
        </w:rPr>
        <w:t xml:space="preserve">UCR </w:t>
      </w:r>
      <w:r w:rsidR="00393FFD" w:rsidRPr="006C5A92">
        <w:rPr>
          <w:sz w:val="22"/>
          <w:szCs w:val="22"/>
        </w:rPr>
        <w:t>enforcement action.</w:t>
      </w:r>
    </w:p>
    <w:p w14:paraId="2E98DAF8" w14:textId="77777777" w:rsidR="00393FFD" w:rsidRPr="006C5A92" w:rsidRDefault="00393FFD" w:rsidP="00F648A4">
      <w:pPr>
        <w:keepNext/>
        <w:keepLines/>
        <w:tabs>
          <w:tab w:val="left" w:pos="1440"/>
        </w:tabs>
        <w:ind w:left="1440" w:hanging="720"/>
        <w:rPr>
          <w:sz w:val="22"/>
          <w:szCs w:val="22"/>
        </w:rPr>
      </w:pPr>
    </w:p>
    <w:p w14:paraId="39152992" w14:textId="77777777" w:rsidR="006D26F0" w:rsidRPr="009C28F6" w:rsidRDefault="00F648A4" w:rsidP="00F648A4">
      <w:pPr>
        <w:keepNext/>
        <w:keepLines/>
        <w:tabs>
          <w:tab w:val="left" w:pos="1440"/>
        </w:tabs>
        <w:ind w:left="1440" w:hanging="720"/>
        <w:rPr>
          <w:sz w:val="22"/>
          <w:szCs w:val="22"/>
        </w:rPr>
      </w:pPr>
      <w:r>
        <w:rPr>
          <w:sz w:val="22"/>
          <w:szCs w:val="22"/>
        </w:rPr>
        <w:t>2.</w:t>
      </w:r>
      <w:r>
        <w:rPr>
          <w:sz w:val="22"/>
          <w:szCs w:val="22"/>
        </w:rPr>
        <w:tab/>
      </w:r>
      <w:r w:rsidR="006D26F0" w:rsidRPr="009C28F6">
        <w:rPr>
          <w:sz w:val="22"/>
          <w:szCs w:val="22"/>
        </w:rPr>
        <w:t xml:space="preserve">Pursuant to 29-A M.R.S.A. </w:t>
      </w:r>
      <w:r w:rsidR="00B00ACC" w:rsidRPr="005F73A3">
        <w:rPr>
          <w:sz w:val="22"/>
          <w:szCs w:val="22"/>
        </w:rPr>
        <w:t>§</w:t>
      </w:r>
      <w:r w:rsidR="009F747E" w:rsidRPr="005F73A3">
        <w:rPr>
          <w:sz w:val="22"/>
          <w:szCs w:val="22"/>
        </w:rPr>
        <w:t>§</w:t>
      </w:r>
      <w:r w:rsidR="006D26F0" w:rsidRPr="009C28F6">
        <w:rPr>
          <w:sz w:val="22"/>
          <w:szCs w:val="22"/>
        </w:rPr>
        <w:t xml:space="preserve"> </w:t>
      </w:r>
      <w:r w:rsidR="006D26F0" w:rsidRPr="005F73A3">
        <w:rPr>
          <w:sz w:val="22"/>
          <w:szCs w:val="22"/>
        </w:rPr>
        <w:t>55</w:t>
      </w:r>
      <w:r w:rsidR="00B261F1" w:rsidRPr="005F73A3">
        <w:rPr>
          <w:sz w:val="22"/>
          <w:szCs w:val="22"/>
        </w:rPr>
        <w:t>1</w:t>
      </w:r>
      <w:r w:rsidR="009F747E" w:rsidRPr="005F73A3">
        <w:rPr>
          <w:sz w:val="22"/>
          <w:szCs w:val="22"/>
        </w:rPr>
        <w:t>, 558</w:t>
      </w:r>
      <w:r w:rsidR="006D26F0" w:rsidRPr="005F73A3">
        <w:rPr>
          <w:sz w:val="22"/>
          <w:szCs w:val="22"/>
        </w:rPr>
        <w:t xml:space="preserve"> </w:t>
      </w:r>
      <w:r w:rsidR="005B55A0" w:rsidRPr="005F73A3">
        <w:rPr>
          <w:sz w:val="22"/>
          <w:szCs w:val="22"/>
        </w:rPr>
        <w:t xml:space="preserve">any motor carrier, motor private carrier, freight forwarder, broker, or leasing company who violates any provision of this rule chapter commits a traffic infraction </w:t>
      </w:r>
      <w:r w:rsidR="004F460B" w:rsidRPr="005F73A3">
        <w:rPr>
          <w:sz w:val="22"/>
          <w:szCs w:val="22"/>
        </w:rPr>
        <w:t>for which a fine may be adjudged.</w:t>
      </w:r>
    </w:p>
    <w:p w14:paraId="7BE898D5" w14:textId="77777777" w:rsidR="003A1068" w:rsidRPr="009C28F6" w:rsidRDefault="003A1068" w:rsidP="00F648A4">
      <w:pPr>
        <w:tabs>
          <w:tab w:val="left" w:pos="1440"/>
        </w:tabs>
        <w:ind w:left="1440" w:hanging="720"/>
        <w:rPr>
          <w:sz w:val="22"/>
          <w:szCs w:val="22"/>
        </w:rPr>
      </w:pPr>
    </w:p>
    <w:p w14:paraId="253C1892" w14:textId="77777777" w:rsidR="00A96F35" w:rsidRPr="009C28F6" w:rsidRDefault="00F648A4" w:rsidP="00F648A4">
      <w:pPr>
        <w:keepNext/>
        <w:keepLines/>
        <w:tabs>
          <w:tab w:val="left" w:pos="1440"/>
        </w:tabs>
        <w:ind w:left="1440" w:hanging="720"/>
        <w:rPr>
          <w:sz w:val="22"/>
          <w:szCs w:val="22"/>
        </w:rPr>
      </w:pPr>
      <w:r w:rsidRPr="009C28F6">
        <w:rPr>
          <w:sz w:val="22"/>
          <w:szCs w:val="22"/>
        </w:rPr>
        <w:t>3.</w:t>
      </w:r>
      <w:r w:rsidRPr="009C28F6">
        <w:rPr>
          <w:sz w:val="22"/>
          <w:szCs w:val="22"/>
        </w:rPr>
        <w:tab/>
      </w:r>
      <w:r w:rsidR="00A96F35" w:rsidRPr="009C28F6">
        <w:rPr>
          <w:sz w:val="22"/>
          <w:szCs w:val="22"/>
        </w:rPr>
        <w:t>Pursuant to 29-A M.R.S.A.</w:t>
      </w:r>
      <w:r w:rsidR="00A96F35" w:rsidRPr="005F73A3">
        <w:rPr>
          <w:sz w:val="22"/>
          <w:szCs w:val="22"/>
        </w:rPr>
        <w:t xml:space="preserve"> </w:t>
      </w:r>
      <w:r w:rsidR="00F72567" w:rsidRPr="005F73A3">
        <w:rPr>
          <w:sz w:val="22"/>
          <w:szCs w:val="22"/>
        </w:rPr>
        <w:t>§</w:t>
      </w:r>
      <w:r w:rsidR="00A96F35" w:rsidRPr="009C28F6">
        <w:rPr>
          <w:sz w:val="22"/>
          <w:szCs w:val="22"/>
        </w:rPr>
        <w:t xml:space="preserve">154-A </w:t>
      </w:r>
      <w:r w:rsidR="00A5539C" w:rsidRPr="009C28F6">
        <w:rPr>
          <w:sz w:val="22"/>
          <w:szCs w:val="22"/>
        </w:rPr>
        <w:t>when a UCR fee, required to be collected by the Secretary of State, is not paid within 10 days after the mailing of notice,</w:t>
      </w:r>
      <w:r w:rsidR="004249A2" w:rsidRPr="009C28F6">
        <w:rPr>
          <w:sz w:val="22"/>
          <w:szCs w:val="22"/>
        </w:rPr>
        <w:t xml:space="preserve"> </w:t>
      </w:r>
      <w:r w:rsidR="00A5539C" w:rsidRPr="009C28F6">
        <w:rPr>
          <w:sz w:val="22"/>
          <w:szCs w:val="22"/>
        </w:rPr>
        <w:t xml:space="preserve">the Secretary of State may </w:t>
      </w:r>
      <w:r w:rsidR="00A96F35" w:rsidRPr="009C28F6">
        <w:rPr>
          <w:sz w:val="22"/>
          <w:szCs w:val="22"/>
        </w:rPr>
        <w:t>suspend all licenses, permits, certificates, and registrations of any person</w:t>
      </w:r>
      <w:r w:rsidR="00A5539C" w:rsidRPr="009C28F6">
        <w:rPr>
          <w:sz w:val="22"/>
          <w:szCs w:val="22"/>
        </w:rPr>
        <w:t xml:space="preserve"> liable for the UCR fee.</w:t>
      </w:r>
    </w:p>
    <w:p w14:paraId="0D874FD1" w14:textId="77777777" w:rsidR="00A96F35" w:rsidRPr="009C28F6" w:rsidRDefault="00A96F35" w:rsidP="00F648A4">
      <w:pPr>
        <w:keepNext/>
        <w:keepLines/>
        <w:tabs>
          <w:tab w:val="left" w:pos="1440"/>
        </w:tabs>
        <w:ind w:left="1440" w:hanging="720"/>
        <w:rPr>
          <w:sz w:val="22"/>
          <w:szCs w:val="22"/>
        </w:rPr>
      </w:pPr>
    </w:p>
    <w:p w14:paraId="1B0DAFF0" w14:textId="77777777" w:rsidR="00FF2287" w:rsidRDefault="00F648A4" w:rsidP="00FF2287">
      <w:pPr>
        <w:keepNext/>
        <w:keepLines/>
        <w:tabs>
          <w:tab w:val="left" w:pos="1440"/>
        </w:tabs>
        <w:ind w:left="1440" w:hanging="720"/>
        <w:rPr>
          <w:sz w:val="22"/>
          <w:szCs w:val="22"/>
        </w:rPr>
      </w:pPr>
      <w:r>
        <w:rPr>
          <w:sz w:val="22"/>
          <w:szCs w:val="22"/>
        </w:rPr>
        <w:t>4.</w:t>
      </w:r>
      <w:r>
        <w:rPr>
          <w:sz w:val="22"/>
          <w:szCs w:val="22"/>
        </w:rPr>
        <w:tab/>
      </w:r>
      <w:r w:rsidR="00393FFD" w:rsidRPr="009C28F6">
        <w:rPr>
          <w:sz w:val="22"/>
          <w:szCs w:val="22"/>
        </w:rPr>
        <w:t xml:space="preserve">The </w:t>
      </w:r>
      <w:r w:rsidR="00EC3993" w:rsidRPr="005F73A3">
        <w:rPr>
          <w:sz w:val="22"/>
          <w:szCs w:val="22"/>
        </w:rPr>
        <w:t>s</w:t>
      </w:r>
      <w:r w:rsidR="00393FFD" w:rsidRPr="009C28F6">
        <w:rPr>
          <w:sz w:val="22"/>
          <w:szCs w:val="22"/>
        </w:rPr>
        <w:t>tate</w:t>
      </w:r>
      <w:r w:rsidR="00393FFD" w:rsidRPr="006C5A92">
        <w:rPr>
          <w:sz w:val="22"/>
          <w:szCs w:val="22"/>
        </w:rPr>
        <w:t xml:space="preserve"> of Maine may also conduct audits to ascertain </w:t>
      </w:r>
      <w:proofErr w:type="gramStart"/>
      <w:r w:rsidR="00393FFD" w:rsidRPr="006C5A92">
        <w:rPr>
          <w:sz w:val="22"/>
          <w:szCs w:val="22"/>
        </w:rPr>
        <w:t>whether or not</w:t>
      </w:r>
      <w:proofErr w:type="gramEnd"/>
      <w:r w:rsidR="00393FFD" w:rsidRPr="006C5A92">
        <w:rPr>
          <w:sz w:val="22"/>
          <w:szCs w:val="22"/>
        </w:rPr>
        <w:t xml:space="preserve"> the proper fees have been paid.</w:t>
      </w:r>
    </w:p>
    <w:p w14:paraId="772347B3" w14:textId="77777777" w:rsidR="00FF2287" w:rsidRDefault="00FF2287" w:rsidP="00FF2287">
      <w:pPr>
        <w:keepNext/>
        <w:keepLines/>
        <w:tabs>
          <w:tab w:val="left" w:pos="1440"/>
        </w:tabs>
        <w:ind w:left="1440" w:hanging="720"/>
        <w:rPr>
          <w:sz w:val="22"/>
          <w:szCs w:val="22"/>
        </w:rPr>
      </w:pPr>
    </w:p>
    <w:p w14:paraId="1F82A31A" w14:textId="77777777" w:rsidR="00C24FFB" w:rsidRPr="00FF2287" w:rsidRDefault="00F16C8D" w:rsidP="00FF2287">
      <w:pPr>
        <w:keepNext/>
        <w:keepLines/>
        <w:tabs>
          <w:tab w:val="left" w:pos="1440"/>
        </w:tabs>
        <w:ind w:left="1440" w:hanging="720"/>
        <w:rPr>
          <w:sz w:val="22"/>
          <w:szCs w:val="22"/>
        </w:rPr>
      </w:pPr>
      <w:r>
        <w:rPr>
          <w:sz w:val="22"/>
          <w:szCs w:val="22"/>
        </w:rPr>
        <w:t>5.</w:t>
      </w:r>
      <w:r w:rsidR="00FF2287">
        <w:rPr>
          <w:sz w:val="22"/>
          <w:szCs w:val="22"/>
        </w:rPr>
        <w:tab/>
      </w:r>
      <w:r w:rsidR="00A51A55" w:rsidRPr="005F73A3">
        <w:rPr>
          <w:sz w:val="22"/>
          <w:szCs w:val="22"/>
        </w:rPr>
        <w:t xml:space="preserve">The Bureau </w:t>
      </w:r>
      <w:r w:rsidR="00066ADB" w:rsidRPr="005F73A3">
        <w:rPr>
          <w:sz w:val="22"/>
          <w:szCs w:val="22"/>
        </w:rPr>
        <w:t>may refuse to</w:t>
      </w:r>
      <w:r w:rsidR="00A51A55" w:rsidRPr="005F73A3">
        <w:rPr>
          <w:sz w:val="22"/>
          <w:szCs w:val="22"/>
        </w:rPr>
        <w:t xml:space="preserve"> issue </w:t>
      </w:r>
      <w:r w:rsidR="00244F7C" w:rsidRPr="005F73A3">
        <w:rPr>
          <w:sz w:val="22"/>
          <w:szCs w:val="22"/>
        </w:rPr>
        <w:t xml:space="preserve">any </w:t>
      </w:r>
      <w:r w:rsidR="00066ADB" w:rsidRPr="005F73A3">
        <w:rPr>
          <w:sz w:val="22"/>
          <w:szCs w:val="22"/>
        </w:rPr>
        <w:t>credentials or permits to a p</w:t>
      </w:r>
      <w:r w:rsidR="00FF2287">
        <w:rPr>
          <w:sz w:val="22"/>
          <w:szCs w:val="22"/>
        </w:rPr>
        <w:t xml:space="preserve">erson subject to the </w:t>
      </w:r>
      <w:r w:rsidR="00066ADB" w:rsidRPr="005F73A3">
        <w:rPr>
          <w:sz w:val="22"/>
          <w:szCs w:val="22"/>
        </w:rPr>
        <w:t>provisions of the UCRA that has not registered and paid UCR fees for the UCR registration year in which a credential or permit would become effective</w:t>
      </w:r>
      <w:r w:rsidR="00891A5B">
        <w:rPr>
          <w:sz w:val="22"/>
          <w:szCs w:val="22"/>
        </w:rPr>
        <w:t xml:space="preserve"> </w:t>
      </w:r>
      <w:r w:rsidR="00C24FFB" w:rsidRPr="005F73A3">
        <w:rPr>
          <w:sz w:val="22"/>
          <w:szCs w:val="22"/>
        </w:rPr>
        <w:t>and if applicable any restoration fees due to the Maine Secretary of State.</w:t>
      </w:r>
    </w:p>
    <w:p w14:paraId="71B7E6B2" w14:textId="77777777" w:rsidR="00022995" w:rsidRPr="00F16C8D" w:rsidRDefault="00022995" w:rsidP="00F648A4">
      <w:pPr>
        <w:rPr>
          <w:color w:val="000000"/>
          <w:sz w:val="22"/>
          <w:szCs w:val="22"/>
        </w:rPr>
      </w:pPr>
    </w:p>
    <w:p w14:paraId="371A3B18" w14:textId="77777777" w:rsidR="00F16C8D" w:rsidRPr="00F16C8D" w:rsidRDefault="00F16C8D" w:rsidP="00F648A4">
      <w:pPr>
        <w:rPr>
          <w:color w:val="000000"/>
          <w:sz w:val="22"/>
          <w:szCs w:val="22"/>
        </w:rPr>
      </w:pPr>
    </w:p>
    <w:p w14:paraId="0459C816" w14:textId="77777777" w:rsidR="00EB3888" w:rsidRPr="006C5A92" w:rsidRDefault="00EB3888" w:rsidP="00F648A4">
      <w:pPr>
        <w:tabs>
          <w:tab w:val="left" w:pos="1440"/>
        </w:tabs>
        <w:ind w:left="1440" w:hanging="1440"/>
        <w:rPr>
          <w:b/>
          <w:sz w:val="22"/>
          <w:szCs w:val="22"/>
        </w:rPr>
      </w:pPr>
      <w:r w:rsidRPr="006C5A92">
        <w:rPr>
          <w:b/>
          <w:sz w:val="22"/>
          <w:szCs w:val="22"/>
        </w:rPr>
        <w:t xml:space="preserve">SECTION </w:t>
      </w:r>
      <w:r w:rsidR="004A0685" w:rsidRPr="006C5A92">
        <w:rPr>
          <w:b/>
          <w:sz w:val="22"/>
          <w:szCs w:val="22"/>
        </w:rPr>
        <w:t>20</w:t>
      </w:r>
      <w:r w:rsidR="00F648A4">
        <w:rPr>
          <w:b/>
          <w:sz w:val="22"/>
          <w:szCs w:val="22"/>
        </w:rPr>
        <w:t>.</w:t>
      </w:r>
      <w:r w:rsidR="00F648A4">
        <w:rPr>
          <w:b/>
          <w:sz w:val="22"/>
          <w:szCs w:val="22"/>
        </w:rPr>
        <w:tab/>
      </w:r>
      <w:r w:rsidRPr="006C5A92">
        <w:rPr>
          <w:b/>
          <w:sz w:val="22"/>
          <w:szCs w:val="22"/>
        </w:rPr>
        <w:t>ADOPT BY REFERENCE</w:t>
      </w:r>
    </w:p>
    <w:p w14:paraId="035DA899" w14:textId="77777777" w:rsidR="00EB3888" w:rsidRPr="006C5A92" w:rsidRDefault="00EB3888" w:rsidP="00F648A4">
      <w:pPr>
        <w:rPr>
          <w:sz w:val="22"/>
          <w:szCs w:val="22"/>
        </w:rPr>
      </w:pPr>
    </w:p>
    <w:p w14:paraId="3B199654" w14:textId="77777777" w:rsidR="00EB3888" w:rsidRPr="006C5A92" w:rsidRDefault="00F648A4" w:rsidP="00F648A4">
      <w:pPr>
        <w:tabs>
          <w:tab w:val="left" w:pos="1440"/>
        </w:tabs>
        <w:ind w:left="1440" w:hanging="720"/>
        <w:rPr>
          <w:sz w:val="22"/>
          <w:szCs w:val="22"/>
        </w:rPr>
      </w:pPr>
      <w:r>
        <w:rPr>
          <w:sz w:val="22"/>
          <w:szCs w:val="22"/>
        </w:rPr>
        <w:t>1.</w:t>
      </w:r>
      <w:r>
        <w:rPr>
          <w:sz w:val="22"/>
          <w:szCs w:val="22"/>
        </w:rPr>
        <w:tab/>
      </w:r>
      <w:r w:rsidR="00EB3888" w:rsidRPr="006C5A92">
        <w:rPr>
          <w:sz w:val="22"/>
          <w:szCs w:val="22"/>
        </w:rPr>
        <w:t xml:space="preserve">The Bureau adopts by reference </w:t>
      </w:r>
      <w:r w:rsidR="00F075B9" w:rsidRPr="006C5A92">
        <w:rPr>
          <w:sz w:val="22"/>
          <w:szCs w:val="22"/>
        </w:rPr>
        <w:t>the UCR Board's approved Unified Carrier Registration Agreement</w:t>
      </w:r>
      <w:r w:rsidR="00601D45" w:rsidRPr="006C5A92">
        <w:rPr>
          <w:sz w:val="22"/>
          <w:szCs w:val="22"/>
        </w:rPr>
        <w:t xml:space="preserve"> in </w:t>
      </w:r>
      <w:r w:rsidR="00B2512A" w:rsidRPr="006C5A92">
        <w:rPr>
          <w:sz w:val="22"/>
          <w:szCs w:val="22"/>
        </w:rPr>
        <w:t>effect on the adoption date of this Rule, and any subsequent approved revisions thereof</w:t>
      </w:r>
      <w:r w:rsidR="00EB3888" w:rsidRPr="006C5A92">
        <w:rPr>
          <w:sz w:val="22"/>
          <w:szCs w:val="22"/>
        </w:rPr>
        <w:t>.</w:t>
      </w:r>
    </w:p>
    <w:p w14:paraId="5FA8D673" w14:textId="77777777" w:rsidR="00EB3888" w:rsidRPr="006C5A92" w:rsidRDefault="00EB3888" w:rsidP="00FF73E8">
      <w:pPr>
        <w:tabs>
          <w:tab w:val="left" w:pos="1440"/>
        </w:tabs>
        <w:ind w:left="1440" w:hanging="720"/>
        <w:rPr>
          <w:sz w:val="22"/>
          <w:szCs w:val="22"/>
        </w:rPr>
      </w:pPr>
    </w:p>
    <w:p w14:paraId="6B37F3FC" w14:textId="77777777" w:rsidR="00EB3888" w:rsidRPr="006C5A92" w:rsidRDefault="00EB3888" w:rsidP="00F648A4">
      <w:pPr>
        <w:rPr>
          <w:sz w:val="22"/>
          <w:szCs w:val="22"/>
        </w:rPr>
      </w:pPr>
    </w:p>
    <w:p w14:paraId="5C97EE33" w14:textId="77777777" w:rsidR="00EB3888" w:rsidRPr="006C5A92" w:rsidRDefault="00EB3888" w:rsidP="00F648A4">
      <w:pPr>
        <w:tabs>
          <w:tab w:val="left" w:pos="1440"/>
        </w:tabs>
        <w:ind w:left="1440" w:hanging="1440"/>
        <w:rPr>
          <w:b/>
          <w:sz w:val="22"/>
          <w:szCs w:val="22"/>
        </w:rPr>
      </w:pPr>
      <w:r w:rsidRPr="006C5A92">
        <w:rPr>
          <w:b/>
          <w:sz w:val="22"/>
          <w:szCs w:val="22"/>
        </w:rPr>
        <w:t xml:space="preserve">SECTION </w:t>
      </w:r>
      <w:r w:rsidR="000A6A03" w:rsidRPr="006C5A92">
        <w:rPr>
          <w:b/>
          <w:sz w:val="22"/>
          <w:szCs w:val="22"/>
        </w:rPr>
        <w:t>2</w:t>
      </w:r>
      <w:r w:rsidR="004A0685" w:rsidRPr="006C5A92">
        <w:rPr>
          <w:b/>
          <w:sz w:val="22"/>
          <w:szCs w:val="22"/>
        </w:rPr>
        <w:t>1</w:t>
      </w:r>
      <w:r w:rsidR="00F648A4">
        <w:rPr>
          <w:b/>
          <w:sz w:val="22"/>
          <w:szCs w:val="22"/>
        </w:rPr>
        <w:t>.</w:t>
      </w:r>
      <w:r w:rsidR="00F648A4">
        <w:rPr>
          <w:b/>
          <w:sz w:val="22"/>
          <w:szCs w:val="22"/>
        </w:rPr>
        <w:tab/>
      </w:r>
      <w:r w:rsidRPr="006C5A92">
        <w:rPr>
          <w:b/>
          <w:sz w:val="22"/>
          <w:szCs w:val="22"/>
        </w:rPr>
        <w:t>SAVINGS CLAUSE</w:t>
      </w:r>
    </w:p>
    <w:p w14:paraId="4B9A0AD8" w14:textId="77777777" w:rsidR="00EB3888" w:rsidRPr="00F16C8D" w:rsidRDefault="00EB3888" w:rsidP="00F648A4">
      <w:pPr>
        <w:rPr>
          <w:color w:val="000000"/>
          <w:sz w:val="22"/>
          <w:szCs w:val="22"/>
        </w:rPr>
      </w:pPr>
    </w:p>
    <w:p w14:paraId="6F9EE505" w14:textId="77777777" w:rsidR="00EB3888" w:rsidRPr="006C5A92" w:rsidRDefault="00F648A4" w:rsidP="00F648A4">
      <w:pPr>
        <w:tabs>
          <w:tab w:val="left" w:pos="1440"/>
        </w:tabs>
        <w:ind w:left="1440" w:hanging="720"/>
        <w:rPr>
          <w:b/>
          <w:sz w:val="22"/>
          <w:szCs w:val="22"/>
        </w:rPr>
      </w:pPr>
      <w:r>
        <w:rPr>
          <w:sz w:val="22"/>
          <w:szCs w:val="22"/>
        </w:rPr>
        <w:t>1.</w:t>
      </w:r>
      <w:r>
        <w:rPr>
          <w:sz w:val="22"/>
          <w:szCs w:val="22"/>
        </w:rPr>
        <w:tab/>
      </w:r>
      <w:r w:rsidR="00EB3888" w:rsidRPr="006C5A92">
        <w:rPr>
          <w:sz w:val="22"/>
          <w:szCs w:val="22"/>
        </w:rPr>
        <w:t xml:space="preserve">Any procedure or requirement related to </w:t>
      </w:r>
      <w:r w:rsidR="00601D45" w:rsidRPr="006C5A92">
        <w:rPr>
          <w:sz w:val="22"/>
          <w:szCs w:val="22"/>
        </w:rPr>
        <w:t xml:space="preserve">UCR registration, fees, or payments </w:t>
      </w:r>
      <w:r w:rsidR="00EB3888" w:rsidRPr="006C5A92">
        <w:rPr>
          <w:sz w:val="22"/>
          <w:szCs w:val="22"/>
        </w:rPr>
        <w:t xml:space="preserve">not covered in these rules shall be governed by the general rules and procedures of the Bureau of Motor </w:t>
      </w:r>
      <w:r w:rsidR="005E0BD4" w:rsidRPr="006C5A92">
        <w:rPr>
          <w:sz w:val="22"/>
          <w:szCs w:val="22"/>
        </w:rPr>
        <w:t>V</w:t>
      </w:r>
      <w:r w:rsidR="00EB3888" w:rsidRPr="006C5A92">
        <w:rPr>
          <w:sz w:val="22"/>
          <w:szCs w:val="22"/>
        </w:rPr>
        <w:t>ehicles.</w:t>
      </w:r>
    </w:p>
    <w:p w14:paraId="3DC4E7E1" w14:textId="77777777" w:rsidR="005E5972" w:rsidRPr="00047B38" w:rsidRDefault="005E5972" w:rsidP="00FF73E8">
      <w:pPr>
        <w:tabs>
          <w:tab w:val="left" w:pos="1440"/>
        </w:tabs>
        <w:ind w:left="1440" w:hanging="720"/>
        <w:rPr>
          <w:sz w:val="22"/>
          <w:szCs w:val="22"/>
        </w:rPr>
      </w:pPr>
    </w:p>
    <w:p w14:paraId="46006E57" w14:textId="77777777" w:rsidR="00F3681E" w:rsidRPr="00047B38" w:rsidRDefault="00F3681E" w:rsidP="00F648A4">
      <w:pPr>
        <w:rPr>
          <w:sz w:val="22"/>
          <w:szCs w:val="22"/>
        </w:rPr>
      </w:pPr>
    </w:p>
    <w:p w14:paraId="1995E403" w14:textId="77777777" w:rsidR="005E5972" w:rsidRPr="006C5A92" w:rsidRDefault="005E5972" w:rsidP="005E3B42">
      <w:pPr>
        <w:tabs>
          <w:tab w:val="left" w:pos="1440"/>
        </w:tabs>
        <w:ind w:left="1440" w:hanging="1440"/>
        <w:rPr>
          <w:b/>
          <w:sz w:val="22"/>
          <w:szCs w:val="22"/>
        </w:rPr>
      </w:pPr>
      <w:r w:rsidRPr="006C5A92">
        <w:rPr>
          <w:b/>
          <w:sz w:val="22"/>
          <w:szCs w:val="22"/>
        </w:rPr>
        <w:t xml:space="preserve">SECTION </w:t>
      </w:r>
      <w:r w:rsidR="000A6A03" w:rsidRPr="006C5A92">
        <w:rPr>
          <w:b/>
          <w:sz w:val="22"/>
          <w:szCs w:val="22"/>
        </w:rPr>
        <w:t>2</w:t>
      </w:r>
      <w:r w:rsidR="004A0685" w:rsidRPr="006C5A92">
        <w:rPr>
          <w:b/>
          <w:sz w:val="22"/>
          <w:szCs w:val="22"/>
        </w:rPr>
        <w:t>2</w:t>
      </w:r>
      <w:r w:rsidR="001512ED">
        <w:rPr>
          <w:b/>
          <w:sz w:val="22"/>
          <w:szCs w:val="22"/>
        </w:rPr>
        <w:t>.</w:t>
      </w:r>
      <w:r w:rsidR="005E3B42">
        <w:rPr>
          <w:b/>
          <w:sz w:val="22"/>
          <w:szCs w:val="22"/>
        </w:rPr>
        <w:tab/>
      </w:r>
      <w:r w:rsidRPr="006C5A92">
        <w:rPr>
          <w:b/>
          <w:sz w:val="22"/>
          <w:szCs w:val="22"/>
        </w:rPr>
        <w:t>MUNICIPAL FISCAL IMPACT</w:t>
      </w:r>
    </w:p>
    <w:p w14:paraId="265909DA" w14:textId="77777777" w:rsidR="005E5972" w:rsidRPr="006C5A92" w:rsidRDefault="005E5972" w:rsidP="00F648A4">
      <w:pPr>
        <w:rPr>
          <w:sz w:val="22"/>
          <w:szCs w:val="22"/>
        </w:rPr>
      </w:pPr>
    </w:p>
    <w:p w14:paraId="40DBC3F7" w14:textId="77777777" w:rsidR="005E5972" w:rsidRPr="006C5A92" w:rsidRDefault="001F57CE" w:rsidP="00F648A4">
      <w:pPr>
        <w:tabs>
          <w:tab w:val="left" w:pos="1440"/>
        </w:tabs>
        <w:ind w:left="1440" w:hanging="720"/>
        <w:rPr>
          <w:sz w:val="22"/>
          <w:szCs w:val="22"/>
        </w:rPr>
      </w:pPr>
      <w:r>
        <w:rPr>
          <w:sz w:val="22"/>
          <w:szCs w:val="22"/>
        </w:rPr>
        <w:t>1.</w:t>
      </w:r>
      <w:r>
        <w:rPr>
          <w:sz w:val="22"/>
          <w:szCs w:val="22"/>
        </w:rPr>
        <w:tab/>
      </w:r>
      <w:r w:rsidR="005E5972" w:rsidRPr="006C5A92">
        <w:rPr>
          <w:sz w:val="22"/>
          <w:szCs w:val="22"/>
        </w:rPr>
        <w:t>This rule will have no fiscal impact on Municipalities.</w:t>
      </w:r>
    </w:p>
    <w:p w14:paraId="49F9B76B" w14:textId="77777777" w:rsidR="005E5972" w:rsidRPr="006C5A92" w:rsidRDefault="005E5972" w:rsidP="00F16C8D">
      <w:pPr>
        <w:pBdr>
          <w:bottom w:val="single" w:sz="4" w:space="1" w:color="auto"/>
        </w:pBdr>
        <w:rPr>
          <w:sz w:val="22"/>
          <w:szCs w:val="22"/>
        </w:rPr>
      </w:pPr>
    </w:p>
    <w:p w14:paraId="0BFE51CD" w14:textId="77777777" w:rsidR="005E5972" w:rsidRDefault="005E5972" w:rsidP="001F57CE">
      <w:pPr>
        <w:rPr>
          <w:sz w:val="22"/>
          <w:szCs w:val="22"/>
        </w:rPr>
      </w:pPr>
    </w:p>
    <w:p w14:paraId="3694D55A" w14:textId="77777777" w:rsidR="001512ED" w:rsidRPr="006C5A92" w:rsidRDefault="001512ED" w:rsidP="001F57CE">
      <w:pPr>
        <w:rPr>
          <w:sz w:val="22"/>
          <w:szCs w:val="22"/>
        </w:rPr>
      </w:pPr>
    </w:p>
    <w:p w14:paraId="06C9BA29" w14:textId="77777777" w:rsidR="00891A5B" w:rsidRDefault="00891A5B" w:rsidP="00891A5B">
      <w:pPr>
        <w:tabs>
          <w:tab w:val="left" w:pos="720"/>
          <w:tab w:val="left" w:pos="1440"/>
          <w:tab w:val="left" w:pos="2160"/>
          <w:tab w:val="left" w:pos="2880"/>
          <w:tab w:val="left" w:pos="3600"/>
        </w:tabs>
        <w:rPr>
          <w:sz w:val="22"/>
          <w:szCs w:val="22"/>
        </w:rPr>
      </w:pPr>
      <w:r w:rsidRPr="006C5A92">
        <w:rPr>
          <w:sz w:val="22"/>
          <w:szCs w:val="22"/>
        </w:rPr>
        <w:t>EFFECTIVE DATE:</w:t>
      </w:r>
    </w:p>
    <w:p w14:paraId="03F76FEB" w14:textId="77777777" w:rsidR="00891A5B" w:rsidRDefault="00891A5B" w:rsidP="00891A5B">
      <w:pPr>
        <w:tabs>
          <w:tab w:val="left" w:pos="720"/>
          <w:tab w:val="left" w:pos="1440"/>
          <w:tab w:val="left" w:pos="2160"/>
          <w:tab w:val="left" w:pos="2880"/>
          <w:tab w:val="left" w:pos="3600"/>
        </w:tabs>
        <w:rPr>
          <w:sz w:val="22"/>
          <w:szCs w:val="22"/>
        </w:rPr>
      </w:pPr>
      <w:r>
        <w:rPr>
          <w:sz w:val="22"/>
          <w:szCs w:val="22"/>
        </w:rPr>
        <w:tab/>
      </w:r>
      <w:smartTag w:uri="urn:schemas-microsoft-com:office:smarttags" w:element="date">
        <w:smartTagPr>
          <w:attr w:name="Year" w:val="2008"/>
          <w:attr w:name="Day" w:val="1"/>
          <w:attr w:name="Month" w:val="10"/>
        </w:smartTagPr>
        <w:r>
          <w:rPr>
            <w:sz w:val="22"/>
            <w:szCs w:val="22"/>
          </w:rPr>
          <w:t>October 1, 2008</w:t>
        </w:r>
      </w:smartTag>
      <w:r w:rsidR="005B0E5E">
        <w:rPr>
          <w:sz w:val="22"/>
          <w:szCs w:val="22"/>
        </w:rPr>
        <w:t xml:space="preserve"> – filing 2</w:t>
      </w:r>
      <w:r>
        <w:rPr>
          <w:sz w:val="22"/>
          <w:szCs w:val="22"/>
        </w:rPr>
        <w:t>008-452</w:t>
      </w:r>
    </w:p>
    <w:p w14:paraId="468D469D" w14:textId="77777777" w:rsidR="00891A5B" w:rsidRDefault="00891A5B" w:rsidP="00891A5B">
      <w:pPr>
        <w:tabs>
          <w:tab w:val="left" w:pos="720"/>
          <w:tab w:val="left" w:pos="1440"/>
          <w:tab w:val="left" w:pos="2160"/>
          <w:tab w:val="left" w:pos="2880"/>
          <w:tab w:val="left" w:pos="3600"/>
        </w:tabs>
        <w:rPr>
          <w:sz w:val="22"/>
          <w:szCs w:val="22"/>
        </w:rPr>
      </w:pPr>
    </w:p>
    <w:p w14:paraId="34DAD060" w14:textId="77777777" w:rsidR="00891A5B" w:rsidRDefault="00891A5B" w:rsidP="00891A5B">
      <w:pPr>
        <w:tabs>
          <w:tab w:val="left" w:pos="720"/>
          <w:tab w:val="left" w:pos="1440"/>
          <w:tab w:val="left" w:pos="2160"/>
          <w:tab w:val="left" w:pos="2880"/>
          <w:tab w:val="left" w:pos="3600"/>
        </w:tabs>
        <w:rPr>
          <w:sz w:val="22"/>
          <w:szCs w:val="22"/>
        </w:rPr>
      </w:pPr>
      <w:r>
        <w:rPr>
          <w:sz w:val="22"/>
          <w:szCs w:val="22"/>
        </w:rPr>
        <w:t>AMENDED:</w:t>
      </w:r>
    </w:p>
    <w:p w14:paraId="4978B676" w14:textId="77777777" w:rsidR="00891A5B" w:rsidRDefault="00891A5B" w:rsidP="00891A5B">
      <w:pPr>
        <w:tabs>
          <w:tab w:val="left" w:pos="720"/>
          <w:tab w:val="left" w:pos="1440"/>
          <w:tab w:val="left" w:pos="2160"/>
          <w:tab w:val="left" w:pos="2880"/>
          <w:tab w:val="left" w:pos="3600"/>
        </w:tabs>
        <w:rPr>
          <w:sz w:val="22"/>
          <w:szCs w:val="22"/>
        </w:rPr>
      </w:pPr>
      <w:r>
        <w:rPr>
          <w:sz w:val="22"/>
          <w:szCs w:val="22"/>
        </w:rPr>
        <w:lastRenderedPageBreak/>
        <w:tab/>
        <w:t>February 25, 2013 – filing 2013-042</w:t>
      </w:r>
    </w:p>
    <w:p w14:paraId="145154F7" w14:textId="77777777" w:rsidR="00427D38" w:rsidRDefault="00427D38" w:rsidP="00891A5B">
      <w:pPr>
        <w:tabs>
          <w:tab w:val="left" w:pos="720"/>
          <w:tab w:val="left" w:pos="1440"/>
          <w:tab w:val="left" w:pos="2160"/>
          <w:tab w:val="left" w:pos="2880"/>
          <w:tab w:val="left" w:pos="3600"/>
        </w:tabs>
        <w:rPr>
          <w:sz w:val="22"/>
          <w:szCs w:val="22"/>
        </w:rPr>
      </w:pPr>
    </w:p>
    <w:p w14:paraId="77C4E1B9" w14:textId="07B63403" w:rsidR="00427D38" w:rsidRPr="006C5A92" w:rsidRDefault="00427D38" w:rsidP="00891A5B">
      <w:pPr>
        <w:tabs>
          <w:tab w:val="left" w:pos="720"/>
          <w:tab w:val="left" w:pos="1440"/>
          <w:tab w:val="left" w:pos="2160"/>
          <w:tab w:val="left" w:pos="2880"/>
          <w:tab w:val="left" w:pos="3600"/>
        </w:tabs>
        <w:rPr>
          <w:sz w:val="22"/>
          <w:szCs w:val="22"/>
        </w:rPr>
      </w:pPr>
      <w:r>
        <w:rPr>
          <w:sz w:val="22"/>
          <w:szCs w:val="22"/>
        </w:rPr>
        <w:t>APAO WORD VERSION CONVERSION (IF NEEDED) AND ACCESSIBILITY CHECK: July 19, 2025</w:t>
      </w:r>
    </w:p>
    <w:p w14:paraId="36FCA090" w14:textId="77777777" w:rsidR="001512ED" w:rsidRPr="006C5A92" w:rsidRDefault="001512ED" w:rsidP="00891A5B"/>
    <w:sectPr w:rsidR="001512ED" w:rsidRPr="006C5A92" w:rsidSect="00891A5B">
      <w:headerReference w:type="default" r:id="rId17"/>
      <w:type w:val="continuous"/>
      <w:pgSz w:w="12240" w:h="15840"/>
      <w:pgMar w:top="1440" w:right="1440" w:bottom="1440" w:left="144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65190" w14:textId="77777777" w:rsidR="00F71255" w:rsidRDefault="00F71255">
      <w:r>
        <w:separator/>
      </w:r>
    </w:p>
  </w:endnote>
  <w:endnote w:type="continuationSeparator" w:id="0">
    <w:p w14:paraId="0C96B413" w14:textId="77777777" w:rsidR="00F71255" w:rsidRDefault="00F71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73483" w14:textId="77777777" w:rsidR="00F71255" w:rsidRDefault="00F71255">
      <w:r>
        <w:separator/>
      </w:r>
    </w:p>
  </w:footnote>
  <w:footnote w:type="continuationSeparator" w:id="0">
    <w:p w14:paraId="62F3C83E" w14:textId="77777777" w:rsidR="00F71255" w:rsidRDefault="00F712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47E7F" w14:textId="77777777" w:rsidR="005B0E5E" w:rsidRDefault="005B0E5E">
    <w:pPr>
      <w:pStyle w:val="Header"/>
      <w:jc w:val="right"/>
      <w:rPr>
        <w:sz w:val="18"/>
        <w:szCs w:val="18"/>
      </w:rPr>
    </w:pPr>
  </w:p>
  <w:p w14:paraId="63059B89" w14:textId="77777777" w:rsidR="005B0E5E" w:rsidRDefault="005B0E5E">
    <w:pPr>
      <w:pStyle w:val="Header"/>
      <w:jc w:val="right"/>
      <w:rPr>
        <w:sz w:val="18"/>
        <w:szCs w:val="18"/>
      </w:rPr>
    </w:pPr>
  </w:p>
  <w:p w14:paraId="692CC8F5" w14:textId="77777777" w:rsidR="005B0E5E" w:rsidRDefault="005B0E5E">
    <w:pPr>
      <w:pStyle w:val="Header"/>
      <w:jc w:val="right"/>
      <w:rPr>
        <w:sz w:val="18"/>
        <w:szCs w:val="18"/>
      </w:rPr>
    </w:pPr>
  </w:p>
  <w:p w14:paraId="7626584F" w14:textId="77777777" w:rsidR="005B0E5E" w:rsidRDefault="005B0E5E">
    <w:pPr>
      <w:pStyle w:val="Header"/>
      <w:pBdr>
        <w:bottom w:val="single" w:sz="6" w:space="1" w:color="auto"/>
      </w:pBdr>
      <w:jc w:val="right"/>
      <w:rPr>
        <w:sz w:val="18"/>
        <w:szCs w:val="18"/>
      </w:rPr>
    </w:pPr>
    <w:r>
      <w:rPr>
        <w:sz w:val="18"/>
        <w:szCs w:val="18"/>
      </w:rPr>
      <w:t xml:space="preserve">29-250 Chapter 171     page </w:t>
    </w:r>
    <w:r>
      <w:rPr>
        <w:sz w:val="18"/>
        <w:szCs w:val="18"/>
      </w:rPr>
      <w:fldChar w:fldCharType="begin"/>
    </w:r>
    <w:r>
      <w:rPr>
        <w:sz w:val="18"/>
        <w:szCs w:val="18"/>
      </w:rPr>
      <w:instrText xml:space="preserve">page </w:instrText>
    </w:r>
    <w:r>
      <w:rPr>
        <w:sz w:val="18"/>
        <w:szCs w:val="18"/>
      </w:rPr>
      <w:fldChar w:fldCharType="separate"/>
    </w:r>
    <w:r>
      <w:rPr>
        <w:noProof/>
        <w:sz w:val="18"/>
        <w:szCs w:val="18"/>
      </w:rPr>
      <w:t>16</w:t>
    </w:r>
    <w:r>
      <w:fldChar w:fldCharType="end"/>
    </w:r>
  </w:p>
  <w:p w14:paraId="3816D1D3" w14:textId="77777777" w:rsidR="005B0E5E" w:rsidRDefault="005B0E5E">
    <w:pPr>
      <w:pStyle w:val="Header"/>
      <w:jc w:val="right"/>
      <w:rPr>
        <w:sz w:val="18"/>
        <w:szCs w:val="18"/>
      </w:rPr>
    </w:pPr>
  </w:p>
  <w:p w14:paraId="5E7C60B2" w14:textId="77777777" w:rsidR="005B0E5E" w:rsidRDefault="005B0E5E">
    <w:pPr>
      <w:pStyle w:val="Header"/>
      <w:jc w:val="right"/>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95152"/>
    <w:multiLevelType w:val="hybridMultilevel"/>
    <w:tmpl w:val="EBF0DAA6"/>
    <w:lvl w:ilvl="0" w:tplc="04090015">
      <w:start w:val="1"/>
      <w:numFmt w:val="upperLetter"/>
      <w:lvlText w:val="%1."/>
      <w:lvlJc w:val="left"/>
      <w:pPr>
        <w:tabs>
          <w:tab w:val="num" w:pos="936"/>
        </w:tabs>
        <w:ind w:left="936" w:hanging="360"/>
      </w:pPr>
    </w:lvl>
    <w:lvl w:ilvl="1" w:tplc="CE5E6474">
      <w:start w:val="1"/>
      <w:numFmt w:val="decimal"/>
      <w:lvlText w:val="(%2)"/>
      <w:lvlJc w:val="left"/>
      <w:pPr>
        <w:tabs>
          <w:tab w:val="num" w:pos="1656"/>
        </w:tabs>
        <w:ind w:left="1656" w:hanging="360"/>
      </w:pPr>
      <w:rPr>
        <w:rFonts w:hint="default"/>
      </w:rPr>
    </w:lvl>
    <w:lvl w:ilvl="2" w:tplc="0409001B" w:tentative="1">
      <w:start w:val="1"/>
      <w:numFmt w:val="lowerRoman"/>
      <w:lvlText w:val="%3."/>
      <w:lvlJc w:val="right"/>
      <w:pPr>
        <w:tabs>
          <w:tab w:val="num" w:pos="2376"/>
        </w:tabs>
        <w:ind w:left="2376" w:hanging="180"/>
      </w:pPr>
    </w:lvl>
    <w:lvl w:ilvl="3" w:tplc="0409000F" w:tentative="1">
      <w:start w:val="1"/>
      <w:numFmt w:val="decimal"/>
      <w:lvlText w:val="%4."/>
      <w:lvlJc w:val="left"/>
      <w:pPr>
        <w:tabs>
          <w:tab w:val="num" w:pos="3096"/>
        </w:tabs>
        <w:ind w:left="3096" w:hanging="360"/>
      </w:pPr>
    </w:lvl>
    <w:lvl w:ilvl="4" w:tplc="04090019" w:tentative="1">
      <w:start w:val="1"/>
      <w:numFmt w:val="lowerLetter"/>
      <w:lvlText w:val="%5."/>
      <w:lvlJc w:val="left"/>
      <w:pPr>
        <w:tabs>
          <w:tab w:val="num" w:pos="3816"/>
        </w:tabs>
        <w:ind w:left="3816" w:hanging="360"/>
      </w:pPr>
    </w:lvl>
    <w:lvl w:ilvl="5" w:tplc="0409001B" w:tentative="1">
      <w:start w:val="1"/>
      <w:numFmt w:val="lowerRoman"/>
      <w:lvlText w:val="%6."/>
      <w:lvlJc w:val="right"/>
      <w:pPr>
        <w:tabs>
          <w:tab w:val="num" w:pos="4536"/>
        </w:tabs>
        <w:ind w:left="4536" w:hanging="180"/>
      </w:pPr>
    </w:lvl>
    <w:lvl w:ilvl="6" w:tplc="0409000F" w:tentative="1">
      <w:start w:val="1"/>
      <w:numFmt w:val="decimal"/>
      <w:lvlText w:val="%7."/>
      <w:lvlJc w:val="left"/>
      <w:pPr>
        <w:tabs>
          <w:tab w:val="num" w:pos="5256"/>
        </w:tabs>
        <w:ind w:left="5256" w:hanging="360"/>
      </w:pPr>
    </w:lvl>
    <w:lvl w:ilvl="7" w:tplc="04090019" w:tentative="1">
      <w:start w:val="1"/>
      <w:numFmt w:val="lowerLetter"/>
      <w:lvlText w:val="%8."/>
      <w:lvlJc w:val="left"/>
      <w:pPr>
        <w:tabs>
          <w:tab w:val="num" w:pos="5976"/>
        </w:tabs>
        <w:ind w:left="5976" w:hanging="360"/>
      </w:pPr>
    </w:lvl>
    <w:lvl w:ilvl="8" w:tplc="0409001B" w:tentative="1">
      <w:start w:val="1"/>
      <w:numFmt w:val="lowerRoman"/>
      <w:lvlText w:val="%9."/>
      <w:lvlJc w:val="right"/>
      <w:pPr>
        <w:tabs>
          <w:tab w:val="num" w:pos="6696"/>
        </w:tabs>
        <w:ind w:left="6696" w:hanging="180"/>
      </w:pPr>
    </w:lvl>
  </w:abstractNum>
  <w:abstractNum w:abstractNumId="1" w15:restartNumberingAfterBreak="0">
    <w:nsid w:val="04EA369F"/>
    <w:multiLevelType w:val="hybridMultilevel"/>
    <w:tmpl w:val="6AE43890"/>
    <w:lvl w:ilvl="0" w:tplc="4030E4FC">
      <w:start w:val="1"/>
      <w:numFmt w:val="decimal"/>
      <w:lvlText w:val="%1."/>
      <w:lvlJc w:val="left"/>
      <w:pPr>
        <w:tabs>
          <w:tab w:val="num" w:pos="720"/>
        </w:tabs>
        <w:ind w:left="936" w:hanging="216"/>
      </w:pPr>
      <w:rPr>
        <w:rFonts w:hint="default"/>
      </w:rPr>
    </w:lvl>
    <w:lvl w:ilvl="1" w:tplc="04090015">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77A05C9"/>
    <w:multiLevelType w:val="hybridMultilevel"/>
    <w:tmpl w:val="28EAFB2E"/>
    <w:lvl w:ilvl="0" w:tplc="04090015">
      <w:start w:val="1"/>
      <w:numFmt w:val="upperLetter"/>
      <w:lvlText w:val="%1."/>
      <w:lvlJc w:val="left"/>
      <w:pPr>
        <w:tabs>
          <w:tab w:val="num" w:pos="936"/>
        </w:tabs>
        <w:ind w:left="936" w:hanging="360"/>
      </w:pPr>
    </w:lvl>
    <w:lvl w:ilvl="1" w:tplc="04090019" w:tentative="1">
      <w:start w:val="1"/>
      <w:numFmt w:val="lowerLetter"/>
      <w:lvlText w:val="%2."/>
      <w:lvlJc w:val="left"/>
      <w:pPr>
        <w:tabs>
          <w:tab w:val="num" w:pos="1656"/>
        </w:tabs>
        <w:ind w:left="1656" w:hanging="360"/>
      </w:pPr>
    </w:lvl>
    <w:lvl w:ilvl="2" w:tplc="0409001B" w:tentative="1">
      <w:start w:val="1"/>
      <w:numFmt w:val="lowerRoman"/>
      <w:lvlText w:val="%3."/>
      <w:lvlJc w:val="right"/>
      <w:pPr>
        <w:tabs>
          <w:tab w:val="num" w:pos="2376"/>
        </w:tabs>
        <w:ind w:left="2376" w:hanging="180"/>
      </w:pPr>
    </w:lvl>
    <w:lvl w:ilvl="3" w:tplc="0409000F" w:tentative="1">
      <w:start w:val="1"/>
      <w:numFmt w:val="decimal"/>
      <w:lvlText w:val="%4."/>
      <w:lvlJc w:val="left"/>
      <w:pPr>
        <w:tabs>
          <w:tab w:val="num" w:pos="3096"/>
        </w:tabs>
        <w:ind w:left="3096" w:hanging="360"/>
      </w:pPr>
    </w:lvl>
    <w:lvl w:ilvl="4" w:tplc="04090019" w:tentative="1">
      <w:start w:val="1"/>
      <w:numFmt w:val="lowerLetter"/>
      <w:lvlText w:val="%5."/>
      <w:lvlJc w:val="left"/>
      <w:pPr>
        <w:tabs>
          <w:tab w:val="num" w:pos="3816"/>
        </w:tabs>
        <w:ind w:left="3816" w:hanging="360"/>
      </w:pPr>
    </w:lvl>
    <w:lvl w:ilvl="5" w:tplc="0409001B" w:tentative="1">
      <w:start w:val="1"/>
      <w:numFmt w:val="lowerRoman"/>
      <w:lvlText w:val="%6."/>
      <w:lvlJc w:val="right"/>
      <w:pPr>
        <w:tabs>
          <w:tab w:val="num" w:pos="4536"/>
        </w:tabs>
        <w:ind w:left="4536" w:hanging="180"/>
      </w:pPr>
    </w:lvl>
    <w:lvl w:ilvl="6" w:tplc="0409000F" w:tentative="1">
      <w:start w:val="1"/>
      <w:numFmt w:val="decimal"/>
      <w:lvlText w:val="%7."/>
      <w:lvlJc w:val="left"/>
      <w:pPr>
        <w:tabs>
          <w:tab w:val="num" w:pos="5256"/>
        </w:tabs>
        <w:ind w:left="5256" w:hanging="360"/>
      </w:pPr>
    </w:lvl>
    <w:lvl w:ilvl="7" w:tplc="04090019" w:tentative="1">
      <w:start w:val="1"/>
      <w:numFmt w:val="lowerLetter"/>
      <w:lvlText w:val="%8."/>
      <w:lvlJc w:val="left"/>
      <w:pPr>
        <w:tabs>
          <w:tab w:val="num" w:pos="5976"/>
        </w:tabs>
        <w:ind w:left="5976" w:hanging="360"/>
      </w:pPr>
    </w:lvl>
    <w:lvl w:ilvl="8" w:tplc="0409001B" w:tentative="1">
      <w:start w:val="1"/>
      <w:numFmt w:val="lowerRoman"/>
      <w:lvlText w:val="%9."/>
      <w:lvlJc w:val="right"/>
      <w:pPr>
        <w:tabs>
          <w:tab w:val="num" w:pos="6696"/>
        </w:tabs>
        <w:ind w:left="6696" w:hanging="180"/>
      </w:pPr>
    </w:lvl>
  </w:abstractNum>
  <w:abstractNum w:abstractNumId="3" w15:restartNumberingAfterBreak="0">
    <w:nsid w:val="0A0A533E"/>
    <w:multiLevelType w:val="hybridMultilevel"/>
    <w:tmpl w:val="55AE5A80"/>
    <w:lvl w:ilvl="0" w:tplc="04090015">
      <w:start w:val="1"/>
      <w:numFmt w:val="upperLetter"/>
      <w:lvlText w:val="%1."/>
      <w:lvlJc w:val="left"/>
      <w:pPr>
        <w:tabs>
          <w:tab w:val="num" w:pos="936"/>
        </w:tabs>
        <w:ind w:left="936" w:hanging="360"/>
      </w:pPr>
    </w:lvl>
    <w:lvl w:ilvl="1" w:tplc="04090019" w:tentative="1">
      <w:start w:val="1"/>
      <w:numFmt w:val="lowerLetter"/>
      <w:lvlText w:val="%2."/>
      <w:lvlJc w:val="left"/>
      <w:pPr>
        <w:tabs>
          <w:tab w:val="num" w:pos="1656"/>
        </w:tabs>
        <w:ind w:left="1656" w:hanging="360"/>
      </w:pPr>
    </w:lvl>
    <w:lvl w:ilvl="2" w:tplc="0409001B" w:tentative="1">
      <w:start w:val="1"/>
      <w:numFmt w:val="lowerRoman"/>
      <w:lvlText w:val="%3."/>
      <w:lvlJc w:val="right"/>
      <w:pPr>
        <w:tabs>
          <w:tab w:val="num" w:pos="2376"/>
        </w:tabs>
        <w:ind w:left="2376" w:hanging="180"/>
      </w:pPr>
    </w:lvl>
    <w:lvl w:ilvl="3" w:tplc="0409000F" w:tentative="1">
      <w:start w:val="1"/>
      <w:numFmt w:val="decimal"/>
      <w:lvlText w:val="%4."/>
      <w:lvlJc w:val="left"/>
      <w:pPr>
        <w:tabs>
          <w:tab w:val="num" w:pos="3096"/>
        </w:tabs>
        <w:ind w:left="3096" w:hanging="360"/>
      </w:pPr>
    </w:lvl>
    <w:lvl w:ilvl="4" w:tplc="04090019" w:tentative="1">
      <w:start w:val="1"/>
      <w:numFmt w:val="lowerLetter"/>
      <w:lvlText w:val="%5."/>
      <w:lvlJc w:val="left"/>
      <w:pPr>
        <w:tabs>
          <w:tab w:val="num" w:pos="3816"/>
        </w:tabs>
        <w:ind w:left="3816" w:hanging="360"/>
      </w:pPr>
    </w:lvl>
    <w:lvl w:ilvl="5" w:tplc="0409001B" w:tentative="1">
      <w:start w:val="1"/>
      <w:numFmt w:val="lowerRoman"/>
      <w:lvlText w:val="%6."/>
      <w:lvlJc w:val="right"/>
      <w:pPr>
        <w:tabs>
          <w:tab w:val="num" w:pos="4536"/>
        </w:tabs>
        <w:ind w:left="4536" w:hanging="180"/>
      </w:pPr>
    </w:lvl>
    <w:lvl w:ilvl="6" w:tplc="0409000F" w:tentative="1">
      <w:start w:val="1"/>
      <w:numFmt w:val="decimal"/>
      <w:lvlText w:val="%7."/>
      <w:lvlJc w:val="left"/>
      <w:pPr>
        <w:tabs>
          <w:tab w:val="num" w:pos="5256"/>
        </w:tabs>
        <w:ind w:left="5256" w:hanging="360"/>
      </w:pPr>
    </w:lvl>
    <w:lvl w:ilvl="7" w:tplc="04090019" w:tentative="1">
      <w:start w:val="1"/>
      <w:numFmt w:val="lowerLetter"/>
      <w:lvlText w:val="%8."/>
      <w:lvlJc w:val="left"/>
      <w:pPr>
        <w:tabs>
          <w:tab w:val="num" w:pos="5976"/>
        </w:tabs>
        <w:ind w:left="5976" w:hanging="360"/>
      </w:pPr>
    </w:lvl>
    <w:lvl w:ilvl="8" w:tplc="0409001B" w:tentative="1">
      <w:start w:val="1"/>
      <w:numFmt w:val="lowerRoman"/>
      <w:lvlText w:val="%9."/>
      <w:lvlJc w:val="right"/>
      <w:pPr>
        <w:tabs>
          <w:tab w:val="num" w:pos="6696"/>
        </w:tabs>
        <w:ind w:left="6696" w:hanging="180"/>
      </w:pPr>
    </w:lvl>
  </w:abstractNum>
  <w:abstractNum w:abstractNumId="4" w15:restartNumberingAfterBreak="0">
    <w:nsid w:val="0BE457CF"/>
    <w:multiLevelType w:val="hybridMultilevel"/>
    <w:tmpl w:val="DFC2B98C"/>
    <w:lvl w:ilvl="0" w:tplc="04090015">
      <w:start w:val="1"/>
      <w:numFmt w:val="upp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0"/>
        </w:tabs>
        <w:ind w:left="0" w:hanging="360"/>
      </w:p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5" w15:restartNumberingAfterBreak="0">
    <w:nsid w:val="0F8B76C6"/>
    <w:multiLevelType w:val="hybridMultilevel"/>
    <w:tmpl w:val="A446B132"/>
    <w:lvl w:ilvl="0" w:tplc="D44AACB0">
      <w:start w:val="1"/>
      <w:numFmt w:val="decimal"/>
      <w:lvlText w:val="%1."/>
      <w:lvlJc w:val="left"/>
      <w:pPr>
        <w:tabs>
          <w:tab w:val="num" w:pos="720"/>
        </w:tabs>
        <w:ind w:left="936"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5C14239"/>
    <w:multiLevelType w:val="hybridMultilevel"/>
    <w:tmpl w:val="6EDE9B8C"/>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F203EA0"/>
    <w:multiLevelType w:val="hybridMultilevel"/>
    <w:tmpl w:val="49466BD2"/>
    <w:lvl w:ilvl="0" w:tplc="CE5E6474">
      <w:start w:val="1"/>
      <w:numFmt w:val="decimal"/>
      <w:lvlText w:val="(%1)"/>
      <w:lvlJc w:val="left"/>
      <w:pPr>
        <w:tabs>
          <w:tab w:val="num" w:pos="936"/>
        </w:tabs>
        <w:ind w:left="936" w:hanging="360"/>
      </w:pPr>
      <w:rPr>
        <w:rFonts w:hint="default"/>
      </w:rPr>
    </w:lvl>
    <w:lvl w:ilvl="1" w:tplc="04090015">
      <w:start w:val="1"/>
      <w:numFmt w:val="upperLetter"/>
      <w:lvlText w:val="%2."/>
      <w:lvlJc w:val="left"/>
      <w:pPr>
        <w:tabs>
          <w:tab w:val="num" w:pos="-324"/>
        </w:tabs>
        <w:ind w:left="-324" w:hanging="360"/>
      </w:pPr>
      <w:rPr>
        <w:rFonts w:hint="default"/>
      </w:rPr>
    </w:lvl>
    <w:lvl w:ilvl="2" w:tplc="0409001B" w:tentative="1">
      <w:start w:val="1"/>
      <w:numFmt w:val="lowerRoman"/>
      <w:lvlText w:val="%3."/>
      <w:lvlJc w:val="right"/>
      <w:pPr>
        <w:tabs>
          <w:tab w:val="num" w:pos="396"/>
        </w:tabs>
        <w:ind w:left="396" w:hanging="180"/>
      </w:pPr>
    </w:lvl>
    <w:lvl w:ilvl="3" w:tplc="0409000F" w:tentative="1">
      <w:start w:val="1"/>
      <w:numFmt w:val="decimal"/>
      <w:lvlText w:val="%4."/>
      <w:lvlJc w:val="left"/>
      <w:pPr>
        <w:tabs>
          <w:tab w:val="num" w:pos="1116"/>
        </w:tabs>
        <w:ind w:left="1116" w:hanging="360"/>
      </w:pPr>
    </w:lvl>
    <w:lvl w:ilvl="4" w:tplc="04090019" w:tentative="1">
      <w:start w:val="1"/>
      <w:numFmt w:val="lowerLetter"/>
      <w:lvlText w:val="%5."/>
      <w:lvlJc w:val="left"/>
      <w:pPr>
        <w:tabs>
          <w:tab w:val="num" w:pos="1836"/>
        </w:tabs>
        <w:ind w:left="1836" w:hanging="360"/>
      </w:pPr>
    </w:lvl>
    <w:lvl w:ilvl="5" w:tplc="0409001B" w:tentative="1">
      <w:start w:val="1"/>
      <w:numFmt w:val="lowerRoman"/>
      <w:lvlText w:val="%6."/>
      <w:lvlJc w:val="right"/>
      <w:pPr>
        <w:tabs>
          <w:tab w:val="num" w:pos="2556"/>
        </w:tabs>
        <w:ind w:left="2556" w:hanging="180"/>
      </w:pPr>
    </w:lvl>
    <w:lvl w:ilvl="6" w:tplc="0409000F" w:tentative="1">
      <w:start w:val="1"/>
      <w:numFmt w:val="decimal"/>
      <w:lvlText w:val="%7."/>
      <w:lvlJc w:val="left"/>
      <w:pPr>
        <w:tabs>
          <w:tab w:val="num" w:pos="3276"/>
        </w:tabs>
        <w:ind w:left="3276" w:hanging="360"/>
      </w:pPr>
    </w:lvl>
    <w:lvl w:ilvl="7" w:tplc="04090019" w:tentative="1">
      <w:start w:val="1"/>
      <w:numFmt w:val="lowerLetter"/>
      <w:lvlText w:val="%8."/>
      <w:lvlJc w:val="left"/>
      <w:pPr>
        <w:tabs>
          <w:tab w:val="num" w:pos="3996"/>
        </w:tabs>
        <w:ind w:left="3996" w:hanging="360"/>
      </w:pPr>
    </w:lvl>
    <w:lvl w:ilvl="8" w:tplc="0409001B" w:tentative="1">
      <w:start w:val="1"/>
      <w:numFmt w:val="lowerRoman"/>
      <w:lvlText w:val="%9."/>
      <w:lvlJc w:val="right"/>
      <w:pPr>
        <w:tabs>
          <w:tab w:val="num" w:pos="4716"/>
        </w:tabs>
        <w:ind w:left="4716" w:hanging="180"/>
      </w:pPr>
    </w:lvl>
  </w:abstractNum>
  <w:abstractNum w:abstractNumId="8" w15:restartNumberingAfterBreak="0">
    <w:nsid w:val="2B84154D"/>
    <w:multiLevelType w:val="hybridMultilevel"/>
    <w:tmpl w:val="A3D807D8"/>
    <w:lvl w:ilvl="0" w:tplc="D44AACB0">
      <w:start w:val="1"/>
      <w:numFmt w:val="decimal"/>
      <w:lvlText w:val="%1."/>
      <w:lvlJc w:val="left"/>
      <w:pPr>
        <w:tabs>
          <w:tab w:val="num" w:pos="720"/>
        </w:tabs>
        <w:ind w:left="93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DAE2DAD"/>
    <w:multiLevelType w:val="hybridMultilevel"/>
    <w:tmpl w:val="B14424E6"/>
    <w:lvl w:ilvl="0" w:tplc="D44AACB0">
      <w:start w:val="1"/>
      <w:numFmt w:val="decimal"/>
      <w:lvlText w:val="%1."/>
      <w:lvlJc w:val="left"/>
      <w:pPr>
        <w:tabs>
          <w:tab w:val="num" w:pos="720"/>
        </w:tabs>
        <w:ind w:left="936" w:hanging="360"/>
      </w:pPr>
      <w:rPr>
        <w:rFonts w:hint="default"/>
      </w:rPr>
    </w:lvl>
    <w:lvl w:ilvl="1" w:tplc="04090015">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45B5481"/>
    <w:multiLevelType w:val="hybridMultilevel"/>
    <w:tmpl w:val="D51E7C86"/>
    <w:lvl w:ilvl="0" w:tplc="D44AACB0">
      <w:start w:val="1"/>
      <w:numFmt w:val="decimal"/>
      <w:lvlText w:val="%1."/>
      <w:lvlJc w:val="left"/>
      <w:pPr>
        <w:tabs>
          <w:tab w:val="num" w:pos="720"/>
        </w:tabs>
        <w:ind w:left="936" w:hanging="360"/>
      </w:pPr>
      <w:rPr>
        <w:rFonts w:hint="default"/>
      </w:rPr>
    </w:lvl>
    <w:lvl w:ilvl="1" w:tplc="70B2CCF8">
      <w:start w:val="1"/>
      <w:numFmt w:val="upperLetter"/>
      <w:lvlText w:val="%2."/>
      <w:lvlJc w:val="left"/>
      <w:pPr>
        <w:tabs>
          <w:tab w:val="num" w:pos="720"/>
        </w:tabs>
        <w:ind w:left="504" w:firstLine="57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873422D"/>
    <w:multiLevelType w:val="hybridMultilevel"/>
    <w:tmpl w:val="DA769162"/>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88D2706"/>
    <w:multiLevelType w:val="hybridMultilevel"/>
    <w:tmpl w:val="91DAE7FE"/>
    <w:lvl w:ilvl="0" w:tplc="4030E4FC">
      <w:start w:val="1"/>
      <w:numFmt w:val="decimal"/>
      <w:lvlText w:val="%1."/>
      <w:lvlJc w:val="left"/>
      <w:pPr>
        <w:tabs>
          <w:tab w:val="num" w:pos="720"/>
        </w:tabs>
        <w:ind w:left="93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9035ED5"/>
    <w:multiLevelType w:val="hybridMultilevel"/>
    <w:tmpl w:val="7B8AFFC4"/>
    <w:lvl w:ilvl="0" w:tplc="04090015">
      <w:start w:val="1"/>
      <w:numFmt w:val="upperLetter"/>
      <w:lvlText w:val="%1."/>
      <w:lvlJc w:val="left"/>
      <w:pPr>
        <w:tabs>
          <w:tab w:val="num" w:pos="936"/>
        </w:tabs>
        <w:ind w:left="936" w:hanging="360"/>
      </w:pPr>
    </w:lvl>
    <w:lvl w:ilvl="1" w:tplc="D44AACB0">
      <w:start w:val="1"/>
      <w:numFmt w:val="decimal"/>
      <w:lvlText w:val="%2."/>
      <w:lvlJc w:val="left"/>
      <w:pPr>
        <w:tabs>
          <w:tab w:val="num" w:pos="1440"/>
        </w:tabs>
        <w:ind w:left="1656" w:hanging="360"/>
      </w:pPr>
      <w:rPr>
        <w:rFonts w:hint="default"/>
      </w:rPr>
    </w:lvl>
    <w:lvl w:ilvl="2" w:tplc="0409001B" w:tentative="1">
      <w:start w:val="1"/>
      <w:numFmt w:val="lowerRoman"/>
      <w:lvlText w:val="%3."/>
      <w:lvlJc w:val="right"/>
      <w:pPr>
        <w:tabs>
          <w:tab w:val="num" w:pos="2376"/>
        </w:tabs>
        <w:ind w:left="2376" w:hanging="180"/>
      </w:pPr>
    </w:lvl>
    <w:lvl w:ilvl="3" w:tplc="0409000F" w:tentative="1">
      <w:start w:val="1"/>
      <w:numFmt w:val="decimal"/>
      <w:lvlText w:val="%4."/>
      <w:lvlJc w:val="left"/>
      <w:pPr>
        <w:tabs>
          <w:tab w:val="num" w:pos="3096"/>
        </w:tabs>
        <w:ind w:left="3096" w:hanging="360"/>
      </w:pPr>
    </w:lvl>
    <w:lvl w:ilvl="4" w:tplc="04090019" w:tentative="1">
      <w:start w:val="1"/>
      <w:numFmt w:val="lowerLetter"/>
      <w:lvlText w:val="%5."/>
      <w:lvlJc w:val="left"/>
      <w:pPr>
        <w:tabs>
          <w:tab w:val="num" w:pos="3816"/>
        </w:tabs>
        <w:ind w:left="3816" w:hanging="360"/>
      </w:pPr>
    </w:lvl>
    <w:lvl w:ilvl="5" w:tplc="0409001B" w:tentative="1">
      <w:start w:val="1"/>
      <w:numFmt w:val="lowerRoman"/>
      <w:lvlText w:val="%6."/>
      <w:lvlJc w:val="right"/>
      <w:pPr>
        <w:tabs>
          <w:tab w:val="num" w:pos="4536"/>
        </w:tabs>
        <w:ind w:left="4536" w:hanging="180"/>
      </w:pPr>
    </w:lvl>
    <w:lvl w:ilvl="6" w:tplc="0409000F" w:tentative="1">
      <w:start w:val="1"/>
      <w:numFmt w:val="decimal"/>
      <w:lvlText w:val="%7."/>
      <w:lvlJc w:val="left"/>
      <w:pPr>
        <w:tabs>
          <w:tab w:val="num" w:pos="5256"/>
        </w:tabs>
        <w:ind w:left="5256" w:hanging="360"/>
      </w:pPr>
    </w:lvl>
    <w:lvl w:ilvl="7" w:tplc="04090019" w:tentative="1">
      <w:start w:val="1"/>
      <w:numFmt w:val="lowerLetter"/>
      <w:lvlText w:val="%8."/>
      <w:lvlJc w:val="left"/>
      <w:pPr>
        <w:tabs>
          <w:tab w:val="num" w:pos="5976"/>
        </w:tabs>
        <w:ind w:left="5976" w:hanging="360"/>
      </w:pPr>
    </w:lvl>
    <w:lvl w:ilvl="8" w:tplc="0409001B" w:tentative="1">
      <w:start w:val="1"/>
      <w:numFmt w:val="lowerRoman"/>
      <w:lvlText w:val="%9."/>
      <w:lvlJc w:val="right"/>
      <w:pPr>
        <w:tabs>
          <w:tab w:val="num" w:pos="6696"/>
        </w:tabs>
        <w:ind w:left="6696" w:hanging="180"/>
      </w:pPr>
    </w:lvl>
  </w:abstractNum>
  <w:abstractNum w:abstractNumId="14" w15:restartNumberingAfterBreak="0">
    <w:nsid w:val="3ACB39A1"/>
    <w:multiLevelType w:val="hybridMultilevel"/>
    <w:tmpl w:val="03F2AAEE"/>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B711FDE"/>
    <w:multiLevelType w:val="hybridMultilevel"/>
    <w:tmpl w:val="CE4A92A0"/>
    <w:lvl w:ilvl="0" w:tplc="7A824222">
      <w:start w:val="1"/>
      <w:numFmt w:val="decimal"/>
      <w:lvlText w:val="%1."/>
      <w:lvlJc w:val="left"/>
      <w:pPr>
        <w:tabs>
          <w:tab w:val="num" w:pos="720"/>
        </w:tabs>
        <w:ind w:left="936"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D57056E"/>
    <w:multiLevelType w:val="hybridMultilevel"/>
    <w:tmpl w:val="F7726D4E"/>
    <w:lvl w:ilvl="0" w:tplc="CE5E6474">
      <w:start w:val="1"/>
      <w:numFmt w:val="decimal"/>
      <w:lvlText w:val="(%1)"/>
      <w:lvlJc w:val="left"/>
      <w:pPr>
        <w:tabs>
          <w:tab w:val="num" w:pos="936"/>
        </w:tabs>
        <w:ind w:left="936" w:hanging="360"/>
      </w:pPr>
      <w:rPr>
        <w:rFonts w:hint="default"/>
      </w:rPr>
    </w:lvl>
    <w:lvl w:ilvl="1" w:tplc="04090019" w:tentative="1">
      <w:start w:val="1"/>
      <w:numFmt w:val="lowerLetter"/>
      <w:lvlText w:val="%2."/>
      <w:lvlJc w:val="left"/>
      <w:pPr>
        <w:tabs>
          <w:tab w:val="num" w:pos="-324"/>
        </w:tabs>
        <w:ind w:left="-324" w:hanging="360"/>
      </w:pPr>
    </w:lvl>
    <w:lvl w:ilvl="2" w:tplc="0409001B" w:tentative="1">
      <w:start w:val="1"/>
      <w:numFmt w:val="lowerRoman"/>
      <w:lvlText w:val="%3."/>
      <w:lvlJc w:val="right"/>
      <w:pPr>
        <w:tabs>
          <w:tab w:val="num" w:pos="396"/>
        </w:tabs>
        <w:ind w:left="396" w:hanging="180"/>
      </w:pPr>
    </w:lvl>
    <w:lvl w:ilvl="3" w:tplc="0409000F" w:tentative="1">
      <w:start w:val="1"/>
      <w:numFmt w:val="decimal"/>
      <w:lvlText w:val="%4."/>
      <w:lvlJc w:val="left"/>
      <w:pPr>
        <w:tabs>
          <w:tab w:val="num" w:pos="1116"/>
        </w:tabs>
        <w:ind w:left="1116" w:hanging="360"/>
      </w:pPr>
    </w:lvl>
    <w:lvl w:ilvl="4" w:tplc="04090019" w:tentative="1">
      <w:start w:val="1"/>
      <w:numFmt w:val="lowerLetter"/>
      <w:lvlText w:val="%5."/>
      <w:lvlJc w:val="left"/>
      <w:pPr>
        <w:tabs>
          <w:tab w:val="num" w:pos="1836"/>
        </w:tabs>
        <w:ind w:left="1836" w:hanging="360"/>
      </w:pPr>
    </w:lvl>
    <w:lvl w:ilvl="5" w:tplc="0409001B" w:tentative="1">
      <w:start w:val="1"/>
      <w:numFmt w:val="lowerRoman"/>
      <w:lvlText w:val="%6."/>
      <w:lvlJc w:val="right"/>
      <w:pPr>
        <w:tabs>
          <w:tab w:val="num" w:pos="2556"/>
        </w:tabs>
        <w:ind w:left="2556" w:hanging="180"/>
      </w:pPr>
    </w:lvl>
    <w:lvl w:ilvl="6" w:tplc="0409000F" w:tentative="1">
      <w:start w:val="1"/>
      <w:numFmt w:val="decimal"/>
      <w:lvlText w:val="%7."/>
      <w:lvlJc w:val="left"/>
      <w:pPr>
        <w:tabs>
          <w:tab w:val="num" w:pos="3276"/>
        </w:tabs>
        <w:ind w:left="3276" w:hanging="360"/>
      </w:pPr>
    </w:lvl>
    <w:lvl w:ilvl="7" w:tplc="04090019" w:tentative="1">
      <w:start w:val="1"/>
      <w:numFmt w:val="lowerLetter"/>
      <w:lvlText w:val="%8."/>
      <w:lvlJc w:val="left"/>
      <w:pPr>
        <w:tabs>
          <w:tab w:val="num" w:pos="3996"/>
        </w:tabs>
        <w:ind w:left="3996" w:hanging="360"/>
      </w:pPr>
    </w:lvl>
    <w:lvl w:ilvl="8" w:tplc="0409001B" w:tentative="1">
      <w:start w:val="1"/>
      <w:numFmt w:val="lowerRoman"/>
      <w:lvlText w:val="%9."/>
      <w:lvlJc w:val="right"/>
      <w:pPr>
        <w:tabs>
          <w:tab w:val="num" w:pos="4716"/>
        </w:tabs>
        <w:ind w:left="4716" w:hanging="180"/>
      </w:pPr>
    </w:lvl>
  </w:abstractNum>
  <w:abstractNum w:abstractNumId="17" w15:restartNumberingAfterBreak="0">
    <w:nsid w:val="41C020CC"/>
    <w:multiLevelType w:val="hybridMultilevel"/>
    <w:tmpl w:val="F080197A"/>
    <w:lvl w:ilvl="0" w:tplc="4030E4FC">
      <w:start w:val="1"/>
      <w:numFmt w:val="decimal"/>
      <w:lvlText w:val="%1."/>
      <w:lvlJc w:val="left"/>
      <w:pPr>
        <w:tabs>
          <w:tab w:val="num" w:pos="720"/>
        </w:tabs>
        <w:ind w:left="93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3EB4F57"/>
    <w:multiLevelType w:val="hybridMultilevel"/>
    <w:tmpl w:val="E2E8A504"/>
    <w:lvl w:ilvl="0" w:tplc="04090015">
      <w:start w:val="1"/>
      <w:numFmt w:val="upperLetter"/>
      <w:lvlText w:val="%1."/>
      <w:lvlJc w:val="left"/>
      <w:pPr>
        <w:tabs>
          <w:tab w:val="num" w:pos="936"/>
        </w:tabs>
        <w:ind w:left="936" w:hanging="360"/>
      </w:pPr>
    </w:lvl>
    <w:lvl w:ilvl="1" w:tplc="04090019" w:tentative="1">
      <w:start w:val="1"/>
      <w:numFmt w:val="lowerLetter"/>
      <w:lvlText w:val="%2."/>
      <w:lvlJc w:val="left"/>
      <w:pPr>
        <w:tabs>
          <w:tab w:val="num" w:pos="1656"/>
        </w:tabs>
        <w:ind w:left="1656" w:hanging="360"/>
      </w:pPr>
    </w:lvl>
    <w:lvl w:ilvl="2" w:tplc="0409001B" w:tentative="1">
      <w:start w:val="1"/>
      <w:numFmt w:val="lowerRoman"/>
      <w:lvlText w:val="%3."/>
      <w:lvlJc w:val="right"/>
      <w:pPr>
        <w:tabs>
          <w:tab w:val="num" w:pos="2376"/>
        </w:tabs>
        <w:ind w:left="2376" w:hanging="180"/>
      </w:pPr>
    </w:lvl>
    <w:lvl w:ilvl="3" w:tplc="0409000F" w:tentative="1">
      <w:start w:val="1"/>
      <w:numFmt w:val="decimal"/>
      <w:lvlText w:val="%4."/>
      <w:lvlJc w:val="left"/>
      <w:pPr>
        <w:tabs>
          <w:tab w:val="num" w:pos="3096"/>
        </w:tabs>
        <w:ind w:left="3096" w:hanging="360"/>
      </w:pPr>
    </w:lvl>
    <w:lvl w:ilvl="4" w:tplc="04090019" w:tentative="1">
      <w:start w:val="1"/>
      <w:numFmt w:val="lowerLetter"/>
      <w:lvlText w:val="%5."/>
      <w:lvlJc w:val="left"/>
      <w:pPr>
        <w:tabs>
          <w:tab w:val="num" w:pos="3816"/>
        </w:tabs>
        <w:ind w:left="3816" w:hanging="360"/>
      </w:pPr>
    </w:lvl>
    <w:lvl w:ilvl="5" w:tplc="0409001B" w:tentative="1">
      <w:start w:val="1"/>
      <w:numFmt w:val="lowerRoman"/>
      <w:lvlText w:val="%6."/>
      <w:lvlJc w:val="right"/>
      <w:pPr>
        <w:tabs>
          <w:tab w:val="num" w:pos="4536"/>
        </w:tabs>
        <w:ind w:left="4536" w:hanging="180"/>
      </w:pPr>
    </w:lvl>
    <w:lvl w:ilvl="6" w:tplc="0409000F" w:tentative="1">
      <w:start w:val="1"/>
      <w:numFmt w:val="decimal"/>
      <w:lvlText w:val="%7."/>
      <w:lvlJc w:val="left"/>
      <w:pPr>
        <w:tabs>
          <w:tab w:val="num" w:pos="5256"/>
        </w:tabs>
        <w:ind w:left="5256" w:hanging="360"/>
      </w:pPr>
    </w:lvl>
    <w:lvl w:ilvl="7" w:tplc="04090019" w:tentative="1">
      <w:start w:val="1"/>
      <w:numFmt w:val="lowerLetter"/>
      <w:lvlText w:val="%8."/>
      <w:lvlJc w:val="left"/>
      <w:pPr>
        <w:tabs>
          <w:tab w:val="num" w:pos="5976"/>
        </w:tabs>
        <w:ind w:left="5976" w:hanging="360"/>
      </w:pPr>
    </w:lvl>
    <w:lvl w:ilvl="8" w:tplc="0409001B" w:tentative="1">
      <w:start w:val="1"/>
      <w:numFmt w:val="lowerRoman"/>
      <w:lvlText w:val="%9."/>
      <w:lvlJc w:val="right"/>
      <w:pPr>
        <w:tabs>
          <w:tab w:val="num" w:pos="6696"/>
        </w:tabs>
        <w:ind w:left="6696" w:hanging="180"/>
      </w:pPr>
    </w:lvl>
  </w:abstractNum>
  <w:abstractNum w:abstractNumId="19" w15:restartNumberingAfterBreak="0">
    <w:nsid w:val="451C02C1"/>
    <w:multiLevelType w:val="hybridMultilevel"/>
    <w:tmpl w:val="ADD8D71A"/>
    <w:lvl w:ilvl="0" w:tplc="04090015">
      <w:start w:val="1"/>
      <w:numFmt w:val="upperLetter"/>
      <w:lvlText w:val="%1."/>
      <w:lvlJc w:val="left"/>
      <w:pPr>
        <w:tabs>
          <w:tab w:val="num" w:pos="936"/>
        </w:tabs>
        <w:ind w:left="936" w:hanging="360"/>
      </w:pPr>
    </w:lvl>
    <w:lvl w:ilvl="1" w:tplc="04090019" w:tentative="1">
      <w:start w:val="1"/>
      <w:numFmt w:val="lowerLetter"/>
      <w:lvlText w:val="%2."/>
      <w:lvlJc w:val="left"/>
      <w:pPr>
        <w:tabs>
          <w:tab w:val="num" w:pos="1656"/>
        </w:tabs>
        <w:ind w:left="1656" w:hanging="360"/>
      </w:pPr>
    </w:lvl>
    <w:lvl w:ilvl="2" w:tplc="0409001B" w:tentative="1">
      <w:start w:val="1"/>
      <w:numFmt w:val="lowerRoman"/>
      <w:lvlText w:val="%3."/>
      <w:lvlJc w:val="right"/>
      <w:pPr>
        <w:tabs>
          <w:tab w:val="num" w:pos="2376"/>
        </w:tabs>
        <w:ind w:left="2376" w:hanging="180"/>
      </w:pPr>
    </w:lvl>
    <w:lvl w:ilvl="3" w:tplc="0409000F" w:tentative="1">
      <w:start w:val="1"/>
      <w:numFmt w:val="decimal"/>
      <w:lvlText w:val="%4."/>
      <w:lvlJc w:val="left"/>
      <w:pPr>
        <w:tabs>
          <w:tab w:val="num" w:pos="3096"/>
        </w:tabs>
        <w:ind w:left="3096" w:hanging="360"/>
      </w:pPr>
    </w:lvl>
    <w:lvl w:ilvl="4" w:tplc="04090019" w:tentative="1">
      <w:start w:val="1"/>
      <w:numFmt w:val="lowerLetter"/>
      <w:lvlText w:val="%5."/>
      <w:lvlJc w:val="left"/>
      <w:pPr>
        <w:tabs>
          <w:tab w:val="num" w:pos="3816"/>
        </w:tabs>
        <w:ind w:left="3816" w:hanging="360"/>
      </w:pPr>
    </w:lvl>
    <w:lvl w:ilvl="5" w:tplc="0409001B" w:tentative="1">
      <w:start w:val="1"/>
      <w:numFmt w:val="lowerRoman"/>
      <w:lvlText w:val="%6."/>
      <w:lvlJc w:val="right"/>
      <w:pPr>
        <w:tabs>
          <w:tab w:val="num" w:pos="4536"/>
        </w:tabs>
        <w:ind w:left="4536" w:hanging="180"/>
      </w:pPr>
    </w:lvl>
    <w:lvl w:ilvl="6" w:tplc="0409000F" w:tentative="1">
      <w:start w:val="1"/>
      <w:numFmt w:val="decimal"/>
      <w:lvlText w:val="%7."/>
      <w:lvlJc w:val="left"/>
      <w:pPr>
        <w:tabs>
          <w:tab w:val="num" w:pos="5256"/>
        </w:tabs>
        <w:ind w:left="5256" w:hanging="360"/>
      </w:pPr>
    </w:lvl>
    <w:lvl w:ilvl="7" w:tplc="04090019" w:tentative="1">
      <w:start w:val="1"/>
      <w:numFmt w:val="lowerLetter"/>
      <w:lvlText w:val="%8."/>
      <w:lvlJc w:val="left"/>
      <w:pPr>
        <w:tabs>
          <w:tab w:val="num" w:pos="5976"/>
        </w:tabs>
        <w:ind w:left="5976" w:hanging="360"/>
      </w:pPr>
    </w:lvl>
    <w:lvl w:ilvl="8" w:tplc="0409001B" w:tentative="1">
      <w:start w:val="1"/>
      <w:numFmt w:val="lowerRoman"/>
      <w:lvlText w:val="%9."/>
      <w:lvlJc w:val="right"/>
      <w:pPr>
        <w:tabs>
          <w:tab w:val="num" w:pos="6696"/>
        </w:tabs>
        <w:ind w:left="6696" w:hanging="180"/>
      </w:pPr>
    </w:lvl>
  </w:abstractNum>
  <w:abstractNum w:abstractNumId="20" w15:restartNumberingAfterBreak="0">
    <w:nsid w:val="45A8731D"/>
    <w:multiLevelType w:val="hybridMultilevel"/>
    <w:tmpl w:val="05804904"/>
    <w:lvl w:ilvl="0" w:tplc="4030E4FC">
      <w:start w:val="1"/>
      <w:numFmt w:val="decimal"/>
      <w:lvlText w:val="%1."/>
      <w:lvlJc w:val="left"/>
      <w:pPr>
        <w:tabs>
          <w:tab w:val="num" w:pos="720"/>
        </w:tabs>
        <w:ind w:left="93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D9045F2"/>
    <w:multiLevelType w:val="hybridMultilevel"/>
    <w:tmpl w:val="28AA8F3E"/>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4D917CF1"/>
    <w:multiLevelType w:val="hybridMultilevel"/>
    <w:tmpl w:val="1406AC2E"/>
    <w:lvl w:ilvl="0" w:tplc="D44AACB0">
      <w:start w:val="1"/>
      <w:numFmt w:val="decimal"/>
      <w:lvlText w:val="%1."/>
      <w:lvlJc w:val="left"/>
      <w:pPr>
        <w:tabs>
          <w:tab w:val="num" w:pos="720"/>
        </w:tabs>
        <w:ind w:left="93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1F14D51"/>
    <w:multiLevelType w:val="hybridMultilevel"/>
    <w:tmpl w:val="C5ACE168"/>
    <w:lvl w:ilvl="0" w:tplc="D44AACB0">
      <w:start w:val="1"/>
      <w:numFmt w:val="decimal"/>
      <w:lvlText w:val="%1."/>
      <w:lvlJc w:val="left"/>
      <w:pPr>
        <w:tabs>
          <w:tab w:val="num" w:pos="720"/>
        </w:tabs>
        <w:ind w:left="93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4E81A7A"/>
    <w:multiLevelType w:val="hybridMultilevel"/>
    <w:tmpl w:val="DCB83176"/>
    <w:lvl w:ilvl="0" w:tplc="D44AACB0">
      <w:start w:val="1"/>
      <w:numFmt w:val="decimal"/>
      <w:lvlText w:val="%1."/>
      <w:lvlJc w:val="left"/>
      <w:pPr>
        <w:tabs>
          <w:tab w:val="num" w:pos="720"/>
        </w:tabs>
        <w:ind w:left="936" w:hanging="360"/>
      </w:pPr>
      <w:rPr>
        <w:rFonts w:hint="default"/>
      </w:rPr>
    </w:lvl>
    <w:lvl w:ilvl="1" w:tplc="04090015">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8B14B02"/>
    <w:multiLevelType w:val="hybridMultilevel"/>
    <w:tmpl w:val="4E9AD8F2"/>
    <w:lvl w:ilvl="0" w:tplc="04090015">
      <w:start w:val="1"/>
      <w:numFmt w:val="upperLetter"/>
      <w:lvlText w:val="%1."/>
      <w:lvlJc w:val="left"/>
      <w:pPr>
        <w:tabs>
          <w:tab w:val="num" w:pos="1080"/>
        </w:tabs>
        <w:ind w:left="1080" w:hanging="360"/>
      </w:pPr>
      <w:rPr>
        <w:rFonts w:hint="default"/>
      </w:rPr>
    </w:lvl>
    <w:lvl w:ilvl="1" w:tplc="D44AACB0">
      <w:start w:val="1"/>
      <w:numFmt w:val="decimal"/>
      <w:lvlText w:val="%2."/>
      <w:lvlJc w:val="left"/>
      <w:pPr>
        <w:tabs>
          <w:tab w:val="num" w:pos="1584"/>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58FD19DE"/>
    <w:multiLevelType w:val="hybridMultilevel"/>
    <w:tmpl w:val="793A1CB6"/>
    <w:lvl w:ilvl="0" w:tplc="4030E4FC">
      <w:start w:val="1"/>
      <w:numFmt w:val="decimal"/>
      <w:lvlText w:val="%1."/>
      <w:lvlJc w:val="left"/>
      <w:pPr>
        <w:tabs>
          <w:tab w:val="num" w:pos="720"/>
        </w:tabs>
        <w:ind w:left="936" w:hanging="216"/>
      </w:pPr>
      <w:rPr>
        <w:rFonts w:hint="default"/>
      </w:rPr>
    </w:lvl>
    <w:lvl w:ilvl="1" w:tplc="04090019">
      <w:start w:val="1"/>
      <w:numFmt w:val="lowerLetter"/>
      <w:lvlText w:val="%2."/>
      <w:lvlJc w:val="left"/>
      <w:pPr>
        <w:tabs>
          <w:tab w:val="num" w:pos="1440"/>
        </w:tabs>
        <w:ind w:left="1440" w:hanging="360"/>
      </w:pPr>
    </w:lvl>
    <w:lvl w:ilvl="2" w:tplc="CE5E6474">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9CB092B"/>
    <w:multiLevelType w:val="hybridMultilevel"/>
    <w:tmpl w:val="AF247420"/>
    <w:lvl w:ilvl="0" w:tplc="CE5E647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80"/>
        </w:tabs>
        <w:ind w:left="180" w:hanging="180"/>
      </w:pPr>
    </w:lvl>
    <w:lvl w:ilvl="3" w:tplc="0409000F" w:tentative="1">
      <w:start w:val="1"/>
      <w:numFmt w:val="decimal"/>
      <w:lvlText w:val="%4."/>
      <w:lvlJc w:val="left"/>
      <w:pPr>
        <w:tabs>
          <w:tab w:val="num" w:pos="900"/>
        </w:tabs>
        <w:ind w:left="900" w:hanging="360"/>
      </w:pPr>
    </w:lvl>
    <w:lvl w:ilvl="4" w:tplc="04090019" w:tentative="1">
      <w:start w:val="1"/>
      <w:numFmt w:val="lowerLetter"/>
      <w:lvlText w:val="%5."/>
      <w:lvlJc w:val="left"/>
      <w:pPr>
        <w:tabs>
          <w:tab w:val="num" w:pos="1620"/>
        </w:tabs>
        <w:ind w:left="1620" w:hanging="360"/>
      </w:pPr>
    </w:lvl>
    <w:lvl w:ilvl="5" w:tplc="0409001B" w:tentative="1">
      <w:start w:val="1"/>
      <w:numFmt w:val="lowerRoman"/>
      <w:lvlText w:val="%6."/>
      <w:lvlJc w:val="right"/>
      <w:pPr>
        <w:tabs>
          <w:tab w:val="num" w:pos="2340"/>
        </w:tabs>
        <w:ind w:left="2340" w:hanging="180"/>
      </w:pPr>
    </w:lvl>
    <w:lvl w:ilvl="6" w:tplc="0409000F" w:tentative="1">
      <w:start w:val="1"/>
      <w:numFmt w:val="decimal"/>
      <w:lvlText w:val="%7."/>
      <w:lvlJc w:val="left"/>
      <w:pPr>
        <w:tabs>
          <w:tab w:val="num" w:pos="3060"/>
        </w:tabs>
        <w:ind w:left="3060" w:hanging="360"/>
      </w:pPr>
    </w:lvl>
    <w:lvl w:ilvl="7" w:tplc="04090019" w:tentative="1">
      <w:start w:val="1"/>
      <w:numFmt w:val="lowerLetter"/>
      <w:lvlText w:val="%8."/>
      <w:lvlJc w:val="left"/>
      <w:pPr>
        <w:tabs>
          <w:tab w:val="num" w:pos="3780"/>
        </w:tabs>
        <w:ind w:left="3780" w:hanging="360"/>
      </w:pPr>
    </w:lvl>
    <w:lvl w:ilvl="8" w:tplc="0409001B" w:tentative="1">
      <w:start w:val="1"/>
      <w:numFmt w:val="lowerRoman"/>
      <w:lvlText w:val="%9."/>
      <w:lvlJc w:val="right"/>
      <w:pPr>
        <w:tabs>
          <w:tab w:val="num" w:pos="4500"/>
        </w:tabs>
        <w:ind w:left="4500" w:hanging="180"/>
      </w:pPr>
    </w:lvl>
  </w:abstractNum>
  <w:abstractNum w:abstractNumId="28" w15:restartNumberingAfterBreak="0">
    <w:nsid w:val="5D803352"/>
    <w:multiLevelType w:val="hybridMultilevel"/>
    <w:tmpl w:val="4B3E0180"/>
    <w:lvl w:ilvl="0" w:tplc="D44AACB0">
      <w:start w:val="1"/>
      <w:numFmt w:val="decimal"/>
      <w:lvlText w:val="%1."/>
      <w:lvlJc w:val="left"/>
      <w:pPr>
        <w:tabs>
          <w:tab w:val="num" w:pos="720"/>
        </w:tabs>
        <w:ind w:left="93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D8F0C7E"/>
    <w:multiLevelType w:val="hybridMultilevel"/>
    <w:tmpl w:val="DE1EC108"/>
    <w:lvl w:ilvl="0" w:tplc="4030E4FC">
      <w:start w:val="1"/>
      <w:numFmt w:val="decimal"/>
      <w:lvlText w:val="%1."/>
      <w:lvlJc w:val="left"/>
      <w:pPr>
        <w:tabs>
          <w:tab w:val="num" w:pos="720"/>
        </w:tabs>
        <w:ind w:left="936" w:hanging="216"/>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DBE0F4E"/>
    <w:multiLevelType w:val="hybridMultilevel"/>
    <w:tmpl w:val="9188A9EE"/>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EAD521F"/>
    <w:multiLevelType w:val="hybridMultilevel"/>
    <w:tmpl w:val="EFBCC826"/>
    <w:lvl w:ilvl="0" w:tplc="CE5E6474">
      <w:start w:val="1"/>
      <w:numFmt w:val="decimal"/>
      <w:lvlText w:val="(%1)"/>
      <w:lvlJc w:val="left"/>
      <w:pPr>
        <w:tabs>
          <w:tab w:val="num" w:pos="936"/>
        </w:tabs>
        <w:ind w:left="936" w:hanging="360"/>
      </w:pPr>
      <w:rPr>
        <w:rFonts w:hint="default"/>
      </w:rPr>
    </w:lvl>
    <w:lvl w:ilvl="1" w:tplc="04090019" w:tentative="1">
      <w:start w:val="1"/>
      <w:numFmt w:val="lowerLetter"/>
      <w:lvlText w:val="%2."/>
      <w:lvlJc w:val="left"/>
      <w:pPr>
        <w:tabs>
          <w:tab w:val="num" w:pos="1656"/>
        </w:tabs>
        <w:ind w:left="1656" w:hanging="360"/>
      </w:pPr>
    </w:lvl>
    <w:lvl w:ilvl="2" w:tplc="0409001B" w:tentative="1">
      <w:start w:val="1"/>
      <w:numFmt w:val="lowerRoman"/>
      <w:lvlText w:val="%3."/>
      <w:lvlJc w:val="right"/>
      <w:pPr>
        <w:tabs>
          <w:tab w:val="num" w:pos="2376"/>
        </w:tabs>
        <w:ind w:left="2376" w:hanging="180"/>
      </w:pPr>
    </w:lvl>
    <w:lvl w:ilvl="3" w:tplc="0409000F" w:tentative="1">
      <w:start w:val="1"/>
      <w:numFmt w:val="decimal"/>
      <w:lvlText w:val="%4."/>
      <w:lvlJc w:val="left"/>
      <w:pPr>
        <w:tabs>
          <w:tab w:val="num" w:pos="3096"/>
        </w:tabs>
        <w:ind w:left="3096" w:hanging="360"/>
      </w:pPr>
    </w:lvl>
    <w:lvl w:ilvl="4" w:tplc="04090019" w:tentative="1">
      <w:start w:val="1"/>
      <w:numFmt w:val="lowerLetter"/>
      <w:lvlText w:val="%5."/>
      <w:lvlJc w:val="left"/>
      <w:pPr>
        <w:tabs>
          <w:tab w:val="num" w:pos="3816"/>
        </w:tabs>
        <w:ind w:left="3816" w:hanging="360"/>
      </w:pPr>
    </w:lvl>
    <w:lvl w:ilvl="5" w:tplc="0409001B" w:tentative="1">
      <w:start w:val="1"/>
      <w:numFmt w:val="lowerRoman"/>
      <w:lvlText w:val="%6."/>
      <w:lvlJc w:val="right"/>
      <w:pPr>
        <w:tabs>
          <w:tab w:val="num" w:pos="4536"/>
        </w:tabs>
        <w:ind w:left="4536" w:hanging="180"/>
      </w:pPr>
    </w:lvl>
    <w:lvl w:ilvl="6" w:tplc="0409000F" w:tentative="1">
      <w:start w:val="1"/>
      <w:numFmt w:val="decimal"/>
      <w:lvlText w:val="%7."/>
      <w:lvlJc w:val="left"/>
      <w:pPr>
        <w:tabs>
          <w:tab w:val="num" w:pos="5256"/>
        </w:tabs>
        <w:ind w:left="5256" w:hanging="360"/>
      </w:pPr>
    </w:lvl>
    <w:lvl w:ilvl="7" w:tplc="04090019" w:tentative="1">
      <w:start w:val="1"/>
      <w:numFmt w:val="lowerLetter"/>
      <w:lvlText w:val="%8."/>
      <w:lvlJc w:val="left"/>
      <w:pPr>
        <w:tabs>
          <w:tab w:val="num" w:pos="5976"/>
        </w:tabs>
        <w:ind w:left="5976" w:hanging="360"/>
      </w:pPr>
    </w:lvl>
    <w:lvl w:ilvl="8" w:tplc="0409001B" w:tentative="1">
      <w:start w:val="1"/>
      <w:numFmt w:val="lowerRoman"/>
      <w:lvlText w:val="%9."/>
      <w:lvlJc w:val="right"/>
      <w:pPr>
        <w:tabs>
          <w:tab w:val="num" w:pos="6696"/>
        </w:tabs>
        <w:ind w:left="6696" w:hanging="180"/>
      </w:pPr>
    </w:lvl>
  </w:abstractNum>
  <w:abstractNum w:abstractNumId="32" w15:restartNumberingAfterBreak="0">
    <w:nsid w:val="633A6917"/>
    <w:multiLevelType w:val="hybridMultilevel"/>
    <w:tmpl w:val="B7F25354"/>
    <w:lvl w:ilvl="0" w:tplc="38C40788">
      <w:start w:val="1"/>
      <w:numFmt w:val="decimal"/>
      <w:lvlText w:val="%1."/>
      <w:lvlJc w:val="left"/>
      <w:pPr>
        <w:tabs>
          <w:tab w:val="num" w:pos="720"/>
        </w:tabs>
        <w:ind w:left="720" w:hanging="360"/>
      </w:pPr>
      <w:rPr>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50A024A"/>
    <w:multiLevelType w:val="hybridMultilevel"/>
    <w:tmpl w:val="6726A866"/>
    <w:lvl w:ilvl="0" w:tplc="04090015">
      <w:start w:val="1"/>
      <w:numFmt w:val="upperLetter"/>
      <w:lvlText w:val="%1."/>
      <w:lvlJc w:val="left"/>
      <w:pPr>
        <w:tabs>
          <w:tab w:val="num" w:pos="1440"/>
        </w:tabs>
        <w:ind w:left="1440" w:hanging="360"/>
      </w:pPr>
    </w:lvl>
    <w:lvl w:ilvl="1" w:tplc="4030E4FC">
      <w:start w:val="1"/>
      <w:numFmt w:val="decimal"/>
      <w:lvlText w:val="%2."/>
      <w:lvlJc w:val="left"/>
      <w:pPr>
        <w:tabs>
          <w:tab w:val="num" w:pos="1800"/>
        </w:tabs>
        <w:ind w:left="2016" w:hanging="216"/>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4" w15:restartNumberingAfterBreak="0">
    <w:nsid w:val="68E67ADA"/>
    <w:multiLevelType w:val="hybridMultilevel"/>
    <w:tmpl w:val="B498B1DA"/>
    <w:lvl w:ilvl="0" w:tplc="D44AACB0">
      <w:start w:val="1"/>
      <w:numFmt w:val="decimal"/>
      <w:lvlText w:val="%1."/>
      <w:lvlJc w:val="left"/>
      <w:pPr>
        <w:tabs>
          <w:tab w:val="num" w:pos="720"/>
        </w:tabs>
        <w:ind w:left="93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BF43FAF"/>
    <w:multiLevelType w:val="hybridMultilevel"/>
    <w:tmpl w:val="ACB66B8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C704440"/>
    <w:multiLevelType w:val="hybridMultilevel"/>
    <w:tmpl w:val="361A0542"/>
    <w:lvl w:ilvl="0" w:tplc="D44AACB0">
      <w:start w:val="1"/>
      <w:numFmt w:val="decimal"/>
      <w:lvlText w:val="%1."/>
      <w:lvlJc w:val="left"/>
      <w:pPr>
        <w:tabs>
          <w:tab w:val="num" w:pos="720"/>
        </w:tabs>
        <w:ind w:left="93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DFE6F19"/>
    <w:multiLevelType w:val="hybridMultilevel"/>
    <w:tmpl w:val="740C8866"/>
    <w:lvl w:ilvl="0" w:tplc="D44AACB0">
      <w:start w:val="1"/>
      <w:numFmt w:val="decimal"/>
      <w:lvlText w:val="%1."/>
      <w:lvlJc w:val="left"/>
      <w:pPr>
        <w:tabs>
          <w:tab w:val="num" w:pos="720"/>
        </w:tabs>
        <w:ind w:left="93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EB3233E"/>
    <w:multiLevelType w:val="hybridMultilevel"/>
    <w:tmpl w:val="AD84497C"/>
    <w:lvl w:ilvl="0" w:tplc="4030E4FC">
      <w:start w:val="1"/>
      <w:numFmt w:val="decimal"/>
      <w:lvlText w:val="%1."/>
      <w:lvlJc w:val="left"/>
      <w:pPr>
        <w:tabs>
          <w:tab w:val="num" w:pos="720"/>
        </w:tabs>
        <w:ind w:left="936" w:hanging="216"/>
      </w:pPr>
      <w:rPr>
        <w:rFonts w:hint="default"/>
      </w:rPr>
    </w:lvl>
    <w:lvl w:ilvl="1" w:tplc="04090015">
      <w:start w:val="1"/>
      <w:numFmt w:val="upperLetter"/>
      <w:lvlText w:val="%2."/>
      <w:lvlJc w:val="left"/>
      <w:pPr>
        <w:tabs>
          <w:tab w:val="num" w:pos="1440"/>
        </w:tabs>
        <w:ind w:left="1440" w:hanging="360"/>
      </w:pPr>
      <w:rPr>
        <w:rFonts w:hint="default"/>
      </w:rPr>
    </w:lvl>
    <w:lvl w:ilvl="2" w:tplc="4030E4FC">
      <w:start w:val="1"/>
      <w:numFmt w:val="decimal"/>
      <w:lvlText w:val="%3."/>
      <w:lvlJc w:val="left"/>
      <w:pPr>
        <w:tabs>
          <w:tab w:val="num" w:pos="1980"/>
        </w:tabs>
        <w:ind w:left="2196" w:hanging="216"/>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9DA6318"/>
    <w:multiLevelType w:val="hybridMultilevel"/>
    <w:tmpl w:val="20E8BA6A"/>
    <w:lvl w:ilvl="0" w:tplc="4030E4FC">
      <w:start w:val="1"/>
      <w:numFmt w:val="decimal"/>
      <w:lvlText w:val="%1."/>
      <w:lvlJc w:val="left"/>
      <w:pPr>
        <w:tabs>
          <w:tab w:val="num" w:pos="720"/>
        </w:tabs>
        <w:ind w:left="936" w:hanging="216"/>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75002617">
    <w:abstractNumId w:val="38"/>
  </w:num>
  <w:num w:numId="2" w16cid:durableId="1080100916">
    <w:abstractNumId w:val="26"/>
  </w:num>
  <w:num w:numId="3" w16cid:durableId="1544176188">
    <w:abstractNumId w:val="1"/>
  </w:num>
  <w:num w:numId="4" w16cid:durableId="1163425181">
    <w:abstractNumId w:val="12"/>
  </w:num>
  <w:num w:numId="5" w16cid:durableId="1727534292">
    <w:abstractNumId w:val="29"/>
  </w:num>
  <w:num w:numId="6" w16cid:durableId="805469379">
    <w:abstractNumId w:val="33"/>
  </w:num>
  <w:num w:numId="7" w16cid:durableId="559219395">
    <w:abstractNumId w:val="17"/>
  </w:num>
  <w:num w:numId="8" w16cid:durableId="764768705">
    <w:abstractNumId w:val="20"/>
  </w:num>
  <w:num w:numId="9" w16cid:durableId="1218205323">
    <w:abstractNumId w:val="39"/>
  </w:num>
  <w:num w:numId="10" w16cid:durableId="1480727829">
    <w:abstractNumId w:val="10"/>
  </w:num>
  <w:num w:numId="11" w16cid:durableId="1875075211">
    <w:abstractNumId w:val="15"/>
  </w:num>
  <w:num w:numId="12" w16cid:durableId="2084643698">
    <w:abstractNumId w:val="6"/>
  </w:num>
  <w:num w:numId="13" w16cid:durableId="406878106">
    <w:abstractNumId w:val="4"/>
  </w:num>
  <w:num w:numId="14" w16cid:durableId="312294218">
    <w:abstractNumId w:val="34"/>
  </w:num>
  <w:num w:numId="15" w16cid:durableId="1054352308">
    <w:abstractNumId w:val="25"/>
  </w:num>
  <w:num w:numId="16" w16cid:durableId="1853716541">
    <w:abstractNumId w:val="23"/>
  </w:num>
  <w:num w:numId="17" w16cid:durableId="369956743">
    <w:abstractNumId w:val="3"/>
  </w:num>
  <w:num w:numId="18" w16cid:durableId="982975541">
    <w:abstractNumId w:val="0"/>
  </w:num>
  <w:num w:numId="19" w16cid:durableId="423501375">
    <w:abstractNumId w:val="28"/>
  </w:num>
  <w:num w:numId="20" w16cid:durableId="7874239">
    <w:abstractNumId w:val="13"/>
  </w:num>
  <w:num w:numId="21" w16cid:durableId="824206038">
    <w:abstractNumId w:val="24"/>
  </w:num>
  <w:num w:numId="22" w16cid:durableId="1955867910">
    <w:abstractNumId w:val="9"/>
  </w:num>
  <w:num w:numId="23" w16cid:durableId="2009550254">
    <w:abstractNumId w:val="32"/>
  </w:num>
  <w:num w:numId="24" w16cid:durableId="1626815321">
    <w:abstractNumId w:val="37"/>
  </w:num>
  <w:num w:numId="25" w16cid:durableId="103501081">
    <w:abstractNumId w:val="14"/>
  </w:num>
  <w:num w:numId="26" w16cid:durableId="200437187">
    <w:abstractNumId w:val="5"/>
  </w:num>
  <w:num w:numId="27" w16cid:durableId="339816818">
    <w:abstractNumId w:val="31"/>
  </w:num>
  <w:num w:numId="28" w16cid:durableId="326443196">
    <w:abstractNumId w:val="30"/>
  </w:num>
  <w:num w:numId="29" w16cid:durableId="317654823">
    <w:abstractNumId w:val="2"/>
  </w:num>
  <w:num w:numId="30" w16cid:durableId="487985777">
    <w:abstractNumId w:val="19"/>
  </w:num>
  <w:num w:numId="31" w16cid:durableId="739598319">
    <w:abstractNumId w:val="11"/>
  </w:num>
  <w:num w:numId="32" w16cid:durableId="527717897">
    <w:abstractNumId w:val="27"/>
  </w:num>
  <w:num w:numId="33" w16cid:durableId="1505317494">
    <w:abstractNumId w:val="21"/>
  </w:num>
  <w:num w:numId="34" w16cid:durableId="1150949298">
    <w:abstractNumId w:val="18"/>
  </w:num>
  <w:num w:numId="35" w16cid:durableId="928153054">
    <w:abstractNumId w:val="22"/>
  </w:num>
  <w:num w:numId="36" w16cid:durableId="205869524">
    <w:abstractNumId w:val="8"/>
  </w:num>
  <w:num w:numId="37" w16cid:durableId="1971126682">
    <w:abstractNumId w:val="36"/>
  </w:num>
  <w:num w:numId="38" w16cid:durableId="678971062">
    <w:abstractNumId w:val="16"/>
  </w:num>
  <w:num w:numId="39" w16cid:durableId="4676894">
    <w:abstractNumId w:val="7"/>
  </w:num>
  <w:num w:numId="40" w16cid:durableId="381564487">
    <w:abstractNumId w:val="35"/>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20"/>
  <w:drawingGridVerticalSpacing w:val="120"/>
  <w:displayVerticalDrawingGridEvery w:val="0"/>
  <w:doNotUseMarginsForDrawingGridOrigin/>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D28"/>
    <w:rsid w:val="00000D19"/>
    <w:rsid w:val="000027B0"/>
    <w:rsid w:val="00003E9D"/>
    <w:rsid w:val="0000457E"/>
    <w:rsid w:val="00004F15"/>
    <w:rsid w:val="00006D57"/>
    <w:rsid w:val="000074CE"/>
    <w:rsid w:val="000076F9"/>
    <w:rsid w:val="000079B4"/>
    <w:rsid w:val="00013556"/>
    <w:rsid w:val="0001657A"/>
    <w:rsid w:val="00017F3B"/>
    <w:rsid w:val="00022995"/>
    <w:rsid w:val="00022DEE"/>
    <w:rsid w:val="00023D83"/>
    <w:rsid w:val="00024B3E"/>
    <w:rsid w:val="00025808"/>
    <w:rsid w:val="00026BD5"/>
    <w:rsid w:val="00030CD9"/>
    <w:rsid w:val="0003315A"/>
    <w:rsid w:val="000334D5"/>
    <w:rsid w:val="00034A47"/>
    <w:rsid w:val="00034A79"/>
    <w:rsid w:val="000354B3"/>
    <w:rsid w:val="0003566E"/>
    <w:rsid w:val="00036087"/>
    <w:rsid w:val="00037B7A"/>
    <w:rsid w:val="00043FE8"/>
    <w:rsid w:val="000475EB"/>
    <w:rsid w:val="00047B38"/>
    <w:rsid w:val="00050686"/>
    <w:rsid w:val="000507EC"/>
    <w:rsid w:val="00051D99"/>
    <w:rsid w:val="0005390E"/>
    <w:rsid w:val="00054B26"/>
    <w:rsid w:val="00055194"/>
    <w:rsid w:val="00056F62"/>
    <w:rsid w:val="00057DD7"/>
    <w:rsid w:val="0006018F"/>
    <w:rsid w:val="00060733"/>
    <w:rsid w:val="00061607"/>
    <w:rsid w:val="00061732"/>
    <w:rsid w:val="000666C6"/>
    <w:rsid w:val="000666F7"/>
    <w:rsid w:val="00066ADB"/>
    <w:rsid w:val="00070222"/>
    <w:rsid w:val="0007148E"/>
    <w:rsid w:val="0007208A"/>
    <w:rsid w:val="0007712B"/>
    <w:rsid w:val="00082E94"/>
    <w:rsid w:val="000855AD"/>
    <w:rsid w:val="00085781"/>
    <w:rsid w:val="000865AA"/>
    <w:rsid w:val="00091E42"/>
    <w:rsid w:val="0009266F"/>
    <w:rsid w:val="00093D5B"/>
    <w:rsid w:val="00094AD0"/>
    <w:rsid w:val="00095928"/>
    <w:rsid w:val="00097E4A"/>
    <w:rsid w:val="000A5E95"/>
    <w:rsid w:val="000A60D1"/>
    <w:rsid w:val="000A6587"/>
    <w:rsid w:val="000A6A03"/>
    <w:rsid w:val="000B142F"/>
    <w:rsid w:val="000B2F26"/>
    <w:rsid w:val="000B5D12"/>
    <w:rsid w:val="000B7BC0"/>
    <w:rsid w:val="000C2611"/>
    <w:rsid w:val="000C2875"/>
    <w:rsid w:val="000C28E7"/>
    <w:rsid w:val="000C4858"/>
    <w:rsid w:val="000C4E1C"/>
    <w:rsid w:val="000C5A57"/>
    <w:rsid w:val="000C67AC"/>
    <w:rsid w:val="000C6BD5"/>
    <w:rsid w:val="000D0AD3"/>
    <w:rsid w:val="000D0E26"/>
    <w:rsid w:val="000D409C"/>
    <w:rsid w:val="000D6F40"/>
    <w:rsid w:val="000E0C35"/>
    <w:rsid w:val="000E408C"/>
    <w:rsid w:val="000E5428"/>
    <w:rsid w:val="000E5520"/>
    <w:rsid w:val="000E6516"/>
    <w:rsid w:val="00100F74"/>
    <w:rsid w:val="00101853"/>
    <w:rsid w:val="00101C35"/>
    <w:rsid w:val="00103D94"/>
    <w:rsid w:val="00104B5C"/>
    <w:rsid w:val="00106EBA"/>
    <w:rsid w:val="001112D1"/>
    <w:rsid w:val="0011645A"/>
    <w:rsid w:val="00120212"/>
    <w:rsid w:val="00127036"/>
    <w:rsid w:val="001308DA"/>
    <w:rsid w:val="001316CD"/>
    <w:rsid w:val="00132170"/>
    <w:rsid w:val="00132D39"/>
    <w:rsid w:val="001339D4"/>
    <w:rsid w:val="00133F9B"/>
    <w:rsid w:val="001348DC"/>
    <w:rsid w:val="001352D5"/>
    <w:rsid w:val="00140175"/>
    <w:rsid w:val="00141F90"/>
    <w:rsid w:val="00142631"/>
    <w:rsid w:val="001445CD"/>
    <w:rsid w:val="00146611"/>
    <w:rsid w:val="001474FF"/>
    <w:rsid w:val="0015070C"/>
    <w:rsid w:val="00150AD9"/>
    <w:rsid w:val="001512ED"/>
    <w:rsid w:val="00151BED"/>
    <w:rsid w:val="00151C1A"/>
    <w:rsid w:val="00152075"/>
    <w:rsid w:val="00152CD9"/>
    <w:rsid w:val="00154021"/>
    <w:rsid w:val="00155C23"/>
    <w:rsid w:val="00155DE9"/>
    <w:rsid w:val="0016077F"/>
    <w:rsid w:val="00162A8A"/>
    <w:rsid w:val="00164186"/>
    <w:rsid w:val="00166558"/>
    <w:rsid w:val="0017098A"/>
    <w:rsid w:val="001719CA"/>
    <w:rsid w:val="00173786"/>
    <w:rsid w:val="001756FB"/>
    <w:rsid w:val="0018062E"/>
    <w:rsid w:val="00180C2C"/>
    <w:rsid w:val="00182C1E"/>
    <w:rsid w:val="00182D50"/>
    <w:rsid w:val="00185251"/>
    <w:rsid w:val="001861BC"/>
    <w:rsid w:val="001903EB"/>
    <w:rsid w:val="00190DF1"/>
    <w:rsid w:val="00193103"/>
    <w:rsid w:val="0019485B"/>
    <w:rsid w:val="00197345"/>
    <w:rsid w:val="001A1275"/>
    <w:rsid w:val="001A2FF1"/>
    <w:rsid w:val="001A320D"/>
    <w:rsid w:val="001A3FF2"/>
    <w:rsid w:val="001A4C68"/>
    <w:rsid w:val="001A559F"/>
    <w:rsid w:val="001A5768"/>
    <w:rsid w:val="001A7542"/>
    <w:rsid w:val="001A7AAE"/>
    <w:rsid w:val="001B168D"/>
    <w:rsid w:val="001B2910"/>
    <w:rsid w:val="001B42C1"/>
    <w:rsid w:val="001C1065"/>
    <w:rsid w:val="001C18C5"/>
    <w:rsid w:val="001C1F92"/>
    <w:rsid w:val="001C3E4B"/>
    <w:rsid w:val="001C5E73"/>
    <w:rsid w:val="001D0384"/>
    <w:rsid w:val="001D085E"/>
    <w:rsid w:val="001D1C67"/>
    <w:rsid w:val="001D22C2"/>
    <w:rsid w:val="001D2780"/>
    <w:rsid w:val="001D6CCE"/>
    <w:rsid w:val="001D6E89"/>
    <w:rsid w:val="001D7019"/>
    <w:rsid w:val="001D7C93"/>
    <w:rsid w:val="001E0EA3"/>
    <w:rsid w:val="001E23CA"/>
    <w:rsid w:val="001E2704"/>
    <w:rsid w:val="001E53BF"/>
    <w:rsid w:val="001E6D9C"/>
    <w:rsid w:val="001F1CB7"/>
    <w:rsid w:val="001F3462"/>
    <w:rsid w:val="001F57CE"/>
    <w:rsid w:val="001F68BE"/>
    <w:rsid w:val="00200209"/>
    <w:rsid w:val="00203B93"/>
    <w:rsid w:val="002044A8"/>
    <w:rsid w:val="00204C21"/>
    <w:rsid w:val="002052A3"/>
    <w:rsid w:val="002073F3"/>
    <w:rsid w:val="00211012"/>
    <w:rsid w:val="002125D0"/>
    <w:rsid w:val="002135CB"/>
    <w:rsid w:val="00214203"/>
    <w:rsid w:val="0021481F"/>
    <w:rsid w:val="00214B25"/>
    <w:rsid w:val="00215789"/>
    <w:rsid w:val="00216740"/>
    <w:rsid w:val="00216D8A"/>
    <w:rsid w:val="00216ECD"/>
    <w:rsid w:val="00216FDC"/>
    <w:rsid w:val="00217A1A"/>
    <w:rsid w:val="002229D1"/>
    <w:rsid w:val="00224376"/>
    <w:rsid w:val="00231550"/>
    <w:rsid w:val="00234009"/>
    <w:rsid w:val="00237D32"/>
    <w:rsid w:val="002407B0"/>
    <w:rsid w:val="002407B4"/>
    <w:rsid w:val="0024117D"/>
    <w:rsid w:val="002413A1"/>
    <w:rsid w:val="002415FC"/>
    <w:rsid w:val="00244F7C"/>
    <w:rsid w:val="00245785"/>
    <w:rsid w:val="002475F2"/>
    <w:rsid w:val="00250036"/>
    <w:rsid w:val="002500B4"/>
    <w:rsid w:val="00250190"/>
    <w:rsid w:val="00250BF6"/>
    <w:rsid w:val="00250CC4"/>
    <w:rsid w:val="002510EB"/>
    <w:rsid w:val="002514CA"/>
    <w:rsid w:val="002535C3"/>
    <w:rsid w:val="00254651"/>
    <w:rsid w:val="002567F6"/>
    <w:rsid w:val="00260071"/>
    <w:rsid w:val="002604D4"/>
    <w:rsid w:val="00262713"/>
    <w:rsid w:val="00263A59"/>
    <w:rsid w:val="002645C1"/>
    <w:rsid w:val="00270D08"/>
    <w:rsid w:val="00275C5B"/>
    <w:rsid w:val="00276DAF"/>
    <w:rsid w:val="00282D97"/>
    <w:rsid w:val="00283A85"/>
    <w:rsid w:val="0028408C"/>
    <w:rsid w:val="002928E2"/>
    <w:rsid w:val="0029723F"/>
    <w:rsid w:val="00297BA6"/>
    <w:rsid w:val="002A0EA4"/>
    <w:rsid w:val="002A3CC6"/>
    <w:rsid w:val="002A56BC"/>
    <w:rsid w:val="002A6947"/>
    <w:rsid w:val="002A7396"/>
    <w:rsid w:val="002A7ACF"/>
    <w:rsid w:val="002B3FE9"/>
    <w:rsid w:val="002B6023"/>
    <w:rsid w:val="002B6A82"/>
    <w:rsid w:val="002B734B"/>
    <w:rsid w:val="002C0822"/>
    <w:rsid w:val="002C2FBF"/>
    <w:rsid w:val="002C4788"/>
    <w:rsid w:val="002C4D6C"/>
    <w:rsid w:val="002D0F53"/>
    <w:rsid w:val="002D1AE2"/>
    <w:rsid w:val="002D22F9"/>
    <w:rsid w:val="002D237E"/>
    <w:rsid w:val="002D39A6"/>
    <w:rsid w:val="002D4081"/>
    <w:rsid w:val="002D4B25"/>
    <w:rsid w:val="002D66FE"/>
    <w:rsid w:val="002D67FF"/>
    <w:rsid w:val="002D70EE"/>
    <w:rsid w:val="002E045B"/>
    <w:rsid w:val="002E0687"/>
    <w:rsid w:val="002E3877"/>
    <w:rsid w:val="002E5323"/>
    <w:rsid w:val="002E7806"/>
    <w:rsid w:val="002F3FC7"/>
    <w:rsid w:val="003007E3"/>
    <w:rsid w:val="00300C50"/>
    <w:rsid w:val="00303884"/>
    <w:rsid w:val="00304349"/>
    <w:rsid w:val="00304825"/>
    <w:rsid w:val="003055F1"/>
    <w:rsid w:val="00306A0A"/>
    <w:rsid w:val="003071D2"/>
    <w:rsid w:val="0031323A"/>
    <w:rsid w:val="003144C3"/>
    <w:rsid w:val="00317709"/>
    <w:rsid w:val="00325DE0"/>
    <w:rsid w:val="003311E6"/>
    <w:rsid w:val="00332989"/>
    <w:rsid w:val="00332E84"/>
    <w:rsid w:val="00334950"/>
    <w:rsid w:val="00336C73"/>
    <w:rsid w:val="003409D2"/>
    <w:rsid w:val="00341DB1"/>
    <w:rsid w:val="00343BCF"/>
    <w:rsid w:val="00346295"/>
    <w:rsid w:val="0035008A"/>
    <w:rsid w:val="00352029"/>
    <w:rsid w:val="00352333"/>
    <w:rsid w:val="00352556"/>
    <w:rsid w:val="00353996"/>
    <w:rsid w:val="00354A99"/>
    <w:rsid w:val="00357F31"/>
    <w:rsid w:val="00362AB9"/>
    <w:rsid w:val="00364556"/>
    <w:rsid w:val="00366EB6"/>
    <w:rsid w:val="00367CCB"/>
    <w:rsid w:val="0037024C"/>
    <w:rsid w:val="00375F9C"/>
    <w:rsid w:val="003774FB"/>
    <w:rsid w:val="00377F14"/>
    <w:rsid w:val="00382116"/>
    <w:rsid w:val="00382142"/>
    <w:rsid w:val="00382924"/>
    <w:rsid w:val="00383666"/>
    <w:rsid w:val="00387F20"/>
    <w:rsid w:val="00391B8B"/>
    <w:rsid w:val="00391C9F"/>
    <w:rsid w:val="00391DAB"/>
    <w:rsid w:val="003920B7"/>
    <w:rsid w:val="00392838"/>
    <w:rsid w:val="00392A97"/>
    <w:rsid w:val="00393FFD"/>
    <w:rsid w:val="00394693"/>
    <w:rsid w:val="00396A14"/>
    <w:rsid w:val="0039700E"/>
    <w:rsid w:val="00397CB4"/>
    <w:rsid w:val="00397FCD"/>
    <w:rsid w:val="003A1068"/>
    <w:rsid w:val="003A3C72"/>
    <w:rsid w:val="003A6AE0"/>
    <w:rsid w:val="003A7D07"/>
    <w:rsid w:val="003B33D3"/>
    <w:rsid w:val="003B38C0"/>
    <w:rsid w:val="003B5E65"/>
    <w:rsid w:val="003B63FB"/>
    <w:rsid w:val="003B736F"/>
    <w:rsid w:val="003C1451"/>
    <w:rsid w:val="003C37D1"/>
    <w:rsid w:val="003C43D1"/>
    <w:rsid w:val="003C4ED5"/>
    <w:rsid w:val="003C595C"/>
    <w:rsid w:val="003C5E58"/>
    <w:rsid w:val="003C63FC"/>
    <w:rsid w:val="003C7200"/>
    <w:rsid w:val="003D1D88"/>
    <w:rsid w:val="003D5D21"/>
    <w:rsid w:val="003D60DA"/>
    <w:rsid w:val="003D63F9"/>
    <w:rsid w:val="003D6982"/>
    <w:rsid w:val="003D7F09"/>
    <w:rsid w:val="003E303B"/>
    <w:rsid w:val="003F000B"/>
    <w:rsid w:val="003F0DD8"/>
    <w:rsid w:val="003F7FDF"/>
    <w:rsid w:val="004017EE"/>
    <w:rsid w:val="00402704"/>
    <w:rsid w:val="0040357E"/>
    <w:rsid w:val="00404C44"/>
    <w:rsid w:val="00406F58"/>
    <w:rsid w:val="0041289B"/>
    <w:rsid w:val="00412FAB"/>
    <w:rsid w:val="00414230"/>
    <w:rsid w:val="004171C1"/>
    <w:rsid w:val="00420508"/>
    <w:rsid w:val="00421086"/>
    <w:rsid w:val="00421636"/>
    <w:rsid w:val="00421A43"/>
    <w:rsid w:val="00421D6C"/>
    <w:rsid w:val="004249A2"/>
    <w:rsid w:val="00427D38"/>
    <w:rsid w:val="00430231"/>
    <w:rsid w:val="004343B5"/>
    <w:rsid w:val="0043788F"/>
    <w:rsid w:val="004436A4"/>
    <w:rsid w:val="00443C5E"/>
    <w:rsid w:val="00444DB5"/>
    <w:rsid w:val="004459E1"/>
    <w:rsid w:val="0045178D"/>
    <w:rsid w:val="00452CAD"/>
    <w:rsid w:val="00452D29"/>
    <w:rsid w:val="00455E23"/>
    <w:rsid w:val="00456307"/>
    <w:rsid w:val="00456FBA"/>
    <w:rsid w:val="004607E8"/>
    <w:rsid w:val="00461A1A"/>
    <w:rsid w:val="004625CF"/>
    <w:rsid w:val="004669B9"/>
    <w:rsid w:val="00472916"/>
    <w:rsid w:val="004769B6"/>
    <w:rsid w:val="0047701A"/>
    <w:rsid w:val="00477765"/>
    <w:rsid w:val="00477BAB"/>
    <w:rsid w:val="0048054A"/>
    <w:rsid w:val="00481869"/>
    <w:rsid w:val="004841F9"/>
    <w:rsid w:val="00484A14"/>
    <w:rsid w:val="004851AC"/>
    <w:rsid w:val="004854DE"/>
    <w:rsid w:val="00486102"/>
    <w:rsid w:val="00486159"/>
    <w:rsid w:val="004863BB"/>
    <w:rsid w:val="00487E92"/>
    <w:rsid w:val="00487F6B"/>
    <w:rsid w:val="00493C67"/>
    <w:rsid w:val="00495443"/>
    <w:rsid w:val="00497A10"/>
    <w:rsid w:val="004A0105"/>
    <w:rsid w:val="004A0685"/>
    <w:rsid w:val="004A2BE2"/>
    <w:rsid w:val="004A6731"/>
    <w:rsid w:val="004A6A52"/>
    <w:rsid w:val="004B034B"/>
    <w:rsid w:val="004B08EE"/>
    <w:rsid w:val="004B2366"/>
    <w:rsid w:val="004B720A"/>
    <w:rsid w:val="004C1FBB"/>
    <w:rsid w:val="004C3671"/>
    <w:rsid w:val="004C6E96"/>
    <w:rsid w:val="004C7289"/>
    <w:rsid w:val="004C73C9"/>
    <w:rsid w:val="004D2945"/>
    <w:rsid w:val="004D475F"/>
    <w:rsid w:val="004D6707"/>
    <w:rsid w:val="004D6BD4"/>
    <w:rsid w:val="004D711C"/>
    <w:rsid w:val="004D7363"/>
    <w:rsid w:val="004E13C2"/>
    <w:rsid w:val="004E300F"/>
    <w:rsid w:val="004E689E"/>
    <w:rsid w:val="004E7082"/>
    <w:rsid w:val="004F2B26"/>
    <w:rsid w:val="004F460B"/>
    <w:rsid w:val="004F5755"/>
    <w:rsid w:val="004F6521"/>
    <w:rsid w:val="005014D8"/>
    <w:rsid w:val="00502897"/>
    <w:rsid w:val="00510F4B"/>
    <w:rsid w:val="0051349B"/>
    <w:rsid w:val="005138DF"/>
    <w:rsid w:val="005143EE"/>
    <w:rsid w:val="00514C9B"/>
    <w:rsid w:val="00515B75"/>
    <w:rsid w:val="00516042"/>
    <w:rsid w:val="0051670A"/>
    <w:rsid w:val="00517CAD"/>
    <w:rsid w:val="00520144"/>
    <w:rsid w:val="00520F73"/>
    <w:rsid w:val="005220C2"/>
    <w:rsid w:val="00525A7D"/>
    <w:rsid w:val="00526200"/>
    <w:rsid w:val="00526C9E"/>
    <w:rsid w:val="0053251F"/>
    <w:rsid w:val="00532A00"/>
    <w:rsid w:val="00533F66"/>
    <w:rsid w:val="0053438A"/>
    <w:rsid w:val="00534931"/>
    <w:rsid w:val="00536CC9"/>
    <w:rsid w:val="00537FE1"/>
    <w:rsid w:val="00541D9C"/>
    <w:rsid w:val="005449C2"/>
    <w:rsid w:val="005467D2"/>
    <w:rsid w:val="00546C8E"/>
    <w:rsid w:val="00547E8D"/>
    <w:rsid w:val="00553091"/>
    <w:rsid w:val="00557646"/>
    <w:rsid w:val="0056048E"/>
    <w:rsid w:val="00560B7C"/>
    <w:rsid w:val="00563063"/>
    <w:rsid w:val="00564038"/>
    <w:rsid w:val="005671FD"/>
    <w:rsid w:val="00570A3A"/>
    <w:rsid w:val="00572BFB"/>
    <w:rsid w:val="00572FC4"/>
    <w:rsid w:val="0057335F"/>
    <w:rsid w:val="00575153"/>
    <w:rsid w:val="00575870"/>
    <w:rsid w:val="005761E5"/>
    <w:rsid w:val="00577EA5"/>
    <w:rsid w:val="00582319"/>
    <w:rsid w:val="00583D01"/>
    <w:rsid w:val="00590346"/>
    <w:rsid w:val="00591A51"/>
    <w:rsid w:val="005921AB"/>
    <w:rsid w:val="00592885"/>
    <w:rsid w:val="005943A1"/>
    <w:rsid w:val="00597169"/>
    <w:rsid w:val="005A0AC1"/>
    <w:rsid w:val="005A0DFA"/>
    <w:rsid w:val="005A2761"/>
    <w:rsid w:val="005A2E8E"/>
    <w:rsid w:val="005A3276"/>
    <w:rsid w:val="005A3BE7"/>
    <w:rsid w:val="005A4848"/>
    <w:rsid w:val="005A4F70"/>
    <w:rsid w:val="005A73F8"/>
    <w:rsid w:val="005A7DCB"/>
    <w:rsid w:val="005B016E"/>
    <w:rsid w:val="005B0E5E"/>
    <w:rsid w:val="005B3529"/>
    <w:rsid w:val="005B3FAC"/>
    <w:rsid w:val="005B408D"/>
    <w:rsid w:val="005B55A0"/>
    <w:rsid w:val="005B7A0D"/>
    <w:rsid w:val="005C4AE6"/>
    <w:rsid w:val="005C642B"/>
    <w:rsid w:val="005D1FAD"/>
    <w:rsid w:val="005D21DF"/>
    <w:rsid w:val="005D2A20"/>
    <w:rsid w:val="005D2CD8"/>
    <w:rsid w:val="005D5BA1"/>
    <w:rsid w:val="005D5F4C"/>
    <w:rsid w:val="005D61FA"/>
    <w:rsid w:val="005D6880"/>
    <w:rsid w:val="005E0BD4"/>
    <w:rsid w:val="005E10AB"/>
    <w:rsid w:val="005E15D7"/>
    <w:rsid w:val="005E245E"/>
    <w:rsid w:val="005E379E"/>
    <w:rsid w:val="005E3B42"/>
    <w:rsid w:val="005E5972"/>
    <w:rsid w:val="005E6087"/>
    <w:rsid w:val="005E6A1D"/>
    <w:rsid w:val="005E6EC0"/>
    <w:rsid w:val="005E7B9C"/>
    <w:rsid w:val="005F1086"/>
    <w:rsid w:val="005F230F"/>
    <w:rsid w:val="005F3741"/>
    <w:rsid w:val="005F5AC9"/>
    <w:rsid w:val="005F73A3"/>
    <w:rsid w:val="00601D45"/>
    <w:rsid w:val="006023E6"/>
    <w:rsid w:val="00605229"/>
    <w:rsid w:val="0060530C"/>
    <w:rsid w:val="006075FD"/>
    <w:rsid w:val="00610750"/>
    <w:rsid w:val="0061077B"/>
    <w:rsid w:val="006121C6"/>
    <w:rsid w:val="00612F9A"/>
    <w:rsid w:val="00614B99"/>
    <w:rsid w:val="00614ECD"/>
    <w:rsid w:val="00615CDC"/>
    <w:rsid w:val="0061758E"/>
    <w:rsid w:val="006220F9"/>
    <w:rsid w:val="00622962"/>
    <w:rsid w:val="00622EE2"/>
    <w:rsid w:val="00624E00"/>
    <w:rsid w:val="0062589B"/>
    <w:rsid w:val="0062699E"/>
    <w:rsid w:val="006316F9"/>
    <w:rsid w:val="00631A53"/>
    <w:rsid w:val="00632791"/>
    <w:rsid w:val="00633025"/>
    <w:rsid w:val="0063546F"/>
    <w:rsid w:val="00635EC0"/>
    <w:rsid w:val="00637423"/>
    <w:rsid w:val="006410A7"/>
    <w:rsid w:val="006417DA"/>
    <w:rsid w:val="006418CC"/>
    <w:rsid w:val="00641FC9"/>
    <w:rsid w:val="006424F9"/>
    <w:rsid w:val="006425C8"/>
    <w:rsid w:val="0064283F"/>
    <w:rsid w:val="0064290C"/>
    <w:rsid w:val="006469E9"/>
    <w:rsid w:val="00646DB7"/>
    <w:rsid w:val="00650234"/>
    <w:rsid w:val="0065159C"/>
    <w:rsid w:val="0065165D"/>
    <w:rsid w:val="006528C4"/>
    <w:rsid w:val="00654768"/>
    <w:rsid w:val="00655097"/>
    <w:rsid w:val="006551CF"/>
    <w:rsid w:val="00657EE1"/>
    <w:rsid w:val="00660532"/>
    <w:rsid w:val="00660ED7"/>
    <w:rsid w:val="00661431"/>
    <w:rsid w:val="0066351C"/>
    <w:rsid w:val="006645CD"/>
    <w:rsid w:val="00664991"/>
    <w:rsid w:val="006652F8"/>
    <w:rsid w:val="00665DDF"/>
    <w:rsid w:val="00665F45"/>
    <w:rsid w:val="0067038B"/>
    <w:rsid w:val="0067274C"/>
    <w:rsid w:val="00673F50"/>
    <w:rsid w:val="006753F2"/>
    <w:rsid w:val="006766F9"/>
    <w:rsid w:val="00676E82"/>
    <w:rsid w:val="00680372"/>
    <w:rsid w:val="00682B55"/>
    <w:rsid w:val="00684665"/>
    <w:rsid w:val="00686ACC"/>
    <w:rsid w:val="006901D5"/>
    <w:rsid w:val="006920CC"/>
    <w:rsid w:val="00695DA9"/>
    <w:rsid w:val="006976D1"/>
    <w:rsid w:val="006A01C9"/>
    <w:rsid w:val="006A0587"/>
    <w:rsid w:val="006A11B3"/>
    <w:rsid w:val="006A18C8"/>
    <w:rsid w:val="006A330F"/>
    <w:rsid w:val="006A3AB8"/>
    <w:rsid w:val="006A4351"/>
    <w:rsid w:val="006B0B0E"/>
    <w:rsid w:val="006B298D"/>
    <w:rsid w:val="006B2EA1"/>
    <w:rsid w:val="006B309B"/>
    <w:rsid w:val="006B3B6B"/>
    <w:rsid w:val="006B4516"/>
    <w:rsid w:val="006B7302"/>
    <w:rsid w:val="006C01B7"/>
    <w:rsid w:val="006C03A3"/>
    <w:rsid w:val="006C06EF"/>
    <w:rsid w:val="006C0863"/>
    <w:rsid w:val="006C0E27"/>
    <w:rsid w:val="006C344F"/>
    <w:rsid w:val="006C44F6"/>
    <w:rsid w:val="006C482C"/>
    <w:rsid w:val="006C5A92"/>
    <w:rsid w:val="006C662B"/>
    <w:rsid w:val="006D0578"/>
    <w:rsid w:val="006D2420"/>
    <w:rsid w:val="006D26F0"/>
    <w:rsid w:val="006D5BFD"/>
    <w:rsid w:val="006D5F3F"/>
    <w:rsid w:val="006D6D8A"/>
    <w:rsid w:val="006D7580"/>
    <w:rsid w:val="006E01BD"/>
    <w:rsid w:val="006E426F"/>
    <w:rsid w:val="006E537F"/>
    <w:rsid w:val="006E598D"/>
    <w:rsid w:val="006E5E63"/>
    <w:rsid w:val="006E72BF"/>
    <w:rsid w:val="006F0BAA"/>
    <w:rsid w:val="006F227D"/>
    <w:rsid w:val="006F3256"/>
    <w:rsid w:val="006F3392"/>
    <w:rsid w:val="006F4FA1"/>
    <w:rsid w:val="006F6CA2"/>
    <w:rsid w:val="00700ABB"/>
    <w:rsid w:val="007020A1"/>
    <w:rsid w:val="007027CC"/>
    <w:rsid w:val="00702A73"/>
    <w:rsid w:val="00703BCD"/>
    <w:rsid w:val="00705993"/>
    <w:rsid w:val="00705B0C"/>
    <w:rsid w:val="0071136E"/>
    <w:rsid w:val="00711FE1"/>
    <w:rsid w:val="0071265C"/>
    <w:rsid w:val="007134DD"/>
    <w:rsid w:val="0071599C"/>
    <w:rsid w:val="0072026C"/>
    <w:rsid w:val="007224A2"/>
    <w:rsid w:val="007232F5"/>
    <w:rsid w:val="00723DF2"/>
    <w:rsid w:val="00727651"/>
    <w:rsid w:val="00731D94"/>
    <w:rsid w:val="00733322"/>
    <w:rsid w:val="00740A80"/>
    <w:rsid w:val="00742D3D"/>
    <w:rsid w:val="007435E7"/>
    <w:rsid w:val="00743E1B"/>
    <w:rsid w:val="00743FFC"/>
    <w:rsid w:val="007452C6"/>
    <w:rsid w:val="00745743"/>
    <w:rsid w:val="0074780C"/>
    <w:rsid w:val="007501E8"/>
    <w:rsid w:val="007541AB"/>
    <w:rsid w:val="007559DC"/>
    <w:rsid w:val="007569D4"/>
    <w:rsid w:val="00757CCD"/>
    <w:rsid w:val="00761935"/>
    <w:rsid w:val="00767107"/>
    <w:rsid w:val="0076774C"/>
    <w:rsid w:val="0077004C"/>
    <w:rsid w:val="0077048A"/>
    <w:rsid w:val="0077087E"/>
    <w:rsid w:val="0077218D"/>
    <w:rsid w:val="007723C8"/>
    <w:rsid w:val="0077509A"/>
    <w:rsid w:val="00776892"/>
    <w:rsid w:val="00776D0E"/>
    <w:rsid w:val="007818E4"/>
    <w:rsid w:val="00783B4D"/>
    <w:rsid w:val="0078578D"/>
    <w:rsid w:val="007857CE"/>
    <w:rsid w:val="007875F1"/>
    <w:rsid w:val="00787C20"/>
    <w:rsid w:val="00787CD2"/>
    <w:rsid w:val="0079255A"/>
    <w:rsid w:val="00792DAB"/>
    <w:rsid w:val="007932F6"/>
    <w:rsid w:val="00793EE8"/>
    <w:rsid w:val="0079717A"/>
    <w:rsid w:val="00797342"/>
    <w:rsid w:val="007A0C2F"/>
    <w:rsid w:val="007A3245"/>
    <w:rsid w:val="007A49D3"/>
    <w:rsid w:val="007A6590"/>
    <w:rsid w:val="007A7488"/>
    <w:rsid w:val="007B1920"/>
    <w:rsid w:val="007B198D"/>
    <w:rsid w:val="007B1CC6"/>
    <w:rsid w:val="007B4D90"/>
    <w:rsid w:val="007B5B2C"/>
    <w:rsid w:val="007B7B15"/>
    <w:rsid w:val="007B7D5A"/>
    <w:rsid w:val="007C002B"/>
    <w:rsid w:val="007C1E96"/>
    <w:rsid w:val="007C2ECD"/>
    <w:rsid w:val="007C43DD"/>
    <w:rsid w:val="007C4427"/>
    <w:rsid w:val="007C656C"/>
    <w:rsid w:val="007D065D"/>
    <w:rsid w:val="007D3636"/>
    <w:rsid w:val="007D41C1"/>
    <w:rsid w:val="007D4E98"/>
    <w:rsid w:val="007D603A"/>
    <w:rsid w:val="007D72AC"/>
    <w:rsid w:val="007E0341"/>
    <w:rsid w:val="007E08AE"/>
    <w:rsid w:val="007E3247"/>
    <w:rsid w:val="007E379C"/>
    <w:rsid w:val="007E6261"/>
    <w:rsid w:val="007E65B7"/>
    <w:rsid w:val="007E6C5D"/>
    <w:rsid w:val="007F12BA"/>
    <w:rsid w:val="007F26A8"/>
    <w:rsid w:val="007F2790"/>
    <w:rsid w:val="007F5702"/>
    <w:rsid w:val="007F5EFA"/>
    <w:rsid w:val="007F6CAF"/>
    <w:rsid w:val="007F795B"/>
    <w:rsid w:val="007F7BF6"/>
    <w:rsid w:val="0080191A"/>
    <w:rsid w:val="00801A8B"/>
    <w:rsid w:val="0080242E"/>
    <w:rsid w:val="008033BF"/>
    <w:rsid w:val="008233E5"/>
    <w:rsid w:val="00823F8F"/>
    <w:rsid w:val="00824114"/>
    <w:rsid w:val="00830AE3"/>
    <w:rsid w:val="00831334"/>
    <w:rsid w:val="00833B0C"/>
    <w:rsid w:val="00834374"/>
    <w:rsid w:val="0083505A"/>
    <w:rsid w:val="00836D28"/>
    <w:rsid w:val="0084034A"/>
    <w:rsid w:val="00841686"/>
    <w:rsid w:val="00841D9C"/>
    <w:rsid w:val="008432E9"/>
    <w:rsid w:val="008446EC"/>
    <w:rsid w:val="008447C1"/>
    <w:rsid w:val="008449AE"/>
    <w:rsid w:val="0084524A"/>
    <w:rsid w:val="008466CB"/>
    <w:rsid w:val="0085040F"/>
    <w:rsid w:val="0085224E"/>
    <w:rsid w:val="00856239"/>
    <w:rsid w:val="008574E7"/>
    <w:rsid w:val="00860F27"/>
    <w:rsid w:val="0086151F"/>
    <w:rsid w:val="008615E0"/>
    <w:rsid w:val="00861845"/>
    <w:rsid w:val="00861F37"/>
    <w:rsid w:val="00862980"/>
    <w:rsid w:val="0087005B"/>
    <w:rsid w:val="00870D51"/>
    <w:rsid w:val="0087503F"/>
    <w:rsid w:val="00876769"/>
    <w:rsid w:val="00876AEA"/>
    <w:rsid w:val="0088201E"/>
    <w:rsid w:val="008834AA"/>
    <w:rsid w:val="00884AEA"/>
    <w:rsid w:val="008853C0"/>
    <w:rsid w:val="008859FF"/>
    <w:rsid w:val="00885DC7"/>
    <w:rsid w:val="00886763"/>
    <w:rsid w:val="00890D00"/>
    <w:rsid w:val="00891A5B"/>
    <w:rsid w:val="00891ADB"/>
    <w:rsid w:val="00892E4D"/>
    <w:rsid w:val="00893B00"/>
    <w:rsid w:val="00893E78"/>
    <w:rsid w:val="00894014"/>
    <w:rsid w:val="00894ED6"/>
    <w:rsid w:val="00895B42"/>
    <w:rsid w:val="00896347"/>
    <w:rsid w:val="008A180F"/>
    <w:rsid w:val="008A19EF"/>
    <w:rsid w:val="008A1CBD"/>
    <w:rsid w:val="008A236E"/>
    <w:rsid w:val="008A2E46"/>
    <w:rsid w:val="008A493D"/>
    <w:rsid w:val="008A659E"/>
    <w:rsid w:val="008A70A8"/>
    <w:rsid w:val="008B3004"/>
    <w:rsid w:val="008B5004"/>
    <w:rsid w:val="008B5A5A"/>
    <w:rsid w:val="008B629D"/>
    <w:rsid w:val="008B6982"/>
    <w:rsid w:val="008B6F93"/>
    <w:rsid w:val="008C1378"/>
    <w:rsid w:val="008C1EAF"/>
    <w:rsid w:val="008C6B0F"/>
    <w:rsid w:val="008C73A3"/>
    <w:rsid w:val="008C7631"/>
    <w:rsid w:val="008D07F1"/>
    <w:rsid w:val="008D3563"/>
    <w:rsid w:val="008D6203"/>
    <w:rsid w:val="008D6A00"/>
    <w:rsid w:val="008D74E8"/>
    <w:rsid w:val="008D7FC5"/>
    <w:rsid w:val="008E183F"/>
    <w:rsid w:val="008E269F"/>
    <w:rsid w:val="008E5D41"/>
    <w:rsid w:val="008F15AC"/>
    <w:rsid w:val="008F6557"/>
    <w:rsid w:val="008F7160"/>
    <w:rsid w:val="008F795B"/>
    <w:rsid w:val="00902FA3"/>
    <w:rsid w:val="009040A7"/>
    <w:rsid w:val="0090691F"/>
    <w:rsid w:val="00913826"/>
    <w:rsid w:val="00917527"/>
    <w:rsid w:val="00921276"/>
    <w:rsid w:val="00921EC4"/>
    <w:rsid w:val="00926C5D"/>
    <w:rsid w:val="00927796"/>
    <w:rsid w:val="0093089A"/>
    <w:rsid w:val="00930EE0"/>
    <w:rsid w:val="009335E1"/>
    <w:rsid w:val="00933B13"/>
    <w:rsid w:val="00933BCC"/>
    <w:rsid w:val="00933CD6"/>
    <w:rsid w:val="00933DA7"/>
    <w:rsid w:val="00942610"/>
    <w:rsid w:val="00943349"/>
    <w:rsid w:val="00943D06"/>
    <w:rsid w:val="00944889"/>
    <w:rsid w:val="00947E9F"/>
    <w:rsid w:val="00951705"/>
    <w:rsid w:val="009529A0"/>
    <w:rsid w:val="00953D9D"/>
    <w:rsid w:val="00957D7E"/>
    <w:rsid w:val="00957E8C"/>
    <w:rsid w:val="00960869"/>
    <w:rsid w:val="0096095A"/>
    <w:rsid w:val="00960FB5"/>
    <w:rsid w:val="0096123C"/>
    <w:rsid w:val="00963086"/>
    <w:rsid w:val="0096386A"/>
    <w:rsid w:val="00965482"/>
    <w:rsid w:val="00966910"/>
    <w:rsid w:val="009674C4"/>
    <w:rsid w:val="009678AF"/>
    <w:rsid w:val="00972C1C"/>
    <w:rsid w:val="00974D0C"/>
    <w:rsid w:val="009757E1"/>
    <w:rsid w:val="00976658"/>
    <w:rsid w:val="00982848"/>
    <w:rsid w:val="00983134"/>
    <w:rsid w:val="00985545"/>
    <w:rsid w:val="0099474E"/>
    <w:rsid w:val="0099605A"/>
    <w:rsid w:val="009B051F"/>
    <w:rsid w:val="009B1447"/>
    <w:rsid w:val="009B5404"/>
    <w:rsid w:val="009B55CB"/>
    <w:rsid w:val="009C161C"/>
    <w:rsid w:val="009C28F6"/>
    <w:rsid w:val="009C4E95"/>
    <w:rsid w:val="009C77E0"/>
    <w:rsid w:val="009D1AC9"/>
    <w:rsid w:val="009D2758"/>
    <w:rsid w:val="009D461A"/>
    <w:rsid w:val="009D4BD8"/>
    <w:rsid w:val="009D5615"/>
    <w:rsid w:val="009D697F"/>
    <w:rsid w:val="009D7D70"/>
    <w:rsid w:val="009E3352"/>
    <w:rsid w:val="009E7664"/>
    <w:rsid w:val="009F0360"/>
    <w:rsid w:val="009F0B59"/>
    <w:rsid w:val="009F13D6"/>
    <w:rsid w:val="009F1B95"/>
    <w:rsid w:val="009F4988"/>
    <w:rsid w:val="009F5E17"/>
    <w:rsid w:val="009F6DF7"/>
    <w:rsid w:val="009F747E"/>
    <w:rsid w:val="00A02F37"/>
    <w:rsid w:val="00A02FC3"/>
    <w:rsid w:val="00A03075"/>
    <w:rsid w:val="00A06B3F"/>
    <w:rsid w:val="00A07BF0"/>
    <w:rsid w:val="00A11469"/>
    <w:rsid w:val="00A127F2"/>
    <w:rsid w:val="00A15133"/>
    <w:rsid w:val="00A20343"/>
    <w:rsid w:val="00A20A10"/>
    <w:rsid w:val="00A216E4"/>
    <w:rsid w:val="00A239F5"/>
    <w:rsid w:val="00A23C43"/>
    <w:rsid w:val="00A243EE"/>
    <w:rsid w:val="00A24C0A"/>
    <w:rsid w:val="00A25097"/>
    <w:rsid w:val="00A25370"/>
    <w:rsid w:val="00A26155"/>
    <w:rsid w:val="00A26F82"/>
    <w:rsid w:val="00A27A1E"/>
    <w:rsid w:val="00A316EE"/>
    <w:rsid w:val="00A32AEF"/>
    <w:rsid w:val="00A34885"/>
    <w:rsid w:val="00A34D3F"/>
    <w:rsid w:val="00A34F10"/>
    <w:rsid w:val="00A35089"/>
    <w:rsid w:val="00A35A8C"/>
    <w:rsid w:val="00A37A6D"/>
    <w:rsid w:val="00A4607F"/>
    <w:rsid w:val="00A46D78"/>
    <w:rsid w:val="00A47223"/>
    <w:rsid w:val="00A50858"/>
    <w:rsid w:val="00A519EA"/>
    <w:rsid w:val="00A51A55"/>
    <w:rsid w:val="00A52956"/>
    <w:rsid w:val="00A52E64"/>
    <w:rsid w:val="00A5539C"/>
    <w:rsid w:val="00A56849"/>
    <w:rsid w:val="00A56903"/>
    <w:rsid w:val="00A5719D"/>
    <w:rsid w:val="00A60E18"/>
    <w:rsid w:val="00A62607"/>
    <w:rsid w:val="00A626A5"/>
    <w:rsid w:val="00A63B30"/>
    <w:rsid w:val="00A64F97"/>
    <w:rsid w:val="00A65B8E"/>
    <w:rsid w:val="00A66AF8"/>
    <w:rsid w:val="00A677DF"/>
    <w:rsid w:val="00A70A1B"/>
    <w:rsid w:val="00A72DA8"/>
    <w:rsid w:val="00A73CDB"/>
    <w:rsid w:val="00A764A7"/>
    <w:rsid w:val="00A77089"/>
    <w:rsid w:val="00A8038E"/>
    <w:rsid w:val="00A81000"/>
    <w:rsid w:val="00A82364"/>
    <w:rsid w:val="00A825C7"/>
    <w:rsid w:val="00A852D4"/>
    <w:rsid w:val="00A8574A"/>
    <w:rsid w:val="00A86D78"/>
    <w:rsid w:val="00A87BAA"/>
    <w:rsid w:val="00A91978"/>
    <w:rsid w:val="00A92608"/>
    <w:rsid w:val="00A930E2"/>
    <w:rsid w:val="00A96F35"/>
    <w:rsid w:val="00AA126B"/>
    <w:rsid w:val="00AA3C88"/>
    <w:rsid w:val="00AA6598"/>
    <w:rsid w:val="00AA6858"/>
    <w:rsid w:val="00AA6B4F"/>
    <w:rsid w:val="00AB22C8"/>
    <w:rsid w:val="00AB2E7E"/>
    <w:rsid w:val="00AB37F6"/>
    <w:rsid w:val="00AB46BC"/>
    <w:rsid w:val="00AB7229"/>
    <w:rsid w:val="00AC23DD"/>
    <w:rsid w:val="00AC3388"/>
    <w:rsid w:val="00AC4690"/>
    <w:rsid w:val="00AC5A3B"/>
    <w:rsid w:val="00AD0649"/>
    <w:rsid w:val="00AD45C2"/>
    <w:rsid w:val="00AD5106"/>
    <w:rsid w:val="00AD5895"/>
    <w:rsid w:val="00AD6ED9"/>
    <w:rsid w:val="00AE0DBC"/>
    <w:rsid w:val="00AE4210"/>
    <w:rsid w:val="00AE44CC"/>
    <w:rsid w:val="00AE5300"/>
    <w:rsid w:val="00AE6BDE"/>
    <w:rsid w:val="00AF3177"/>
    <w:rsid w:val="00AF6612"/>
    <w:rsid w:val="00AF704F"/>
    <w:rsid w:val="00B00ACC"/>
    <w:rsid w:val="00B025EE"/>
    <w:rsid w:val="00B029D7"/>
    <w:rsid w:val="00B06357"/>
    <w:rsid w:val="00B07284"/>
    <w:rsid w:val="00B07510"/>
    <w:rsid w:val="00B07927"/>
    <w:rsid w:val="00B07986"/>
    <w:rsid w:val="00B11418"/>
    <w:rsid w:val="00B13A6F"/>
    <w:rsid w:val="00B1702E"/>
    <w:rsid w:val="00B2512A"/>
    <w:rsid w:val="00B25738"/>
    <w:rsid w:val="00B25DBB"/>
    <w:rsid w:val="00B26185"/>
    <w:rsid w:val="00B261F1"/>
    <w:rsid w:val="00B27091"/>
    <w:rsid w:val="00B3282F"/>
    <w:rsid w:val="00B36BDC"/>
    <w:rsid w:val="00B36DCD"/>
    <w:rsid w:val="00B4202A"/>
    <w:rsid w:val="00B42643"/>
    <w:rsid w:val="00B42D16"/>
    <w:rsid w:val="00B43561"/>
    <w:rsid w:val="00B4504F"/>
    <w:rsid w:val="00B46561"/>
    <w:rsid w:val="00B4671B"/>
    <w:rsid w:val="00B4737B"/>
    <w:rsid w:val="00B50FA6"/>
    <w:rsid w:val="00B5119B"/>
    <w:rsid w:val="00B519E8"/>
    <w:rsid w:val="00B51D78"/>
    <w:rsid w:val="00B51DD6"/>
    <w:rsid w:val="00B52C96"/>
    <w:rsid w:val="00B52EE1"/>
    <w:rsid w:val="00B52FB9"/>
    <w:rsid w:val="00B548DF"/>
    <w:rsid w:val="00B557EC"/>
    <w:rsid w:val="00B55ECD"/>
    <w:rsid w:val="00B56497"/>
    <w:rsid w:val="00B56B4A"/>
    <w:rsid w:val="00B60862"/>
    <w:rsid w:val="00B62A52"/>
    <w:rsid w:val="00B62D64"/>
    <w:rsid w:val="00B639C5"/>
    <w:rsid w:val="00B64544"/>
    <w:rsid w:val="00B645BD"/>
    <w:rsid w:val="00B655DC"/>
    <w:rsid w:val="00B6664B"/>
    <w:rsid w:val="00B71A77"/>
    <w:rsid w:val="00B72837"/>
    <w:rsid w:val="00B72E60"/>
    <w:rsid w:val="00B74B05"/>
    <w:rsid w:val="00B824A2"/>
    <w:rsid w:val="00B82B49"/>
    <w:rsid w:val="00B82C08"/>
    <w:rsid w:val="00B831FE"/>
    <w:rsid w:val="00B83CC0"/>
    <w:rsid w:val="00B851FE"/>
    <w:rsid w:val="00B87E37"/>
    <w:rsid w:val="00B90691"/>
    <w:rsid w:val="00B907DC"/>
    <w:rsid w:val="00B90B74"/>
    <w:rsid w:val="00B92FDD"/>
    <w:rsid w:val="00B931D3"/>
    <w:rsid w:val="00B93AEB"/>
    <w:rsid w:val="00B9549E"/>
    <w:rsid w:val="00B970CA"/>
    <w:rsid w:val="00B971E7"/>
    <w:rsid w:val="00B97D48"/>
    <w:rsid w:val="00BA1CA7"/>
    <w:rsid w:val="00BA1F53"/>
    <w:rsid w:val="00BA2C9E"/>
    <w:rsid w:val="00BA33DF"/>
    <w:rsid w:val="00BA4CA7"/>
    <w:rsid w:val="00BA4F87"/>
    <w:rsid w:val="00BA5BCD"/>
    <w:rsid w:val="00BA6020"/>
    <w:rsid w:val="00BA655A"/>
    <w:rsid w:val="00BA7FAE"/>
    <w:rsid w:val="00BB01F9"/>
    <w:rsid w:val="00BB1421"/>
    <w:rsid w:val="00BB1715"/>
    <w:rsid w:val="00BB3D69"/>
    <w:rsid w:val="00BB3E72"/>
    <w:rsid w:val="00BB40E7"/>
    <w:rsid w:val="00BB5CC0"/>
    <w:rsid w:val="00BB684D"/>
    <w:rsid w:val="00BB7EA5"/>
    <w:rsid w:val="00BC1E99"/>
    <w:rsid w:val="00BC1F75"/>
    <w:rsid w:val="00BC5801"/>
    <w:rsid w:val="00BC64C3"/>
    <w:rsid w:val="00BC6864"/>
    <w:rsid w:val="00BD3013"/>
    <w:rsid w:val="00BD63D9"/>
    <w:rsid w:val="00BE2995"/>
    <w:rsid w:val="00BE3000"/>
    <w:rsid w:val="00BE4B23"/>
    <w:rsid w:val="00BE54B5"/>
    <w:rsid w:val="00BE5FDE"/>
    <w:rsid w:val="00BE733E"/>
    <w:rsid w:val="00BE7A85"/>
    <w:rsid w:val="00BF0714"/>
    <w:rsid w:val="00BF0C21"/>
    <w:rsid w:val="00BF0F89"/>
    <w:rsid w:val="00BF1A86"/>
    <w:rsid w:val="00BF38F5"/>
    <w:rsid w:val="00BF5C47"/>
    <w:rsid w:val="00BF6BC7"/>
    <w:rsid w:val="00BF6DC4"/>
    <w:rsid w:val="00BF7C0B"/>
    <w:rsid w:val="00C00F8E"/>
    <w:rsid w:val="00C01803"/>
    <w:rsid w:val="00C01E19"/>
    <w:rsid w:val="00C0277C"/>
    <w:rsid w:val="00C038F9"/>
    <w:rsid w:val="00C07194"/>
    <w:rsid w:val="00C11F67"/>
    <w:rsid w:val="00C12D80"/>
    <w:rsid w:val="00C22222"/>
    <w:rsid w:val="00C2382B"/>
    <w:rsid w:val="00C2385B"/>
    <w:rsid w:val="00C24564"/>
    <w:rsid w:val="00C24FFB"/>
    <w:rsid w:val="00C274F2"/>
    <w:rsid w:val="00C30BE2"/>
    <w:rsid w:val="00C31AFA"/>
    <w:rsid w:val="00C31E98"/>
    <w:rsid w:val="00C31F43"/>
    <w:rsid w:val="00C3288F"/>
    <w:rsid w:val="00C3299F"/>
    <w:rsid w:val="00C37162"/>
    <w:rsid w:val="00C37B01"/>
    <w:rsid w:val="00C40A16"/>
    <w:rsid w:val="00C41F56"/>
    <w:rsid w:val="00C43345"/>
    <w:rsid w:val="00C43F73"/>
    <w:rsid w:val="00C4417C"/>
    <w:rsid w:val="00C44228"/>
    <w:rsid w:val="00C45EA2"/>
    <w:rsid w:val="00C47AA9"/>
    <w:rsid w:val="00C52219"/>
    <w:rsid w:val="00C53351"/>
    <w:rsid w:val="00C53B28"/>
    <w:rsid w:val="00C53F0F"/>
    <w:rsid w:val="00C54D25"/>
    <w:rsid w:val="00C56051"/>
    <w:rsid w:val="00C56E96"/>
    <w:rsid w:val="00C613DF"/>
    <w:rsid w:val="00C61D95"/>
    <w:rsid w:val="00C628E6"/>
    <w:rsid w:val="00C62BD1"/>
    <w:rsid w:val="00C63DC1"/>
    <w:rsid w:val="00C64229"/>
    <w:rsid w:val="00C65898"/>
    <w:rsid w:val="00C662F7"/>
    <w:rsid w:val="00C66B88"/>
    <w:rsid w:val="00C67AFC"/>
    <w:rsid w:val="00C715B7"/>
    <w:rsid w:val="00C7428D"/>
    <w:rsid w:val="00C75536"/>
    <w:rsid w:val="00C76312"/>
    <w:rsid w:val="00C80580"/>
    <w:rsid w:val="00C821E2"/>
    <w:rsid w:val="00C8242E"/>
    <w:rsid w:val="00C831B7"/>
    <w:rsid w:val="00C84324"/>
    <w:rsid w:val="00C8750E"/>
    <w:rsid w:val="00C87A35"/>
    <w:rsid w:val="00C91BA8"/>
    <w:rsid w:val="00C91FA7"/>
    <w:rsid w:val="00C93F8D"/>
    <w:rsid w:val="00C950F5"/>
    <w:rsid w:val="00C96BEB"/>
    <w:rsid w:val="00C976F5"/>
    <w:rsid w:val="00CA2193"/>
    <w:rsid w:val="00CA22E7"/>
    <w:rsid w:val="00CA59C1"/>
    <w:rsid w:val="00CA5E81"/>
    <w:rsid w:val="00CA6E72"/>
    <w:rsid w:val="00CA752F"/>
    <w:rsid w:val="00CB03B7"/>
    <w:rsid w:val="00CB0F96"/>
    <w:rsid w:val="00CB1192"/>
    <w:rsid w:val="00CB139E"/>
    <w:rsid w:val="00CB3F8B"/>
    <w:rsid w:val="00CC03FE"/>
    <w:rsid w:val="00CC0DA6"/>
    <w:rsid w:val="00CC186A"/>
    <w:rsid w:val="00CC1922"/>
    <w:rsid w:val="00CC3BDB"/>
    <w:rsid w:val="00CC6948"/>
    <w:rsid w:val="00CC6CC2"/>
    <w:rsid w:val="00CC6D0D"/>
    <w:rsid w:val="00CD0753"/>
    <w:rsid w:val="00CD0E4B"/>
    <w:rsid w:val="00CD1191"/>
    <w:rsid w:val="00CD4825"/>
    <w:rsid w:val="00CD58D8"/>
    <w:rsid w:val="00CE10C4"/>
    <w:rsid w:val="00CE18DF"/>
    <w:rsid w:val="00CE1F6D"/>
    <w:rsid w:val="00CE2D0A"/>
    <w:rsid w:val="00CE2D91"/>
    <w:rsid w:val="00CE349E"/>
    <w:rsid w:val="00CE7796"/>
    <w:rsid w:val="00CE7C87"/>
    <w:rsid w:val="00CE7EDB"/>
    <w:rsid w:val="00CF4641"/>
    <w:rsid w:val="00CF4671"/>
    <w:rsid w:val="00D009AE"/>
    <w:rsid w:val="00D00A4B"/>
    <w:rsid w:val="00D03039"/>
    <w:rsid w:val="00D045FA"/>
    <w:rsid w:val="00D052A0"/>
    <w:rsid w:val="00D06DCB"/>
    <w:rsid w:val="00D07117"/>
    <w:rsid w:val="00D101F2"/>
    <w:rsid w:val="00D10A7E"/>
    <w:rsid w:val="00D143EA"/>
    <w:rsid w:val="00D15929"/>
    <w:rsid w:val="00D16C62"/>
    <w:rsid w:val="00D17098"/>
    <w:rsid w:val="00D2260E"/>
    <w:rsid w:val="00D2448C"/>
    <w:rsid w:val="00D24F13"/>
    <w:rsid w:val="00D26F10"/>
    <w:rsid w:val="00D27E92"/>
    <w:rsid w:val="00D316AF"/>
    <w:rsid w:val="00D31BEA"/>
    <w:rsid w:val="00D3297E"/>
    <w:rsid w:val="00D33304"/>
    <w:rsid w:val="00D337FB"/>
    <w:rsid w:val="00D34116"/>
    <w:rsid w:val="00D40BF4"/>
    <w:rsid w:val="00D40ECF"/>
    <w:rsid w:val="00D41AE7"/>
    <w:rsid w:val="00D43344"/>
    <w:rsid w:val="00D45AF8"/>
    <w:rsid w:val="00D45CBB"/>
    <w:rsid w:val="00D503B5"/>
    <w:rsid w:val="00D51EED"/>
    <w:rsid w:val="00D53B08"/>
    <w:rsid w:val="00D5499A"/>
    <w:rsid w:val="00D54F6E"/>
    <w:rsid w:val="00D55C69"/>
    <w:rsid w:val="00D56199"/>
    <w:rsid w:val="00D564F2"/>
    <w:rsid w:val="00D57755"/>
    <w:rsid w:val="00D57EC9"/>
    <w:rsid w:val="00D6096F"/>
    <w:rsid w:val="00D6104C"/>
    <w:rsid w:val="00D614AE"/>
    <w:rsid w:val="00D6185C"/>
    <w:rsid w:val="00D627C6"/>
    <w:rsid w:val="00D63560"/>
    <w:rsid w:val="00D643D3"/>
    <w:rsid w:val="00D653AA"/>
    <w:rsid w:val="00D65DF2"/>
    <w:rsid w:val="00D65E41"/>
    <w:rsid w:val="00D66FD1"/>
    <w:rsid w:val="00D677A0"/>
    <w:rsid w:val="00D708D4"/>
    <w:rsid w:val="00D7120E"/>
    <w:rsid w:val="00D7267B"/>
    <w:rsid w:val="00D74129"/>
    <w:rsid w:val="00D7586B"/>
    <w:rsid w:val="00D77C04"/>
    <w:rsid w:val="00D80082"/>
    <w:rsid w:val="00D80BAF"/>
    <w:rsid w:val="00D827AC"/>
    <w:rsid w:val="00D82DA9"/>
    <w:rsid w:val="00D83E8F"/>
    <w:rsid w:val="00D8649F"/>
    <w:rsid w:val="00D8672B"/>
    <w:rsid w:val="00D9166A"/>
    <w:rsid w:val="00D920AA"/>
    <w:rsid w:val="00D92178"/>
    <w:rsid w:val="00D929EC"/>
    <w:rsid w:val="00D94AD5"/>
    <w:rsid w:val="00D968AB"/>
    <w:rsid w:val="00D97553"/>
    <w:rsid w:val="00DA2327"/>
    <w:rsid w:val="00DA3003"/>
    <w:rsid w:val="00DA49F3"/>
    <w:rsid w:val="00DA4F36"/>
    <w:rsid w:val="00DA55BC"/>
    <w:rsid w:val="00DB120E"/>
    <w:rsid w:val="00DB16CD"/>
    <w:rsid w:val="00DB2944"/>
    <w:rsid w:val="00DB417F"/>
    <w:rsid w:val="00DB4A7F"/>
    <w:rsid w:val="00DB5FF7"/>
    <w:rsid w:val="00DB63B2"/>
    <w:rsid w:val="00DB64A1"/>
    <w:rsid w:val="00DB6F47"/>
    <w:rsid w:val="00DB7270"/>
    <w:rsid w:val="00DB7E3A"/>
    <w:rsid w:val="00DC1C96"/>
    <w:rsid w:val="00DC2853"/>
    <w:rsid w:val="00DC2D48"/>
    <w:rsid w:val="00DC4B6F"/>
    <w:rsid w:val="00DC5AC9"/>
    <w:rsid w:val="00DC700D"/>
    <w:rsid w:val="00DD1B6D"/>
    <w:rsid w:val="00DD5074"/>
    <w:rsid w:val="00DD5220"/>
    <w:rsid w:val="00DD7496"/>
    <w:rsid w:val="00DE0B16"/>
    <w:rsid w:val="00DE0E8C"/>
    <w:rsid w:val="00DE35AE"/>
    <w:rsid w:val="00DE4561"/>
    <w:rsid w:val="00DE5AA6"/>
    <w:rsid w:val="00DF2EAD"/>
    <w:rsid w:val="00DF39C8"/>
    <w:rsid w:val="00DF3FEF"/>
    <w:rsid w:val="00DF4768"/>
    <w:rsid w:val="00DF6E30"/>
    <w:rsid w:val="00DF771A"/>
    <w:rsid w:val="00E0090E"/>
    <w:rsid w:val="00E00ACE"/>
    <w:rsid w:val="00E02E25"/>
    <w:rsid w:val="00E03AE5"/>
    <w:rsid w:val="00E12671"/>
    <w:rsid w:val="00E12682"/>
    <w:rsid w:val="00E13EEB"/>
    <w:rsid w:val="00E16410"/>
    <w:rsid w:val="00E203E2"/>
    <w:rsid w:val="00E207CA"/>
    <w:rsid w:val="00E22080"/>
    <w:rsid w:val="00E232FB"/>
    <w:rsid w:val="00E24688"/>
    <w:rsid w:val="00E24F55"/>
    <w:rsid w:val="00E264C0"/>
    <w:rsid w:val="00E273D7"/>
    <w:rsid w:val="00E27506"/>
    <w:rsid w:val="00E30685"/>
    <w:rsid w:val="00E32646"/>
    <w:rsid w:val="00E3304C"/>
    <w:rsid w:val="00E333AB"/>
    <w:rsid w:val="00E338C8"/>
    <w:rsid w:val="00E33ADE"/>
    <w:rsid w:val="00E350AC"/>
    <w:rsid w:val="00E35D8A"/>
    <w:rsid w:val="00E36BFB"/>
    <w:rsid w:val="00E41953"/>
    <w:rsid w:val="00E42560"/>
    <w:rsid w:val="00E4367A"/>
    <w:rsid w:val="00E4410A"/>
    <w:rsid w:val="00E52CB1"/>
    <w:rsid w:val="00E53399"/>
    <w:rsid w:val="00E53BEA"/>
    <w:rsid w:val="00E5402F"/>
    <w:rsid w:val="00E55659"/>
    <w:rsid w:val="00E55701"/>
    <w:rsid w:val="00E56173"/>
    <w:rsid w:val="00E569E4"/>
    <w:rsid w:val="00E6227A"/>
    <w:rsid w:val="00E62A14"/>
    <w:rsid w:val="00E62E1E"/>
    <w:rsid w:val="00E64368"/>
    <w:rsid w:val="00E66BB5"/>
    <w:rsid w:val="00E66F10"/>
    <w:rsid w:val="00E71BDC"/>
    <w:rsid w:val="00E7432D"/>
    <w:rsid w:val="00E75E22"/>
    <w:rsid w:val="00E75F59"/>
    <w:rsid w:val="00E76D18"/>
    <w:rsid w:val="00E76D42"/>
    <w:rsid w:val="00E827AA"/>
    <w:rsid w:val="00E83A56"/>
    <w:rsid w:val="00E83FF7"/>
    <w:rsid w:val="00E84195"/>
    <w:rsid w:val="00E841EE"/>
    <w:rsid w:val="00E86CE8"/>
    <w:rsid w:val="00E91DB4"/>
    <w:rsid w:val="00E92220"/>
    <w:rsid w:val="00E93076"/>
    <w:rsid w:val="00E931CE"/>
    <w:rsid w:val="00E931DC"/>
    <w:rsid w:val="00E94701"/>
    <w:rsid w:val="00E947EE"/>
    <w:rsid w:val="00EA02C9"/>
    <w:rsid w:val="00EA0DE1"/>
    <w:rsid w:val="00EA3318"/>
    <w:rsid w:val="00EA3D0F"/>
    <w:rsid w:val="00EA43EE"/>
    <w:rsid w:val="00EA4F9D"/>
    <w:rsid w:val="00EA7FE8"/>
    <w:rsid w:val="00EB03E2"/>
    <w:rsid w:val="00EB3888"/>
    <w:rsid w:val="00EB5CBF"/>
    <w:rsid w:val="00EB6309"/>
    <w:rsid w:val="00EB6680"/>
    <w:rsid w:val="00EB743B"/>
    <w:rsid w:val="00EB7F29"/>
    <w:rsid w:val="00EC07CF"/>
    <w:rsid w:val="00EC0C47"/>
    <w:rsid w:val="00EC216C"/>
    <w:rsid w:val="00EC21B7"/>
    <w:rsid w:val="00EC3993"/>
    <w:rsid w:val="00ED1B97"/>
    <w:rsid w:val="00ED4643"/>
    <w:rsid w:val="00ED4953"/>
    <w:rsid w:val="00ED5855"/>
    <w:rsid w:val="00ED62CE"/>
    <w:rsid w:val="00ED6A12"/>
    <w:rsid w:val="00EE0E39"/>
    <w:rsid w:val="00EE3D6E"/>
    <w:rsid w:val="00EE3F35"/>
    <w:rsid w:val="00EE578D"/>
    <w:rsid w:val="00EE6E54"/>
    <w:rsid w:val="00EF10F7"/>
    <w:rsid w:val="00EF39A3"/>
    <w:rsid w:val="00EF3E47"/>
    <w:rsid w:val="00EF5B38"/>
    <w:rsid w:val="00EF655E"/>
    <w:rsid w:val="00EF66E3"/>
    <w:rsid w:val="00F03261"/>
    <w:rsid w:val="00F05F87"/>
    <w:rsid w:val="00F075B9"/>
    <w:rsid w:val="00F11E70"/>
    <w:rsid w:val="00F126CB"/>
    <w:rsid w:val="00F14B35"/>
    <w:rsid w:val="00F15E10"/>
    <w:rsid w:val="00F16C8D"/>
    <w:rsid w:val="00F17068"/>
    <w:rsid w:val="00F20A2C"/>
    <w:rsid w:val="00F20A99"/>
    <w:rsid w:val="00F27726"/>
    <w:rsid w:val="00F32C1C"/>
    <w:rsid w:val="00F333F8"/>
    <w:rsid w:val="00F346F9"/>
    <w:rsid w:val="00F3681E"/>
    <w:rsid w:val="00F4165C"/>
    <w:rsid w:val="00F4722E"/>
    <w:rsid w:val="00F50EF7"/>
    <w:rsid w:val="00F516A3"/>
    <w:rsid w:val="00F53D5B"/>
    <w:rsid w:val="00F57982"/>
    <w:rsid w:val="00F61143"/>
    <w:rsid w:val="00F617A9"/>
    <w:rsid w:val="00F648A4"/>
    <w:rsid w:val="00F65159"/>
    <w:rsid w:val="00F654AD"/>
    <w:rsid w:val="00F65782"/>
    <w:rsid w:val="00F65C8B"/>
    <w:rsid w:val="00F67419"/>
    <w:rsid w:val="00F705FE"/>
    <w:rsid w:val="00F71255"/>
    <w:rsid w:val="00F7247E"/>
    <w:rsid w:val="00F72567"/>
    <w:rsid w:val="00F733E7"/>
    <w:rsid w:val="00F746CF"/>
    <w:rsid w:val="00F747F8"/>
    <w:rsid w:val="00F75828"/>
    <w:rsid w:val="00F77331"/>
    <w:rsid w:val="00F808B9"/>
    <w:rsid w:val="00F80EC3"/>
    <w:rsid w:val="00F83F10"/>
    <w:rsid w:val="00F84528"/>
    <w:rsid w:val="00F84862"/>
    <w:rsid w:val="00F909D7"/>
    <w:rsid w:val="00F90A77"/>
    <w:rsid w:val="00F92593"/>
    <w:rsid w:val="00F929B7"/>
    <w:rsid w:val="00F93E58"/>
    <w:rsid w:val="00F95CC0"/>
    <w:rsid w:val="00FA1196"/>
    <w:rsid w:val="00FA3404"/>
    <w:rsid w:val="00FA5DB4"/>
    <w:rsid w:val="00FA6359"/>
    <w:rsid w:val="00FA6DC8"/>
    <w:rsid w:val="00FB0468"/>
    <w:rsid w:val="00FB2ACE"/>
    <w:rsid w:val="00FB49F4"/>
    <w:rsid w:val="00FB5595"/>
    <w:rsid w:val="00FC06C8"/>
    <w:rsid w:val="00FC276C"/>
    <w:rsid w:val="00FC3855"/>
    <w:rsid w:val="00FC5D2F"/>
    <w:rsid w:val="00FC62BC"/>
    <w:rsid w:val="00FC6D7F"/>
    <w:rsid w:val="00FD08E8"/>
    <w:rsid w:val="00FD1A37"/>
    <w:rsid w:val="00FD2A83"/>
    <w:rsid w:val="00FD53A5"/>
    <w:rsid w:val="00FD5AEB"/>
    <w:rsid w:val="00FD6E69"/>
    <w:rsid w:val="00FE0637"/>
    <w:rsid w:val="00FE16F7"/>
    <w:rsid w:val="00FE36D3"/>
    <w:rsid w:val="00FE3A45"/>
    <w:rsid w:val="00FE435B"/>
    <w:rsid w:val="00FE55EF"/>
    <w:rsid w:val="00FE5A8A"/>
    <w:rsid w:val="00FE6662"/>
    <w:rsid w:val="00FF2287"/>
    <w:rsid w:val="00FF5108"/>
    <w:rsid w:val="00FF5418"/>
    <w:rsid w:val="00FF6F4C"/>
    <w:rsid w:val="00FF73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3074"/>
    <o:shapelayout v:ext="edit">
      <o:idmap v:ext="edit" data="1"/>
    </o:shapelayout>
  </w:shapeDefaults>
  <w:decimalSymbol w:val="."/>
  <w:listSeparator w:val=","/>
  <w14:docId w14:val="1121B8A5"/>
  <w15:chartTrackingRefBased/>
  <w15:docId w15:val="{B2DEB8BF-DFD7-45FE-91A3-66C5EBE74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imes New Roman" w:hAnsi="Courier"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rPr>
  </w:style>
  <w:style w:type="paragraph" w:styleId="Heading1">
    <w:name w:val="heading 1"/>
    <w:basedOn w:val="Normal"/>
    <w:next w:val="Normal"/>
    <w:link w:val="Heading1Char"/>
    <w:qFormat/>
    <w:rsid w:val="00427D38"/>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BodyText2">
    <w:name w:val="Body Text 2"/>
    <w:basedOn w:val="Normal"/>
    <w:pPr>
      <w:ind w:left="720"/>
    </w:pPr>
    <w:rPr>
      <w:sz w:val="24"/>
    </w:rPr>
  </w:style>
  <w:style w:type="paragraph" w:customStyle="1" w:styleId="DefaultText">
    <w:name w:val="Default Text"/>
    <w:basedOn w:val="Normal"/>
    <w:rPr>
      <w:sz w:val="24"/>
    </w:rPr>
  </w:style>
  <w:style w:type="character" w:styleId="Hyperlink">
    <w:name w:val="Hyperlink"/>
    <w:rsid w:val="00237D32"/>
    <w:rPr>
      <w:color w:val="0000FF"/>
      <w:u w:val="single"/>
    </w:rPr>
  </w:style>
  <w:style w:type="table" w:styleId="TableGrid">
    <w:name w:val="Table Grid"/>
    <w:basedOn w:val="TableNormal"/>
    <w:rsid w:val="002148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B824A2"/>
    <w:rPr>
      <w:sz w:val="16"/>
      <w:szCs w:val="16"/>
    </w:rPr>
  </w:style>
  <w:style w:type="paragraph" w:styleId="CommentText">
    <w:name w:val="annotation text"/>
    <w:basedOn w:val="Normal"/>
    <w:semiHidden/>
    <w:rsid w:val="00B824A2"/>
  </w:style>
  <w:style w:type="paragraph" w:styleId="CommentSubject">
    <w:name w:val="annotation subject"/>
    <w:basedOn w:val="CommentText"/>
    <w:next w:val="CommentText"/>
    <w:semiHidden/>
    <w:rsid w:val="00B824A2"/>
    <w:rPr>
      <w:b/>
      <w:bCs/>
    </w:rPr>
  </w:style>
  <w:style w:type="paragraph" w:styleId="BalloonText">
    <w:name w:val="Balloon Text"/>
    <w:basedOn w:val="Normal"/>
    <w:semiHidden/>
    <w:rsid w:val="00B824A2"/>
    <w:rPr>
      <w:rFonts w:ascii="Tahoma" w:hAnsi="Tahoma" w:cs="Tahoma"/>
      <w:sz w:val="16"/>
      <w:szCs w:val="16"/>
    </w:rPr>
  </w:style>
  <w:style w:type="character" w:styleId="FollowedHyperlink">
    <w:name w:val="FollowedHyperlink"/>
    <w:rsid w:val="00536CC9"/>
    <w:rPr>
      <w:color w:val="800080"/>
      <w:u w:val="single"/>
    </w:rPr>
  </w:style>
  <w:style w:type="paragraph" w:styleId="Revision">
    <w:name w:val="Revision"/>
    <w:hidden/>
    <w:uiPriority w:val="99"/>
    <w:semiHidden/>
    <w:rsid w:val="00427D38"/>
    <w:rPr>
      <w:rFonts w:ascii="Times New Roman" w:hAnsi="Times New Roman"/>
    </w:rPr>
  </w:style>
  <w:style w:type="character" w:customStyle="1" w:styleId="Heading1Char">
    <w:name w:val="Heading 1 Char"/>
    <w:basedOn w:val="DefaultParagraphFont"/>
    <w:link w:val="Heading1"/>
    <w:rsid w:val="00427D38"/>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ucr@maine.gov" TargetMode="External"/><Relationship Id="rId13" Type="http://schemas.openxmlformats.org/officeDocument/2006/relationships/hyperlink" Target="http://www.maine.gov/sos/bmv/commercial/UCR.ht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aine.gov/sos/bmv/commercial/UCR.htm" TargetMode="External"/><Relationship Id="rId12" Type="http://schemas.openxmlformats.org/officeDocument/2006/relationships/hyperlink" Target="http://www.safer.fmcsa.dot.gov"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afer.fmcsa.dot.go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ine.gov/sos/bmv/commercial/UCR.htm" TargetMode="External"/><Relationship Id="rId5" Type="http://schemas.openxmlformats.org/officeDocument/2006/relationships/footnotes" Target="footnotes.xml"/><Relationship Id="rId15" Type="http://schemas.openxmlformats.org/officeDocument/2006/relationships/hyperlink" Target="http://www.maine.gov/sos/bmv/commercial/UCR.htm" TargetMode="External"/><Relationship Id="rId10" Type="http://schemas.openxmlformats.org/officeDocument/2006/relationships/hyperlink" Target="http://www.maine.gov/sos/bmv/commercial/UCR.ht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maine.gov/sos/bmv/commercial/UCR.htm" TargetMode="External"/><Relationship Id="rId14" Type="http://schemas.openxmlformats.org/officeDocument/2006/relationships/hyperlink" Target="http://www.maine.gov/sos/bmv/commercial/UCR.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5684</Words>
  <Characters>30336</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29</vt:lpstr>
    </vt:vector>
  </TitlesOfParts>
  <Company>State Of Maine</Company>
  <LinksUpToDate>false</LinksUpToDate>
  <CharactersWithSpaces>35949</CharactersWithSpaces>
  <SharedDoc>false</SharedDoc>
  <HLinks>
    <vt:vector size="60" baseType="variant">
      <vt:variant>
        <vt:i4>2687037</vt:i4>
      </vt:variant>
      <vt:variant>
        <vt:i4>27</vt:i4>
      </vt:variant>
      <vt:variant>
        <vt:i4>0</vt:i4>
      </vt:variant>
      <vt:variant>
        <vt:i4>5</vt:i4>
      </vt:variant>
      <vt:variant>
        <vt:lpwstr>http://safer.fmcsa.dot.gov/</vt:lpwstr>
      </vt:variant>
      <vt:variant>
        <vt:lpwstr/>
      </vt:variant>
      <vt:variant>
        <vt:i4>3145769</vt:i4>
      </vt:variant>
      <vt:variant>
        <vt:i4>24</vt:i4>
      </vt:variant>
      <vt:variant>
        <vt:i4>0</vt:i4>
      </vt:variant>
      <vt:variant>
        <vt:i4>5</vt:i4>
      </vt:variant>
      <vt:variant>
        <vt:lpwstr>http://www.maine.gov/sos/bmv/commercial/UCR.htm</vt:lpwstr>
      </vt:variant>
      <vt:variant>
        <vt:lpwstr/>
      </vt:variant>
      <vt:variant>
        <vt:i4>3145769</vt:i4>
      </vt:variant>
      <vt:variant>
        <vt:i4>21</vt:i4>
      </vt:variant>
      <vt:variant>
        <vt:i4>0</vt:i4>
      </vt:variant>
      <vt:variant>
        <vt:i4>5</vt:i4>
      </vt:variant>
      <vt:variant>
        <vt:lpwstr>http://www.maine.gov/sos/bmv/commercial/UCR.htm</vt:lpwstr>
      </vt:variant>
      <vt:variant>
        <vt:lpwstr/>
      </vt:variant>
      <vt:variant>
        <vt:i4>3145769</vt:i4>
      </vt:variant>
      <vt:variant>
        <vt:i4>18</vt:i4>
      </vt:variant>
      <vt:variant>
        <vt:i4>0</vt:i4>
      </vt:variant>
      <vt:variant>
        <vt:i4>5</vt:i4>
      </vt:variant>
      <vt:variant>
        <vt:lpwstr>http://www.maine.gov/sos/bmv/commercial/UCR.htm</vt:lpwstr>
      </vt:variant>
      <vt:variant>
        <vt:lpwstr/>
      </vt:variant>
      <vt:variant>
        <vt:i4>2687076</vt:i4>
      </vt:variant>
      <vt:variant>
        <vt:i4>15</vt:i4>
      </vt:variant>
      <vt:variant>
        <vt:i4>0</vt:i4>
      </vt:variant>
      <vt:variant>
        <vt:i4>5</vt:i4>
      </vt:variant>
      <vt:variant>
        <vt:lpwstr>http://www.safer.fmcsa.dot.gov/</vt:lpwstr>
      </vt:variant>
      <vt:variant>
        <vt:lpwstr/>
      </vt:variant>
      <vt:variant>
        <vt:i4>3145769</vt:i4>
      </vt:variant>
      <vt:variant>
        <vt:i4>12</vt:i4>
      </vt:variant>
      <vt:variant>
        <vt:i4>0</vt:i4>
      </vt:variant>
      <vt:variant>
        <vt:i4>5</vt:i4>
      </vt:variant>
      <vt:variant>
        <vt:lpwstr>http://www.maine.gov/sos/bmv/commercial/UCR.htm</vt:lpwstr>
      </vt:variant>
      <vt:variant>
        <vt:lpwstr/>
      </vt:variant>
      <vt:variant>
        <vt:i4>3145769</vt:i4>
      </vt:variant>
      <vt:variant>
        <vt:i4>9</vt:i4>
      </vt:variant>
      <vt:variant>
        <vt:i4>0</vt:i4>
      </vt:variant>
      <vt:variant>
        <vt:i4>5</vt:i4>
      </vt:variant>
      <vt:variant>
        <vt:lpwstr>http://www.maine.gov/sos/bmv/commercial/UCR.htm</vt:lpwstr>
      </vt:variant>
      <vt:variant>
        <vt:lpwstr/>
      </vt:variant>
      <vt:variant>
        <vt:i4>3145769</vt:i4>
      </vt:variant>
      <vt:variant>
        <vt:i4>6</vt:i4>
      </vt:variant>
      <vt:variant>
        <vt:i4>0</vt:i4>
      </vt:variant>
      <vt:variant>
        <vt:i4>5</vt:i4>
      </vt:variant>
      <vt:variant>
        <vt:lpwstr>http://www.maine.gov/sos/bmv/commercial/UCR.htm</vt:lpwstr>
      </vt:variant>
      <vt:variant>
        <vt:lpwstr/>
      </vt:variant>
      <vt:variant>
        <vt:i4>1376295</vt:i4>
      </vt:variant>
      <vt:variant>
        <vt:i4>3</vt:i4>
      </vt:variant>
      <vt:variant>
        <vt:i4>0</vt:i4>
      </vt:variant>
      <vt:variant>
        <vt:i4>5</vt:i4>
      </vt:variant>
      <vt:variant>
        <vt:lpwstr>mailto:ucr@maine.gov</vt:lpwstr>
      </vt:variant>
      <vt:variant>
        <vt:lpwstr/>
      </vt:variant>
      <vt:variant>
        <vt:i4>3145769</vt:i4>
      </vt:variant>
      <vt:variant>
        <vt:i4>0</vt:i4>
      </vt:variant>
      <vt:variant>
        <vt:i4>0</vt:i4>
      </vt:variant>
      <vt:variant>
        <vt:i4>5</vt:i4>
      </vt:variant>
      <vt:variant>
        <vt:lpwstr>http://www.maine.gov/sos/bmv/commercial/UCR.htm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29</dc:title>
  <dc:subject/>
  <dc:creator>Bureau of Motor Vehicles</dc:creator>
  <cp:keywords/>
  <cp:lastModifiedBy>Parr, J.Chris</cp:lastModifiedBy>
  <cp:revision>2</cp:revision>
  <cp:lastPrinted>2013-01-09T18:49:00Z</cp:lastPrinted>
  <dcterms:created xsi:type="dcterms:W3CDTF">2025-07-19T18:22:00Z</dcterms:created>
  <dcterms:modified xsi:type="dcterms:W3CDTF">2025-07-19T18:22:00Z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SharedFileIndex">
    <vt:lpwstr/>
  </property>
</Properties>
</file>