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FFAC4" w14:textId="77777777" w:rsidR="00C95EA9" w:rsidRPr="009A26AC" w:rsidRDefault="00C95EA9" w:rsidP="00C95EA9">
      <w:pPr>
        <w:pStyle w:val="DefaultText"/>
        <w:ind w:right="-54"/>
        <w:jc w:val="center"/>
        <w:rPr>
          <w:rFonts w:ascii="Bookman Old Style" w:hAnsi="Bookman Old Style"/>
          <w:b/>
          <w:sz w:val="22"/>
          <w:szCs w:val="22"/>
        </w:rPr>
      </w:pPr>
      <w:r w:rsidRPr="3C0BB97F">
        <w:rPr>
          <w:rFonts w:ascii="Bookman Old Style" w:hAnsi="Bookman Old Style"/>
          <w:b/>
          <w:bCs/>
          <w:sz w:val="22"/>
          <w:szCs w:val="22"/>
        </w:rPr>
        <w:t>02-280</w:t>
      </w:r>
    </w:p>
    <w:p w14:paraId="3B49D78A" w14:textId="18826629" w:rsidR="2D9DA5F4" w:rsidRDefault="2D9DA5F4" w:rsidP="3C0BB97F">
      <w:pPr>
        <w:ind w:right="-54"/>
        <w:jc w:val="center"/>
      </w:pPr>
      <w:r w:rsidRPr="3C0BB97F">
        <w:rPr>
          <w:rFonts w:ascii="Bookman Old Style" w:eastAsia="Bookman Old Style" w:hAnsi="Bookman Old Style" w:cs="Bookman Old Style"/>
          <w:sz w:val="22"/>
          <w:szCs w:val="22"/>
        </w:rPr>
        <w:t>Office of Professional and Occupational Regulation</w:t>
      </w:r>
    </w:p>
    <w:p w14:paraId="02C3D1E0" w14:textId="77777777" w:rsidR="00C95EA9" w:rsidRPr="009A26AC" w:rsidRDefault="00C95EA9" w:rsidP="00C95EA9">
      <w:pPr>
        <w:pStyle w:val="DefaultText"/>
        <w:ind w:right="-54"/>
        <w:jc w:val="center"/>
        <w:rPr>
          <w:rFonts w:ascii="Bookman Old Style" w:hAnsi="Bookman Old Style"/>
          <w:b/>
          <w:sz w:val="22"/>
          <w:szCs w:val="22"/>
        </w:rPr>
      </w:pPr>
      <w:r w:rsidRPr="3C0BB97F">
        <w:rPr>
          <w:rFonts w:ascii="Bookman Old Style" w:hAnsi="Bookman Old Style"/>
          <w:b/>
          <w:bCs/>
          <w:sz w:val="22"/>
          <w:szCs w:val="22"/>
        </w:rPr>
        <w:t>BOARD OF ACCOUNTANCY</w:t>
      </w:r>
    </w:p>
    <w:p w14:paraId="063FD3F0" w14:textId="5D8813F6" w:rsidR="00B15686" w:rsidRPr="009A26AC" w:rsidRDefault="00C01818" w:rsidP="00C95EA9">
      <w:pPr>
        <w:pStyle w:val="DefaultText"/>
        <w:ind w:right="-54"/>
        <w:jc w:val="center"/>
        <w:rPr>
          <w:rFonts w:ascii="Bookman Old Style" w:hAnsi="Bookman Old Style"/>
          <w:sz w:val="22"/>
          <w:szCs w:val="22"/>
        </w:rPr>
      </w:pPr>
      <w:r w:rsidRPr="376A5410">
        <w:rPr>
          <w:rFonts w:ascii="Bookman Old Style" w:hAnsi="Bookman Old Style"/>
          <w:sz w:val="22"/>
          <w:szCs w:val="22"/>
        </w:rPr>
        <w:t>20</w:t>
      </w:r>
      <w:r w:rsidR="00FF67D3" w:rsidRPr="376A5410">
        <w:rPr>
          <w:rFonts w:ascii="Bookman Old Style" w:hAnsi="Bookman Old Style"/>
          <w:sz w:val="22"/>
          <w:szCs w:val="22"/>
        </w:rPr>
        <w:t>2</w:t>
      </w:r>
      <w:r w:rsidR="6D124F86" w:rsidRPr="376A5410">
        <w:rPr>
          <w:rFonts w:ascii="Bookman Old Style" w:hAnsi="Bookman Old Style"/>
          <w:sz w:val="22"/>
          <w:szCs w:val="22"/>
        </w:rPr>
        <w:t>6</w:t>
      </w:r>
      <w:r w:rsidR="00A11A65" w:rsidRPr="376A5410">
        <w:rPr>
          <w:rFonts w:ascii="Bookman Old Style" w:hAnsi="Bookman Old Style"/>
          <w:sz w:val="22"/>
          <w:szCs w:val="22"/>
        </w:rPr>
        <w:t>–</w:t>
      </w:r>
      <w:r w:rsidRPr="376A5410">
        <w:rPr>
          <w:rFonts w:ascii="Bookman Old Style" w:hAnsi="Bookman Old Style"/>
          <w:sz w:val="22"/>
          <w:szCs w:val="22"/>
        </w:rPr>
        <w:t>20</w:t>
      </w:r>
      <w:r w:rsidR="00FA3BA3" w:rsidRPr="376A5410">
        <w:rPr>
          <w:rFonts w:ascii="Bookman Old Style" w:hAnsi="Bookman Old Style"/>
          <w:sz w:val="22"/>
          <w:szCs w:val="22"/>
        </w:rPr>
        <w:t>2</w:t>
      </w:r>
      <w:r w:rsidR="54D4804C" w:rsidRPr="376A5410">
        <w:rPr>
          <w:rFonts w:ascii="Bookman Old Style" w:hAnsi="Bookman Old Style"/>
          <w:sz w:val="22"/>
          <w:szCs w:val="22"/>
        </w:rPr>
        <w:t>7</w:t>
      </w:r>
      <w:r w:rsidR="00A11A65" w:rsidRPr="376A5410">
        <w:rPr>
          <w:rFonts w:ascii="Bookman Old Style" w:hAnsi="Bookman Old Style"/>
          <w:sz w:val="22"/>
          <w:szCs w:val="22"/>
        </w:rPr>
        <w:t xml:space="preserve"> </w:t>
      </w:r>
      <w:r w:rsidR="00B15686" w:rsidRPr="376A5410">
        <w:rPr>
          <w:rFonts w:ascii="Bookman Old Style" w:hAnsi="Bookman Old Style"/>
          <w:sz w:val="22"/>
          <w:szCs w:val="22"/>
        </w:rPr>
        <w:t>Regulatory Agenda</w:t>
      </w:r>
    </w:p>
    <w:p w14:paraId="59B24A65" w14:textId="77777777" w:rsidR="00AA68F1" w:rsidRPr="009A26AC" w:rsidRDefault="00AA68F1" w:rsidP="00C95EA9">
      <w:pPr>
        <w:jc w:val="center"/>
        <w:rPr>
          <w:rFonts w:ascii="Bookman Old Style" w:hAnsi="Bookman Old Style"/>
          <w:sz w:val="22"/>
          <w:szCs w:val="22"/>
        </w:rPr>
      </w:pPr>
    </w:p>
    <w:p w14:paraId="27DCE4FA" w14:textId="77777777" w:rsidR="00C95EA9" w:rsidRPr="009A26AC" w:rsidRDefault="00C95EA9" w:rsidP="00C95EA9">
      <w:pPr>
        <w:jc w:val="center"/>
        <w:rPr>
          <w:rFonts w:ascii="Bookman Old Style" w:hAnsi="Bookman Old Style"/>
          <w:sz w:val="22"/>
          <w:szCs w:val="22"/>
        </w:rPr>
      </w:pPr>
    </w:p>
    <w:p w14:paraId="60490DF4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9A26AC">
        <w:rPr>
          <w:rFonts w:ascii="Bookman Old Style" w:hAnsi="Bookman Old Style"/>
          <w:sz w:val="22"/>
          <w:szCs w:val="22"/>
        </w:rPr>
        <w:t>AGENCY UMBRELLA-UNIT NUMBER</w:t>
      </w:r>
      <w:r w:rsidR="00C95EA9" w:rsidRPr="009A26AC">
        <w:rPr>
          <w:rFonts w:ascii="Bookman Old Style" w:hAnsi="Bookman Old Style"/>
          <w:sz w:val="22"/>
          <w:szCs w:val="22"/>
        </w:rPr>
        <w:t xml:space="preserve">: </w:t>
      </w:r>
      <w:r w:rsidR="00C95EA9" w:rsidRPr="009A26AC">
        <w:rPr>
          <w:rFonts w:ascii="Bookman Old Style" w:hAnsi="Bookman Old Style"/>
          <w:b/>
          <w:sz w:val="22"/>
          <w:szCs w:val="22"/>
        </w:rPr>
        <w:t>02-280</w:t>
      </w:r>
    </w:p>
    <w:p w14:paraId="6DA94040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9A26AC">
        <w:rPr>
          <w:rFonts w:ascii="Bookman Old Style" w:hAnsi="Bookman Old Style"/>
          <w:sz w:val="22"/>
          <w:szCs w:val="22"/>
        </w:rPr>
        <w:t>AGENCY NAME: Department of Profess</w:t>
      </w:r>
      <w:r w:rsidR="00EB4CB9" w:rsidRPr="009A26AC">
        <w:rPr>
          <w:rFonts w:ascii="Bookman Old Style" w:hAnsi="Bookman Old Style"/>
          <w:sz w:val="22"/>
          <w:szCs w:val="22"/>
        </w:rPr>
        <w:t>ional and Financial Regulation</w:t>
      </w:r>
      <w:r w:rsidR="00C95EA9" w:rsidRPr="009A26AC">
        <w:rPr>
          <w:rFonts w:ascii="Bookman Old Style" w:hAnsi="Bookman Old Style"/>
          <w:sz w:val="22"/>
          <w:szCs w:val="22"/>
        </w:rPr>
        <w:t xml:space="preserve">, </w:t>
      </w:r>
      <w:r w:rsidR="008A5CE7" w:rsidRPr="009A26AC">
        <w:rPr>
          <w:rFonts w:ascii="Bookman Old Style" w:hAnsi="Bookman Old Style"/>
          <w:sz w:val="22"/>
          <w:szCs w:val="22"/>
        </w:rPr>
        <w:t>Office of Professional and Occupational Regulation</w:t>
      </w:r>
      <w:r w:rsidR="00C95EA9" w:rsidRPr="009A26AC">
        <w:rPr>
          <w:rFonts w:ascii="Bookman Old Style" w:hAnsi="Bookman Old Style"/>
          <w:sz w:val="22"/>
          <w:szCs w:val="22"/>
        </w:rPr>
        <w:t xml:space="preserve">, </w:t>
      </w:r>
      <w:r w:rsidRPr="009A26AC">
        <w:rPr>
          <w:rFonts w:ascii="Bookman Old Style" w:hAnsi="Bookman Old Style"/>
          <w:b/>
          <w:sz w:val="22"/>
          <w:szCs w:val="22"/>
        </w:rPr>
        <w:t>Board of Accountancy</w:t>
      </w:r>
    </w:p>
    <w:p w14:paraId="1112C5B3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</w:p>
    <w:p w14:paraId="18370D9E" w14:textId="43B2441B" w:rsidR="0085707E" w:rsidRDefault="002204C5" w:rsidP="00C95EA9">
      <w:pPr>
        <w:rPr>
          <w:rFonts w:ascii="Bookman Old Style" w:hAnsi="Bookman Old Style"/>
          <w:sz w:val="22"/>
          <w:szCs w:val="22"/>
        </w:rPr>
      </w:pPr>
      <w:r w:rsidRPr="2B5C907E">
        <w:rPr>
          <w:rFonts w:ascii="Bookman Old Style" w:hAnsi="Bookman Old Style"/>
          <w:sz w:val="22"/>
          <w:szCs w:val="22"/>
        </w:rPr>
        <w:t xml:space="preserve">CONTACT INFORMATION </w:t>
      </w:r>
      <w:r w:rsidRPr="2B5C907E">
        <w:rPr>
          <w:rFonts w:ascii="Bookman Old Style" w:hAnsi="Bookman Old Style"/>
          <w:caps/>
          <w:sz w:val="22"/>
          <w:szCs w:val="22"/>
        </w:rPr>
        <w:t xml:space="preserve">for thE agency </w:t>
      </w:r>
      <w:r w:rsidRPr="2B5C907E">
        <w:rPr>
          <w:rFonts w:ascii="Bookman Old Style" w:hAnsi="Bookman Old Style"/>
          <w:b/>
          <w:bCs/>
          <w:caps/>
          <w:sz w:val="22"/>
          <w:szCs w:val="22"/>
        </w:rPr>
        <w:t>RULEMAKING LIAISON</w:t>
      </w:r>
      <w:r w:rsidRPr="2B5C907E">
        <w:rPr>
          <w:rFonts w:ascii="Bookman Old Style" w:hAnsi="Bookman Old Style"/>
          <w:sz w:val="22"/>
          <w:szCs w:val="22"/>
        </w:rPr>
        <w:t xml:space="preserve">: </w:t>
      </w:r>
      <w:r w:rsidR="01C6C5C3" w:rsidRPr="2B5C907E">
        <w:rPr>
          <w:rFonts w:ascii="Bookman Old Style" w:hAnsi="Bookman Old Style"/>
          <w:sz w:val="22"/>
          <w:szCs w:val="22"/>
        </w:rPr>
        <w:t>Penny Vaillancourt</w:t>
      </w:r>
      <w:r w:rsidR="00801DA1" w:rsidRPr="2B5C907E">
        <w:rPr>
          <w:rFonts w:ascii="Bookman Old Style" w:hAnsi="Bookman Old Style"/>
          <w:sz w:val="22"/>
          <w:szCs w:val="22"/>
        </w:rPr>
        <w:t xml:space="preserve">, </w:t>
      </w:r>
      <w:r w:rsidR="00522359" w:rsidRPr="2B5C907E">
        <w:rPr>
          <w:rFonts w:ascii="Bookman Old Style" w:hAnsi="Bookman Old Style"/>
          <w:sz w:val="22"/>
          <w:szCs w:val="22"/>
        </w:rPr>
        <w:t>Director, OPOR</w:t>
      </w:r>
      <w:r w:rsidR="00801DA1" w:rsidRPr="2B5C907E">
        <w:rPr>
          <w:rFonts w:ascii="Bookman Old Style" w:hAnsi="Bookman Old Style"/>
          <w:sz w:val="22"/>
          <w:szCs w:val="22"/>
        </w:rPr>
        <w:t xml:space="preserve">, </w:t>
      </w:r>
      <w:r w:rsidR="00EB4CB9" w:rsidRPr="2B5C907E">
        <w:rPr>
          <w:rFonts w:ascii="Bookman Old Style" w:hAnsi="Bookman Old Style"/>
          <w:sz w:val="22"/>
          <w:szCs w:val="22"/>
        </w:rPr>
        <w:t>35 State House Station</w:t>
      </w:r>
      <w:r w:rsidR="00801DA1" w:rsidRPr="2B5C907E">
        <w:rPr>
          <w:rFonts w:ascii="Bookman Old Style" w:hAnsi="Bookman Old Style"/>
          <w:sz w:val="22"/>
          <w:szCs w:val="22"/>
        </w:rPr>
        <w:t xml:space="preserve">, </w:t>
      </w:r>
      <w:r w:rsidR="00AA68F1" w:rsidRPr="2B5C907E">
        <w:rPr>
          <w:rFonts w:ascii="Bookman Old Style" w:hAnsi="Bookman Old Style"/>
          <w:sz w:val="22"/>
          <w:szCs w:val="22"/>
        </w:rPr>
        <w:t>Augusta, ME 0433</w:t>
      </w:r>
      <w:r w:rsidR="006C3A34">
        <w:rPr>
          <w:rFonts w:ascii="Bookman Old Style" w:hAnsi="Bookman Old Style"/>
          <w:sz w:val="22"/>
          <w:szCs w:val="22"/>
        </w:rPr>
        <w:t>3-0035</w:t>
      </w:r>
      <w:r w:rsidRPr="2B5C907E">
        <w:rPr>
          <w:rFonts w:ascii="Bookman Old Style" w:hAnsi="Bookman Old Style"/>
          <w:sz w:val="22"/>
          <w:szCs w:val="22"/>
        </w:rPr>
        <w:t>,</w:t>
      </w:r>
      <w:r w:rsidR="0085707E" w:rsidRPr="2B5C907E">
        <w:rPr>
          <w:rFonts w:ascii="Bookman Old Style" w:hAnsi="Bookman Old Style"/>
          <w:sz w:val="22"/>
          <w:szCs w:val="22"/>
        </w:rPr>
        <w:t xml:space="preserve"> 207</w:t>
      </w:r>
      <w:r w:rsidR="00687ADD" w:rsidRPr="2B5C907E">
        <w:rPr>
          <w:rFonts w:ascii="Bookman Old Style" w:hAnsi="Bookman Old Style"/>
          <w:sz w:val="22"/>
          <w:szCs w:val="22"/>
        </w:rPr>
        <w:t>-</w:t>
      </w:r>
      <w:r w:rsidR="7E2822D9" w:rsidRPr="2B5C907E">
        <w:rPr>
          <w:rFonts w:ascii="Bookman Old Style" w:hAnsi="Bookman Old Style"/>
          <w:sz w:val="22"/>
          <w:szCs w:val="22"/>
        </w:rPr>
        <w:t>441</w:t>
      </w:r>
      <w:r w:rsidR="0085707E" w:rsidRPr="2B5C907E">
        <w:rPr>
          <w:rFonts w:ascii="Bookman Old Style" w:hAnsi="Bookman Old Style"/>
          <w:sz w:val="22"/>
          <w:szCs w:val="22"/>
        </w:rPr>
        <w:t>-</w:t>
      </w:r>
      <w:r w:rsidR="5853D801" w:rsidRPr="2B5C907E">
        <w:rPr>
          <w:rFonts w:ascii="Bookman Old Style" w:hAnsi="Bookman Old Style"/>
          <w:sz w:val="22"/>
          <w:szCs w:val="22"/>
        </w:rPr>
        <w:t>7153</w:t>
      </w:r>
      <w:r w:rsidRPr="2B5C907E">
        <w:rPr>
          <w:rFonts w:ascii="Bookman Old Style" w:hAnsi="Bookman Old Style"/>
          <w:sz w:val="22"/>
          <w:szCs w:val="22"/>
        </w:rPr>
        <w:t>,</w:t>
      </w:r>
      <w:r w:rsidR="00EB4CB9" w:rsidRPr="2B5C907E">
        <w:rPr>
          <w:rFonts w:ascii="Bookman Old Style" w:hAnsi="Bookman Old Style"/>
          <w:sz w:val="22"/>
          <w:szCs w:val="22"/>
        </w:rPr>
        <w:t xml:space="preserve"> </w:t>
      </w:r>
      <w:r w:rsidR="00F56EEB">
        <w:rPr>
          <w:rFonts w:ascii="Bookman Old Style" w:hAnsi="Bookman Old Style"/>
          <w:sz w:val="22"/>
          <w:szCs w:val="22"/>
        </w:rPr>
        <w:t xml:space="preserve">TTY users call Maine Relay 711, </w:t>
      </w:r>
      <w:hyperlink r:id="rId9" w:history="1">
        <w:r w:rsidR="00F56EEB" w:rsidRPr="007D6CE1">
          <w:rPr>
            <w:rStyle w:val="Hyperlink"/>
            <w:rFonts w:ascii="Bookman Old Style" w:hAnsi="Bookman Old Style"/>
            <w:sz w:val="22"/>
            <w:szCs w:val="22"/>
          </w:rPr>
          <w:t>penny.vaillancourt@maine.gov</w:t>
        </w:r>
      </w:hyperlink>
    </w:p>
    <w:p w14:paraId="1312129C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</w:p>
    <w:p w14:paraId="11971E5C" w14:textId="4C9E0A0C" w:rsidR="0085707E" w:rsidRPr="009A26AC" w:rsidRDefault="0085707E" w:rsidP="00C95EA9">
      <w:pPr>
        <w:rPr>
          <w:rFonts w:ascii="Bookman Old Style" w:hAnsi="Bookman Old Style"/>
          <w:spacing w:val="-8"/>
          <w:kern w:val="22"/>
          <w:sz w:val="22"/>
          <w:szCs w:val="22"/>
        </w:rPr>
      </w:pPr>
      <w:r w:rsidRPr="009A26AC">
        <w:rPr>
          <w:rFonts w:ascii="Bookman Old Style" w:hAnsi="Bookman Old Style"/>
          <w:b/>
          <w:spacing w:val="-8"/>
          <w:kern w:val="22"/>
          <w:sz w:val="22"/>
          <w:szCs w:val="22"/>
        </w:rPr>
        <w:t>EMERGENCY RULES ADOPTED SINCE THE LAST REGULATORY AGENDA</w:t>
      </w:r>
      <w:r w:rsidRPr="009A26AC">
        <w:rPr>
          <w:rFonts w:ascii="Bookman Old Style" w:hAnsi="Bookman Old Style"/>
          <w:spacing w:val="-8"/>
          <w:kern w:val="22"/>
          <w:sz w:val="22"/>
          <w:szCs w:val="22"/>
        </w:rPr>
        <w:t>: None</w:t>
      </w:r>
      <w:r w:rsidR="00150B07" w:rsidRPr="009A26AC">
        <w:rPr>
          <w:rFonts w:ascii="Bookman Old Style" w:hAnsi="Bookman Old Style"/>
          <w:spacing w:val="-8"/>
          <w:kern w:val="22"/>
          <w:sz w:val="22"/>
          <w:szCs w:val="22"/>
        </w:rPr>
        <w:t>.</w:t>
      </w:r>
    </w:p>
    <w:p w14:paraId="1EB0901C" w14:textId="77777777" w:rsidR="00FF5346" w:rsidRPr="009A26AC" w:rsidRDefault="00FF5346" w:rsidP="00C95EA9">
      <w:pPr>
        <w:rPr>
          <w:rFonts w:ascii="Bookman Old Style" w:hAnsi="Bookman Old Style"/>
          <w:sz w:val="22"/>
          <w:szCs w:val="22"/>
        </w:rPr>
      </w:pPr>
    </w:p>
    <w:p w14:paraId="162FBD63" w14:textId="2524EDCE" w:rsidR="00FE261B" w:rsidRDefault="0085707E" w:rsidP="00D7026A">
      <w:pPr>
        <w:rPr>
          <w:rStyle w:val="normaltextrun"/>
          <w:rFonts w:ascii="Bookman Old Style" w:hAnsi="Bookman Old Style"/>
          <w:color w:val="000000"/>
          <w:sz w:val="22"/>
          <w:szCs w:val="22"/>
          <w:shd w:val="clear" w:color="auto" w:fill="FFFFFF"/>
          <w:lang w:val="en"/>
        </w:rPr>
      </w:pPr>
      <w:r w:rsidRPr="2B5C907E">
        <w:rPr>
          <w:rFonts w:ascii="Bookman Old Style" w:hAnsi="Bookman Old Style"/>
          <w:b/>
          <w:bCs/>
          <w:sz w:val="22"/>
          <w:szCs w:val="22"/>
        </w:rPr>
        <w:t xml:space="preserve">EXPECTED </w:t>
      </w:r>
      <w:r w:rsidR="00C01818" w:rsidRPr="2B5C907E">
        <w:rPr>
          <w:rFonts w:ascii="Bookman Old Style" w:hAnsi="Bookman Old Style"/>
          <w:b/>
          <w:bCs/>
          <w:sz w:val="22"/>
          <w:szCs w:val="22"/>
        </w:rPr>
        <w:t>20</w:t>
      </w:r>
      <w:r w:rsidR="00FF67D3" w:rsidRPr="2B5C907E">
        <w:rPr>
          <w:rFonts w:ascii="Bookman Old Style" w:hAnsi="Bookman Old Style"/>
          <w:b/>
          <w:bCs/>
          <w:sz w:val="22"/>
          <w:szCs w:val="22"/>
        </w:rPr>
        <w:t>2</w:t>
      </w:r>
      <w:r w:rsidR="437D8FEA" w:rsidRPr="6112B91A">
        <w:rPr>
          <w:rFonts w:ascii="Bookman Old Style" w:hAnsi="Bookman Old Style"/>
          <w:b/>
          <w:bCs/>
          <w:sz w:val="22"/>
          <w:szCs w:val="22"/>
        </w:rPr>
        <w:t>6</w:t>
      </w:r>
      <w:r w:rsidR="00C01818" w:rsidRPr="6112B91A">
        <w:rPr>
          <w:rFonts w:ascii="Bookman Old Style" w:hAnsi="Bookman Old Style"/>
          <w:b/>
          <w:bCs/>
          <w:sz w:val="22"/>
          <w:szCs w:val="22"/>
        </w:rPr>
        <w:t>-20</w:t>
      </w:r>
      <w:r w:rsidR="00FA3BA3" w:rsidRPr="6112B91A">
        <w:rPr>
          <w:rFonts w:ascii="Bookman Old Style" w:hAnsi="Bookman Old Style"/>
          <w:b/>
          <w:bCs/>
          <w:sz w:val="22"/>
          <w:szCs w:val="22"/>
        </w:rPr>
        <w:t>2</w:t>
      </w:r>
      <w:r w:rsidR="61A9CBD6" w:rsidRPr="6112B91A">
        <w:rPr>
          <w:rFonts w:ascii="Bookman Old Style" w:hAnsi="Bookman Old Style"/>
          <w:b/>
          <w:bCs/>
          <w:sz w:val="22"/>
          <w:szCs w:val="22"/>
        </w:rPr>
        <w:t>7</w:t>
      </w:r>
      <w:r w:rsidRPr="6112B91A">
        <w:rPr>
          <w:rFonts w:ascii="Bookman Old Style" w:hAnsi="Bookman Old Style"/>
          <w:b/>
          <w:bCs/>
          <w:sz w:val="22"/>
          <w:szCs w:val="22"/>
        </w:rPr>
        <w:t xml:space="preserve"> RULEMAKING ACTIVITY:</w:t>
      </w:r>
      <w:r w:rsidR="00EE2661" w:rsidRPr="6112B91A">
        <w:rPr>
          <w:rFonts w:ascii="Bookman Old Style" w:hAnsi="Bookman Old Style"/>
          <w:sz w:val="22"/>
          <w:szCs w:val="22"/>
        </w:rPr>
        <w:t xml:space="preserve"> </w:t>
      </w:r>
      <w:r w:rsidR="0004143C" w:rsidRPr="6112B91A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Rulemaking is </w:t>
      </w:r>
      <w:r w:rsidR="00A40E23" w:rsidRPr="6112B91A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anticipated</w:t>
      </w:r>
      <w:r w:rsidR="0004143C" w:rsidRPr="6112B91A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</w:t>
      </w:r>
      <w:r w:rsidR="00FE261B" w:rsidRPr="6112B91A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to </w:t>
      </w:r>
      <w:r w:rsidR="0EB7DB73" w:rsidRPr="6112B91A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clarify the</w:t>
      </w:r>
      <w:r w:rsidR="7FE4A8D2" w:rsidRPr="6112B91A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education, examination and</w:t>
      </w:r>
      <w:r w:rsidR="4AD6355D" w:rsidRPr="6112B91A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work experience requirements</w:t>
      </w:r>
      <w:r w:rsidR="0004733F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 xml:space="preserve"> for licensure</w:t>
      </w:r>
      <w:r w:rsidR="100A7EB6" w:rsidRPr="6112B91A">
        <w:rPr>
          <w:rStyle w:val="normaltextrun"/>
          <w:rFonts w:ascii="Bookman Old Style" w:hAnsi="Bookman Old Style"/>
          <w:color w:val="000000" w:themeColor="text1"/>
          <w:sz w:val="22"/>
          <w:szCs w:val="22"/>
        </w:rPr>
        <w:t>.</w:t>
      </w:r>
    </w:p>
    <w:p w14:paraId="4E87451E" w14:textId="77777777" w:rsidR="0004143C" w:rsidRPr="009A26AC" w:rsidRDefault="0004143C" w:rsidP="00D7026A">
      <w:pPr>
        <w:rPr>
          <w:rFonts w:ascii="Bookman Old Style" w:hAnsi="Bookman Old Style"/>
          <w:sz w:val="22"/>
          <w:szCs w:val="22"/>
        </w:rPr>
      </w:pPr>
    </w:p>
    <w:p w14:paraId="2392F3C8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D014A6D">
        <w:rPr>
          <w:rFonts w:ascii="Bookman Old Style" w:hAnsi="Bookman Old Style"/>
          <w:b/>
          <w:bCs/>
          <w:sz w:val="22"/>
          <w:szCs w:val="22"/>
        </w:rPr>
        <w:t>CHAPTER 1</w:t>
      </w:r>
      <w:r w:rsidRPr="0D014A6D">
        <w:rPr>
          <w:rFonts w:ascii="Bookman Old Style" w:hAnsi="Bookman Old Style"/>
          <w:sz w:val="22"/>
          <w:szCs w:val="22"/>
        </w:rPr>
        <w:t xml:space="preserve">: </w:t>
      </w:r>
      <w:r w:rsidRPr="0D014A6D">
        <w:rPr>
          <w:rFonts w:ascii="Bookman Old Style" w:hAnsi="Bookman Old Style"/>
          <w:b/>
          <w:bCs/>
          <w:sz w:val="22"/>
          <w:szCs w:val="22"/>
        </w:rPr>
        <w:t>Definitions</w:t>
      </w:r>
    </w:p>
    <w:p w14:paraId="579F0F9B" w14:textId="226B1151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0E5453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0E5453" w:rsidRPr="000E5453">
        <w:rPr>
          <w:rFonts w:ascii="Bookman Old Style" w:hAnsi="Bookman Old Style"/>
          <w:b/>
          <w:bCs/>
          <w:sz w:val="22"/>
          <w:szCs w:val="22"/>
        </w:rPr>
        <w:t>BASIS</w:t>
      </w:r>
      <w:r w:rsidRPr="009A26AC">
        <w:rPr>
          <w:rFonts w:ascii="Bookman Old Style" w:hAnsi="Bookman Old Style"/>
          <w:sz w:val="22"/>
          <w:szCs w:val="22"/>
        </w:rPr>
        <w:t>: 32 M.R.S. §</w:t>
      </w:r>
      <w:r w:rsidR="00150B07" w:rsidRPr="009A26AC">
        <w:rPr>
          <w:rFonts w:ascii="Bookman Old Style" w:hAnsi="Bookman Old Style"/>
          <w:sz w:val="22"/>
          <w:szCs w:val="22"/>
        </w:rPr>
        <w:t xml:space="preserve"> </w:t>
      </w:r>
      <w:r w:rsidRPr="009A26AC">
        <w:rPr>
          <w:rFonts w:ascii="Bookman Old Style" w:hAnsi="Bookman Old Style"/>
          <w:sz w:val="22"/>
          <w:szCs w:val="22"/>
        </w:rPr>
        <w:t>12214(4)</w:t>
      </w:r>
    </w:p>
    <w:p w14:paraId="0C267FE2" w14:textId="5FBFB415" w:rsidR="0085707E" w:rsidRPr="009A26AC" w:rsidRDefault="0085707E" w:rsidP="00A57664">
      <w:pPr>
        <w:ind w:right="274"/>
        <w:rPr>
          <w:rFonts w:ascii="Bookman Old Style" w:hAnsi="Bookman Old Style"/>
          <w:sz w:val="22"/>
          <w:szCs w:val="22"/>
        </w:rPr>
      </w:pPr>
      <w:r w:rsidRPr="000E5453">
        <w:rPr>
          <w:rFonts w:ascii="Bookman Old Style" w:hAnsi="Bookman Old Style"/>
          <w:b/>
          <w:bCs/>
          <w:sz w:val="22"/>
          <w:szCs w:val="22"/>
        </w:rPr>
        <w:t>PURPOSE</w:t>
      </w:r>
      <w:r w:rsidRPr="17B93455">
        <w:rPr>
          <w:rFonts w:ascii="Bookman Old Style" w:hAnsi="Bookman Old Style"/>
          <w:sz w:val="22"/>
          <w:szCs w:val="22"/>
        </w:rPr>
        <w:t xml:space="preserve">: </w:t>
      </w:r>
      <w:r w:rsidR="38A36DEB" w:rsidRPr="17B93455">
        <w:rPr>
          <w:rFonts w:ascii="Bookman Old Style" w:eastAsia="Bookman Old Style" w:hAnsi="Bookman Old Style" w:cs="Bookman Old Style"/>
          <w:color w:val="000000" w:themeColor="text1"/>
          <w:sz w:val="22"/>
          <w:szCs w:val="22"/>
        </w:rPr>
        <w:t xml:space="preserve">The </w:t>
      </w:r>
      <w:r w:rsidR="38A36DEB" w:rsidRPr="17B93455">
        <w:rPr>
          <w:rFonts w:ascii="Bookman Old Style" w:eastAsia="Bookman Old Style" w:hAnsi="Bookman Old Style" w:cs="Bookman Old Style"/>
          <w:sz w:val="22"/>
          <w:szCs w:val="22"/>
        </w:rPr>
        <w:t xml:space="preserve">board </w:t>
      </w:r>
      <w:r w:rsidR="7C70A61D" w:rsidRPr="17B93455">
        <w:rPr>
          <w:rFonts w:ascii="Bookman Old Style" w:eastAsia="Bookman Old Style" w:hAnsi="Bookman Old Style" w:cs="Bookman Old Style"/>
          <w:sz w:val="22"/>
          <w:szCs w:val="22"/>
        </w:rPr>
        <w:t>will</w:t>
      </w:r>
      <w:r w:rsidR="38A36DEB" w:rsidRPr="17B93455">
        <w:rPr>
          <w:rFonts w:ascii="Bookman Old Style" w:eastAsia="Bookman Old Style" w:hAnsi="Bookman Old Style" w:cs="Bookman Old Style"/>
          <w:sz w:val="22"/>
          <w:szCs w:val="22"/>
        </w:rPr>
        <w:t xml:space="preserve"> review this chapter for conformance with statutes and make updates as may be necessary.</w:t>
      </w:r>
      <w:r w:rsidR="000E6B5F" w:rsidRPr="17B93455">
        <w:rPr>
          <w:rFonts w:ascii="Bookman Old Style" w:hAnsi="Bookman Old Style"/>
          <w:sz w:val="22"/>
          <w:szCs w:val="22"/>
        </w:rPr>
        <w:t xml:space="preserve"> </w:t>
      </w:r>
    </w:p>
    <w:p w14:paraId="3C04BB06" w14:textId="77777777" w:rsidR="0085707E" w:rsidRPr="009A26AC" w:rsidRDefault="00CC7D2F" w:rsidP="00C95EA9">
      <w:pPr>
        <w:rPr>
          <w:rFonts w:ascii="Bookman Old Style" w:hAnsi="Bookman Old Style"/>
          <w:sz w:val="22"/>
          <w:szCs w:val="22"/>
        </w:rPr>
      </w:pPr>
      <w:r w:rsidRPr="000E5453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85707E" w:rsidRPr="009A26AC">
        <w:rPr>
          <w:rFonts w:ascii="Bookman Old Style" w:hAnsi="Bookman Old Style"/>
          <w:sz w:val="22"/>
          <w:szCs w:val="22"/>
        </w:rPr>
        <w:t xml:space="preserve">: </w:t>
      </w:r>
      <w:r w:rsidRPr="009A26AC">
        <w:rPr>
          <w:rFonts w:ascii="Bookman Old Style" w:hAnsi="Bookman Old Style"/>
          <w:sz w:val="22"/>
          <w:szCs w:val="22"/>
        </w:rPr>
        <w:t>Within one year, if necessary</w:t>
      </w:r>
      <w:r w:rsidR="0085707E" w:rsidRPr="009A26AC">
        <w:rPr>
          <w:rFonts w:ascii="Bookman Old Style" w:hAnsi="Bookman Old Style"/>
          <w:sz w:val="22"/>
          <w:szCs w:val="22"/>
        </w:rPr>
        <w:t>.</w:t>
      </w:r>
    </w:p>
    <w:p w14:paraId="1C879851" w14:textId="57FE072F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0E5453">
        <w:rPr>
          <w:rFonts w:ascii="Bookman Old Style" w:hAnsi="Bookman Old Style"/>
          <w:b/>
          <w:bCs/>
          <w:sz w:val="22"/>
          <w:szCs w:val="22"/>
        </w:rPr>
        <w:t>AFFECTED PARTIES</w:t>
      </w:r>
      <w:r w:rsidRPr="36DEDBC8">
        <w:rPr>
          <w:rFonts w:ascii="Bookman Old Style" w:hAnsi="Bookman Old Style"/>
          <w:sz w:val="22"/>
          <w:szCs w:val="22"/>
        </w:rPr>
        <w:t xml:space="preserve">: </w:t>
      </w:r>
      <w:r w:rsidR="00CC7D2F" w:rsidRPr="36DEDBC8">
        <w:rPr>
          <w:rFonts w:ascii="Bookman Old Style" w:hAnsi="Bookman Old Style"/>
          <w:sz w:val="22"/>
          <w:szCs w:val="22"/>
        </w:rPr>
        <w:t>Licensees and the public.</w:t>
      </w:r>
    </w:p>
    <w:p w14:paraId="18EB2BAD" w14:textId="444A6E03" w:rsidR="0085707E" w:rsidRDefault="0085707E" w:rsidP="00C95EA9">
      <w:pPr>
        <w:rPr>
          <w:rFonts w:ascii="Bookman Old Style" w:hAnsi="Bookman Old Style"/>
          <w:sz w:val="22"/>
          <w:szCs w:val="22"/>
        </w:rPr>
      </w:pPr>
      <w:r w:rsidRPr="000E5453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0D014A6D">
        <w:rPr>
          <w:rFonts w:ascii="Bookman Old Style" w:hAnsi="Bookman Old Style"/>
          <w:sz w:val="22"/>
          <w:szCs w:val="22"/>
        </w:rPr>
        <w:t>: N/A</w:t>
      </w:r>
    </w:p>
    <w:p w14:paraId="67F4B448" w14:textId="40A29FEB" w:rsidR="000E5453" w:rsidRPr="000E5453" w:rsidRDefault="000E5453" w:rsidP="00C95EA9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</w:t>
      </w:r>
      <w:r w:rsidR="006C3A34">
        <w:rPr>
          <w:rFonts w:ascii="Bookman Old Style" w:hAnsi="Bookman Old Style"/>
          <w:sz w:val="22"/>
          <w:szCs w:val="22"/>
        </w:rPr>
        <w:t xml:space="preserve">Candice Wright, OPOR, 35 State House Station, Augusta, ME 04333-0035, </w:t>
      </w:r>
      <w:r w:rsidR="001F6866">
        <w:rPr>
          <w:rFonts w:ascii="Bookman Old Style" w:hAnsi="Bookman Old Style"/>
          <w:sz w:val="22"/>
          <w:szCs w:val="22"/>
        </w:rPr>
        <w:t>207-624-8601,</w:t>
      </w:r>
      <w:r w:rsidR="0004733F">
        <w:rPr>
          <w:rFonts w:ascii="Bookman Old Style" w:hAnsi="Bookman Old Style"/>
          <w:sz w:val="22"/>
          <w:szCs w:val="22"/>
        </w:rPr>
        <w:t xml:space="preserve"> TTY users call Maine Relay 711,</w:t>
      </w:r>
      <w:r w:rsidR="001F6866">
        <w:rPr>
          <w:rFonts w:ascii="Bookman Old Style" w:hAnsi="Bookman Old Style"/>
          <w:sz w:val="22"/>
          <w:szCs w:val="22"/>
        </w:rPr>
        <w:t xml:space="preserve"> </w:t>
      </w:r>
      <w:hyperlink r:id="rId10" w:history="1">
        <w:r w:rsidR="001F6866" w:rsidRPr="007D6CE1">
          <w:rPr>
            <w:rStyle w:val="Hyperlink"/>
            <w:rFonts w:ascii="Bookman Old Style" w:hAnsi="Bookman Old Style"/>
            <w:sz w:val="22"/>
            <w:szCs w:val="22"/>
          </w:rPr>
          <w:t>Candice.B.Wright@maine.gov</w:t>
        </w:r>
      </w:hyperlink>
      <w:r w:rsidR="001F6866">
        <w:rPr>
          <w:rFonts w:ascii="Bookman Old Style" w:hAnsi="Bookman Old Style"/>
          <w:sz w:val="22"/>
          <w:szCs w:val="22"/>
        </w:rPr>
        <w:t xml:space="preserve"> </w:t>
      </w:r>
    </w:p>
    <w:p w14:paraId="10F753EF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</w:p>
    <w:p w14:paraId="7B5BA142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D014A6D">
        <w:rPr>
          <w:rFonts w:ascii="Bookman Old Style" w:hAnsi="Bookman Old Style"/>
          <w:b/>
          <w:bCs/>
          <w:sz w:val="22"/>
          <w:szCs w:val="22"/>
        </w:rPr>
        <w:t>CHAPTER 2</w:t>
      </w:r>
      <w:r w:rsidRPr="0D014A6D">
        <w:rPr>
          <w:rFonts w:ascii="Bookman Old Style" w:hAnsi="Bookman Old Style"/>
          <w:sz w:val="22"/>
          <w:szCs w:val="22"/>
        </w:rPr>
        <w:t xml:space="preserve">: </w:t>
      </w:r>
      <w:r w:rsidR="00C841A6" w:rsidRPr="0D014A6D">
        <w:rPr>
          <w:rFonts w:ascii="Bookman Old Style" w:hAnsi="Bookman Old Style"/>
          <w:b/>
          <w:bCs/>
          <w:sz w:val="22"/>
          <w:szCs w:val="22"/>
        </w:rPr>
        <w:t>Advisory Rulings</w:t>
      </w:r>
    </w:p>
    <w:p w14:paraId="05464BFA" w14:textId="45C6D28E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0E5453" w:rsidRPr="00B3433E">
        <w:rPr>
          <w:rFonts w:ascii="Bookman Old Style" w:hAnsi="Bookman Old Style"/>
          <w:b/>
          <w:bCs/>
          <w:sz w:val="22"/>
          <w:szCs w:val="22"/>
        </w:rPr>
        <w:t>BASIS</w:t>
      </w:r>
      <w:r w:rsidRPr="009A26AC">
        <w:rPr>
          <w:rFonts w:ascii="Bookman Old Style" w:hAnsi="Bookman Old Style"/>
          <w:sz w:val="22"/>
          <w:szCs w:val="22"/>
        </w:rPr>
        <w:t xml:space="preserve">: </w:t>
      </w:r>
      <w:r w:rsidR="00D55131" w:rsidRPr="00D55131">
        <w:rPr>
          <w:rFonts w:ascii="Bookman Old Style" w:hAnsi="Bookman Old Style"/>
          <w:sz w:val="22"/>
          <w:szCs w:val="22"/>
        </w:rPr>
        <w:t>5 M.R.S. §§</w:t>
      </w:r>
      <w:r w:rsidR="00D55131">
        <w:rPr>
          <w:rFonts w:ascii="Bookman Old Style" w:hAnsi="Bookman Old Style"/>
          <w:sz w:val="22"/>
          <w:szCs w:val="22"/>
        </w:rPr>
        <w:t xml:space="preserve"> </w:t>
      </w:r>
      <w:r w:rsidR="00D55131" w:rsidRPr="00D55131">
        <w:rPr>
          <w:rFonts w:ascii="Bookman Old Style" w:hAnsi="Bookman Old Style"/>
          <w:sz w:val="22"/>
          <w:szCs w:val="22"/>
        </w:rPr>
        <w:t>8051 and 9001(4)</w:t>
      </w:r>
    </w:p>
    <w:p w14:paraId="74DD77FB" w14:textId="406D2204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PURPOSE</w:t>
      </w:r>
      <w:r w:rsidRPr="009A26AC">
        <w:rPr>
          <w:rFonts w:ascii="Bookman Old Style" w:hAnsi="Bookman Old Style"/>
          <w:sz w:val="22"/>
          <w:szCs w:val="22"/>
        </w:rPr>
        <w:t>: The Board may review and revise its rules relating to advisory rulings.</w:t>
      </w:r>
    </w:p>
    <w:p w14:paraId="6F50C0EE" w14:textId="77777777" w:rsidR="0085707E" w:rsidRPr="009A26AC" w:rsidRDefault="00CC7D2F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85707E" w:rsidRPr="009A26AC">
        <w:rPr>
          <w:rFonts w:ascii="Bookman Old Style" w:hAnsi="Bookman Old Style"/>
          <w:sz w:val="22"/>
          <w:szCs w:val="22"/>
        </w:rPr>
        <w:t xml:space="preserve">: </w:t>
      </w:r>
      <w:r w:rsidRPr="009A26AC">
        <w:rPr>
          <w:rFonts w:ascii="Bookman Old Style" w:hAnsi="Bookman Old Style"/>
          <w:sz w:val="22"/>
          <w:szCs w:val="22"/>
        </w:rPr>
        <w:t>Within one year, if necessary</w:t>
      </w:r>
      <w:r w:rsidR="0085707E" w:rsidRPr="009A26AC">
        <w:rPr>
          <w:rFonts w:ascii="Bookman Old Style" w:hAnsi="Bookman Old Style"/>
          <w:sz w:val="22"/>
          <w:szCs w:val="22"/>
        </w:rPr>
        <w:t>.</w:t>
      </w:r>
    </w:p>
    <w:p w14:paraId="08066845" w14:textId="1EB4EEC8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AFFECTED PARTIES</w:t>
      </w:r>
      <w:r w:rsidRPr="36DEDBC8">
        <w:rPr>
          <w:rFonts w:ascii="Bookman Old Style" w:hAnsi="Bookman Old Style"/>
          <w:sz w:val="22"/>
          <w:szCs w:val="22"/>
        </w:rPr>
        <w:t xml:space="preserve">: </w:t>
      </w:r>
      <w:r w:rsidR="00CC7D2F" w:rsidRPr="36DEDBC8">
        <w:rPr>
          <w:rFonts w:ascii="Bookman Old Style" w:hAnsi="Bookman Old Style"/>
          <w:sz w:val="22"/>
          <w:szCs w:val="22"/>
        </w:rPr>
        <w:t>Licensees and the public.</w:t>
      </w:r>
    </w:p>
    <w:p w14:paraId="78DAD1A4" w14:textId="033228FC" w:rsidR="0085707E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0D014A6D">
        <w:rPr>
          <w:rFonts w:ascii="Bookman Old Style" w:hAnsi="Bookman Old Style"/>
          <w:sz w:val="22"/>
          <w:szCs w:val="22"/>
        </w:rPr>
        <w:t>: N/A</w:t>
      </w:r>
    </w:p>
    <w:p w14:paraId="41CE6869" w14:textId="77777777" w:rsidR="0004733F" w:rsidRPr="000E5453" w:rsidRDefault="0004733F" w:rsidP="0004733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Candice Wright, OPOR, 35 State House Station, Augusta, ME 04333-0035, 207-624-8601, TTY users call Maine Relay 711, </w:t>
      </w:r>
      <w:hyperlink r:id="rId11" w:history="1">
        <w:r w:rsidRPr="007D6CE1">
          <w:rPr>
            <w:rStyle w:val="Hyperlink"/>
            <w:rFonts w:ascii="Bookman Old Style" w:hAnsi="Bookman Old Style"/>
            <w:sz w:val="22"/>
            <w:szCs w:val="22"/>
          </w:rPr>
          <w:t>Candice.B.Wright@maine.gov</w:t>
        </w:r>
      </w:hyperlink>
      <w:r>
        <w:rPr>
          <w:rFonts w:ascii="Bookman Old Style" w:hAnsi="Bookman Old Style"/>
          <w:sz w:val="22"/>
          <w:szCs w:val="22"/>
        </w:rPr>
        <w:t xml:space="preserve"> </w:t>
      </w:r>
    </w:p>
    <w:p w14:paraId="7DA971B7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</w:p>
    <w:p w14:paraId="687C8478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D014A6D">
        <w:rPr>
          <w:rFonts w:ascii="Bookman Old Style" w:hAnsi="Bookman Old Style"/>
          <w:b/>
          <w:bCs/>
          <w:sz w:val="22"/>
          <w:szCs w:val="22"/>
        </w:rPr>
        <w:t>CHAPTER 3</w:t>
      </w:r>
      <w:r w:rsidRPr="0D014A6D">
        <w:rPr>
          <w:rFonts w:ascii="Bookman Old Style" w:hAnsi="Bookman Old Style"/>
          <w:sz w:val="22"/>
          <w:szCs w:val="22"/>
        </w:rPr>
        <w:t xml:space="preserve">: </w:t>
      </w:r>
      <w:r w:rsidRPr="0D014A6D">
        <w:rPr>
          <w:rFonts w:ascii="Bookman Old Style" w:hAnsi="Bookman Old Style"/>
          <w:b/>
          <w:bCs/>
          <w:sz w:val="22"/>
          <w:szCs w:val="22"/>
        </w:rPr>
        <w:t>Examination Requirements</w:t>
      </w:r>
    </w:p>
    <w:p w14:paraId="0BF2EDB4" w14:textId="46157736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0E5453" w:rsidRPr="00B3433E">
        <w:rPr>
          <w:rFonts w:ascii="Bookman Old Style" w:hAnsi="Bookman Old Style"/>
          <w:b/>
          <w:bCs/>
          <w:sz w:val="22"/>
          <w:szCs w:val="22"/>
        </w:rPr>
        <w:t>BASIS</w:t>
      </w:r>
      <w:r w:rsidRPr="009A26AC">
        <w:rPr>
          <w:rFonts w:ascii="Bookman Old Style" w:hAnsi="Bookman Old Style"/>
          <w:sz w:val="22"/>
          <w:szCs w:val="22"/>
        </w:rPr>
        <w:t>: 32 M.R.S. §</w:t>
      </w:r>
      <w:r w:rsidR="00150B07" w:rsidRPr="009A26AC">
        <w:rPr>
          <w:rFonts w:ascii="Bookman Old Style" w:hAnsi="Bookman Old Style"/>
          <w:sz w:val="22"/>
          <w:szCs w:val="22"/>
        </w:rPr>
        <w:t>§ 12214(4), 12228(4)</w:t>
      </w:r>
    </w:p>
    <w:p w14:paraId="0195BA68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PURPOSE</w:t>
      </w:r>
      <w:r w:rsidRPr="009A26AC">
        <w:rPr>
          <w:rFonts w:ascii="Bookman Old Style" w:hAnsi="Bookman Old Style"/>
          <w:sz w:val="22"/>
          <w:szCs w:val="22"/>
        </w:rPr>
        <w:t xml:space="preserve">: The Board may review and revise its rules to ensure clarity and conformity with the enabling statute by </w:t>
      </w:r>
      <w:r w:rsidR="00D57590" w:rsidRPr="009A26AC">
        <w:rPr>
          <w:rFonts w:ascii="Bookman Old Style" w:hAnsi="Bookman Old Style"/>
          <w:sz w:val="22"/>
          <w:szCs w:val="22"/>
        </w:rPr>
        <w:t>amending</w:t>
      </w:r>
      <w:r w:rsidRPr="009A26AC">
        <w:rPr>
          <w:rFonts w:ascii="Bookman Old Style" w:hAnsi="Bookman Old Style"/>
          <w:sz w:val="22"/>
          <w:szCs w:val="22"/>
        </w:rPr>
        <w:t xml:space="preserve"> the </w:t>
      </w:r>
      <w:r w:rsidR="001549AF" w:rsidRPr="009A26AC">
        <w:rPr>
          <w:rFonts w:ascii="Bookman Old Style" w:hAnsi="Bookman Old Style"/>
          <w:sz w:val="22"/>
          <w:szCs w:val="22"/>
        </w:rPr>
        <w:t>examination requirement for certified public accountants</w:t>
      </w:r>
      <w:r w:rsidRPr="009A26AC">
        <w:rPr>
          <w:rFonts w:ascii="Bookman Old Style" w:hAnsi="Bookman Old Style"/>
          <w:sz w:val="22"/>
          <w:szCs w:val="22"/>
        </w:rPr>
        <w:t>.</w:t>
      </w:r>
    </w:p>
    <w:p w14:paraId="681CDB1B" w14:textId="77777777" w:rsidR="0085707E" w:rsidRPr="009A26AC" w:rsidRDefault="00CC7D2F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85707E" w:rsidRPr="009A26AC">
        <w:rPr>
          <w:rFonts w:ascii="Bookman Old Style" w:hAnsi="Bookman Old Style"/>
          <w:sz w:val="22"/>
          <w:szCs w:val="22"/>
        </w:rPr>
        <w:t xml:space="preserve">: </w:t>
      </w:r>
      <w:r w:rsidRPr="009A26AC">
        <w:rPr>
          <w:rFonts w:ascii="Bookman Old Style" w:hAnsi="Bookman Old Style"/>
          <w:sz w:val="22"/>
          <w:szCs w:val="22"/>
        </w:rPr>
        <w:t>Within one year, if necessary</w:t>
      </w:r>
      <w:r w:rsidR="0085707E" w:rsidRPr="009A26AC">
        <w:rPr>
          <w:rFonts w:ascii="Bookman Old Style" w:hAnsi="Bookman Old Style"/>
          <w:sz w:val="22"/>
          <w:szCs w:val="22"/>
        </w:rPr>
        <w:t>.</w:t>
      </w:r>
    </w:p>
    <w:p w14:paraId="360E84E9" w14:textId="1866AB23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AFFECTED PARTIES</w:t>
      </w:r>
      <w:r w:rsidRPr="36DEDBC8">
        <w:rPr>
          <w:rFonts w:ascii="Bookman Old Style" w:hAnsi="Bookman Old Style"/>
          <w:sz w:val="22"/>
          <w:szCs w:val="22"/>
        </w:rPr>
        <w:t xml:space="preserve">: Applicants for licensure and </w:t>
      </w:r>
      <w:r w:rsidR="00F508E2">
        <w:rPr>
          <w:rFonts w:ascii="Bookman Old Style" w:hAnsi="Bookman Old Style"/>
          <w:sz w:val="22"/>
          <w:szCs w:val="22"/>
        </w:rPr>
        <w:t>l</w:t>
      </w:r>
      <w:r w:rsidR="00CC7D2F" w:rsidRPr="36DEDBC8">
        <w:rPr>
          <w:rFonts w:ascii="Bookman Old Style" w:hAnsi="Bookman Old Style"/>
          <w:sz w:val="22"/>
          <w:szCs w:val="22"/>
        </w:rPr>
        <w:t>icensees.</w:t>
      </w:r>
    </w:p>
    <w:p w14:paraId="660DA560" w14:textId="754D16AE" w:rsidR="0085707E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0D014A6D">
        <w:rPr>
          <w:rFonts w:ascii="Bookman Old Style" w:hAnsi="Bookman Old Style"/>
          <w:sz w:val="22"/>
          <w:szCs w:val="22"/>
        </w:rPr>
        <w:t>: N/A.</w:t>
      </w:r>
    </w:p>
    <w:p w14:paraId="7920613E" w14:textId="77777777" w:rsidR="0004733F" w:rsidRPr="000E5453" w:rsidRDefault="0004733F" w:rsidP="0004733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lastRenderedPageBreak/>
        <w:t>CONTACT PERSON</w:t>
      </w:r>
      <w:r>
        <w:rPr>
          <w:rFonts w:ascii="Bookman Old Style" w:hAnsi="Bookman Old Style"/>
          <w:sz w:val="22"/>
          <w:szCs w:val="22"/>
        </w:rPr>
        <w:t xml:space="preserve">:  Candice Wright, OPOR, 35 State House Station, Augusta, ME 04333-0035, 207-624-8601, TTY users call Maine Relay 711, </w:t>
      </w:r>
      <w:hyperlink r:id="rId12" w:history="1">
        <w:r w:rsidRPr="007D6CE1">
          <w:rPr>
            <w:rStyle w:val="Hyperlink"/>
            <w:rFonts w:ascii="Bookman Old Style" w:hAnsi="Bookman Old Style"/>
            <w:sz w:val="22"/>
            <w:szCs w:val="22"/>
          </w:rPr>
          <w:t>Candice.B.Wright@maine.gov</w:t>
        </w:r>
      </w:hyperlink>
      <w:r>
        <w:rPr>
          <w:rFonts w:ascii="Bookman Old Style" w:hAnsi="Bookman Old Style"/>
          <w:sz w:val="22"/>
          <w:szCs w:val="22"/>
        </w:rPr>
        <w:t xml:space="preserve"> </w:t>
      </w:r>
    </w:p>
    <w:p w14:paraId="7F1FA705" w14:textId="77777777" w:rsidR="00B3433E" w:rsidRPr="009A26AC" w:rsidRDefault="00B3433E" w:rsidP="00C95EA9">
      <w:pPr>
        <w:rPr>
          <w:rFonts w:ascii="Bookman Old Style" w:hAnsi="Bookman Old Style"/>
          <w:sz w:val="22"/>
          <w:szCs w:val="22"/>
        </w:rPr>
      </w:pPr>
    </w:p>
    <w:p w14:paraId="348E3FB3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</w:p>
    <w:p w14:paraId="502E781D" w14:textId="77777777" w:rsidR="0085707E" w:rsidRPr="009A26AC" w:rsidRDefault="0085707E" w:rsidP="0D014A6D">
      <w:pPr>
        <w:rPr>
          <w:rFonts w:ascii="Bookman Old Style" w:hAnsi="Bookman Old Style"/>
          <w:b/>
          <w:bCs/>
          <w:sz w:val="22"/>
          <w:szCs w:val="22"/>
        </w:rPr>
      </w:pPr>
      <w:r w:rsidRPr="0D014A6D">
        <w:rPr>
          <w:rFonts w:ascii="Bookman Old Style" w:hAnsi="Bookman Old Style"/>
          <w:b/>
          <w:bCs/>
          <w:sz w:val="22"/>
          <w:szCs w:val="22"/>
        </w:rPr>
        <w:t>CHAPTER 5</w:t>
      </w:r>
      <w:r w:rsidRPr="0D014A6D">
        <w:rPr>
          <w:rFonts w:ascii="Bookman Old Style" w:hAnsi="Bookman Old Style"/>
          <w:sz w:val="22"/>
          <w:szCs w:val="22"/>
        </w:rPr>
        <w:t xml:space="preserve">: </w:t>
      </w:r>
      <w:r w:rsidR="00BE4B06" w:rsidRPr="0D014A6D">
        <w:rPr>
          <w:rFonts w:ascii="Bookman Old Style" w:hAnsi="Bookman Old Style"/>
          <w:b/>
          <w:bCs/>
          <w:sz w:val="22"/>
          <w:szCs w:val="22"/>
        </w:rPr>
        <w:t>Certified Public Accountant License Requirements</w:t>
      </w:r>
    </w:p>
    <w:p w14:paraId="21C2D252" w14:textId="3691520A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0E5453" w:rsidRPr="00B3433E">
        <w:rPr>
          <w:rFonts w:ascii="Bookman Old Style" w:hAnsi="Bookman Old Style"/>
          <w:b/>
          <w:bCs/>
          <w:sz w:val="22"/>
          <w:szCs w:val="22"/>
        </w:rPr>
        <w:t>BASIS</w:t>
      </w:r>
      <w:r w:rsidRPr="009A26AC">
        <w:rPr>
          <w:rFonts w:ascii="Bookman Old Style" w:hAnsi="Bookman Old Style"/>
          <w:sz w:val="22"/>
          <w:szCs w:val="22"/>
        </w:rPr>
        <w:t>: 32 M.R.S. §</w:t>
      </w:r>
      <w:r w:rsidR="00150B07" w:rsidRPr="009A26AC">
        <w:rPr>
          <w:rFonts w:ascii="Bookman Old Style" w:hAnsi="Bookman Old Style"/>
          <w:sz w:val="22"/>
          <w:szCs w:val="22"/>
        </w:rPr>
        <w:t xml:space="preserve">§ </w:t>
      </w:r>
      <w:r w:rsidRPr="009A26AC">
        <w:rPr>
          <w:rFonts w:ascii="Bookman Old Style" w:hAnsi="Bookman Old Style"/>
          <w:sz w:val="22"/>
          <w:szCs w:val="22"/>
        </w:rPr>
        <w:t xml:space="preserve">12214(4), </w:t>
      </w:r>
      <w:r w:rsidR="003328CC">
        <w:rPr>
          <w:rFonts w:ascii="Bookman Old Style" w:hAnsi="Bookman Old Style"/>
          <w:sz w:val="22"/>
          <w:szCs w:val="22"/>
        </w:rPr>
        <w:t>12228, 12230</w:t>
      </w:r>
    </w:p>
    <w:p w14:paraId="4A0B48D7" w14:textId="4A247FB2" w:rsidR="0085707E" w:rsidRPr="009A26AC" w:rsidRDefault="0085707E" w:rsidP="5F9F29FD">
      <w:pPr>
        <w:spacing w:line="259" w:lineRule="auto"/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PURPOSE</w:t>
      </w:r>
      <w:r w:rsidRPr="17B93455">
        <w:rPr>
          <w:rFonts w:ascii="Bookman Old Style" w:hAnsi="Bookman Old Style"/>
          <w:sz w:val="22"/>
          <w:szCs w:val="22"/>
        </w:rPr>
        <w:t xml:space="preserve">: </w:t>
      </w:r>
      <w:bookmarkStart w:id="0" w:name="_Hlk201923784"/>
      <w:r w:rsidR="00BE4B06" w:rsidRPr="17B93455">
        <w:rPr>
          <w:rFonts w:ascii="Bookman Old Style" w:hAnsi="Bookman Old Style"/>
          <w:sz w:val="22"/>
          <w:szCs w:val="22"/>
        </w:rPr>
        <w:t xml:space="preserve">The Board </w:t>
      </w:r>
      <w:r w:rsidR="0351703F" w:rsidRPr="17B93455">
        <w:rPr>
          <w:rFonts w:ascii="Bookman Old Style" w:hAnsi="Bookman Old Style"/>
          <w:sz w:val="22"/>
          <w:szCs w:val="22"/>
        </w:rPr>
        <w:t>will</w:t>
      </w:r>
      <w:r w:rsidR="250ECB9A" w:rsidRPr="17B93455">
        <w:rPr>
          <w:rFonts w:ascii="Bookman Old Style" w:hAnsi="Bookman Old Style"/>
          <w:sz w:val="22"/>
          <w:szCs w:val="22"/>
        </w:rPr>
        <w:t xml:space="preserve"> </w:t>
      </w:r>
      <w:r w:rsidR="00BE4B06" w:rsidRPr="17B93455">
        <w:rPr>
          <w:rFonts w:ascii="Bookman Old Style" w:hAnsi="Bookman Old Style"/>
          <w:sz w:val="22"/>
          <w:szCs w:val="22"/>
        </w:rPr>
        <w:t>review and revis</w:t>
      </w:r>
      <w:r w:rsidR="4D16AEB1" w:rsidRPr="17B93455">
        <w:rPr>
          <w:rFonts w:ascii="Bookman Old Style" w:hAnsi="Bookman Old Style"/>
          <w:sz w:val="22"/>
          <w:szCs w:val="22"/>
        </w:rPr>
        <w:t>e</w:t>
      </w:r>
      <w:r w:rsidR="00BE4B06" w:rsidRPr="17B93455">
        <w:rPr>
          <w:rFonts w:ascii="Bookman Old Style" w:hAnsi="Bookman Old Style"/>
          <w:sz w:val="22"/>
          <w:szCs w:val="22"/>
        </w:rPr>
        <w:t xml:space="preserve"> its rules to </w:t>
      </w:r>
      <w:r w:rsidR="00FF5346" w:rsidRPr="17B93455">
        <w:rPr>
          <w:rFonts w:ascii="Bookman Old Style" w:hAnsi="Bookman Old Style"/>
          <w:sz w:val="22"/>
          <w:szCs w:val="22"/>
        </w:rPr>
        <w:t>ensure</w:t>
      </w:r>
      <w:r w:rsidR="00BE4B06" w:rsidRPr="17B93455">
        <w:rPr>
          <w:rFonts w:ascii="Bookman Old Style" w:hAnsi="Bookman Old Style"/>
          <w:sz w:val="22"/>
          <w:szCs w:val="22"/>
        </w:rPr>
        <w:t xml:space="preserve"> clarity and conformity with</w:t>
      </w:r>
      <w:r w:rsidR="00D55D69" w:rsidRPr="17B93455">
        <w:rPr>
          <w:rFonts w:ascii="Bookman Old Style" w:hAnsi="Bookman Old Style"/>
          <w:sz w:val="22"/>
          <w:szCs w:val="22"/>
        </w:rPr>
        <w:t xml:space="preserve"> </w:t>
      </w:r>
      <w:r w:rsidR="00BE4B06" w:rsidRPr="17B93455">
        <w:rPr>
          <w:rFonts w:ascii="Bookman Old Style" w:hAnsi="Bookman Old Style"/>
          <w:sz w:val="22"/>
          <w:szCs w:val="22"/>
        </w:rPr>
        <w:t>the enabling statute</w:t>
      </w:r>
      <w:r w:rsidR="4C71F25F" w:rsidRPr="17B93455">
        <w:rPr>
          <w:rFonts w:ascii="Bookman Old Style" w:hAnsi="Bookman Old Style"/>
          <w:sz w:val="22"/>
          <w:szCs w:val="22"/>
        </w:rPr>
        <w:t xml:space="preserve"> and</w:t>
      </w:r>
      <w:r w:rsidR="00BE4B06" w:rsidRPr="17B93455">
        <w:rPr>
          <w:rFonts w:ascii="Bookman Old Style" w:hAnsi="Bookman Old Style"/>
          <w:sz w:val="22"/>
          <w:szCs w:val="22"/>
        </w:rPr>
        <w:t xml:space="preserve"> by </w:t>
      </w:r>
      <w:r w:rsidR="00D57590" w:rsidRPr="17B93455">
        <w:rPr>
          <w:rFonts w:ascii="Bookman Old Style" w:hAnsi="Bookman Old Style"/>
          <w:sz w:val="22"/>
          <w:szCs w:val="22"/>
        </w:rPr>
        <w:t>amending</w:t>
      </w:r>
      <w:r w:rsidR="00D55D69" w:rsidRPr="17B93455">
        <w:rPr>
          <w:rFonts w:ascii="Bookman Old Style" w:hAnsi="Bookman Old Style"/>
          <w:sz w:val="22"/>
          <w:szCs w:val="22"/>
        </w:rPr>
        <w:t xml:space="preserve"> the licensing requirements for certified public accountants</w:t>
      </w:r>
      <w:r w:rsidR="008D7D57" w:rsidRPr="17B93455">
        <w:rPr>
          <w:rFonts w:ascii="Bookman Old Style" w:hAnsi="Bookman Old Style"/>
          <w:sz w:val="22"/>
          <w:szCs w:val="22"/>
        </w:rPr>
        <w:t xml:space="preserve"> </w:t>
      </w:r>
      <w:r w:rsidR="00D55D69" w:rsidRPr="17B93455">
        <w:rPr>
          <w:rFonts w:ascii="Bookman Old Style" w:hAnsi="Bookman Old Style"/>
          <w:sz w:val="22"/>
          <w:szCs w:val="22"/>
        </w:rPr>
        <w:t>and the continuing professional education requirements for maintaining licensure</w:t>
      </w:r>
      <w:bookmarkEnd w:id="0"/>
      <w:r w:rsidR="00D55D69" w:rsidRPr="17B93455">
        <w:rPr>
          <w:rFonts w:ascii="Bookman Old Style" w:hAnsi="Bookman Old Style"/>
          <w:sz w:val="22"/>
          <w:szCs w:val="22"/>
        </w:rPr>
        <w:t xml:space="preserve">. </w:t>
      </w:r>
    </w:p>
    <w:p w14:paraId="2DF62AA9" w14:textId="77777777" w:rsidR="0085707E" w:rsidRPr="009A26AC" w:rsidRDefault="00CC7D2F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85707E" w:rsidRPr="009A26AC">
        <w:rPr>
          <w:rFonts w:ascii="Bookman Old Style" w:hAnsi="Bookman Old Style"/>
          <w:sz w:val="22"/>
          <w:szCs w:val="22"/>
        </w:rPr>
        <w:t xml:space="preserve">: </w:t>
      </w:r>
      <w:r w:rsidRPr="009A26AC">
        <w:rPr>
          <w:rFonts w:ascii="Bookman Old Style" w:hAnsi="Bookman Old Style"/>
          <w:sz w:val="22"/>
          <w:szCs w:val="22"/>
        </w:rPr>
        <w:t>Within one year, if necessary</w:t>
      </w:r>
      <w:r w:rsidR="0085707E" w:rsidRPr="009A26AC">
        <w:rPr>
          <w:rFonts w:ascii="Bookman Old Style" w:hAnsi="Bookman Old Style"/>
          <w:sz w:val="22"/>
          <w:szCs w:val="22"/>
        </w:rPr>
        <w:t>.</w:t>
      </w:r>
    </w:p>
    <w:p w14:paraId="57CF64F8" w14:textId="55E7C878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AFFECTED PARTIES</w:t>
      </w:r>
      <w:r w:rsidRPr="36DEDBC8">
        <w:rPr>
          <w:rFonts w:ascii="Bookman Old Style" w:hAnsi="Bookman Old Style"/>
          <w:sz w:val="22"/>
          <w:szCs w:val="22"/>
        </w:rPr>
        <w:t xml:space="preserve">: Applicants for licensure and </w:t>
      </w:r>
      <w:r w:rsidR="00CC7D2F" w:rsidRPr="36DEDBC8">
        <w:rPr>
          <w:rFonts w:ascii="Bookman Old Style" w:hAnsi="Bookman Old Style"/>
          <w:sz w:val="22"/>
          <w:szCs w:val="22"/>
        </w:rPr>
        <w:t>Licensees.</w:t>
      </w:r>
    </w:p>
    <w:p w14:paraId="4A615430" w14:textId="0225D4F8" w:rsidR="0085707E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0D014A6D">
        <w:rPr>
          <w:rFonts w:ascii="Bookman Old Style" w:hAnsi="Bookman Old Style"/>
          <w:sz w:val="22"/>
          <w:szCs w:val="22"/>
        </w:rPr>
        <w:t>: N/A</w:t>
      </w:r>
    </w:p>
    <w:p w14:paraId="536F8CCF" w14:textId="77777777" w:rsidR="0004733F" w:rsidRPr="000E5453" w:rsidRDefault="0004733F" w:rsidP="0004733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Candice Wright, OPOR, 35 State House Station, Augusta, ME 04333-0035, 207-624-8601, TTY users call Maine Relay 711, </w:t>
      </w:r>
      <w:hyperlink r:id="rId13" w:history="1">
        <w:r w:rsidRPr="007D6CE1">
          <w:rPr>
            <w:rStyle w:val="Hyperlink"/>
            <w:rFonts w:ascii="Bookman Old Style" w:hAnsi="Bookman Old Style"/>
            <w:sz w:val="22"/>
            <w:szCs w:val="22"/>
          </w:rPr>
          <w:t>Candice.B.Wright@maine.gov</w:t>
        </w:r>
      </w:hyperlink>
      <w:r>
        <w:rPr>
          <w:rFonts w:ascii="Bookman Old Style" w:hAnsi="Bookman Old Style"/>
          <w:sz w:val="22"/>
          <w:szCs w:val="22"/>
        </w:rPr>
        <w:t xml:space="preserve"> </w:t>
      </w:r>
    </w:p>
    <w:p w14:paraId="1B7D72ED" w14:textId="38C75E0B" w:rsidR="00B3433E" w:rsidRPr="000E5453" w:rsidRDefault="00B3433E" w:rsidP="00B3433E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 </w:t>
      </w:r>
    </w:p>
    <w:p w14:paraId="56BE5BFE" w14:textId="3D23452B" w:rsidR="0085707E" w:rsidRPr="00D55131" w:rsidRDefault="0085707E" w:rsidP="00C95EA9">
      <w:pPr>
        <w:rPr>
          <w:rFonts w:ascii="Bookman Old Style" w:hAnsi="Bookman Old Style"/>
          <w:sz w:val="22"/>
          <w:szCs w:val="22"/>
        </w:rPr>
      </w:pPr>
      <w:r w:rsidRPr="0D014A6D">
        <w:rPr>
          <w:rFonts w:ascii="Bookman Old Style" w:hAnsi="Bookman Old Style"/>
          <w:b/>
          <w:bCs/>
          <w:sz w:val="22"/>
          <w:szCs w:val="22"/>
        </w:rPr>
        <w:t>CHAPTER 6</w:t>
      </w:r>
      <w:r w:rsidRPr="0D014A6D">
        <w:rPr>
          <w:rFonts w:ascii="Bookman Old Style" w:hAnsi="Bookman Old Style"/>
          <w:sz w:val="22"/>
          <w:szCs w:val="22"/>
        </w:rPr>
        <w:t xml:space="preserve">: </w:t>
      </w:r>
      <w:r w:rsidR="00BE4B06" w:rsidRPr="0D014A6D">
        <w:rPr>
          <w:rFonts w:ascii="Bookman Old Style" w:hAnsi="Bookman Old Style"/>
          <w:b/>
          <w:bCs/>
          <w:sz w:val="22"/>
          <w:szCs w:val="22"/>
        </w:rPr>
        <w:t>Firm License Requirements</w:t>
      </w:r>
    </w:p>
    <w:p w14:paraId="69A5B6BF" w14:textId="5D99885F" w:rsidR="00D55131" w:rsidRPr="00D55131" w:rsidRDefault="0085707E" w:rsidP="00D5513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 xml:space="preserve">STATUTORY </w:t>
      </w:r>
      <w:r w:rsidR="000E5453" w:rsidRPr="00B3433E">
        <w:rPr>
          <w:rFonts w:ascii="Bookman Old Style" w:hAnsi="Bookman Old Style"/>
          <w:b/>
          <w:bCs/>
          <w:sz w:val="22"/>
          <w:szCs w:val="22"/>
        </w:rPr>
        <w:t>BASIS</w:t>
      </w:r>
      <w:r w:rsidRPr="00D55131">
        <w:rPr>
          <w:rFonts w:ascii="Bookman Old Style" w:hAnsi="Bookman Old Style"/>
          <w:sz w:val="22"/>
          <w:szCs w:val="22"/>
        </w:rPr>
        <w:t>: 32 M.R.S. §</w:t>
      </w:r>
      <w:r w:rsidR="00150B07" w:rsidRPr="00D55131">
        <w:rPr>
          <w:rFonts w:ascii="Bookman Old Style" w:hAnsi="Bookman Old Style"/>
          <w:sz w:val="22"/>
          <w:szCs w:val="22"/>
        </w:rPr>
        <w:t xml:space="preserve">§ </w:t>
      </w:r>
      <w:r w:rsidR="00D55131" w:rsidRPr="00D55131">
        <w:rPr>
          <w:rFonts w:ascii="Bookman Old Style" w:hAnsi="Bookman Old Style"/>
          <w:sz w:val="22"/>
          <w:szCs w:val="22"/>
        </w:rPr>
        <w:t xml:space="preserve">32 M.R.S. §12214(4), §12252, §12252(8), 10 M.R.S. </w:t>
      </w:r>
      <w:r w:rsidR="00D55131" w:rsidRPr="00D55131">
        <w:rPr>
          <w:rFonts w:ascii="Bookman Old Style" w:eastAsia="Calibri" w:hAnsi="Bookman Old Style"/>
          <w:sz w:val="22"/>
          <w:szCs w:val="22"/>
        </w:rPr>
        <w:t>§</w:t>
      </w:r>
      <w:r w:rsidR="008445F1">
        <w:rPr>
          <w:rFonts w:ascii="Bookman Old Style" w:eastAsia="Calibri" w:hAnsi="Bookman Old Style"/>
          <w:sz w:val="22"/>
          <w:szCs w:val="22"/>
        </w:rPr>
        <w:t xml:space="preserve"> </w:t>
      </w:r>
      <w:r w:rsidR="00D55131" w:rsidRPr="00D55131">
        <w:rPr>
          <w:rFonts w:ascii="Bookman Old Style" w:eastAsia="Calibri" w:hAnsi="Bookman Old Style"/>
          <w:sz w:val="22"/>
          <w:szCs w:val="22"/>
        </w:rPr>
        <w:t>8003(4)</w:t>
      </w:r>
    </w:p>
    <w:p w14:paraId="1624315F" w14:textId="7773B430" w:rsidR="00D55D69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PURPOSE</w:t>
      </w:r>
      <w:r w:rsidRPr="00D55131">
        <w:rPr>
          <w:rFonts w:ascii="Bookman Old Style" w:hAnsi="Bookman Old Style"/>
          <w:sz w:val="22"/>
          <w:szCs w:val="22"/>
        </w:rPr>
        <w:t>:</w:t>
      </w:r>
      <w:r w:rsidRPr="009A26AC">
        <w:rPr>
          <w:rFonts w:ascii="Bookman Old Style" w:hAnsi="Bookman Old Style"/>
          <w:sz w:val="22"/>
          <w:szCs w:val="22"/>
        </w:rPr>
        <w:t xml:space="preserve"> </w:t>
      </w:r>
      <w:r w:rsidR="008D7D57" w:rsidRPr="1A71DED3">
        <w:rPr>
          <w:rFonts w:ascii="Bookman Old Style" w:hAnsi="Bookman Old Style"/>
          <w:sz w:val="22"/>
          <w:szCs w:val="22"/>
        </w:rPr>
        <w:t>The Board may review and revise its rules to ensure clarity and conformity with the enabling statute and by amending the licensing requirements for licensure</w:t>
      </w:r>
      <w:r w:rsidR="008D7D57">
        <w:rPr>
          <w:rFonts w:ascii="Bookman Old Style" w:hAnsi="Bookman Old Style"/>
          <w:sz w:val="22"/>
          <w:szCs w:val="22"/>
        </w:rPr>
        <w:t xml:space="preserve"> </w:t>
      </w:r>
      <w:r w:rsidR="00E47CD8">
        <w:rPr>
          <w:rFonts w:ascii="Bookman Old Style" w:hAnsi="Bookman Old Style"/>
          <w:sz w:val="22"/>
          <w:szCs w:val="22"/>
        </w:rPr>
        <w:t>of firm licenses.</w:t>
      </w:r>
    </w:p>
    <w:p w14:paraId="0586CFF3" w14:textId="77777777" w:rsidR="0085707E" w:rsidRPr="009A26AC" w:rsidRDefault="00CC7D2F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SCHEDULE FOR ADOPTION</w:t>
      </w:r>
      <w:r w:rsidR="0085707E" w:rsidRPr="009A26AC">
        <w:rPr>
          <w:rFonts w:ascii="Bookman Old Style" w:hAnsi="Bookman Old Style"/>
          <w:sz w:val="22"/>
          <w:szCs w:val="22"/>
        </w:rPr>
        <w:t xml:space="preserve">: </w:t>
      </w:r>
      <w:r w:rsidRPr="009A26AC">
        <w:rPr>
          <w:rFonts w:ascii="Bookman Old Style" w:hAnsi="Bookman Old Style"/>
          <w:sz w:val="22"/>
          <w:szCs w:val="22"/>
        </w:rPr>
        <w:t>Within one year, if necessary</w:t>
      </w:r>
      <w:r w:rsidR="0085707E" w:rsidRPr="009A26AC">
        <w:rPr>
          <w:rFonts w:ascii="Bookman Old Style" w:hAnsi="Bookman Old Style"/>
          <w:sz w:val="22"/>
          <w:szCs w:val="22"/>
        </w:rPr>
        <w:t>.</w:t>
      </w:r>
    </w:p>
    <w:p w14:paraId="1FE446DD" w14:textId="2C7F0A1C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AFFECTED PARTIES</w:t>
      </w:r>
      <w:r w:rsidRPr="36DEDBC8">
        <w:rPr>
          <w:rFonts w:ascii="Bookman Old Style" w:hAnsi="Bookman Old Style"/>
          <w:sz w:val="22"/>
          <w:szCs w:val="22"/>
        </w:rPr>
        <w:t xml:space="preserve">: Applicants for licensure and </w:t>
      </w:r>
      <w:r w:rsidR="0045533C">
        <w:rPr>
          <w:rFonts w:ascii="Bookman Old Style" w:hAnsi="Bookman Old Style"/>
          <w:sz w:val="22"/>
          <w:szCs w:val="22"/>
        </w:rPr>
        <w:t>l</w:t>
      </w:r>
      <w:r w:rsidR="00CC7D2F" w:rsidRPr="36DEDBC8">
        <w:rPr>
          <w:rFonts w:ascii="Bookman Old Style" w:hAnsi="Bookman Old Style"/>
          <w:sz w:val="22"/>
          <w:szCs w:val="22"/>
        </w:rPr>
        <w:t>icensees.</w:t>
      </w:r>
    </w:p>
    <w:p w14:paraId="137F5EDC" w14:textId="474D3356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B3433E">
        <w:rPr>
          <w:rFonts w:ascii="Bookman Old Style" w:hAnsi="Bookman Old Style"/>
          <w:b/>
          <w:bCs/>
          <w:sz w:val="22"/>
          <w:szCs w:val="22"/>
        </w:rPr>
        <w:t>CONSENSUS-BASED RULE DEVELOPMENT</w:t>
      </w:r>
      <w:r w:rsidRPr="0D014A6D">
        <w:rPr>
          <w:rFonts w:ascii="Bookman Old Style" w:hAnsi="Bookman Old Style"/>
          <w:sz w:val="22"/>
          <w:szCs w:val="22"/>
        </w:rPr>
        <w:t>: N/A</w:t>
      </w:r>
    </w:p>
    <w:p w14:paraId="4F780708" w14:textId="77777777" w:rsidR="0004733F" w:rsidRPr="000E5453" w:rsidRDefault="0004733F" w:rsidP="0004733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Candice Wright, OPOR, 35 State House Station, Augusta, ME 04333-0035, 207-624-8601, TTY users call Maine Relay 711, </w:t>
      </w:r>
      <w:hyperlink r:id="rId14" w:history="1">
        <w:r w:rsidRPr="007D6CE1">
          <w:rPr>
            <w:rStyle w:val="Hyperlink"/>
            <w:rFonts w:ascii="Bookman Old Style" w:hAnsi="Bookman Old Style"/>
            <w:sz w:val="22"/>
            <w:szCs w:val="22"/>
          </w:rPr>
          <w:t>Candice.B.Wright@maine.gov</w:t>
        </w:r>
      </w:hyperlink>
      <w:r>
        <w:rPr>
          <w:rFonts w:ascii="Bookman Old Style" w:hAnsi="Bookman Old Style"/>
          <w:sz w:val="22"/>
          <w:szCs w:val="22"/>
        </w:rPr>
        <w:t xml:space="preserve"> </w:t>
      </w:r>
    </w:p>
    <w:p w14:paraId="1866D7D8" w14:textId="77777777" w:rsidR="0085707E" w:rsidRDefault="0085707E" w:rsidP="00C95EA9">
      <w:pPr>
        <w:rPr>
          <w:rFonts w:ascii="Bookman Old Style" w:hAnsi="Bookman Old Style"/>
          <w:color w:val="FFFFFF"/>
          <w:sz w:val="22"/>
          <w:szCs w:val="22"/>
        </w:rPr>
      </w:pPr>
    </w:p>
    <w:p w14:paraId="3C733C9B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D014A6D">
        <w:rPr>
          <w:rFonts w:ascii="Bookman Old Style" w:hAnsi="Bookman Old Style"/>
          <w:b/>
          <w:bCs/>
          <w:sz w:val="22"/>
          <w:szCs w:val="22"/>
        </w:rPr>
        <w:t>CHAPTER 8</w:t>
      </w:r>
      <w:r w:rsidRPr="0D014A6D">
        <w:rPr>
          <w:rFonts w:ascii="Bookman Old Style" w:hAnsi="Bookman Old Style"/>
          <w:sz w:val="22"/>
          <w:szCs w:val="22"/>
        </w:rPr>
        <w:t xml:space="preserve">: </w:t>
      </w:r>
      <w:r w:rsidRPr="0D014A6D">
        <w:rPr>
          <w:rFonts w:ascii="Bookman Old Style" w:hAnsi="Bookman Old Style"/>
          <w:b/>
          <w:bCs/>
          <w:sz w:val="22"/>
          <w:szCs w:val="22"/>
        </w:rPr>
        <w:t>Rules of Professional Conduct</w:t>
      </w:r>
    </w:p>
    <w:p w14:paraId="2BE8D68F" w14:textId="4C287430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9A26AC">
        <w:rPr>
          <w:rFonts w:ascii="Bookman Old Style" w:hAnsi="Bookman Old Style"/>
          <w:sz w:val="22"/>
          <w:szCs w:val="22"/>
        </w:rPr>
        <w:t xml:space="preserve">STATUTORY </w:t>
      </w:r>
      <w:r w:rsidR="000E5453">
        <w:rPr>
          <w:rFonts w:ascii="Bookman Old Style" w:hAnsi="Bookman Old Style"/>
          <w:sz w:val="22"/>
          <w:szCs w:val="22"/>
        </w:rPr>
        <w:t>BASIS</w:t>
      </w:r>
      <w:r w:rsidRPr="009A26AC">
        <w:rPr>
          <w:rFonts w:ascii="Bookman Old Style" w:hAnsi="Bookman Old Style"/>
          <w:sz w:val="22"/>
          <w:szCs w:val="22"/>
        </w:rPr>
        <w:t>: 32 M.R.S. §</w:t>
      </w:r>
      <w:r w:rsidR="00150B07" w:rsidRPr="009A26AC">
        <w:rPr>
          <w:rFonts w:ascii="Bookman Old Style" w:hAnsi="Bookman Old Style"/>
          <w:sz w:val="22"/>
          <w:szCs w:val="22"/>
        </w:rPr>
        <w:t xml:space="preserve"> </w:t>
      </w:r>
      <w:r w:rsidRPr="009A26AC">
        <w:rPr>
          <w:rFonts w:ascii="Bookman Old Style" w:hAnsi="Bookman Old Style"/>
          <w:sz w:val="22"/>
          <w:szCs w:val="22"/>
        </w:rPr>
        <w:t>12214(4)</w:t>
      </w:r>
    </w:p>
    <w:p w14:paraId="1E7BF408" w14:textId="77777777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9A26AC">
        <w:rPr>
          <w:rFonts w:ascii="Bookman Old Style" w:hAnsi="Bookman Old Style"/>
          <w:sz w:val="22"/>
          <w:szCs w:val="22"/>
        </w:rPr>
        <w:t>PURPOSE: The Board may review and revise its rules to ensure clarity and conformity with the enabling statute</w:t>
      </w:r>
      <w:r w:rsidR="009932D7" w:rsidRPr="009A26AC">
        <w:rPr>
          <w:rFonts w:ascii="Bookman Old Style" w:hAnsi="Bookman Old Style"/>
          <w:sz w:val="22"/>
          <w:szCs w:val="22"/>
        </w:rPr>
        <w:t xml:space="preserve"> and standards of practice by amending its </w:t>
      </w:r>
      <w:r w:rsidRPr="009A26AC">
        <w:rPr>
          <w:rFonts w:ascii="Bookman Old Style" w:hAnsi="Bookman Old Style"/>
          <w:sz w:val="22"/>
          <w:szCs w:val="22"/>
        </w:rPr>
        <w:t>code of professional conduct.</w:t>
      </w:r>
    </w:p>
    <w:p w14:paraId="144DA6B5" w14:textId="77777777" w:rsidR="0085707E" w:rsidRPr="009A26AC" w:rsidRDefault="00CC7D2F" w:rsidP="00C95EA9">
      <w:pPr>
        <w:rPr>
          <w:rFonts w:ascii="Bookman Old Style" w:hAnsi="Bookman Old Style"/>
          <w:sz w:val="22"/>
          <w:szCs w:val="22"/>
        </w:rPr>
      </w:pPr>
      <w:r w:rsidRPr="009A26AC">
        <w:rPr>
          <w:rFonts w:ascii="Bookman Old Style" w:hAnsi="Bookman Old Style"/>
          <w:sz w:val="22"/>
          <w:szCs w:val="22"/>
        </w:rPr>
        <w:t>SCHEDULE FOR ADOPTION</w:t>
      </w:r>
      <w:r w:rsidR="0085707E" w:rsidRPr="009A26AC">
        <w:rPr>
          <w:rFonts w:ascii="Bookman Old Style" w:hAnsi="Bookman Old Style"/>
          <w:sz w:val="22"/>
          <w:szCs w:val="22"/>
        </w:rPr>
        <w:t xml:space="preserve">: </w:t>
      </w:r>
      <w:r w:rsidRPr="009A26AC">
        <w:rPr>
          <w:rFonts w:ascii="Bookman Old Style" w:hAnsi="Bookman Old Style"/>
          <w:sz w:val="22"/>
          <w:szCs w:val="22"/>
        </w:rPr>
        <w:t>Within one year, if necessary</w:t>
      </w:r>
      <w:r w:rsidR="0085707E" w:rsidRPr="009A26AC">
        <w:rPr>
          <w:rFonts w:ascii="Bookman Old Style" w:hAnsi="Bookman Old Style"/>
          <w:sz w:val="22"/>
          <w:szCs w:val="22"/>
        </w:rPr>
        <w:t>.</w:t>
      </w:r>
    </w:p>
    <w:p w14:paraId="02013264" w14:textId="7EE8FC1C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09A26AC">
        <w:rPr>
          <w:rFonts w:ascii="Bookman Old Style" w:hAnsi="Bookman Old Style"/>
          <w:sz w:val="22"/>
          <w:szCs w:val="22"/>
        </w:rPr>
        <w:t xml:space="preserve">AFFECTED PARTIES: </w:t>
      </w:r>
      <w:r w:rsidR="00CC7D2F" w:rsidRPr="009A26AC">
        <w:rPr>
          <w:rFonts w:ascii="Bookman Old Style" w:hAnsi="Bookman Old Style"/>
          <w:sz w:val="22"/>
          <w:szCs w:val="22"/>
        </w:rPr>
        <w:t>Licensees</w:t>
      </w:r>
      <w:r w:rsidR="000A7B77">
        <w:rPr>
          <w:rFonts w:ascii="Bookman Old Style" w:hAnsi="Bookman Old Style"/>
          <w:sz w:val="22"/>
          <w:szCs w:val="22"/>
        </w:rPr>
        <w:t xml:space="preserve"> and the public</w:t>
      </w:r>
      <w:r w:rsidR="00CC7D2F" w:rsidRPr="009A26AC">
        <w:rPr>
          <w:rFonts w:ascii="Bookman Old Style" w:hAnsi="Bookman Old Style"/>
          <w:sz w:val="22"/>
          <w:szCs w:val="22"/>
        </w:rPr>
        <w:t>.</w:t>
      </w:r>
    </w:p>
    <w:p w14:paraId="02F6E87E" w14:textId="313127B5" w:rsidR="0085707E" w:rsidRPr="009A26AC" w:rsidRDefault="0085707E" w:rsidP="00C95EA9">
      <w:pPr>
        <w:rPr>
          <w:rFonts w:ascii="Bookman Old Style" w:hAnsi="Bookman Old Style"/>
          <w:sz w:val="22"/>
          <w:szCs w:val="22"/>
        </w:rPr>
      </w:pPr>
      <w:r w:rsidRPr="0D014A6D">
        <w:rPr>
          <w:rFonts w:ascii="Bookman Old Style" w:hAnsi="Bookman Old Style"/>
          <w:sz w:val="22"/>
          <w:szCs w:val="22"/>
        </w:rPr>
        <w:t>CONSENSUS-BASED RULE DEVELOPMENT: N/A</w:t>
      </w:r>
    </w:p>
    <w:p w14:paraId="7DFAA345" w14:textId="77777777" w:rsidR="0004733F" w:rsidRPr="000E5453" w:rsidRDefault="0004733F" w:rsidP="0004733F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b/>
          <w:bCs/>
          <w:sz w:val="22"/>
          <w:szCs w:val="22"/>
        </w:rPr>
        <w:t>CONTACT PERSON</w:t>
      </w:r>
      <w:r>
        <w:rPr>
          <w:rFonts w:ascii="Bookman Old Style" w:hAnsi="Bookman Old Style"/>
          <w:sz w:val="22"/>
          <w:szCs w:val="22"/>
        </w:rPr>
        <w:t xml:space="preserve">:  Candice Wright, OPOR, 35 State House Station, Augusta, ME 04333-0035, 207-624-8601, TTY users call Maine Relay 711, </w:t>
      </w:r>
      <w:hyperlink r:id="rId15" w:history="1">
        <w:r w:rsidRPr="007D6CE1">
          <w:rPr>
            <w:rStyle w:val="Hyperlink"/>
            <w:rFonts w:ascii="Bookman Old Style" w:hAnsi="Bookman Old Style"/>
            <w:sz w:val="22"/>
            <w:szCs w:val="22"/>
          </w:rPr>
          <w:t>Candice.B.Wright@maine.gov</w:t>
        </w:r>
      </w:hyperlink>
      <w:r>
        <w:rPr>
          <w:rFonts w:ascii="Bookman Old Style" w:hAnsi="Bookman Old Style"/>
          <w:sz w:val="22"/>
          <w:szCs w:val="22"/>
        </w:rPr>
        <w:t xml:space="preserve"> </w:t>
      </w:r>
    </w:p>
    <w:p w14:paraId="5541EC29" w14:textId="77777777" w:rsidR="00CE4ECA" w:rsidRPr="009A26AC" w:rsidRDefault="00CE4ECA" w:rsidP="00C95EA9">
      <w:pPr>
        <w:rPr>
          <w:rFonts w:ascii="Bookman Old Style" w:hAnsi="Bookman Old Style"/>
          <w:sz w:val="22"/>
          <w:szCs w:val="22"/>
        </w:rPr>
      </w:pPr>
    </w:p>
    <w:sectPr w:rsidR="00CE4ECA" w:rsidRPr="009A26AC" w:rsidSect="00C95EA9">
      <w:footerReference w:type="default" r:id="rId16"/>
      <w:pgSz w:w="12240" w:h="15840"/>
      <w:pgMar w:top="1440" w:right="1440" w:bottom="1440" w:left="144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24038" w14:textId="77777777" w:rsidR="00EC65EF" w:rsidRDefault="00EC65EF" w:rsidP="00C95EA9">
      <w:r>
        <w:separator/>
      </w:r>
    </w:p>
  </w:endnote>
  <w:endnote w:type="continuationSeparator" w:id="0">
    <w:p w14:paraId="2DAD6CC7" w14:textId="77777777" w:rsidR="00EC65EF" w:rsidRDefault="00EC65EF" w:rsidP="00C9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024AF" w14:textId="77777777" w:rsidR="00C95EA9" w:rsidRDefault="00C95EA9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2339C">
      <w:rPr>
        <w:noProof/>
      </w:rPr>
      <w:t>1</w:t>
    </w:r>
    <w:r>
      <w:rPr>
        <w:noProof/>
      </w:rPr>
      <w:fldChar w:fldCharType="end"/>
    </w:r>
  </w:p>
  <w:p w14:paraId="025C0866" w14:textId="77777777" w:rsidR="00C95EA9" w:rsidRDefault="00C95EA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CE6741" w14:textId="77777777" w:rsidR="00EC65EF" w:rsidRDefault="00EC65EF" w:rsidP="00C95EA9">
      <w:r>
        <w:separator/>
      </w:r>
    </w:p>
  </w:footnote>
  <w:footnote w:type="continuationSeparator" w:id="0">
    <w:p w14:paraId="7A12F413" w14:textId="77777777" w:rsidR="00EC65EF" w:rsidRDefault="00EC65EF" w:rsidP="00C95E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szQxNTS1NLIwMjYwMbJU0lEKTi0uzszPAykwNKgFAMjV+RMtAAAA"/>
  </w:docVars>
  <w:rsids>
    <w:rsidRoot w:val="0085707E"/>
    <w:rsid w:val="00015E3C"/>
    <w:rsid w:val="00032F1E"/>
    <w:rsid w:val="0004143C"/>
    <w:rsid w:val="0004733F"/>
    <w:rsid w:val="000A7B77"/>
    <w:rsid w:val="000E5453"/>
    <w:rsid w:val="000E6B5F"/>
    <w:rsid w:val="001333C3"/>
    <w:rsid w:val="00150B07"/>
    <w:rsid w:val="001549AF"/>
    <w:rsid w:val="001F6866"/>
    <w:rsid w:val="002203CA"/>
    <w:rsid w:val="002204C5"/>
    <w:rsid w:val="002254EC"/>
    <w:rsid w:val="0026273D"/>
    <w:rsid w:val="00264055"/>
    <w:rsid w:val="002714BC"/>
    <w:rsid w:val="002F08BA"/>
    <w:rsid w:val="002F298C"/>
    <w:rsid w:val="003328CC"/>
    <w:rsid w:val="00373F59"/>
    <w:rsid w:val="00413377"/>
    <w:rsid w:val="0045533C"/>
    <w:rsid w:val="00457A40"/>
    <w:rsid w:val="00480568"/>
    <w:rsid w:val="00516487"/>
    <w:rsid w:val="00522359"/>
    <w:rsid w:val="00540308"/>
    <w:rsid w:val="00541D4D"/>
    <w:rsid w:val="005528B6"/>
    <w:rsid w:val="00576698"/>
    <w:rsid w:val="005D50A9"/>
    <w:rsid w:val="006537A5"/>
    <w:rsid w:val="00687ADD"/>
    <w:rsid w:val="006B003D"/>
    <w:rsid w:val="006C3A34"/>
    <w:rsid w:val="006D6B8C"/>
    <w:rsid w:val="006F09C2"/>
    <w:rsid w:val="00702506"/>
    <w:rsid w:val="007754CA"/>
    <w:rsid w:val="007B4778"/>
    <w:rsid w:val="00800AC0"/>
    <w:rsid w:val="00801DA1"/>
    <w:rsid w:val="00804E62"/>
    <w:rsid w:val="008445F1"/>
    <w:rsid w:val="0085707E"/>
    <w:rsid w:val="008969E8"/>
    <w:rsid w:val="008A4F98"/>
    <w:rsid w:val="008A5CE7"/>
    <w:rsid w:val="008C7B93"/>
    <w:rsid w:val="008D7D57"/>
    <w:rsid w:val="008F514A"/>
    <w:rsid w:val="00974602"/>
    <w:rsid w:val="009932D7"/>
    <w:rsid w:val="009A26AC"/>
    <w:rsid w:val="009B58C1"/>
    <w:rsid w:val="009F007D"/>
    <w:rsid w:val="00A11A65"/>
    <w:rsid w:val="00A23E77"/>
    <w:rsid w:val="00A313C8"/>
    <w:rsid w:val="00A40E23"/>
    <w:rsid w:val="00A57664"/>
    <w:rsid w:val="00A93277"/>
    <w:rsid w:val="00AA031A"/>
    <w:rsid w:val="00AA06C2"/>
    <w:rsid w:val="00AA251D"/>
    <w:rsid w:val="00AA68F1"/>
    <w:rsid w:val="00B15686"/>
    <w:rsid w:val="00B3433E"/>
    <w:rsid w:val="00B357C8"/>
    <w:rsid w:val="00B60138"/>
    <w:rsid w:val="00BE4B06"/>
    <w:rsid w:val="00BF4EFD"/>
    <w:rsid w:val="00C01818"/>
    <w:rsid w:val="00C22DD9"/>
    <w:rsid w:val="00C318AA"/>
    <w:rsid w:val="00C445ED"/>
    <w:rsid w:val="00C841A6"/>
    <w:rsid w:val="00C91451"/>
    <w:rsid w:val="00C95EA9"/>
    <w:rsid w:val="00CB329A"/>
    <w:rsid w:val="00CC7D2F"/>
    <w:rsid w:val="00CE4ECA"/>
    <w:rsid w:val="00D03428"/>
    <w:rsid w:val="00D208B6"/>
    <w:rsid w:val="00D55131"/>
    <w:rsid w:val="00D55D69"/>
    <w:rsid w:val="00D57590"/>
    <w:rsid w:val="00D7026A"/>
    <w:rsid w:val="00D74561"/>
    <w:rsid w:val="00D80A86"/>
    <w:rsid w:val="00D9080F"/>
    <w:rsid w:val="00DB79FA"/>
    <w:rsid w:val="00DC1E9A"/>
    <w:rsid w:val="00E0104B"/>
    <w:rsid w:val="00E220ED"/>
    <w:rsid w:val="00E23231"/>
    <w:rsid w:val="00E44930"/>
    <w:rsid w:val="00E47CD8"/>
    <w:rsid w:val="00E5517F"/>
    <w:rsid w:val="00E73F32"/>
    <w:rsid w:val="00EB4CB9"/>
    <w:rsid w:val="00EC65EF"/>
    <w:rsid w:val="00ED61F1"/>
    <w:rsid w:val="00EE2661"/>
    <w:rsid w:val="00F2339C"/>
    <w:rsid w:val="00F237EA"/>
    <w:rsid w:val="00F304B9"/>
    <w:rsid w:val="00F35341"/>
    <w:rsid w:val="00F401D5"/>
    <w:rsid w:val="00F508E2"/>
    <w:rsid w:val="00F50C5C"/>
    <w:rsid w:val="00F5527D"/>
    <w:rsid w:val="00F56EEB"/>
    <w:rsid w:val="00FA3BA3"/>
    <w:rsid w:val="00FB42B5"/>
    <w:rsid w:val="00FB563C"/>
    <w:rsid w:val="00FD08B8"/>
    <w:rsid w:val="00FD117B"/>
    <w:rsid w:val="00FE164D"/>
    <w:rsid w:val="00FE261B"/>
    <w:rsid w:val="00FE67B0"/>
    <w:rsid w:val="00FF5346"/>
    <w:rsid w:val="00FF67D3"/>
    <w:rsid w:val="01C6C5C3"/>
    <w:rsid w:val="0202229F"/>
    <w:rsid w:val="0351703F"/>
    <w:rsid w:val="04177C13"/>
    <w:rsid w:val="0D014A6D"/>
    <w:rsid w:val="0EB7DB73"/>
    <w:rsid w:val="100A7EB6"/>
    <w:rsid w:val="11161FD4"/>
    <w:rsid w:val="12560AB7"/>
    <w:rsid w:val="157E21D6"/>
    <w:rsid w:val="17B93455"/>
    <w:rsid w:val="1A71DED3"/>
    <w:rsid w:val="250ECB9A"/>
    <w:rsid w:val="2701E958"/>
    <w:rsid w:val="27AC55D3"/>
    <w:rsid w:val="2B5C907E"/>
    <w:rsid w:val="2D9DA5F4"/>
    <w:rsid w:val="2E9E7132"/>
    <w:rsid w:val="3365287A"/>
    <w:rsid w:val="36DEDBC8"/>
    <w:rsid w:val="376A5410"/>
    <w:rsid w:val="37A5F362"/>
    <w:rsid w:val="38A36DEB"/>
    <w:rsid w:val="3C0BB97F"/>
    <w:rsid w:val="3CC5DE77"/>
    <w:rsid w:val="3FEF1610"/>
    <w:rsid w:val="437D8FEA"/>
    <w:rsid w:val="486F6F52"/>
    <w:rsid w:val="4A4BAA80"/>
    <w:rsid w:val="4AD6355D"/>
    <w:rsid w:val="4B9FB0CF"/>
    <w:rsid w:val="4C71F25F"/>
    <w:rsid w:val="4D16AEB1"/>
    <w:rsid w:val="4FA99321"/>
    <w:rsid w:val="506CE00C"/>
    <w:rsid w:val="514C10D7"/>
    <w:rsid w:val="54D4804C"/>
    <w:rsid w:val="55474DA7"/>
    <w:rsid w:val="56179A07"/>
    <w:rsid w:val="5853D801"/>
    <w:rsid w:val="5B474357"/>
    <w:rsid w:val="5F9F29FD"/>
    <w:rsid w:val="6112B91A"/>
    <w:rsid w:val="6156C938"/>
    <w:rsid w:val="61A9CBD6"/>
    <w:rsid w:val="6314A65A"/>
    <w:rsid w:val="65509750"/>
    <w:rsid w:val="663B04C1"/>
    <w:rsid w:val="68A153A9"/>
    <w:rsid w:val="6B39644D"/>
    <w:rsid w:val="6B48C613"/>
    <w:rsid w:val="6CD534AE"/>
    <w:rsid w:val="6D124F86"/>
    <w:rsid w:val="6D69D03F"/>
    <w:rsid w:val="700CD570"/>
    <w:rsid w:val="71259F3F"/>
    <w:rsid w:val="7217AF51"/>
    <w:rsid w:val="72331D4F"/>
    <w:rsid w:val="7A375367"/>
    <w:rsid w:val="7C70A61D"/>
    <w:rsid w:val="7E2822D9"/>
    <w:rsid w:val="7FE4A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F024FC4"/>
  <w15:docId w15:val="{84ABF9D2-4B52-4D0A-BA32-715E75F26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473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B15686"/>
    <w:rPr>
      <w:sz w:val="24"/>
    </w:rPr>
  </w:style>
  <w:style w:type="character" w:styleId="Hyperlink">
    <w:name w:val="Hyperlink"/>
    <w:rsid w:val="00EB4CB9"/>
    <w:rPr>
      <w:color w:val="0000FF"/>
      <w:u w:val="single"/>
    </w:rPr>
  </w:style>
  <w:style w:type="paragraph" w:styleId="Header">
    <w:name w:val="header"/>
    <w:basedOn w:val="Normal"/>
    <w:link w:val="HeaderChar"/>
    <w:rsid w:val="00C95EA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C95EA9"/>
  </w:style>
  <w:style w:type="paragraph" w:styleId="Footer">
    <w:name w:val="footer"/>
    <w:basedOn w:val="Normal"/>
    <w:link w:val="FooterChar"/>
    <w:uiPriority w:val="99"/>
    <w:rsid w:val="00C95EA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95EA9"/>
  </w:style>
  <w:style w:type="character" w:customStyle="1" w:styleId="normaltextrun">
    <w:name w:val="normaltextrun"/>
    <w:basedOn w:val="DefaultParagraphFont"/>
    <w:rsid w:val="00E220ED"/>
  </w:style>
  <w:style w:type="character" w:styleId="UnresolvedMention">
    <w:name w:val="Unresolved Mention"/>
    <w:uiPriority w:val="99"/>
    <w:semiHidden/>
    <w:unhideWhenUsed/>
    <w:rsid w:val="00B601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22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Candice.B.Wright@maine.go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Candice.B.Wright@maine.go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Candice.B.Wright@maine.gov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Candice.B.Wright@maine.gov" TargetMode="External"/><Relationship Id="rId10" Type="http://schemas.openxmlformats.org/officeDocument/2006/relationships/hyperlink" Target="mailto:Candice.B.Wright@maine.gov" TargetMode="External"/><Relationship Id="rId4" Type="http://schemas.openxmlformats.org/officeDocument/2006/relationships/styles" Target="styles.xml"/><Relationship Id="rId9" Type="http://schemas.openxmlformats.org/officeDocument/2006/relationships/hyperlink" Target="mailto:penny.vaillancourt@maine.gov" TargetMode="External"/><Relationship Id="rId14" Type="http://schemas.openxmlformats.org/officeDocument/2006/relationships/hyperlink" Target="mailto:Candice.B.Wright@maine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AD52B1920C0E41A1A07923C04EC993" ma:contentTypeVersion="16" ma:contentTypeDescription="Create a new document." ma:contentTypeScope="" ma:versionID="7a370fb82abbdeda7247d18b276be34b">
  <xsd:schema xmlns:xsd="http://www.w3.org/2001/XMLSchema" xmlns:xs="http://www.w3.org/2001/XMLSchema" xmlns:p="http://schemas.microsoft.com/office/2006/metadata/properties" xmlns:ns2="0c211fce-8eba-4a0a-84a3-1d2c8b1a8465" xmlns:ns3="c7d2f26b-8073-4476-9c98-80858cc8e538" targetNamespace="http://schemas.microsoft.com/office/2006/metadata/properties" ma:root="true" ma:fieldsID="e7e69599cfbbc3c1e838107c2afa8860" ns2:_="" ns3:_="">
    <xsd:import namespace="0c211fce-8eba-4a0a-84a3-1d2c8b1a8465"/>
    <xsd:import namespace="c7d2f26b-8073-4476-9c98-80858cc8e5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211fce-8eba-4a0a-84a3-1d2c8b1a8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e407dca-7e10-41d8-9780-494ed3966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2f26b-8073-4476-9c98-80858cc8e53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7fc50ffb-7f82-469e-b834-fd0aa1db6c73}" ma:internalName="TaxCatchAll" ma:showField="CatchAllData" ma:web="c7d2f26b-8073-4476-9c98-80858cc8e53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2f26b-8073-4476-9c98-80858cc8e538" xsi:nil="true"/>
    <lcf76f155ced4ddcb4097134ff3c332f xmlns="0c211fce-8eba-4a0a-84a3-1d2c8b1a846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7DB898E-A37A-4F32-BF33-A3CDA071842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F91E4C1-6BBB-488B-9AEC-750A90748D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211fce-8eba-4a0a-84a3-1d2c8b1a8465"/>
    <ds:schemaRef ds:uri="c7d2f26b-8073-4476-9c98-80858cc8e5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A2FAE-E60F-4CF4-8AE4-97E5316127F6}">
  <ds:schemaRefs>
    <ds:schemaRef ds:uri="http://schemas.microsoft.com/office/2006/metadata/properties"/>
    <ds:schemaRef ds:uri="http://schemas.microsoft.com/office/infopath/2007/PartnerControls"/>
    <ds:schemaRef ds:uri="c7d2f26b-8073-4476-9c98-80858cc8e538"/>
    <ds:schemaRef ds:uri="0c211fce-8eba-4a0a-84a3-1d2c8b1a84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663</Words>
  <Characters>3780</Characters>
  <Application>Microsoft Office Word</Application>
  <DocSecurity>0</DocSecurity>
  <Lines>31</Lines>
  <Paragraphs>8</Paragraphs>
  <ScaleCrop>false</ScaleCrop>
  <Company>Dept of Professional and Financial Regulation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2005-2006 REGULATORY AGENDA</dc:title>
  <dc:subject/>
  <dc:creator>cheryl.c.hersom</dc:creator>
  <cp:keywords/>
  <dc:description/>
  <cp:lastModifiedBy>Racine, Kristin</cp:lastModifiedBy>
  <cp:revision>2</cp:revision>
  <cp:lastPrinted>2009-09-18T19:39:00Z</cp:lastPrinted>
  <dcterms:created xsi:type="dcterms:W3CDTF">2026-08-03T16:52:00Z</dcterms:created>
  <dcterms:modified xsi:type="dcterms:W3CDTF">2026-08-03T16:52:00Z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0x01010015AD52B1920C0E41A1A07923C04EC993</vt:lpwstr>
  </property>
  <property fmtid="{D5CDD505-2E9C-101B-9397-08002B2CF9AE}" pid="3" name="MediaServiceImageTags">
    <vt:lpwstr/>
  </property>
</Properties>
</file>