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8CFC0" w14:textId="77777777" w:rsidR="009400D9" w:rsidRDefault="009400D9" w:rsidP="114BF5E9">
      <w:pPr>
        <w:pStyle w:val="BodyText"/>
        <w:spacing w:before="81" w:line="258" w:lineRule="exact"/>
        <w:ind w:left="2986" w:right="3001"/>
        <w:jc w:val="center"/>
        <w:rPr>
          <w:b/>
          <w:bCs/>
        </w:rPr>
      </w:pPr>
      <w:r w:rsidRPr="114BF5E9">
        <w:rPr>
          <w:b/>
          <w:bCs/>
          <w:spacing w:val="-2"/>
        </w:rPr>
        <w:t>02-</w:t>
      </w:r>
      <w:r w:rsidRPr="114BF5E9">
        <w:rPr>
          <w:b/>
          <w:bCs/>
          <w:spacing w:val="-5"/>
        </w:rPr>
        <w:t>643</w:t>
      </w:r>
    </w:p>
    <w:p w14:paraId="31EEAF70" w14:textId="406ADD2A" w:rsidR="12073DBE" w:rsidRDefault="12073DBE" w:rsidP="114BF5E9">
      <w:pPr>
        <w:jc w:val="center"/>
      </w:pPr>
      <w:r w:rsidRPr="114BF5E9">
        <w:t>Office of Professional and Occupational Regulation</w:t>
      </w:r>
    </w:p>
    <w:p w14:paraId="64C6F08F" w14:textId="77777777" w:rsidR="009400D9" w:rsidRDefault="009400D9" w:rsidP="009400D9">
      <w:pPr>
        <w:pStyle w:val="Heading2"/>
        <w:ind w:left="418" w:right="434"/>
        <w:jc w:val="center"/>
        <w:rPr>
          <w:b/>
        </w:rPr>
      </w:pPr>
      <w:r>
        <w:rPr>
          <w:b/>
        </w:rPr>
        <w:t>BOARD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SPEECH,</w:t>
      </w:r>
      <w:r>
        <w:rPr>
          <w:b/>
          <w:spacing w:val="-6"/>
        </w:rPr>
        <w:t xml:space="preserve"> </w:t>
      </w:r>
      <w:r>
        <w:rPr>
          <w:b/>
        </w:rPr>
        <w:t>AUDIOLOGY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HEARING</w:t>
      </w:r>
    </w:p>
    <w:p w14:paraId="3F0788DF" w14:textId="025C7B44" w:rsidR="009400D9" w:rsidRDefault="009400D9" w:rsidP="009400D9">
      <w:pPr>
        <w:pStyle w:val="BodyText"/>
        <w:spacing w:before="1"/>
        <w:ind w:left="1412" w:right="1426"/>
        <w:jc w:val="center"/>
      </w:pPr>
      <w:r>
        <w:t>202</w:t>
      </w:r>
      <w:r w:rsidR="36F475B0">
        <w:t>5</w:t>
      </w:r>
      <w:r>
        <w:t>-202</w:t>
      </w:r>
      <w:r w:rsidR="264E5DED">
        <w:t>6</w:t>
      </w:r>
      <w:r>
        <w:rPr>
          <w:spacing w:val="-10"/>
        </w:rPr>
        <w:t xml:space="preserve"> </w:t>
      </w:r>
      <w:r>
        <w:t>Regulatory</w:t>
      </w:r>
      <w:r>
        <w:rPr>
          <w:spacing w:val="-10"/>
        </w:rPr>
        <w:t xml:space="preserve"> </w:t>
      </w:r>
      <w:r>
        <w:rPr>
          <w:spacing w:val="-2"/>
        </w:rPr>
        <w:t>Agenda</w:t>
      </w:r>
    </w:p>
    <w:p w14:paraId="5E8E0B8C" w14:textId="77777777" w:rsidR="009400D9" w:rsidRDefault="009400D9" w:rsidP="00842968">
      <w:pPr>
        <w:pStyle w:val="Heading2"/>
        <w:spacing w:before="212"/>
        <w:ind w:left="0"/>
        <w:rPr>
          <w:b/>
        </w:rPr>
      </w:pPr>
      <w:r>
        <w:t>AGENCY</w:t>
      </w:r>
      <w:r>
        <w:rPr>
          <w:spacing w:val="-12"/>
        </w:rPr>
        <w:t xml:space="preserve"> </w:t>
      </w:r>
      <w:r>
        <w:t>UMBRELLA-UNIT</w:t>
      </w:r>
      <w:r>
        <w:rPr>
          <w:spacing w:val="-9"/>
        </w:rPr>
        <w:t xml:space="preserve"> </w:t>
      </w:r>
      <w:r>
        <w:t>NUMBER:</w:t>
      </w:r>
      <w:r>
        <w:rPr>
          <w:spacing w:val="-9"/>
        </w:rPr>
        <w:t xml:space="preserve"> </w:t>
      </w:r>
      <w:r>
        <w:rPr>
          <w:b/>
        </w:rPr>
        <w:t>02-</w:t>
      </w:r>
      <w:r>
        <w:rPr>
          <w:b/>
          <w:spacing w:val="-5"/>
        </w:rPr>
        <w:t>643</w:t>
      </w:r>
    </w:p>
    <w:p w14:paraId="0A5DD0C8" w14:textId="77777777" w:rsidR="009400D9" w:rsidRDefault="009400D9" w:rsidP="00842968">
      <w:pPr>
        <w:pStyle w:val="BodyText"/>
        <w:rPr>
          <w:b/>
        </w:rPr>
      </w:pPr>
      <w:r>
        <w:t>AGENCY NAME: Department of Professional and Financial Regulation, Office of Professional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Occupational</w:t>
      </w:r>
      <w:r>
        <w:rPr>
          <w:spacing w:val="-3"/>
        </w:rPr>
        <w:t xml:space="preserve"> </w:t>
      </w:r>
      <w:r>
        <w:t>Regulation,</w:t>
      </w:r>
      <w:r>
        <w:rPr>
          <w:spacing w:val="-5"/>
        </w:rPr>
        <w:t xml:space="preserve"> </w:t>
      </w:r>
      <w:r>
        <w:rPr>
          <w:b/>
        </w:rPr>
        <w:t>Board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Speech,</w:t>
      </w:r>
      <w:r>
        <w:rPr>
          <w:b/>
          <w:spacing w:val="-5"/>
        </w:rPr>
        <w:t xml:space="preserve"> </w:t>
      </w:r>
      <w:r>
        <w:rPr>
          <w:b/>
        </w:rPr>
        <w:t>Audiology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Hearing</w:t>
      </w:r>
    </w:p>
    <w:p w14:paraId="7BF9FC13" w14:textId="77777777" w:rsidR="00061D11" w:rsidRDefault="00061D11" w:rsidP="00842968">
      <w:pPr>
        <w:pStyle w:val="BodyText"/>
        <w:spacing w:before="11"/>
        <w:rPr>
          <w:rStyle w:val="normaltextrun"/>
          <w:color w:val="000000"/>
          <w:shd w:val="clear" w:color="auto" w:fill="FFFFFF"/>
        </w:rPr>
      </w:pPr>
    </w:p>
    <w:p w14:paraId="081047C9" w14:textId="3D820AA9" w:rsidR="00061D11" w:rsidRDefault="6CE8B356" w:rsidP="00842968">
      <w:r w:rsidRPr="0BF79121">
        <w:t xml:space="preserve">CONTACT INFORMATION </w:t>
      </w:r>
      <w:r w:rsidRPr="0BF79121">
        <w:rPr>
          <w:caps/>
        </w:rPr>
        <w:t xml:space="preserve">for thE agency </w:t>
      </w:r>
      <w:r w:rsidRPr="0BF79121">
        <w:rPr>
          <w:b/>
          <w:bCs/>
          <w:caps/>
        </w:rPr>
        <w:t>RULEMAKING LIAISON</w:t>
      </w:r>
      <w:r w:rsidRPr="0BF79121">
        <w:t xml:space="preserve">: Penny Vaillancourt, Director, OPOR, 35 State House Station, Augusta, ME 04333, 207-441-7153, </w:t>
      </w:r>
      <w:hyperlink r:id="rId7">
        <w:r w:rsidRPr="0BF79121">
          <w:rPr>
            <w:rStyle w:val="Hyperlink"/>
            <w:color w:val="0000FF"/>
          </w:rPr>
          <w:t>penny.vaillancourt@maine.gov</w:t>
        </w:r>
      </w:hyperlink>
    </w:p>
    <w:p w14:paraId="3410D1EB" w14:textId="7FEA394F" w:rsidR="00061D11" w:rsidRDefault="00061D11" w:rsidP="00842968">
      <w:pPr>
        <w:pStyle w:val="BodyText"/>
        <w:rPr>
          <w:b/>
          <w:bCs/>
        </w:rPr>
      </w:pPr>
    </w:p>
    <w:p w14:paraId="6C7A5971" w14:textId="40486328" w:rsidR="009400D9" w:rsidRDefault="009400D9" w:rsidP="00842968">
      <w:pPr>
        <w:pStyle w:val="BodyText"/>
      </w:pPr>
      <w:r>
        <w:rPr>
          <w:b/>
        </w:rPr>
        <w:t>EMERGENCY</w:t>
      </w:r>
      <w:r>
        <w:rPr>
          <w:b/>
          <w:spacing w:val="-9"/>
        </w:rPr>
        <w:t xml:space="preserve"> </w:t>
      </w:r>
      <w:r>
        <w:rPr>
          <w:b/>
        </w:rPr>
        <w:t>RULES</w:t>
      </w:r>
      <w:r>
        <w:rPr>
          <w:b/>
          <w:spacing w:val="-8"/>
        </w:rPr>
        <w:t xml:space="preserve"> </w:t>
      </w:r>
      <w:r>
        <w:rPr>
          <w:b/>
        </w:rPr>
        <w:t>ADOPTED</w:t>
      </w:r>
      <w:r>
        <w:rPr>
          <w:b/>
          <w:spacing w:val="-5"/>
        </w:rPr>
        <w:t xml:space="preserve"> </w:t>
      </w:r>
      <w:r>
        <w:rPr>
          <w:b/>
        </w:rPr>
        <w:t>SINCE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LAST</w:t>
      </w:r>
      <w:r>
        <w:rPr>
          <w:b/>
          <w:spacing w:val="-7"/>
        </w:rPr>
        <w:t xml:space="preserve"> </w:t>
      </w:r>
      <w:r>
        <w:rPr>
          <w:b/>
        </w:rPr>
        <w:t>REGULATORY</w:t>
      </w:r>
      <w:r>
        <w:rPr>
          <w:b/>
          <w:spacing w:val="-7"/>
        </w:rPr>
        <w:t xml:space="preserve"> </w:t>
      </w:r>
      <w:r>
        <w:rPr>
          <w:b/>
        </w:rPr>
        <w:t>AGENDA</w:t>
      </w:r>
      <w:r>
        <w:t>:</w:t>
      </w:r>
      <w:r>
        <w:rPr>
          <w:spacing w:val="-4"/>
        </w:rPr>
        <w:t xml:space="preserve"> </w:t>
      </w:r>
      <w:r>
        <w:rPr>
          <w:spacing w:val="-2"/>
        </w:rPr>
        <w:t>None.</w:t>
      </w:r>
    </w:p>
    <w:p w14:paraId="2CC6345F" w14:textId="77777777" w:rsidR="009400D9" w:rsidRDefault="009400D9" w:rsidP="00842968">
      <w:pPr>
        <w:pStyle w:val="BodyText"/>
        <w:spacing w:before="2"/>
      </w:pPr>
    </w:p>
    <w:p w14:paraId="5114C135" w14:textId="411B0691" w:rsidR="0078437C" w:rsidRDefault="009400D9" w:rsidP="00842968">
      <w:pPr>
        <w:pStyle w:val="BodyText"/>
        <w:ind w:right="495"/>
      </w:pPr>
      <w:r w:rsidRPr="0BF79121">
        <w:rPr>
          <w:b/>
          <w:bCs/>
        </w:rPr>
        <w:t>EXPECTED</w:t>
      </w:r>
      <w:r w:rsidRPr="0BF79121">
        <w:rPr>
          <w:b/>
          <w:bCs/>
          <w:spacing w:val="-5"/>
        </w:rPr>
        <w:t xml:space="preserve"> </w:t>
      </w:r>
      <w:r w:rsidRPr="0BF79121">
        <w:rPr>
          <w:b/>
          <w:bCs/>
        </w:rPr>
        <w:t>202</w:t>
      </w:r>
      <w:r w:rsidR="4ED5D63D" w:rsidRPr="0BF79121">
        <w:rPr>
          <w:b/>
          <w:bCs/>
        </w:rPr>
        <w:t>5</w:t>
      </w:r>
      <w:r w:rsidRPr="0BF79121">
        <w:rPr>
          <w:b/>
          <w:bCs/>
        </w:rPr>
        <w:t>-202</w:t>
      </w:r>
      <w:r w:rsidR="56723823" w:rsidRPr="0BF79121">
        <w:rPr>
          <w:b/>
          <w:bCs/>
        </w:rPr>
        <w:t>6</w:t>
      </w:r>
      <w:r w:rsidRPr="0BF79121">
        <w:rPr>
          <w:b/>
          <w:bCs/>
          <w:spacing w:val="-3"/>
        </w:rPr>
        <w:t xml:space="preserve"> </w:t>
      </w:r>
      <w:r w:rsidRPr="0BF79121">
        <w:rPr>
          <w:b/>
          <w:bCs/>
        </w:rPr>
        <w:t>RULEMAKING</w:t>
      </w:r>
      <w:r w:rsidRPr="0BF79121">
        <w:rPr>
          <w:b/>
          <w:bCs/>
          <w:spacing w:val="-3"/>
        </w:rPr>
        <w:t xml:space="preserve"> </w:t>
      </w:r>
      <w:r w:rsidRPr="0BF79121">
        <w:rPr>
          <w:b/>
          <w:bCs/>
        </w:rPr>
        <w:t>ACTIVITY</w:t>
      </w:r>
      <w:r>
        <w:t>:</w:t>
      </w:r>
      <w:r>
        <w:rPr>
          <w:spacing w:val="-5"/>
        </w:rPr>
        <w:t xml:space="preserve"> </w:t>
      </w:r>
    </w:p>
    <w:p w14:paraId="553C7712" w14:textId="77777777" w:rsidR="0073154A" w:rsidRDefault="0073154A" w:rsidP="00842968">
      <w:pPr>
        <w:pStyle w:val="BodyText"/>
        <w:ind w:right="495"/>
      </w:pPr>
    </w:p>
    <w:p w14:paraId="5301E98A" w14:textId="7EF634BF" w:rsidR="008408E3" w:rsidRDefault="008408E3" w:rsidP="00842968">
      <w:pPr>
        <w:pStyle w:val="BodyText"/>
      </w:pPr>
      <w:r>
        <w:t xml:space="preserve">Rules will be established to implement P.L. 2025, c. 166 </w:t>
      </w:r>
      <w:r w:rsidR="00DE307D">
        <w:t>allowing a hearing aid dealer and fitter or audiologist to dispense and sell a hearing</w:t>
      </w:r>
      <w:r w:rsidR="00A40890">
        <w:t xml:space="preserve"> aid without examination</w:t>
      </w:r>
      <w:r w:rsidR="00DE307D">
        <w:t xml:space="preserve"> to </w:t>
      </w:r>
      <w:r w:rsidR="00D2314C">
        <w:t xml:space="preserve">a prospective purchaser who is too ill or </w:t>
      </w:r>
      <w:r w:rsidR="00A40890">
        <w:t>infirm to attend such a</w:t>
      </w:r>
      <w:r w:rsidR="002A3DCD">
        <w:t>n</w:t>
      </w:r>
      <w:r w:rsidR="00A40890">
        <w:t xml:space="preserve"> examination.</w:t>
      </w:r>
    </w:p>
    <w:p w14:paraId="083B5E5B" w14:textId="77777777" w:rsidR="00CB49B1" w:rsidRDefault="00CB49B1" w:rsidP="00842968">
      <w:pPr>
        <w:pStyle w:val="BodyText"/>
      </w:pPr>
    </w:p>
    <w:p w14:paraId="514EF9BA" w14:textId="77777777" w:rsidR="00842968" w:rsidRPr="00842968" w:rsidRDefault="00842968" w:rsidP="00842968">
      <w:pPr>
        <w:pStyle w:val="BodyText"/>
      </w:pPr>
      <w:bookmarkStart w:id="0" w:name="_Hlk202021082"/>
      <w:bookmarkStart w:id="1" w:name="_Hlk202024055"/>
      <w:bookmarkStart w:id="2" w:name="_Hlk202024985"/>
      <w:r w:rsidRPr="00842968">
        <w:t xml:space="preserve">Expected rulemaking will be to implement legislation governing </w:t>
      </w:r>
      <w:bookmarkStart w:id="3" w:name="_Hlk202019823"/>
      <w:r w:rsidRPr="00842968">
        <w:t>licensure by endorsement and provisional licensure</w:t>
      </w:r>
      <w:bookmarkEnd w:id="3"/>
      <w:r w:rsidRPr="00842968">
        <w:t xml:space="preserve"> and telehealth services</w:t>
      </w:r>
      <w:bookmarkEnd w:id="2"/>
      <w:r w:rsidRPr="00842968">
        <w:t>.</w:t>
      </w:r>
      <w:bookmarkStart w:id="4" w:name="_Hlk202020040"/>
      <w:r w:rsidRPr="00842968">
        <w:t xml:space="preserve"> A review for conformance with statutes and current rules will be conducted and updated as may be necessary</w:t>
      </w:r>
      <w:bookmarkEnd w:id="1"/>
      <w:bookmarkEnd w:id="4"/>
      <w:r w:rsidRPr="00842968">
        <w:t>, including an update to discontinue the use of the terms “handicap,” “handicapped” and “hearing impaired” pursuant to 36 M.R.S. § 2557, sub-§2.</w:t>
      </w:r>
    </w:p>
    <w:bookmarkEnd w:id="0"/>
    <w:p w14:paraId="4402298B" w14:textId="77777777" w:rsidR="00842968" w:rsidRDefault="00842968" w:rsidP="00842968">
      <w:pPr>
        <w:pStyle w:val="BodyText"/>
      </w:pPr>
    </w:p>
    <w:p w14:paraId="1119EC74" w14:textId="59262197" w:rsidR="001D25F2" w:rsidRPr="006906F9" w:rsidRDefault="001A447B" w:rsidP="00842968">
      <w:pPr>
        <w:pStyle w:val="BodyText"/>
        <w:rPr>
          <w:rStyle w:val="eop"/>
        </w:rPr>
      </w:pPr>
      <w:r>
        <w:t xml:space="preserve">The board may need to amend </w:t>
      </w:r>
      <w:r w:rsidR="003D1A73">
        <w:t>Chapter</w:t>
      </w:r>
      <w:r w:rsidR="004B3F90">
        <w:t xml:space="preserve"> 10 </w:t>
      </w:r>
      <w:r>
        <w:t xml:space="preserve">to reference the most recent </w:t>
      </w:r>
      <w:r w:rsidR="0059355F">
        <w:t>Food and Drug Administration (FDA)</w:t>
      </w:r>
      <w:r w:rsidR="00E9485B">
        <w:t xml:space="preserve"> Federal Law to increase the public’s </w:t>
      </w:r>
      <w:r w:rsidR="00303259">
        <w:t>access to</w:t>
      </w:r>
      <w:r w:rsidR="003D1A73">
        <w:t xml:space="preserve"> </w:t>
      </w:r>
      <w:r w:rsidR="00303259">
        <w:t>hearing aid</w:t>
      </w:r>
      <w:r w:rsidR="00E35576">
        <w:t>s</w:t>
      </w:r>
      <w:r w:rsidR="0081623E">
        <w:t>.</w:t>
      </w:r>
      <w:r w:rsidR="00E35576">
        <w:t xml:space="preserve"> </w:t>
      </w:r>
      <w:r w:rsidR="0081623E">
        <w:t xml:space="preserve">The </w:t>
      </w:r>
      <w:r w:rsidR="00E35576">
        <w:t>FDA established a new category of over-the-counter hearing</w:t>
      </w:r>
      <w:r w:rsidR="003D1A73">
        <w:t xml:space="preserve"> </w:t>
      </w:r>
      <w:r w:rsidR="00E35576">
        <w:t>aids</w:t>
      </w:r>
      <w:r w:rsidR="00B90979">
        <w:t xml:space="preserve"> </w:t>
      </w:r>
      <w:r w:rsidR="00914302">
        <w:t xml:space="preserve">made available to consumers without supervision, involvement or prescription of a licensed health care professional. </w:t>
      </w:r>
    </w:p>
    <w:p w14:paraId="048159AC" w14:textId="77777777" w:rsidR="0073154A" w:rsidRDefault="0073154A" w:rsidP="00842968">
      <w:pPr>
        <w:pStyle w:val="BodyText"/>
        <w:rPr>
          <w:sz w:val="21"/>
        </w:rPr>
      </w:pPr>
    </w:p>
    <w:p w14:paraId="1C0657C7" w14:textId="77777777" w:rsidR="009400D9" w:rsidRDefault="009400D9" w:rsidP="00842968">
      <w:pPr>
        <w:pStyle w:val="BodyText"/>
      </w:pPr>
      <w:r>
        <w:rPr>
          <w:b/>
        </w:rPr>
        <w:t>CHAPTER</w:t>
      </w:r>
      <w:r>
        <w:rPr>
          <w:b/>
          <w:spacing w:val="-4"/>
        </w:rPr>
        <w:t xml:space="preserve"> </w:t>
      </w:r>
      <w:r>
        <w:rPr>
          <w:b/>
        </w:rPr>
        <w:t>1:</w:t>
      </w:r>
      <w:r>
        <w:rPr>
          <w:b/>
          <w:spacing w:val="-3"/>
        </w:rPr>
        <w:t xml:space="preserve"> </w:t>
      </w:r>
      <w:r w:rsidRPr="00363546">
        <w:rPr>
          <w:b/>
          <w:bCs/>
          <w:spacing w:val="-2"/>
        </w:rPr>
        <w:t>Definitions</w:t>
      </w:r>
    </w:p>
    <w:p w14:paraId="3A6224BE" w14:textId="77777777" w:rsidR="009400D9" w:rsidRDefault="009400D9" w:rsidP="00842968">
      <w:pPr>
        <w:pStyle w:val="Heading2"/>
        <w:spacing w:before="1"/>
        <w:ind w:left="0"/>
      </w:pPr>
      <w:r>
        <w:t>STATUTORY</w:t>
      </w:r>
      <w:r>
        <w:rPr>
          <w:spacing w:val="-6"/>
        </w:rPr>
        <w:t xml:space="preserve"> </w:t>
      </w:r>
      <w:r>
        <w:t>AUTHORITY:</w:t>
      </w:r>
      <w:r>
        <w:rPr>
          <w:spacing w:val="-5"/>
        </w:rPr>
        <w:t xml:space="preserve"> </w:t>
      </w:r>
      <w:r>
        <w:t>32</w:t>
      </w:r>
      <w:r>
        <w:rPr>
          <w:spacing w:val="-6"/>
        </w:rPr>
        <w:t xml:space="preserve"> </w:t>
      </w:r>
      <w:r>
        <w:t>M.R.S.</w:t>
      </w:r>
      <w:r>
        <w:rPr>
          <w:spacing w:val="-5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rPr>
          <w:spacing w:val="-2"/>
        </w:rPr>
        <w:t>17203(2)</w:t>
      </w:r>
    </w:p>
    <w:p w14:paraId="62285062" w14:textId="5DDE1993" w:rsidR="009400D9" w:rsidRDefault="009400D9" w:rsidP="00842968">
      <w:pPr>
        <w:pStyle w:val="BodyText"/>
      </w:pPr>
      <w:r>
        <w:t>PURPOSE:</w:t>
      </w:r>
      <w:r>
        <w:rPr>
          <w:spacing w:val="-3"/>
        </w:rPr>
        <w:t xml:space="preserve"> </w:t>
      </w:r>
      <w:r w:rsidR="002C6E9C">
        <w:rPr>
          <w:spacing w:val="-3"/>
        </w:rPr>
        <w:t>This Chapter defines terms used in the board’s rules and</w:t>
      </w:r>
      <w:r w:rsidR="00115482">
        <w:rPr>
          <w:spacing w:val="-3"/>
        </w:rPr>
        <w:t xml:space="preserve"> </w:t>
      </w:r>
      <w:r w:rsidR="00AE1259">
        <w:rPr>
          <w:spacing w:val="-3"/>
        </w:rPr>
        <w:t>includes</w:t>
      </w:r>
      <w:r w:rsidR="00A76C6B">
        <w:rPr>
          <w:spacing w:val="-3"/>
        </w:rPr>
        <w:t xml:space="preserve"> </w:t>
      </w:r>
      <w:r w:rsidR="0090754C">
        <w:rPr>
          <w:spacing w:val="-5"/>
        </w:rPr>
        <w:t xml:space="preserve">definitions </w:t>
      </w:r>
      <w:r w:rsidR="00913C95">
        <w:rPr>
          <w:spacing w:val="-5"/>
        </w:rPr>
        <w:t xml:space="preserve">of recognized sponsors </w:t>
      </w:r>
      <w:r w:rsidR="009D52F2">
        <w:rPr>
          <w:spacing w:val="-5"/>
        </w:rPr>
        <w:t>where licensees can obtain continuing education units</w:t>
      </w:r>
      <w:r w:rsidR="00AE1259">
        <w:rPr>
          <w:spacing w:val="-5"/>
        </w:rPr>
        <w:t xml:space="preserve">. </w:t>
      </w:r>
    </w:p>
    <w:p w14:paraId="3FA0A4C1" w14:textId="44EED7DF" w:rsidR="009400D9" w:rsidRDefault="009400D9" w:rsidP="00842968">
      <w:pPr>
        <w:pStyle w:val="BodyText"/>
        <w:spacing w:before="2"/>
      </w:pPr>
      <w:r>
        <w:t>SCHEDULE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ADOPTION:</w:t>
      </w:r>
      <w:r>
        <w:rPr>
          <w:spacing w:val="-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year,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necessary. AFFECTED PARTIES: Licensees</w:t>
      </w:r>
      <w:r w:rsidR="00363546">
        <w:t xml:space="preserve"> and members of the public</w:t>
      </w:r>
      <w:r>
        <w:t>.</w:t>
      </w:r>
    </w:p>
    <w:p w14:paraId="10DD6233" w14:textId="7BE85FAE" w:rsidR="009400D9" w:rsidRDefault="009400D9" w:rsidP="00842968">
      <w:pPr>
        <w:pStyle w:val="BodyText"/>
        <w:spacing w:line="258" w:lineRule="exact"/>
      </w:pPr>
      <w:r>
        <w:t>CONSENSUS-BASED</w:t>
      </w:r>
      <w:r>
        <w:rPr>
          <w:spacing w:val="-12"/>
        </w:rPr>
        <w:t xml:space="preserve"> </w:t>
      </w:r>
      <w:r>
        <w:t>RULE</w:t>
      </w:r>
      <w:r>
        <w:rPr>
          <w:spacing w:val="-8"/>
        </w:rPr>
        <w:t xml:space="preserve"> </w:t>
      </w:r>
      <w:r>
        <w:t>DEVELOPMENT:</w:t>
      </w:r>
      <w:r>
        <w:rPr>
          <w:spacing w:val="-7"/>
        </w:rPr>
        <w:t xml:space="preserve"> </w:t>
      </w:r>
      <w:r w:rsidR="00363546">
        <w:t>N/A</w:t>
      </w:r>
    </w:p>
    <w:p w14:paraId="15F7557C" w14:textId="77777777" w:rsidR="00024919" w:rsidRDefault="00024919" w:rsidP="00842968">
      <w:pPr>
        <w:pStyle w:val="BodyText"/>
        <w:spacing w:line="258" w:lineRule="exact"/>
      </w:pPr>
    </w:p>
    <w:p w14:paraId="4256D16D" w14:textId="53CD859F" w:rsidR="009400D9" w:rsidRDefault="009400D9" w:rsidP="00842968">
      <w:pPr>
        <w:pStyle w:val="BodyText"/>
      </w:pPr>
      <w:r>
        <w:rPr>
          <w:b/>
        </w:rPr>
        <w:t>CHAPTER</w:t>
      </w:r>
      <w:r>
        <w:rPr>
          <w:b/>
          <w:spacing w:val="-6"/>
        </w:rPr>
        <w:t xml:space="preserve"> </w:t>
      </w:r>
      <w:r>
        <w:rPr>
          <w:b/>
        </w:rPr>
        <w:t>2:</w:t>
      </w:r>
      <w:r>
        <w:rPr>
          <w:b/>
          <w:spacing w:val="-6"/>
        </w:rPr>
        <w:t xml:space="preserve"> </w:t>
      </w:r>
      <w:r w:rsidRPr="00363546">
        <w:rPr>
          <w:b/>
          <w:bCs/>
        </w:rPr>
        <w:t>Advisory</w:t>
      </w:r>
      <w:r w:rsidRPr="00363546">
        <w:rPr>
          <w:b/>
          <w:bCs/>
          <w:spacing w:val="-7"/>
        </w:rPr>
        <w:t xml:space="preserve"> </w:t>
      </w:r>
      <w:r w:rsidRPr="00363546">
        <w:rPr>
          <w:b/>
          <w:bCs/>
          <w:spacing w:val="-2"/>
        </w:rPr>
        <w:t>Rulings</w:t>
      </w:r>
    </w:p>
    <w:p w14:paraId="17AD13AC" w14:textId="7396FBBE" w:rsidR="009400D9" w:rsidRDefault="009400D9" w:rsidP="00842968">
      <w:pPr>
        <w:pStyle w:val="Heading2"/>
        <w:spacing w:before="1"/>
        <w:ind w:left="0"/>
      </w:pPr>
      <w:r>
        <w:t>STATUTORY</w:t>
      </w:r>
      <w:r>
        <w:rPr>
          <w:spacing w:val="-6"/>
        </w:rPr>
        <w:t xml:space="preserve"> </w:t>
      </w:r>
      <w:r>
        <w:t>AUTHORITY: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M.R.S.</w:t>
      </w:r>
      <w:r>
        <w:rPr>
          <w:spacing w:val="-5"/>
        </w:rPr>
        <w:t xml:space="preserve"> </w:t>
      </w:r>
      <w:r>
        <w:t>§</w:t>
      </w:r>
      <w:r w:rsidR="00DA07A6">
        <w:t xml:space="preserve"> </w:t>
      </w:r>
      <w:r>
        <w:rPr>
          <w:spacing w:val="-2"/>
        </w:rPr>
        <w:t>9001(4)</w:t>
      </w:r>
    </w:p>
    <w:p w14:paraId="65D8757D" w14:textId="77777777" w:rsidR="009400D9" w:rsidRDefault="009400D9" w:rsidP="00842968">
      <w:pPr>
        <w:pStyle w:val="BodyText"/>
      </w:pPr>
      <w:r>
        <w:t>PURPOSE: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revise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chapter,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discretionary issuance of advisory rulings by the board.</w:t>
      </w:r>
    </w:p>
    <w:p w14:paraId="32D50732" w14:textId="35386290" w:rsidR="00432772" w:rsidRDefault="009400D9" w:rsidP="00842968">
      <w:pPr>
        <w:pStyle w:val="BodyText"/>
      </w:pPr>
      <w:r>
        <w:t>SCHEDULE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ADOPTION:</w:t>
      </w:r>
      <w:r>
        <w:rPr>
          <w:spacing w:val="-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year,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 xml:space="preserve">necessary. AFFECTED PARTIES: </w:t>
      </w:r>
      <w:r w:rsidR="00363546">
        <w:t xml:space="preserve">Licensees and </w:t>
      </w:r>
      <w:r w:rsidR="00432772">
        <w:t>members of the public.</w:t>
      </w:r>
    </w:p>
    <w:p w14:paraId="6352927C" w14:textId="77777777" w:rsidR="009400D9" w:rsidRDefault="00432772" w:rsidP="00842968">
      <w:pPr>
        <w:pStyle w:val="BodyText"/>
      </w:pPr>
      <w:r>
        <w:t>CON</w:t>
      </w:r>
      <w:r w:rsidR="009400D9">
        <w:t>SENSUS-BASED</w:t>
      </w:r>
      <w:r w:rsidR="009400D9">
        <w:rPr>
          <w:spacing w:val="-12"/>
        </w:rPr>
        <w:t xml:space="preserve"> </w:t>
      </w:r>
      <w:r w:rsidR="009400D9">
        <w:t>RULE</w:t>
      </w:r>
      <w:r w:rsidR="009400D9">
        <w:rPr>
          <w:spacing w:val="-8"/>
        </w:rPr>
        <w:t xml:space="preserve"> </w:t>
      </w:r>
      <w:r w:rsidR="009400D9">
        <w:t>DEVELOPMENT:</w:t>
      </w:r>
      <w:r w:rsidR="009400D9">
        <w:rPr>
          <w:spacing w:val="-7"/>
        </w:rPr>
        <w:t xml:space="preserve"> </w:t>
      </w:r>
      <w:r w:rsidR="00363546">
        <w:t>N/A</w:t>
      </w:r>
    </w:p>
    <w:p w14:paraId="5BAED93E" w14:textId="77777777" w:rsidR="00024919" w:rsidRDefault="00024919" w:rsidP="00842968">
      <w:pPr>
        <w:pStyle w:val="BodyText"/>
      </w:pPr>
    </w:p>
    <w:p w14:paraId="6B9A84A3" w14:textId="77777777" w:rsidR="00842968" w:rsidRDefault="00842968" w:rsidP="00842968">
      <w:pPr>
        <w:pStyle w:val="BodyText"/>
      </w:pPr>
    </w:p>
    <w:p w14:paraId="186B9CD4" w14:textId="75D460F9" w:rsidR="009400D9" w:rsidRDefault="009400D9" w:rsidP="00842968">
      <w:pPr>
        <w:pStyle w:val="BodyText"/>
      </w:pPr>
      <w:r>
        <w:rPr>
          <w:b/>
        </w:rPr>
        <w:lastRenderedPageBreak/>
        <w:t>CHAPTER</w:t>
      </w:r>
      <w:r>
        <w:rPr>
          <w:b/>
          <w:spacing w:val="-3"/>
        </w:rPr>
        <w:t xml:space="preserve"> </w:t>
      </w:r>
      <w:r>
        <w:rPr>
          <w:b/>
        </w:rPr>
        <w:t>3:</w:t>
      </w:r>
      <w:r>
        <w:rPr>
          <w:b/>
          <w:spacing w:val="-4"/>
        </w:rPr>
        <w:t xml:space="preserve"> </w:t>
      </w:r>
      <w:r w:rsidR="002C7E89">
        <w:rPr>
          <w:b/>
          <w:spacing w:val="-4"/>
        </w:rPr>
        <w:t xml:space="preserve">Qualifications for Pathways to Licensure </w:t>
      </w:r>
      <w:r w:rsidRPr="002150D3">
        <w:rPr>
          <w:b/>
          <w:bCs/>
        </w:rPr>
        <w:t>as</w:t>
      </w:r>
      <w:r w:rsidRPr="002150D3">
        <w:rPr>
          <w:b/>
          <w:bCs/>
          <w:spacing w:val="-4"/>
        </w:rPr>
        <w:t xml:space="preserve"> </w:t>
      </w:r>
      <w:r w:rsidRPr="002150D3">
        <w:rPr>
          <w:b/>
          <w:bCs/>
        </w:rPr>
        <w:t>a</w:t>
      </w:r>
      <w:r w:rsidRPr="002150D3">
        <w:rPr>
          <w:b/>
          <w:bCs/>
          <w:spacing w:val="-5"/>
        </w:rPr>
        <w:t xml:space="preserve"> </w:t>
      </w:r>
      <w:r w:rsidRPr="002150D3">
        <w:rPr>
          <w:b/>
          <w:bCs/>
        </w:rPr>
        <w:t>Speech-Language</w:t>
      </w:r>
      <w:r w:rsidRPr="002150D3">
        <w:rPr>
          <w:b/>
          <w:bCs/>
          <w:spacing w:val="-4"/>
        </w:rPr>
        <w:t xml:space="preserve"> </w:t>
      </w:r>
      <w:r w:rsidRPr="002150D3">
        <w:rPr>
          <w:b/>
          <w:bCs/>
        </w:rPr>
        <w:t>Pathologist,</w:t>
      </w:r>
      <w:r w:rsidRPr="002150D3">
        <w:rPr>
          <w:b/>
          <w:bCs/>
          <w:spacing w:val="-5"/>
        </w:rPr>
        <w:t xml:space="preserve"> </w:t>
      </w:r>
      <w:r w:rsidRPr="002150D3">
        <w:rPr>
          <w:b/>
          <w:bCs/>
        </w:rPr>
        <w:t>Audiologist</w:t>
      </w:r>
      <w:r w:rsidRPr="002150D3">
        <w:rPr>
          <w:b/>
          <w:bCs/>
          <w:spacing w:val="-4"/>
        </w:rPr>
        <w:t xml:space="preserve"> </w:t>
      </w:r>
      <w:r w:rsidRPr="002150D3">
        <w:rPr>
          <w:b/>
          <w:bCs/>
        </w:rPr>
        <w:t>or Hearing Aid Dealer and Fitter</w:t>
      </w:r>
    </w:p>
    <w:p w14:paraId="15A7141F" w14:textId="57519FE0" w:rsidR="009400D9" w:rsidRDefault="009400D9" w:rsidP="00842968">
      <w:pPr>
        <w:pStyle w:val="BodyText"/>
        <w:spacing w:line="258" w:lineRule="exact"/>
      </w:pPr>
      <w:r>
        <w:t>STATUTORY</w:t>
      </w:r>
      <w:r>
        <w:rPr>
          <w:spacing w:val="-5"/>
        </w:rPr>
        <w:t xml:space="preserve"> </w:t>
      </w:r>
      <w:r>
        <w:t>AUTHORITY:</w:t>
      </w:r>
      <w:r>
        <w:rPr>
          <w:spacing w:val="-6"/>
        </w:rPr>
        <w:t xml:space="preserve"> </w:t>
      </w:r>
      <w:r>
        <w:t>32</w:t>
      </w:r>
      <w:r>
        <w:rPr>
          <w:spacing w:val="-5"/>
        </w:rPr>
        <w:t xml:space="preserve"> </w:t>
      </w:r>
      <w:r>
        <w:t>M.R.S.</w:t>
      </w:r>
      <w:r>
        <w:rPr>
          <w:spacing w:val="-6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17203(2),</w:t>
      </w:r>
      <w:r>
        <w:rPr>
          <w:spacing w:val="-5"/>
        </w:rPr>
        <w:t xml:space="preserve"> </w:t>
      </w:r>
      <w:r>
        <w:t>17301(1),</w:t>
      </w:r>
      <w:r>
        <w:rPr>
          <w:spacing w:val="-6"/>
        </w:rPr>
        <w:t xml:space="preserve"> </w:t>
      </w:r>
      <w:r w:rsidR="003658BB">
        <w:t>(2), (</w:t>
      </w:r>
      <w:r>
        <w:t>3)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(4),</w:t>
      </w:r>
      <w:r>
        <w:rPr>
          <w:spacing w:val="-6"/>
        </w:rPr>
        <w:t xml:space="preserve"> </w:t>
      </w:r>
      <w:r>
        <w:t>17302(1)</w:t>
      </w:r>
      <w:r w:rsidR="003658BB">
        <w:t>(2)</w:t>
      </w:r>
    </w:p>
    <w:p w14:paraId="45BBB085" w14:textId="13EC051F" w:rsidR="009400D9" w:rsidRDefault="009400D9" w:rsidP="00842968">
      <w:pPr>
        <w:pStyle w:val="BodyText"/>
      </w:pPr>
      <w:r>
        <w:t>PURPOSE:</w:t>
      </w:r>
      <w:r>
        <w:rPr>
          <w:spacing w:val="-4"/>
        </w:rPr>
        <w:t xml:space="preserve"> </w:t>
      </w:r>
      <w:r w:rsidR="00B17415">
        <w:rPr>
          <w:spacing w:val="-4"/>
        </w:rPr>
        <w:t xml:space="preserve">This chapter establishes guidelines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initial</w:t>
      </w:r>
      <w:r>
        <w:rPr>
          <w:spacing w:val="-2"/>
        </w:rPr>
        <w:t xml:space="preserve"> </w:t>
      </w:r>
      <w:r>
        <w:t>licensure</w:t>
      </w:r>
      <w:r>
        <w:rPr>
          <w:spacing w:val="-3"/>
        </w:rPr>
        <w:t xml:space="preserve"> </w:t>
      </w:r>
      <w:r>
        <w:t>of speech-language pathologists, audiologists and hearing aid dealers and fitters.</w:t>
      </w:r>
    </w:p>
    <w:p w14:paraId="7E5F4890" w14:textId="77777777" w:rsidR="00456A91" w:rsidRDefault="009400D9" w:rsidP="00842968">
      <w:pPr>
        <w:pStyle w:val="BodyText"/>
      </w:pPr>
      <w:r>
        <w:t>SCHEDULE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ADOPTION:</w:t>
      </w:r>
      <w:r>
        <w:rPr>
          <w:spacing w:val="-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year,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 xml:space="preserve">necessary. </w:t>
      </w:r>
    </w:p>
    <w:p w14:paraId="0E8D696B" w14:textId="3790A4C7" w:rsidR="009400D9" w:rsidRDefault="009400D9" w:rsidP="00842968">
      <w:pPr>
        <w:pStyle w:val="BodyText"/>
      </w:pPr>
      <w:r>
        <w:t xml:space="preserve">AFFECTED PARTIES: </w:t>
      </w:r>
      <w:r w:rsidR="00D94E4E">
        <w:t xml:space="preserve">Applicants for </w:t>
      </w:r>
      <w:r w:rsidR="00EF6A2D">
        <w:t>l</w:t>
      </w:r>
      <w:r w:rsidR="00D94E4E">
        <w:t>icensure</w:t>
      </w:r>
      <w:r>
        <w:t>.</w:t>
      </w:r>
    </w:p>
    <w:p w14:paraId="3E94EC56" w14:textId="2AD9D767" w:rsidR="009400D9" w:rsidRDefault="009400D9" w:rsidP="00842968">
      <w:pPr>
        <w:pStyle w:val="BodyText"/>
        <w:spacing w:line="258" w:lineRule="exact"/>
      </w:pPr>
      <w:r>
        <w:t>CONSENSUS-BASED</w:t>
      </w:r>
      <w:r>
        <w:rPr>
          <w:spacing w:val="-12"/>
        </w:rPr>
        <w:t xml:space="preserve"> </w:t>
      </w:r>
      <w:r>
        <w:t>RULE</w:t>
      </w:r>
      <w:r>
        <w:rPr>
          <w:spacing w:val="-8"/>
        </w:rPr>
        <w:t xml:space="preserve"> </w:t>
      </w:r>
      <w:r>
        <w:t>DEVELOPMENT:</w:t>
      </w:r>
      <w:r>
        <w:rPr>
          <w:spacing w:val="-7"/>
        </w:rPr>
        <w:t xml:space="preserve"> </w:t>
      </w:r>
      <w:r w:rsidR="00363546">
        <w:t>N/A</w:t>
      </w:r>
    </w:p>
    <w:p w14:paraId="151541EA" w14:textId="77777777" w:rsidR="009400D9" w:rsidRDefault="009400D9" w:rsidP="00842968">
      <w:pPr>
        <w:pStyle w:val="BodyText"/>
        <w:spacing w:before="11"/>
        <w:rPr>
          <w:sz w:val="21"/>
        </w:rPr>
      </w:pPr>
    </w:p>
    <w:p w14:paraId="6B8E71E4" w14:textId="34DFF618" w:rsidR="009400D9" w:rsidRDefault="009400D9" w:rsidP="00842968">
      <w:pPr>
        <w:pStyle w:val="BodyText"/>
        <w:spacing w:line="258" w:lineRule="exact"/>
      </w:pPr>
      <w:r>
        <w:rPr>
          <w:b/>
        </w:rPr>
        <w:t>CHAPTER</w:t>
      </w:r>
      <w:r>
        <w:rPr>
          <w:b/>
          <w:spacing w:val="-9"/>
        </w:rPr>
        <w:t xml:space="preserve"> </w:t>
      </w:r>
      <w:r>
        <w:rPr>
          <w:b/>
        </w:rPr>
        <w:t>4:</w:t>
      </w:r>
      <w:r w:rsidRPr="00624817">
        <w:rPr>
          <w:b/>
          <w:bCs/>
          <w:spacing w:val="-7"/>
        </w:rPr>
        <w:t xml:space="preserve"> </w:t>
      </w:r>
      <w:r w:rsidR="00E410D9">
        <w:rPr>
          <w:b/>
          <w:bCs/>
          <w:spacing w:val="-7"/>
        </w:rPr>
        <w:t xml:space="preserve">Qualifications for Temporary </w:t>
      </w:r>
      <w:r w:rsidRPr="00624817">
        <w:rPr>
          <w:b/>
          <w:bCs/>
        </w:rPr>
        <w:t>Licensure</w:t>
      </w:r>
    </w:p>
    <w:p w14:paraId="52B42765" w14:textId="7FE6E0F9" w:rsidR="009400D9" w:rsidRDefault="009400D9" w:rsidP="00842968">
      <w:pPr>
        <w:spacing w:line="258" w:lineRule="exact"/>
      </w:pPr>
      <w:r>
        <w:rPr>
          <w:sz w:val="21"/>
        </w:rPr>
        <w:t>STATUTORY</w:t>
      </w:r>
      <w:r>
        <w:rPr>
          <w:spacing w:val="-8"/>
          <w:sz w:val="21"/>
        </w:rPr>
        <w:t xml:space="preserve"> </w:t>
      </w:r>
      <w:r>
        <w:rPr>
          <w:sz w:val="21"/>
        </w:rPr>
        <w:t>AUTHORITY:</w:t>
      </w:r>
      <w:r>
        <w:rPr>
          <w:spacing w:val="-6"/>
          <w:sz w:val="21"/>
        </w:rPr>
        <w:t xml:space="preserve"> </w:t>
      </w:r>
      <w:r>
        <w:t>32</w:t>
      </w:r>
      <w:r>
        <w:rPr>
          <w:spacing w:val="-6"/>
        </w:rPr>
        <w:t xml:space="preserve"> </w:t>
      </w:r>
      <w:r>
        <w:rPr>
          <w:sz w:val="21"/>
        </w:rPr>
        <w:t>M.R.S.</w:t>
      </w:r>
      <w:r>
        <w:rPr>
          <w:spacing w:val="-3"/>
          <w:sz w:val="21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17203(2),</w:t>
      </w:r>
      <w:r>
        <w:rPr>
          <w:spacing w:val="-7"/>
        </w:rPr>
        <w:t xml:space="preserve"> </w:t>
      </w:r>
      <w:r>
        <w:rPr>
          <w:spacing w:val="-2"/>
        </w:rPr>
        <w:t>17301(6)</w:t>
      </w:r>
    </w:p>
    <w:p w14:paraId="6458395D" w14:textId="7A342B8A" w:rsidR="009400D9" w:rsidRDefault="009400D9" w:rsidP="00842968">
      <w:pPr>
        <w:pStyle w:val="BodyText"/>
        <w:spacing w:before="1"/>
      </w:pPr>
      <w:r>
        <w:t>PURPOSE:</w:t>
      </w:r>
      <w:r>
        <w:rPr>
          <w:spacing w:val="-4"/>
        </w:rPr>
        <w:t xml:space="preserve"> </w:t>
      </w:r>
      <w:r w:rsidR="00596EBA">
        <w:rPr>
          <w:spacing w:val="-4"/>
        </w:rPr>
        <w:t xml:space="preserve">This chapter </w:t>
      </w:r>
      <w:r w:rsidR="00EF3F67">
        <w:rPr>
          <w:spacing w:val="-4"/>
        </w:rPr>
        <w:t xml:space="preserve">identifies qualifications for licensure as a </w:t>
      </w:r>
      <w:r w:rsidR="001A6C19">
        <w:rPr>
          <w:spacing w:val="-4"/>
        </w:rPr>
        <w:t>t</w:t>
      </w:r>
      <w:r w:rsidR="00EF3F67">
        <w:rPr>
          <w:spacing w:val="-4"/>
        </w:rPr>
        <w:t xml:space="preserve">emporary </w:t>
      </w:r>
      <w:r w:rsidR="001A6C19">
        <w:rPr>
          <w:spacing w:val="-4"/>
        </w:rPr>
        <w:t>s</w:t>
      </w:r>
      <w:r w:rsidR="00EF3F67">
        <w:rPr>
          <w:spacing w:val="-4"/>
        </w:rPr>
        <w:t>peech-</w:t>
      </w:r>
      <w:r w:rsidR="001A6C19">
        <w:rPr>
          <w:spacing w:val="-4"/>
        </w:rPr>
        <w:t>l</w:t>
      </w:r>
      <w:r w:rsidR="00E06793">
        <w:rPr>
          <w:spacing w:val="-4"/>
        </w:rPr>
        <w:t>anguage</w:t>
      </w:r>
      <w:r w:rsidR="00EF3F67">
        <w:rPr>
          <w:spacing w:val="-4"/>
        </w:rPr>
        <w:t xml:space="preserve"> </w:t>
      </w:r>
      <w:r w:rsidR="001A6C19">
        <w:rPr>
          <w:spacing w:val="-4"/>
        </w:rPr>
        <w:t>p</w:t>
      </w:r>
      <w:r w:rsidR="00EF3F67">
        <w:rPr>
          <w:spacing w:val="-4"/>
        </w:rPr>
        <w:t>athologist</w:t>
      </w:r>
      <w:r w:rsidR="00E06793">
        <w:rPr>
          <w:spacing w:val="-4"/>
        </w:rPr>
        <w:t xml:space="preserve">. </w:t>
      </w:r>
      <w:r w:rsidR="00FE4094">
        <w:rPr>
          <w:spacing w:val="-4"/>
        </w:rPr>
        <w:t xml:space="preserve">Qualifications to supervise a temporary licensee </w:t>
      </w:r>
      <w:proofErr w:type="gramStart"/>
      <w:r w:rsidR="00A328A2">
        <w:rPr>
          <w:spacing w:val="-4"/>
        </w:rPr>
        <w:t>is</w:t>
      </w:r>
      <w:proofErr w:type="gramEnd"/>
      <w:r w:rsidR="00A328A2">
        <w:rPr>
          <w:spacing w:val="-4"/>
        </w:rPr>
        <w:t xml:space="preserve"> included in this chapter. </w:t>
      </w:r>
    </w:p>
    <w:p w14:paraId="7986942A" w14:textId="77777777" w:rsidR="00456A91" w:rsidRDefault="009400D9" w:rsidP="00842968">
      <w:pPr>
        <w:pStyle w:val="BodyText"/>
      </w:pPr>
      <w:r>
        <w:t>SCHEDULE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ADOPTION:</w:t>
      </w:r>
      <w:r>
        <w:rPr>
          <w:spacing w:val="-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year,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 xml:space="preserve">necessary. </w:t>
      </w:r>
    </w:p>
    <w:p w14:paraId="279D7F4D" w14:textId="10D1174A" w:rsidR="009400D9" w:rsidRDefault="009400D9" w:rsidP="00842968">
      <w:pPr>
        <w:pStyle w:val="BodyText"/>
      </w:pPr>
      <w:r>
        <w:t xml:space="preserve">AFFECTED PARTIES: </w:t>
      </w:r>
      <w:r w:rsidR="00624817">
        <w:t xml:space="preserve">Applicants for </w:t>
      </w:r>
      <w:r w:rsidR="00EF6A2D">
        <w:t>l</w:t>
      </w:r>
      <w:r w:rsidR="00624817">
        <w:t>icensure</w:t>
      </w:r>
      <w:r>
        <w:t>.</w:t>
      </w:r>
    </w:p>
    <w:p w14:paraId="602970A2" w14:textId="04E1B8BA" w:rsidR="009400D9" w:rsidRDefault="009400D9" w:rsidP="00842968">
      <w:pPr>
        <w:pStyle w:val="BodyText"/>
        <w:spacing w:line="258" w:lineRule="exact"/>
      </w:pPr>
      <w:r>
        <w:t>CONSENSUS-BASED</w:t>
      </w:r>
      <w:r>
        <w:rPr>
          <w:spacing w:val="-12"/>
        </w:rPr>
        <w:t xml:space="preserve"> </w:t>
      </w:r>
      <w:r>
        <w:t>RULE</w:t>
      </w:r>
      <w:r>
        <w:rPr>
          <w:spacing w:val="-8"/>
        </w:rPr>
        <w:t xml:space="preserve"> </w:t>
      </w:r>
      <w:r>
        <w:t>DEVELOPMENT:</w:t>
      </w:r>
      <w:r>
        <w:rPr>
          <w:spacing w:val="-7"/>
        </w:rPr>
        <w:t xml:space="preserve"> </w:t>
      </w:r>
      <w:r w:rsidR="00363546">
        <w:t>N/A</w:t>
      </w:r>
    </w:p>
    <w:p w14:paraId="7E31DE9A" w14:textId="77777777" w:rsidR="008F511B" w:rsidRDefault="008F511B" w:rsidP="00842968">
      <w:pPr>
        <w:pStyle w:val="BodyText"/>
        <w:spacing w:line="258" w:lineRule="exact"/>
      </w:pPr>
    </w:p>
    <w:p w14:paraId="04E6D9FE" w14:textId="77777777" w:rsidR="00E75E58" w:rsidRDefault="009400D9" w:rsidP="00842968">
      <w:pPr>
        <w:pStyle w:val="BodyText"/>
        <w:rPr>
          <w:b/>
          <w:spacing w:val="-4"/>
        </w:rPr>
      </w:pPr>
      <w:r>
        <w:rPr>
          <w:b/>
        </w:rPr>
        <w:t>CHAPTER</w:t>
      </w:r>
      <w:r>
        <w:rPr>
          <w:b/>
          <w:spacing w:val="-6"/>
        </w:rPr>
        <w:t xml:space="preserve"> </w:t>
      </w:r>
      <w:r>
        <w:rPr>
          <w:b/>
        </w:rPr>
        <w:t>5:</w:t>
      </w:r>
      <w:r>
        <w:rPr>
          <w:b/>
          <w:spacing w:val="-4"/>
        </w:rPr>
        <w:t xml:space="preserve"> </w:t>
      </w:r>
      <w:r w:rsidR="00E75E58">
        <w:rPr>
          <w:b/>
          <w:spacing w:val="-4"/>
        </w:rPr>
        <w:t>Qualifications to Obtain a Trainee Hearing Aid Dealer and</w:t>
      </w:r>
    </w:p>
    <w:p w14:paraId="22BC868D" w14:textId="15555543" w:rsidR="009400D9" w:rsidRPr="008F511B" w:rsidRDefault="008F511B" w:rsidP="00842968">
      <w:pPr>
        <w:pStyle w:val="BodyText"/>
        <w:rPr>
          <w:b/>
          <w:spacing w:val="-4"/>
        </w:rPr>
      </w:pPr>
      <w:r>
        <w:rPr>
          <w:b/>
          <w:spacing w:val="-4"/>
        </w:rPr>
        <w:t>Fitter Permit</w:t>
      </w:r>
      <w:r w:rsidR="00E75E58">
        <w:rPr>
          <w:b/>
          <w:spacing w:val="-4"/>
        </w:rPr>
        <w:t xml:space="preserve">  </w:t>
      </w:r>
    </w:p>
    <w:p w14:paraId="3582A1A5" w14:textId="1B4D74FB" w:rsidR="009400D9" w:rsidRDefault="009400D9" w:rsidP="00842968">
      <w:pPr>
        <w:rPr>
          <w:sz w:val="21"/>
        </w:rPr>
      </w:pPr>
      <w:r>
        <w:rPr>
          <w:sz w:val="21"/>
        </w:rPr>
        <w:t>STATUTORY</w:t>
      </w:r>
      <w:r>
        <w:rPr>
          <w:spacing w:val="-9"/>
          <w:sz w:val="21"/>
        </w:rPr>
        <w:t xml:space="preserve"> </w:t>
      </w:r>
      <w:r>
        <w:rPr>
          <w:sz w:val="21"/>
        </w:rPr>
        <w:t>AUTHORITY:</w:t>
      </w:r>
      <w:r>
        <w:rPr>
          <w:spacing w:val="-7"/>
          <w:sz w:val="21"/>
        </w:rPr>
        <w:t xml:space="preserve"> </w:t>
      </w:r>
      <w:r>
        <w:rPr>
          <w:sz w:val="21"/>
        </w:rPr>
        <w:t>32</w:t>
      </w:r>
      <w:r>
        <w:rPr>
          <w:spacing w:val="-6"/>
          <w:sz w:val="21"/>
        </w:rPr>
        <w:t xml:space="preserve"> </w:t>
      </w:r>
      <w:r>
        <w:rPr>
          <w:sz w:val="21"/>
        </w:rPr>
        <w:t>M.R.S.</w:t>
      </w:r>
      <w:r>
        <w:rPr>
          <w:spacing w:val="-7"/>
          <w:sz w:val="21"/>
        </w:rPr>
        <w:t xml:space="preserve"> </w:t>
      </w:r>
      <w:r>
        <w:rPr>
          <w:sz w:val="21"/>
        </w:rPr>
        <w:t>§</w:t>
      </w:r>
      <w:r>
        <w:rPr>
          <w:spacing w:val="-7"/>
          <w:sz w:val="21"/>
        </w:rPr>
        <w:t xml:space="preserve"> </w:t>
      </w:r>
      <w:r>
        <w:rPr>
          <w:sz w:val="21"/>
        </w:rPr>
        <w:t>17203(2),</w:t>
      </w:r>
      <w:r>
        <w:rPr>
          <w:spacing w:val="-7"/>
          <w:sz w:val="21"/>
        </w:rPr>
        <w:t xml:space="preserve"> </w:t>
      </w:r>
      <w:r>
        <w:rPr>
          <w:sz w:val="21"/>
        </w:rPr>
        <w:t>17301(</w:t>
      </w:r>
      <w:r w:rsidR="00452164">
        <w:rPr>
          <w:sz w:val="21"/>
        </w:rPr>
        <w:t>7</w:t>
      </w:r>
      <w:r>
        <w:rPr>
          <w:sz w:val="21"/>
        </w:rPr>
        <w:t>),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17302(2)</w:t>
      </w:r>
    </w:p>
    <w:p w14:paraId="5DC3B837" w14:textId="208C8E2C" w:rsidR="00456A91" w:rsidRDefault="009400D9" w:rsidP="00842968">
      <w:pPr>
        <w:pStyle w:val="BodyText"/>
        <w:spacing w:before="1"/>
      </w:pPr>
      <w:r>
        <w:rPr>
          <w:sz w:val="21"/>
        </w:rPr>
        <w:t xml:space="preserve">PURPOSE: </w:t>
      </w:r>
      <w:r w:rsidR="00C36E90">
        <w:rPr>
          <w:sz w:val="21"/>
        </w:rPr>
        <w:t xml:space="preserve">This chapter </w:t>
      </w:r>
      <w:r w:rsidR="003C1784">
        <w:rPr>
          <w:sz w:val="21"/>
        </w:rPr>
        <w:t xml:space="preserve">identifies the qualifications for </w:t>
      </w:r>
      <w:r w:rsidR="0007155A">
        <w:rPr>
          <w:sz w:val="21"/>
        </w:rPr>
        <w:t xml:space="preserve">a hearing aid dealer and fitter </w:t>
      </w:r>
      <w:r w:rsidR="003C1784">
        <w:rPr>
          <w:sz w:val="21"/>
        </w:rPr>
        <w:t>trainee permi</w:t>
      </w:r>
      <w:r w:rsidR="00B823E7">
        <w:rPr>
          <w:sz w:val="21"/>
        </w:rPr>
        <w:t xml:space="preserve">t. </w:t>
      </w:r>
    </w:p>
    <w:p w14:paraId="6F800949" w14:textId="7631562B" w:rsidR="009400D9" w:rsidRDefault="009400D9" w:rsidP="00842968">
      <w:pPr>
        <w:pStyle w:val="BodyText"/>
        <w:spacing w:before="1"/>
      </w:pPr>
      <w:r>
        <w:t>SCHEDULE FOR ADOPTION: Within one year, if necessary.</w:t>
      </w:r>
    </w:p>
    <w:p w14:paraId="1DF12743" w14:textId="2377831C" w:rsidR="009400D9" w:rsidRDefault="009400D9" w:rsidP="00842968">
      <w:pPr>
        <w:pStyle w:val="BodyText"/>
        <w:spacing w:line="256" w:lineRule="exact"/>
      </w:pPr>
      <w:r>
        <w:t>AFFECTED</w:t>
      </w:r>
      <w:r>
        <w:rPr>
          <w:spacing w:val="-5"/>
        </w:rPr>
        <w:t xml:space="preserve"> </w:t>
      </w:r>
      <w:r>
        <w:t>PARTIES:</w:t>
      </w:r>
      <w:r>
        <w:rPr>
          <w:spacing w:val="-10"/>
        </w:rPr>
        <w:t xml:space="preserve"> </w:t>
      </w:r>
      <w:r w:rsidR="00624817">
        <w:t xml:space="preserve">Applicants for </w:t>
      </w:r>
      <w:r w:rsidR="001D25F2">
        <w:t>l</w:t>
      </w:r>
      <w:r w:rsidR="00624817">
        <w:t>icensure</w:t>
      </w:r>
    </w:p>
    <w:p w14:paraId="477C04FD" w14:textId="4133CE13" w:rsidR="009400D9" w:rsidRDefault="009400D9" w:rsidP="00842968">
      <w:pPr>
        <w:pStyle w:val="BodyText"/>
        <w:spacing w:before="1"/>
      </w:pPr>
      <w:r>
        <w:t>CONSENSUS-BASED</w:t>
      </w:r>
      <w:r>
        <w:rPr>
          <w:spacing w:val="-12"/>
        </w:rPr>
        <w:t xml:space="preserve"> </w:t>
      </w:r>
      <w:r>
        <w:t>RULE</w:t>
      </w:r>
      <w:r>
        <w:rPr>
          <w:spacing w:val="-8"/>
        </w:rPr>
        <w:t xml:space="preserve"> </w:t>
      </w:r>
      <w:r>
        <w:t>DEVELOPMENT:</w:t>
      </w:r>
      <w:r>
        <w:rPr>
          <w:spacing w:val="-7"/>
        </w:rPr>
        <w:t xml:space="preserve"> </w:t>
      </w:r>
      <w:r w:rsidR="00363546">
        <w:t>N/A</w:t>
      </w:r>
    </w:p>
    <w:p w14:paraId="7BD83AF8" w14:textId="77777777" w:rsidR="009400D9" w:rsidRDefault="009400D9" w:rsidP="00842968">
      <w:pPr>
        <w:pStyle w:val="BodyText"/>
      </w:pPr>
    </w:p>
    <w:p w14:paraId="315B2CDD" w14:textId="64D43F75" w:rsidR="009400D9" w:rsidRDefault="009400D9" w:rsidP="00842968">
      <w:pPr>
        <w:pStyle w:val="BodyText"/>
      </w:pPr>
      <w:r>
        <w:rPr>
          <w:b/>
        </w:rPr>
        <w:t>CHAPTER</w:t>
      </w:r>
      <w:r>
        <w:rPr>
          <w:b/>
          <w:spacing w:val="-6"/>
        </w:rPr>
        <w:t xml:space="preserve"> </w:t>
      </w:r>
      <w:r>
        <w:rPr>
          <w:b/>
        </w:rPr>
        <w:t>6:</w:t>
      </w:r>
      <w:r>
        <w:rPr>
          <w:b/>
          <w:spacing w:val="-6"/>
        </w:rPr>
        <w:t xml:space="preserve"> </w:t>
      </w:r>
      <w:r w:rsidR="000D72B4">
        <w:rPr>
          <w:b/>
          <w:spacing w:val="-6"/>
        </w:rPr>
        <w:t>Qualifications for Licensure by Endorsement</w:t>
      </w:r>
    </w:p>
    <w:p w14:paraId="11D4DC00" w14:textId="56DB1114" w:rsidR="009400D9" w:rsidRDefault="009400D9" w:rsidP="00842968">
      <w:pPr>
        <w:rPr>
          <w:sz w:val="21"/>
        </w:rPr>
      </w:pPr>
      <w:r>
        <w:rPr>
          <w:sz w:val="21"/>
        </w:rPr>
        <w:t>STATUTORY</w:t>
      </w:r>
      <w:r>
        <w:rPr>
          <w:spacing w:val="-3"/>
          <w:sz w:val="21"/>
        </w:rPr>
        <w:t xml:space="preserve"> </w:t>
      </w:r>
      <w:r>
        <w:rPr>
          <w:sz w:val="21"/>
        </w:rPr>
        <w:t>AUTHORITY:</w:t>
      </w:r>
      <w:r>
        <w:rPr>
          <w:spacing w:val="-3"/>
          <w:sz w:val="21"/>
        </w:rPr>
        <w:t xml:space="preserve"> </w:t>
      </w:r>
      <w:r>
        <w:rPr>
          <w:sz w:val="21"/>
        </w:rPr>
        <w:t>32</w:t>
      </w:r>
      <w:r>
        <w:rPr>
          <w:spacing w:val="-3"/>
          <w:sz w:val="21"/>
        </w:rPr>
        <w:t xml:space="preserve"> </w:t>
      </w:r>
      <w:r>
        <w:rPr>
          <w:sz w:val="21"/>
        </w:rPr>
        <w:t>M.R.S.</w:t>
      </w:r>
      <w:r>
        <w:rPr>
          <w:spacing w:val="-3"/>
          <w:sz w:val="21"/>
        </w:rPr>
        <w:t xml:space="preserve"> </w:t>
      </w:r>
      <w:r>
        <w:rPr>
          <w:sz w:val="21"/>
        </w:rPr>
        <w:t>§</w:t>
      </w:r>
      <w:r>
        <w:rPr>
          <w:spacing w:val="-4"/>
          <w:sz w:val="21"/>
        </w:rPr>
        <w:t xml:space="preserve"> </w:t>
      </w:r>
      <w:r>
        <w:rPr>
          <w:sz w:val="21"/>
        </w:rPr>
        <w:t>17203(2)</w:t>
      </w:r>
      <w:r w:rsidR="00842968">
        <w:rPr>
          <w:sz w:val="21"/>
        </w:rPr>
        <w:t xml:space="preserve">; 10 M.R.S. </w:t>
      </w:r>
      <w:r w:rsidR="00842968" w:rsidRPr="002C3FD9">
        <w:t>§ 8003-H, § 8003-5-A(D)(7)</w:t>
      </w:r>
    </w:p>
    <w:p w14:paraId="39536B7B" w14:textId="0AF87AAC" w:rsidR="00110D94" w:rsidRDefault="009400D9" w:rsidP="00842968">
      <w:pPr>
        <w:rPr>
          <w:spacing w:val="-5"/>
          <w:sz w:val="21"/>
        </w:rPr>
      </w:pPr>
      <w:r>
        <w:rPr>
          <w:sz w:val="21"/>
        </w:rPr>
        <w:t>PURPOSE:</w:t>
      </w:r>
      <w:r>
        <w:rPr>
          <w:spacing w:val="-5"/>
          <w:sz w:val="21"/>
        </w:rPr>
        <w:t xml:space="preserve"> </w:t>
      </w:r>
      <w:r w:rsidR="00667DAD">
        <w:rPr>
          <w:spacing w:val="-5"/>
          <w:sz w:val="21"/>
        </w:rPr>
        <w:t xml:space="preserve">This </w:t>
      </w:r>
      <w:r w:rsidR="00796B23">
        <w:rPr>
          <w:spacing w:val="-5"/>
          <w:sz w:val="21"/>
        </w:rPr>
        <w:t>c</w:t>
      </w:r>
      <w:r w:rsidR="00667DAD">
        <w:rPr>
          <w:spacing w:val="-5"/>
          <w:sz w:val="21"/>
        </w:rPr>
        <w:t xml:space="preserve">hapter identifies the pathway to licensure </w:t>
      </w:r>
      <w:r w:rsidR="00183010">
        <w:rPr>
          <w:spacing w:val="-5"/>
          <w:sz w:val="21"/>
        </w:rPr>
        <w:t xml:space="preserve">for those individuals who </w:t>
      </w:r>
    </w:p>
    <w:p w14:paraId="2E08AAF1" w14:textId="450704E4" w:rsidR="009400D9" w:rsidRDefault="00183010" w:rsidP="00842968">
      <w:pPr>
        <w:rPr>
          <w:sz w:val="21"/>
        </w:rPr>
      </w:pPr>
      <w:r>
        <w:rPr>
          <w:spacing w:val="-5"/>
          <w:sz w:val="21"/>
        </w:rPr>
        <w:t xml:space="preserve">are already licensed in another U.S. jurisdiction. </w:t>
      </w:r>
    </w:p>
    <w:p w14:paraId="6A2A5CA7" w14:textId="75760A68" w:rsidR="00456A91" w:rsidRDefault="009400D9" w:rsidP="00842968">
      <w:pPr>
        <w:pStyle w:val="BodyText"/>
        <w:spacing w:before="1"/>
      </w:pPr>
      <w:r>
        <w:t>SCHEDULE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ADOPTION:</w:t>
      </w:r>
      <w:r>
        <w:rPr>
          <w:spacing w:val="-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year,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 xml:space="preserve">necessary. </w:t>
      </w:r>
    </w:p>
    <w:p w14:paraId="1D92A935" w14:textId="0AE5026B" w:rsidR="009400D9" w:rsidRDefault="009400D9" w:rsidP="00842968">
      <w:pPr>
        <w:pStyle w:val="BodyText"/>
        <w:spacing w:before="1"/>
      </w:pPr>
      <w:r>
        <w:t xml:space="preserve">AFFECTED PARTIES: </w:t>
      </w:r>
      <w:r w:rsidR="00624817">
        <w:t xml:space="preserve">Applicants for licensure and </w:t>
      </w:r>
      <w:r w:rsidR="001D25F2">
        <w:t>l</w:t>
      </w:r>
      <w:r w:rsidR="00624817">
        <w:t>icensees.</w:t>
      </w:r>
    </w:p>
    <w:p w14:paraId="1E721EF0" w14:textId="696A3768" w:rsidR="009400D9" w:rsidRDefault="009400D9" w:rsidP="00842968">
      <w:pPr>
        <w:pStyle w:val="BodyText"/>
        <w:spacing w:line="258" w:lineRule="exact"/>
      </w:pPr>
      <w:r>
        <w:t>CONSENSUS-BASED</w:t>
      </w:r>
      <w:r>
        <w:rPr>
          <w:spacing w:val="-12"/>
        </w:rPr>
        <w:t xml:space="preserve"> </w:t>
      </w:r>
      <w:r>
        <w:t>RULE</w:t>
      </w:r>
      <w:r>
        <w:rPr>
          <w:spacing w:val="-8"/>
        </w:rPr>
        <w:t xml:space="preserve"> </w:t>
      </w:r>
      <w:r>
        <w:t>DEVELOPMENT:</w:t>
      </w:r>
      <w:r>
        <w:rPr>
          <w:spacing w:val="-7"/>
        </w:rPr>
        <w:t xml:space="preserve"> </w:t>
      </w:r>
      <w:r w:rsidR="00363546">
        <w:t>N/A</w:t>
      </w:r>
    </w:p>
    <w:p w14:paraId="06A0BD62" w14:textId="77777777" w:rsidR="00110D94" w:rsidRDefault="00110D94" w:rsidP="00842968">
      <w:pPr>
        <w:pStyle w:val="BodyText"/>
        <w:spacing w:line="258" w:lineRule="exact"/>
        <w:ind w:left="400"/>
      </w:pPr>
    </w:p>
    <w:p w14:paraId="78D2DEDE" w14:textId="0C9E84AD" w:rsidR="00796B23" w:rsidRDefault="009400D9" w:rsidP="00842968">
      <w:pPr>
        <w:pStyle w:val="BodyText"/>
        <w:rPr>
          <w:b/>
          <w:bCs/>
        </w:rPr>
      </w:pPr>
      <w:r>
        <w:rPr>
          <w:b/>
        </w:rPr>
        <w:t>CHAPTER 7:</w:t>
      </w:r>
      <w:r w:rsidRPr="00624817">
        <w:rPr>
          <w:b/>
          <w:bCs/>
        </w:rPr>
        <w:t xml:space="preserve"> License Renewal; Inactive Status</w:t>
      </w:r>
    </w:p>
    <w:p w14:paraId="2C50AFDE" w14:textId="4CD3DFA7" w:rsidR="006D5B13" w:rsidRDefault="009400D9" w:rsidP="00842968">
      <w:pPr>
        <w:pStyle w:val="BodyText"/>
        <w:rPr>
          <w:spacing w:val="-7"/>
        </w:rPr>
      </w:pPr>
      <w:r>
        <w:t>STATUTORY</w:t>
      </w:r>
      <w:r>
        <w:rPr>
          <w:spacing w:val="-6"/>
        </w:rPr>
        <w:t xml:space="preserve"> </w:t>
      </w:r>
      <w:r>
        <w:t>AUTHORITY:</w:t>
      </w:r>
      <w:r>
        <w:rPr>
          <w:spacing w:val="-7"/>
        </w:rPr>
        <w:t xml:space="preserve"> </w:t>
      </w:r>
      <w:r>
        <w:t>32</w:t>
      </w:r>
      <w:r>
        <w:rPr>
          <w:spacing w:val="-6"/>
        </w:rPr>
        <w:t xml:space="preserve"> </w:t>
      </w:r>
      <w:r>
        <w:t>M.R.S.</w:t>
      </w:r>
      <w:r>
        <w:rPr>
          <w:spacing w:val="-7"/>
        </w:rPr>
        <w:t xml:space="preserve"> </w:t>
      </w:r>
      <w:r>
        <w:t>§</w:t>
      </w:r>
      <w:r>
        <w:rPr>
          <w:spacing w:val="-6"/>
        </w:rPr>
        <w:t xml:space="preserve"> </w:t>
      </w:r>
      <w:proofErr w:type="gramStart"/>
      <w:r>
        <w:t>17203(2)</w:t>
      </w:r>
      <w:r w:rsidR="006D5B13">
        <w:t>;</w:t>
      </w:r>
      <w:proofErr w:type="gramEnd"/>
      <w:r>
        <w:rPr>
          <w:spacing w:val="-7"/>
        </w:rPr>
        <w:t xml:space="preserve"> </w:t>
      </w:r>
    </w:p>
    <w:p w14:paraId="3FE94EC2" w14:textId="129E05F7" w:rsidR="009400D9" w:rsidRDefault="006D5B13" w:rsidP="00842968">
      <w:pPr>
        <w:pStyle w:val="BodyText"/>
      </w:pPr>
      <w:r>
        <w:rPr>
          <w:spacing w:val="-7"/>
        </w:rPr>
        <w:t>32 M.R.</w:t>
      </w:r>
      <w:r w:rsidR="00B23FBF">
        <w:rPr>
          <w:spacing w:val="-7"/>
        </w:rPr>
        <w:t>S. §</w:t>
      </w:r>
      <w:r w:rsidR="009400D9">
        <w:t>17310</w:t>
      </w:r>
    </w:p>
    <w:p w14:paraId="747F2DA2" w14:textId="767E2F49" w:rsidR="009400D9" w:rsidRDefault="009400D9" w:rsidP="00842968">
      <w:pPr>
        <w:pStyle w:val="BodyText"/>
      </w:pPr>
      <w:r>
        <w:t>PURPOSE:</w:t>
      </w:r>
      <w:r>
        <w:rPr>
          <w:spacing w:val="-4"/>
        </w:rPr>
        <w:t xml:space="preserve"> </w:t>
      </w:r>
      <w:r w:rsidR="00526AD0">
        <w:rPr>
          <w:spacing w:val="-4"/>
        </w:rPr>
        <w:t>This chapter establishes guid</w:t>
      </w:r>
      <w:r w:rsidR="00FC1C37">
        <w:rPr>
          <w:spacing w:val="-4"/>
        </w:rPr>
        <w:t xml:space="preserve">elines </w:t>
      </w:r>
      <w:r>
        <w:t>for:</w:t>
      </w:r>
      <w:r>
        <w:rPr>
          <w:spacing w:val="-4"/>
        </w:rPr>
        <w:t xml:space="preserve"> </w:t>
      </w:r>
      <w:r>
        <w:t>(a)</w:t>
      </w:r>
      <w:r>
        <w:rPr>
          <w:spacing w:val="-5"/>
        </w:rPr>
        <w:t xml:space="preserve"> </w:t>
      </w:r>
      <w:r>
        <w:t>license</w:t>
      </w:r>
      <w:r>
        <w:rPr>
          <w:spacing w:val="-3"/>
        </w:rPr>
        <w:t xml:space="preserve"> </w:t>
      </w:r>
      <w:r>
        <w:t>renewal</w:t>
      </w:r>
      <w:r>
        <w:rPr>
          <w:spacing w:val="-2"/>
        </w:rPr>
        <w:t xml:space="preserve"> </w:t>
      </w:r>
      <w:r>
        <w:t>by speech-language pathologists, audiologists and hearing aid dealers and fitters; (b) application for and renewal of inactive status licensure; and (c) reinstatement from inactive to active status licensure.</w:t>
      </w:r>
    </w:p>
    <w:p w14:paraId="6E97A74A" w14:textId="77777777" w:rsidR="00456A91" w:rsidRDefault="009400D9" w:rsidP="00842968">
      <w:pPr>
        <w:pStyle w:val="BodyText"/>
        <w:spacing w:before="1"/>
      </w:pPr>
      <w:r>
        <w:t>SCHEDULE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ADOPTION:</w:t>
      </w:r>
      <w:r>
        <w:rPr>
          <w:spacing w:val="-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year,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 xml:space="preserve">necessary. </w:t>
      </w:r>
    </w:p>
    <w:p w14:paraId="4E0692CB" w14:textId="38690321" w:rsidR="009400D9" w:rsidRDefault="009400D9" w:rsidP="00842968">
      <w:pPr>
        <w:pStyle w:val="BodyText"/>
        <w:spacing w:before="1"/>
      </w:pPr>
      <w:r>
        <w:t>AFFECTED PARTIES:</w:t>
      </w:r>
      <w:r w:rsidR="00624817">
        <w:t xml:space="preserve"> L</w:t>
      </w:r>
      <w:r>
        <w:t>icensees.</w:t>
      </w:r>
    </w:p>
    <w:p w14:paraId="6D3A41CC" w14:textId="66D051F7" w:rsidR="009400D9" w:rsidRDefault="009400D9" w:rsidP="00842968">
      <w:pPr>
        <w:pStyle w:val="BodyText"/>
        <w:spacing w:line="258" w:lineRule="exact"/>
      </w:pPr>
      <w:r>
        <w:t>CONSENSUS-BASED</w:t>
      </w:r>
      <w:r>
        <w:rPr>
          <w:spacing w:val="-12"/>
        </w:rPr>
        <w:t xml:space="preserve"> </w:t>
      </w:r>
      <w:r>
        <w:t>RULE</w:t>
      </w:r>
      <w:r>
        <w:rPr>
          <w:spacing w:val="-8"/>
        </w:rPr>
        <w:t xml:space="preserve"> </w:t>
      </w:r>
      <w:r>
        <w:t>DEVELOPMENT:</w:t>
      </w:r>
      <w:r>
        <w:rPr>
          <w:spacing w:val="-7"/>
        </w:rPr>
        <w:t xml:space="preserve"> </w:t>
      </w:r>
      <w:r w:rsidR="00363546">
        <w:t>N/A</w:t>
      </w:r>
    </w:p>
    <w:p w14:paraId="6EFB16F5" w14:textId="77777777" w:rsidR="009400D9" w:rsidRDefault="009400D9" w:rsidP="00842968">
      <w:pPr>
        <w:pStyle w:val="BodyText"/>
      </w:pPr>
    </w:p>
    <w:p w14:paraId="31ACABEB" w14:textId="43B2122B" w:rsidR="009400D9" w:rsidRDefault="009400D9" w:rsidP="00842968">
      <w:pPr>
        <w:pStyle w:val="BodyText"/>
      </w:pPr>
      <w:r>
        <w:rPr>
          <w:b/>
        </w:rPr>
        <w:t>CHAPTER</w:t>
      </w:r>
      <w:r>
        <w:rPr>
          <w:b/>
          <w:spacing w:val="-7"/>
        </w:rPr>
        <w:t xml:space="preserve"> </w:t>
      </w:r>
      <w:r>
        <w:rPr>
          <w:b/>
        </w:rPr>
        <w:t>8:</w:t>
      </w:r>
      <w:r>
        <w:rPr>
          <w:b/>
          <w:spacing w:val="-7"/>
        </w:rPr>
        <w:t xml:space="preserve"> </w:t>
      </w:r>
      <w:r w:rsidRPr="00624817">
        <w:rPr>
          <w:b/>
          <w:bCs/>
        </w:rPr>
        <w:t>Continuing</w:t>
      </w:r>
      <w:r w:rsidRPr="00624817">
        <w:rPr>
          <w:b/>
          <w:bCs/>
          <w:spacing w:val="-7"/>
        </w:rPr>
        <w:t xml:space="preserve"> </w:t>
      </w:r>
      <w:r w:rsidR="00DC5E55">
        <w:rPr>
          <w:b/>
          <w:bCs/>
          <w:spacing w:val="-7"/>
        </w:rPr>
        <w:t>Education</w:t>
      </w:r>
    </w:p>
    <w:p w14:paraId="484C1409" w14:textId="77777777" w:rsidR="009400D9" w:rsidRDefault="009400D9" w:rsidP="00842968">
      <w:pPr>
        <w:spacing w:before="1" w:line="258" w:lineRule="exact"/>
      </w:pPr>
      <w:r>
        <w:rPr>
          <w:sz w:val="21"/>
        </w:rPr>
        <w:t>STATUTORY</w:t>
      </w:r>
      <w:r>
        <w:rPr>
          <w:spacing w:val="-6"/>
          <w:sz w:val="21"/>
        </w:rPr>
        <w:t xml:space="preserve"> </w:t>
      </w:r>
      <w:r>
        <w:rPr>
          <w:sz w:val="21"/>
        </w:rPr>
        <w:t>AUTHORITY</w:t>
      </w:r>
      <w:r>
        <w:t>:</w:t>
      </w:r>
      <w:r>
        <w:rPr>
          <w:spacing w:val="-7"/>
        </w:rPr>
        <w:t xml:space="preserve"> </w:t>
      </w:r>
      <w:r>
        <w:t>32</w:t>
      </w:r>
      <w:r>
        <w:rPr>
          <w:spacing w:val="-5"/>
        </w:rPr>
        <w:t xml:space="preserve"> </w:t>
      </w:r>
      <w:r>
        <w:rPr>
          <w:sz w:val="21"/>
        </w:rPr>
        <w:t>M.R.S.</w:t>
      </w:r>
      <w:r>
        <w:rPr>
          <w:spacing w:val="-6"/>
          <w:sz w:val="21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rPr>
          <w:spacing w:val="-2"/>
        </w:rPr>
        <w:t>17203(2)</w:t>
      </w:r>
    </w:p>
    <w:p w14:paraId="29A989EB" w14:textId="0951A315" w:rsidR="009400D9" w:rsidRDefault="009400D9" w:rsidP="00842968">
      <w:pPr>
        <w:pStyle w:val="BodyText"/>
      </w:pPr>
      <w:r>
        <w:rPr>
          <w:sz w:val="21"/>
        </w:rPr>
        <w:t>PURPOSE</w:t>
      </w:r>
      <w:r>
        <w:t>:</w:t>
      </w:r>
      <w:r>
        <w:rPr>
          <w:spacing w:val="-4"/>
        </w:rPr>
        <w:t xml:space="preserve"> </w:t>
      </w:r>
      <w:r w:rsidR="00DC5E55">
        <w:rPr>
          <w:spacing w:val="-4"/>
        </w:rPr>
        <w:t xml:space="preserve">This chapter </w:t>
      </w:r>
      <w:r w:rsidR="00172377">
        <w:rPr>
          <w:spacing w:val="-4"/>
        </w:rPr>
        <w:t>outlines the</w:t>
      </w:r>
      <w:r>
        <w:rPr>
          <w:spacing w:val="-4"/>
        </w:rPr>
        <w:t xml:space="preserve"> </w:t>
      </w:r>
      <w:r w:rsidR="001A6DC3">
        <w:rPr>
          <w:spacing w:val="-4"/>
        </w:rPr>
        <w:t>general requirement</w:t>
      </w:r>
      <w:r w:rsidR="00110A94">
        <w:rPr>
          <w:spacing w:val="-4"/>
        </w:rPr>
        <w:t xml:space="preserve">s for </w:t>
      </w:r>
      <w:r>
        <w:t>continuing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 xml:space="preserve">for </w:t>
      </w:r>
      <w:proofErr w:type="gramStart"/>
      <w:r>
        <w:t>licensees</w:t>
      </w:r>
      <w:proofErr w:type="gramEnd"/>
      <w:r>
        <w:t xml:space="preserve"> </w:t>
      </w:r>
      <w:proofErr w:type="gramStart"/>
      <w:r>
        <w:t>of</w:t>
      </w:r>
      <w:proofErr w:type="gramEnd"/>
      <w:r>
        <w:t xml:space="preserve"> the board</w:t>
      </w:r>
      <w:r w:rsidR="00F11939">
        <w:t xml:space="preserve"> as described above</w:t>
      </w:r>
      <w:r>
        <w:t>.</w:t>
      </w:r>
      <w:r w:rsidR="00110A94">
        <w:t xml:space="preserve"> </w:t>
      </w:r>
      <w:r w:rsidR="001320F5">
        <w:t xml:space="preserve">This chapter identifies acceptable types of </w:t>
      </w:r>
      <w:r w:rsidR="001320F5">
        <w:lastRenderedPageBreak/>
        <w:t>continuing education</w:t>
      </w:r>
      <w:r w:rsidR="00050945">
        <w:t xml:space="preserve"> activities</w:t>
      </w:r>
      <w:r w:rsidR="0019688C">
        <w:t xml:space="preserve"> and the r</w:t>
      </w:r>
      <w:r w:rsidR="00050945">
        <w:t>equired documentation</w:t>
      </w:r>
      <w:r w:rsidR="00F3038D">
        <w:t xml:space="preserve">. </w:t>
      </w:r>
      <w:r w:rsidR="007F6B1C">
        <w:t>Recognized sponsors are</w:t>
      </w:r>
      <w:r w:rsidR="00490D2F">
        <w:t xml:space="preserve"> acknowledged</w:t>
      </w:r>
      <w:r w:rsidR="002F3A43">
        <w:t xml:space="preserve"> that </w:t>
      </w:r>
      <w:r w:rsidR="00A76443">
        <w:t>licensees</w:t>
      </w:r>
      <w:r w:rsidR="002F3A43">
        <w:t xml:space="preserve"> </w:t>
      </w:r>
      <w:r w:rsidR="00A76443">
        <w:t xml:space="preserve">can </w:t>
      </w:r>
      <w:r w:rsidR="00DF7195">
        <w:t>access t</w:t>
      </w:r>
      <w:r w:rsidR="00A76443">
        <w:t xml:space="preserve">o satisfy the </w:t>
      </w:r>
      <w:r w:rsidR="00DF7195">
        <w:t xml:space="preserve">continuing education </w:t>
      </w:r>
      <w:r w:rsidR="00A76443">
        <w:t xml:space="preserve">requirements. </w:t>
      </w:r>
    </w:p>
    <w:p w14:paraId="11EFC79D" w14:textId="77777777" w:rsidR="00456A91" w:rsidRDefault="009400D9" w:rsidP="00842968">
      <w:pPr>
        <w:pStyle w:val="BodyText"/>
      </w:pPr>
      <w:r>
        <w:t>SCHEDULE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ADOPTION:</w:t>
      </w:r>
      <w:r>
        <w:rPr>
          <w:spacing w:val="-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year,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 xml:space="preserve">necessary. </w:t>
      </w:r>
    </w:p>
    <w:p w14:paraId="681CBE61" w14:textId="7ED02386" w:rsidR="009400D9" w:rsidRDefault="009400D9" w:rsidP="00842968">
      <w:pPr>
        <w:pStyle w:val="BodyText"/>
      </w:pPr>
      <w:r>
        <w:t>AFFECTED PARTIES: Licensees.</w:t>
      </w:r>
    </w:p>
    <w:p w14:paraId="31C0906A" w14:textId="58508A5D" w:rsidR="009400D9" w:rsidRDefault="009400D9" w:rsidP="00842968">
      <w:pPr>
        <w:pStyle w:val="BodyText"/>
      </w:pPr>
      <w:r>
        <w:t>CONSENSUS-BASED</w:t>
      </w:r>
      <w:r>
        <w:rPr>
          <w:spacing w:val="-12"/>
        </w:rPr>
        <w:t xml:space="preserve"> </w:t>
      </w:r>
      <w:r>
        <w:t>RULE</w:t>
      </w:r>
      <w:r>
        <w:rPr>
          <w:spacing w:val="-8"/>
        </w:rPr>
        <w:t xml:space="preserve"> </w:t>
      </w:r>
      <w:r>
        <w:t>DEVELOPMENT:</w:t>
      </w:r>
      <w:r>
        <w:rPr>
          <w:spacing w:val="-7"/>
        </w:rPr>
        <w:t xml:space="preserve"> </w:t>
      </w:r>
      <w:r w:rsidR="00363546">
        <w:t>N/A</w:t>
      </w:r>
    </w:p>
    <w:p w14:paraId="4371120B" w14:textId="77777777" w:rsidR="009400D9" w:rsidRDefault="009400D9" w:rsidP="00842968">
      <w:pPr>
        <w:pStyle w:val="BodyText"/>
      </w:pPr>
    </w:p>
    <w:p w14:paraId="0FA327A2" w14:textId="2F03350A" w:rsidR="009400D9" w:rsidRDefault="009400D9" w:rsidP="00842968">
      <w:pPr>
        <w:pStyle w:val="BodyText"/>
      </w:pPr>
      <w:r>
        <w:rPr>
          <w:b/>
        </w:rPr>
        <w:t>CHAPTER</w:t>
      </w:r>
      <w:r>
        <w:rPr>
          <w:b/>
          <w:spacing w:val="-6"/>
        </w:rPr>
        <w:t xml:space="preserve"> </w:t>
      </w:r>
      <w:r>
        <w:rPr>
          <w:b/>
        </w:rPr>
        <w:t>9:</w:t>
      </w:r>
      <w:r>
        <w:rPr>
          <w:b/>
          <w:spacing w:val="-4"/>
        </w:rPr>
        <w:t xml:space="preserve"> </w:t>
      </w:r>
      <w:r w:rsidRPr="00624817">
        <w:rPr>
          <w:b/>
          <w:bCs/>
        </w:rPr>
        <w:t>Speech-Language Pathology Assistants</w:t>
      </w:r>
    </w:p>
    <w:p w14:paraId="01342EFF" w14:textId="4AC66BB1" w:rsidR="009400D9" w:rsidRDefault="009400D9" w:rsidP="00842968">
      <w:pPr>
        <w:spacing w:before="1" w:line="258" w:lineRule="exact"/>
      </w:pPr>
      <w:r>
        <w:rPr>
          <w:sz w:val="21"/>
        </w:rPr>
        <w:t>STATUTORY</w:t>
      </w:r>
      <w:r>
        <w:rPr>
          <w:spacing w:val="-6"/>
          <w:sz w:val="21"/>
        </w:rPr>
        <w:t xml:space="preserve"> </w:t>
      </w:r>
      <w:r>
        <w:rPr>
          <w:sz w:val="21"/>
        </w:rPr>
        <w:t>AUTHORITY:</w:t>
      </w:r>
      <w:r>
        <w:rPr>
          <w:spacing w:val="-5"/>
          <w:sz w:val="21"/>
        </w:rPr>
        <w:t xml:space="preserve"> </w:t>
      </w:r>
      <w:r>
        <w:t>32</w:t>
      </w:r>
      <w:r>
        <w:rPr>
          <w:spacing w:val="-7"/>
        </w:rPr>
        <w:t xml:space="preserve"> </w:t>
      </w:r>
      <w:r>
        <w:rPr>
          <w:sz w:val="21"/>
        </w:rPr>
        <w:t>M.R.S.</w:t>
      </w:r>
      <w:r>
        <w:rPr>
          <w:spacing w:val="-3"/>
          <w:sz w:val="21"/>
        </w:rPr>
        <w:t xml:space="preserve"> </w:t>
      </w:r>
      <w:r>
        <w:t>§</w:t>
      </w:r>
      <w:r w:rsidR="002C10F4">
        <w:rPr>
          <w:spacing w:val="-6"/>
        </w:rPr>
        <w:t xml:space="preserve"> </w:t>
      </w:r>
      <w:r>
        <w:t>17203(2),</w:t>
      </w:r>
      <w:r>
        <w:rPr>
          <w:spacing w:val="-7"/>
        </w:rPr>
        <w:t xml:space="preserve"> </w:t>
      </w:r>
      <w:r>
        <w:t>17301(5)</w:t>
      </w:r>
      <w:r w:rsidR="00D43A06">
        <w:t>, 17103(6)</w:t>
      </w:r>
    </w:p>
    <w:p w14:paraId="49FBA881" w14:textId="759DAD38" w:rsidR="009400D9" w:rsidRDefault="009400D9" w:rsidP="00842968">
      <w:pPr>
        <w:pStyle w:val="BodyText"/>
      </w:pPr>
      <w:r>
        <w:rPr>
          <w:sz w:val="21"/>
        </w:rPr>
        <w:t xml:space="preserve">PURPOSE: </w:t>
      </w:r>
      <w:r w:rsidR="008577F7">
        <w:rPr>
          <w:sz w:val="21"/>
        </w:rPr>
        <w:t xml:space="preserve">This chapter </w:t>
      </w:r>
      <w:r w:rsidR="0048152D">
        <w:rPr>
          <w:sz w:val="21"/>
        </w:rPr>
        <w:t xml:space="preserve">identifies specific qualifications </w:t>
      </w:r>
      <w:r w:rsidR="00E25B53">
        <w:rPr>
          <w:sz w:val="21"/>
        </w:rPr>
        <w:t xml:space="preserve">and scope of practice </w:t>
      </w:r>
      <w:r w:rsidR="0048152D">
        <w:rPr>
          <w:sz w:val="21"/>
        </w:rPr>
        <w:t>for Speech-Language Pathology Assistants</w:t>
      </w:r>
      <w:r w:rsidR="003E3E84">
        <w:rPr>
          <w:sz w:val="21"/>
        </w:rPr>
        <w:t>, including educational and practicum re</w:t>
      </w:r>
      <w:r w:rsidR="007F57EC">
        <w:rPr>
          <w:sz w:val="21"/>
        </w:rPr>
        <w:t xml:space="preserve">quirements. </w:t>
      </w:r>
      <w:r w:rsidR="00F91ABE">
        <w:rPr>
          <w:sz w:val="21"/>
        </w:rPr>
        <w:t xml:space="preserve">This chapter outlines </w:t>
      </w:r>
      <w:r w:rsidR="00C64157">
        <w:rPr>
          <w:sz w:val="21"/>
        </w:rPr>
        <w:t xml:space="preserve">the </w:t>
      </w:r>
      <w:r>
        <w:t>responsibilities of speech-language pathologists for the assistants they supervise and the scope of practice of speech-language pathology assistants.</w:t>
      </w:r>
    </w:p>
    <w:p w14:paraId="4ED560D9" w14:textId="77777777" w:rsidR="009400D9" w:rsidRDefault="009400D9" w:rsidP="00842968">
      <w:pPr>
        <w:pStyle w:val="BodyText"/>
        <w:spacing w:before="1"/>
      </w:pPr>
      <w:r>
        <w:t>SCHEDULE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ADOPTION:</w:t>
      </w:r>
      <w:r>
        <w:rPr>
          <w:spacing w:val="-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year</w:t>
      </w:r>
    </w:p>
    <w:p w14:paraId="567C3BB9" w14:textId="2129A99C" w:rsidR="009400D9" w:rsidRDefault="009400D9" w:rsidP="00842968">
      <w:pPr>
        <w:pStyle w:val="BodyText"/>
        <w:spacing w:before="1"/>
      </w:pPr>
      <w:r>
        <w:t xml:space="preserve">AFFECTED PARTIES: </w:t>
      </w:r>
      <w:r w:rsidR="00624817">
        <w:t xml:space="preserve">Applicants for licensure and </w:t>
      </w:r>
      <w:r w:rsidR="00F11939">
        <w:t>l</w:t>
      </w:r>
      <w:r w:rsidR="00624817">
        <w:t>icensees</w:t>
      </w:r>
      <w:r>
        <w:t>.</w:t>
      </w:r>
    </w:p>
    <w:p w14:paraId="770C0BDC" w14:textId="3318D0AD" w:rsidR="009400D9" w:rsidRDefault="009400D9" w:rsidP="00842968">
      <w:pPr>
        <w:pStyle w:val="BodyText"/>
        <w:spacing w:line="258" w:lineRule="exact"/>
      </w:pPr>
      <w:r>
        <w:t>CONSENSUS-BASED</w:t>
      </w:r>
      <w:r>
        <w:rPr>
          <w:spacing w:val="-12"/>
        </w:rPr>
        <w:t xml:space="preserve"> </w:t>
      </w:r>
      <w:r>
        <w:t>RULE</w:t>
      </w:r>
      <w:r>
        <w:rPr>
          <w:spacing w:val="-8"/>
        </w:rPr>
        <w:t xml:space="preserve"> </w:t>
      </w:r>
      <w:r>
        <w:t>DEVELOPMENT:</w:t>
      </w:r>
      <w:r>
        <w:rPr>
          <w:spacing w:val="-8"/>
        </w:rPr>
        <w:t xml:space="preserve"> </w:t>
      </w:r>
      <w:r w:rsidR="00363546">
        <w:t>N/A</w:t>
      </w:r>
    </w:p>
    <w:p w14:paraId="6287D27E" w14:textId="77777777" w:rsidR="009400D9" w:rsidRDefault="009400D9" w:rsidP="00842968">
      <w:pPr>
        <w:pStyle w:val="BodyText"/>
        <w:spacing w:line="258" w:lineRule="exact"/>
      </w:pPr>
    </w:p>
    <w:p w14:paraId="0813D909" w14:textId="77777777" w:rsidR="009400D9" w:rsidRDefault="009400D9" w:rsidP="00842968">
      <w:pPr>
        <w:pStyle w:val="BodyText"/>
      </w:pPr>
      <w:r>
        <w:rPr>
          <w:b/>
        </w:rPr>
        <w:t>CHAPTER</w:t>
      </w:r>
      <w:r>
        <w:rPr>
          <w:b/>
          <w:spacing w:val="-6"/>
        </w:rPr>
        <w:t xml:space="preserve"> </w:t>
      </w:r>
      <w:r>
        <w:rPr>
          <w:b/>
        </w:rPr>
        <w:t>10:</w:t>
      </w:r>
      <w:r>
        <w:rPr>
          <w:b/>
          <w:spacing w:val="-4"/>
        </w:rPr>
        <w:t xml:space="preserve"> </w:t>
      </w:r>
      <w:r w:rsidRPr="00624817">
        <w:rPr>
          <w:b/>
          <w:bCs/>
        </w:rPr>
        <w:t>Practice</w:t>
      </w:r>
      <w:r w:rsidRPr="00624817">
        <w:rPr>
          <w:b/>
          <w:bCs/>
          <w:spacing w:val="-5"/>
        </w:rPr>
        <w:t xml:space="preserve"> </w:t>
      </w:r>
      <w:r w:rsidRPr="00624817">
        <w:rPr>
          <w:b/>
          <w:bCs/>
        </w:rPr>
        <w:t>of</w:t>
      </w:r>
      <w:r w:rsidRPr="00624817">
        <w:rPr>
          <w:b/>
          <w:bCs/>
          <w:spacing w:val="-5"/>
        </w:rPr>
        <w:t xml:space="preserve"> </w:t>
      </w:r>
      <w:r w:rsidRPr="00624817">
        <w:rPr>
          <w:b/>
          <w:bCs/>
        </w:rPr>
        <w:t>Hearing</w:t>
      </w:r>
      <w:r w:rsidRPr="00624817">
        <w:rPr>
          <w:b/>
          <w:bCs/>
          <w:spacing w:val="-4"/>
        </w:rPr>
        <w:t xml:space="preserve"> </w:t>
      </w:r>
      <w:r w:rsidRPr="00624817">
        <w:rPr>
          <w:b/>
          <w:bCs/>
        </w:rPr>
        <w:t>Aid</w:t>
      </w:r>
      <w:r w:rsidRPr="00624817">
        <w:rPr>
          <w:b/>
          <w:bCs/>
          <w:spacing w:val="-4"/>
        </w:rPr>
        <w:t xml:space="preserve"> </w:t>
      </w:r>
      <w:r w:rsidRPr="00624817">
        <w:rPr>
          <w:b/>
          <w:bCs/>
        </w:rPr>
        <w:t>Dealing</w:t>
      </w:r>
      <w:r w:rsidRPr="00624817">
        <w:rPr>
          <w:b/>
          <w:bCs/>
          <w:spacing w:val="-4"/>
        </w:rPr>
        <w:t xml:space="preserve"> </w:t>
      </w:r>
      <w:r w:rsidRPr="00624817">
        <w:rPr>
          <w:b/>
          <w:bCs/>
        </w:rPr>
        <w:t>and</w:t>
      </w:r>
      <w:r w:rsidRPr="00624817">
        <w:rPr>
          <w:b/>
          <w:bCs/>
          <w:spacing w:val="-4"/>
        </w:rPr>
        <w:t xml:space="preserve"> </w:t>
      </w:r>
      <w:r w:rsidRPr="00624817">
        <w:rPr>
          <w:b/>
          <w:bCs/>
          <w:spacing w:val="-2"/>
        </w:rPr>
        <w:t>Fitting</w:t>
      </w:r>
    </w:p>
    <w:p w14:paraId="7C79E856" w14:textId="158EBBCB" w:rsidR="009400D9" w:rsidRDefault="009400D9" w:rsidP="00842968">
      <w:pPr>
        <w:spacing w:before="1" w:line="258" w:lineRule="exact"/>
      </w:pPr>
      <w:r>
        <w:rPr>
          <w:sz w:val="21"/>
        </w:rPr>
        <w:t>STATUTORY</w:t>
      </w:r>
      <w:r>
        <w:rPr>
          <w:spacing w:val="-6"/>
          <w:sz w:val="21"/>
        </w:rPr>
        <w:t xml:space="preserve"> </w:t>
      </w:r>
      <w:r>
        <w:rPr>
          <w:sz w:val="21"/>
        </w:rPr>
        <w:t>AUTHORITY:</w:t>
      </w:r>
      <w:r>
        <w:rPr>
          <w:spacing w:val="-5"/>
          <w:sz w:val="21"/>
        </w:rPr>
        <w:t xml:space="preserve"> </w:t>
      </w:r>
      <w:r>
        <w:t>32</w:t>
      </w:r>
      <w:r>
        <w:rPr>
          <w:spacing w:val="-7"/>
        </w:rPr>
        <w:t xml:space="preserve"> </w:t>
      </w:r>
      <w:r>
        <w:rPr>
          <w:sz w:val="21"/>
        </w:rPr>
        <w:t>M.R.S.</w:t>
      </w:r>
      <w:r>
        <w:rPr>
          <w:spacing w:val="-3"/>
          <w:sz w:val="21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17203</w:t>
      </w:r>
      <w:r w:rsidR="00594793">
        <w:t xml:space="preserve"> </w:t>
      </w:r>
      <w:r>
        <w:t>(2),</w:t>
      </w:r>
      <w:r>
        <w:rPr>
          <w:spacing w:val="-7"/>
        </w:rPr>
        <w:t xml:space="preserve"> </w:t>
      </w:r>
      <w:r>
        <w:t>17305</w:t>
      </w:r>
      <w:r w:rsidR="00594793">
        <w:t xml:space="preserve"> </w:t>
      </w:r>
      <w:r>
        <w:t>(5)</w:t>
      </w:r>
      <w:r>
        <w:rPr>
          <w:spacing w:val="-5"/>
        </w:rPr>
        <w:t>(6)</w:t>
      </w:r>
    </w:p>
    <w:p w14:paraId="6BD322AD" w14:textId="77777777" w:rsidR="009400D9" w:rsidRDefault="009400D9" w:rsidP="00842968">
      <w:pPr>
        <w:pStyle w:val="BodyText"/>
      </w:pPr>
      <w:r>
        <w:rPr>
          <w:sz w:val="21"/>
        </w:rPr>
        <w:t xml:space="preserve">PURPOSE: </w:t>
      </w:r>
      <w:r>
        <w:t>The board may review and revise the practice requirements relating to the calibration of audiometers and minimum testing requirements for hearing and the model</w:t>
      </w:r>
      <w:r>
        <w:rPr>
          <w:spacing w:val="-5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32</w:t>
      </w:r>
      <w:r>
        <w:rPr>
          <w:spacing w:val="-5"/>
        </w:rPr>
        <w:t xml:space="preserve"> </w:t>
      </w:r>
      <w:r>
        <w:rPr>
          <w:sz w:val="21"/>
        </w:rPr>
        <w:t xml:space="preserve">MRSA </w:t>
      </w:r>
      <w:r>
        <w:t>§</w:t>
      </w:r>
      <w:proofErr w:type="gramStart"/>
      <w:r>
        <w:t>17305)(</w:t>
      </w:r>
      <w:proofErr w:type="gramEnd"/>
      <w:r>
        <w:t>6)</w:t>
      </w:r>
      <w:r>
        <w:rPr>
          <w:spacing w:val="-2"/>
        </w:rPr>
        <w:t xml:space="preserve"> </w:t>
      </w:r>
      <w:r>
        <w:t>in the form of a Sample Hearing Aid Purchase Agreement.</w:t>
      </w:r>
    </w:p>
    <w:p w14:paraId="4B33FD2A" w14:textId="77777777" w:rsidR="00624817" w:rsidRDefault="009400D9" w:rsidP="00842968">
      <w:pPr>
        <w:pStyle w:val="BodyText"/>
        <w:spacing w:before="1"/>
      </w:pPr>
      <w:r>
        <w:t>SCHEDULE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ADOPTION:</w:t>
      </w:r>
      <w:r>
        <w:rPr>
          <w:spacing w:val="-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year,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 xml:space="preserve">necessary. </w:t>
      </w:r>
    </w:p>
    <w:p w14:paraId="51A3FFB3" w14:textId="1B9556EA" w:rsidR="00624817" w:rsidRDefault="009400D9" w:rsidP="00842968">
      <w:pPr>
        <w:pStyle w:val="BodyText"/>
        <w:spacing w:before="1"/>
      </w:pPr>
      <w:r>
        <w:t xml:space="preserve">AFFECTED PARTIES: </w:t>
      </w:r>
      <w:r w:rsidR="00624817">
        <w:t>Licensees and members of the public.</w:t>
      </w:r>
    </w:p>
    <w:p w14:paraId="239A2DFE" w14:textId="36F4350D" w:rsidR="009400D9" w:rsidRDefault="009400D9" w:rsidP="00842968">
      <w:pPr>
        <w:pStyle w:val="BodyText"/>
        <w:spacing w:before="1"/>
      </w:pPr>
      <w:r>
        <w:t>CONSENSUS-BASED</w:t>
      </w:r>
      <w:r>
        <w:rPr>
          <w:spacing w:val="-12"/>
        </w:rPr>
        <w:t xml:space="preserve"> </w:t>
      </w:r>
      <w:r>
        <w:t>RULE</w:t>
      </w:r>
      <w:r>
        <w:rPr>
          <w:spacing w:val="-8"/>
        </w:rPr>
        <w:t xml:space="preserve"> </w:t>
      </w:r>
      <w:r>
        <w:t>DEVELOPMENT:</w:t>
      </w:r>
      <w:r>
        <w:rPr>
          <w:spacing w:val="-8"/>
        </w:rPr>
        <w:t xml:space="preserve"> </w:t>
      </w:r>
      <w:r w:rsidR="00363546">
        <w:t>N/A</w:t>
      </w:r>
    </w:p>
    <w:p w14:paraId="548A25E2" w14:textId="77777777" w:rsidR="000634FA" w:rsidRDefault="000634FA" w:rsidP="00842968">
      <w:pPr>
        <w:pStyle w:val="BodyText"/>
        <w:rPr>
          <w:b/>
        </w:rPr>
      </w:pPr>
    </w:p>
    <w:p w14:paraId="62D240E4" w14:textId="08202723" w:rsidR="009400D9" w:rsidRDefault="009400D9" w:rsidP="00842968">
      <w:pPr>
        <w:pStyle w:val="BodyText"/>
      </w:pPr>
      <w:r>
        <w:rPr>
          <w:b/>
        </w:rPr>
        <w:t>CHAPTER</w:t>
      </w:r>
      <w:r>
        <w:rPr>
          <w:b/>
          <w:spacing w:val="-3"/>
        </w:rPr>
        <w:t xml:space="preserve"> </w:t>
      </w:r>
      <w:r>
        <w:rPr>
          <w:b/>
        </w:rPr>
        <w:t>11:</w:t>
      </w:r>
      <w:r>
        <w:rPr>
          <w:b/>
          <w:spacing w:val="-4"/>
        </w:rPr>
        <w:t xml:space="preserve"> </w:t>
      </w:r>
      <w:r w:rsidRPr="00624817">
        <w:rPr>
          <w:b/>
          <w:bCs/>
        </w:rPr>
        <w:t>Code</w:t>
      </w:r>
      <w:r w:rsidRPr="00624817">
        <w:rPr>
          <w:b/>
          <w:bCs/>
          <w:spacing w:val="-3"/>
        </w:rPr>
        <w:t xml:space="preserve"> </w:t>
      </w:r>
      <w:r w:rsidRPr="00624817">
        <w:rPr>
          <w:b/>
          <w:bCs/>
        </w:rPr>
        <w:t>of</w:t>
      </w:r>
      <w:r w:rsidRPr="00624817">
        <w:rPr>
          <w:b/>
          <w:bCs/>
          <w:spacing w:val="-7"/>
        </w:rPr>
        <w:t xml:space="preserve"> </w:t>
      </w:r>
      <w:r w:rsidRPr="00624817">
        <w:rPr>
          <w:b/>
          <w:bCs/>
          <w:spacing w:val="-2"/>
        </w:rPr>
        <w:t>Ethics</w:t>
      </w:r>
    </w:p>
    <w:p w14:paraId="37105082" w14:textId="77777777" w:rsidR="009400D9" w:rsidRDefault="009400D9" w:rsidP="00842968">
      <w:pPr>
        <w:pStyle w:val="Heading2"/>
        <w:spacing w:before="1"/>
        <w:ind w:left="0"/>
      </w:pPr>
      <w:r>
        <w:t>STATUTORY</w:t>
      </w:r>
      <w:r>
        <w:rPr>
          <w:spacing w:val="-6"/>
        </w:rPr>
        <w:t xml:space="preserve"> </w:t>
      </w:r>
      <w:r>
        <w:t>AUTHORITY:</w:t>
      </w:r>
      <w:r>
        <w:rPr>
          <w:spacing w:val="-6"/>
        </w:rPr>
        <w:t xml:space="preserve"> </w:t>
      </w:r>
      <w:r>
        <w:t>32</w:t>
      </w:r>
      <w:r>
        <w:rPr>
          <w:spacing w:val="-5"/>
        </w:rPr>
        <w:t xml:space="preserve"> </w:t>
      </w:r>
      <w:r>
        <w:t>M.R.S.</w:t>
      </w:r>
      <w:r>
        <w:rPr>
          <w:spacing w:val="-6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rPr>
          <w:spacing w:val="-2"/>
        </w:rPr>
        <w:t>17203(2)</w:t>
      </w:r>
    </w:p>
    <w:p w14:paraId="787CADFE" w14:textId="77777777" w:rsidR="00624817" w:rsidRDefault="009400D9" w:rsidP="00842968">
      <w:pPr>
        <w:pStyle w:val="BodyText"/>
      </w:pPr>
      <w:r>
        <w:t>PURPOSE: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revise</w:t>
      </w:r>
      <w:r>
        <w:rPr>
          <w:spacing w:val="-5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ethics. </w:t>
      </w:r>
    </w:p>
    <w:p w14:paraId="07ED515D" w14:textId="248409E7" w:rsidR="009400D9" w:rsidRDefault="009400D9" w:rsidP="00842968">
      <w:pPr>
        <w:pStyle w:val="BodyText"/>
      </w:pPr>
      <w:r>
        <w:t>SCHEDULE FOR ADOPTION: Within one year, if necessary.</w:t>
      </w:r>
    </w:p>
    <w:p w14:paraId="365710DC" w14:textId="17F75A5E" w:rsidR="009400D9" w:rsidRDefault="009400D9" w:rsidP="00842968">
      <w:pPr>
        <w:pStyle w:val="BodyText"/>
        <w:spacing w:before="1" w:line="258" w:lineRule="exact"/>
      </w:pPr>
      <w:r>
        <w:t>AFFECTED</w:t>
      </w:r>
      <w:r>
        <w:rPr>
          <w:spacing w:val="-5"/>
        </w:rPr>
        <w:t xml:space="preserve"> </w:t>
      </w:r>
      <w:r>
        <w:t>PARTIES:</w:t>
      </w:r>
      <w:r>
        <w:rPr>
          <w:spacing w:val="-9"/>
        </w:rPr>
        <w:t xml:space="preserve"> </w:t>
      </w:r>
      <w:r w:rsidR="00624817">
        <w:t>Licensees and members of the public.</w:t>
      </w:r>
    </w:p>
    <w:p w14:paraId="452EAAFA" w14:textId="2EA8633B" w:rsidR="009400D9" w:rsidRDefault="009400D9" w:rsidP="00842968">
      <w:pPr>
        <w:pStyle w:val="BodyText"/>
        <w:spacing w:line="258" w:lineRule="exact"/>
      </w:pPr>
      <w:r>
        <w:t>CONSENSUS-BASED</w:t>
      </w:r>
      <w:r>
        <w:rPr>
          <w:spacing w:val="-12"/>
        </w:rPr>
        <w:t xml:space="preserve"> </w:t>
      </w:r>
      <w:r>
        <w:t>RULE</w:t>
      </w:r>
      <w:r>
        <w:rPr>
          <w:spacing w:val="-8"/>
        </w:rPr>
        <w:t xml:space="preserve"> </w:t>
      </w:r>
      <w:r>
        <w:t>DEVELOPMENT:</w:t>
      </w:r>
      <w:r>
        <w:rPr>
          <w:spacing w:val="-7"/>
        </w:rPr>
        <w:t xml:space="preserve"> </w:t>
      </w:r>
      <w:r w:rsidR="00363546">
        <w:t>N/A</w:t>
      </w:r>
    </w:p>
    <w:p w14:paraId="3211768D" w14:textId="77777777" w:rsidR="000B513D" w:rsidRDefault="000B513D" w:rsidP="00842968">
      <w:pPr>
        <w:pStyle w:val="BodyText"/>
        <w:rPr>
          <w:b/>
        </w:rPr>
      </w:pPr>
    </w:p>
    <w:p w14:paraId="10306689" w14:textId="38410960" w:rsidR="009400D9" w:rsidRDefault="009400D9" w:rsidP="00842968">
      <w:pPr>
        <w:pStyle w:val="BodyText"/>
      </w:pPr>
      <w:r>
        <w:rPr>
          <w:b/>
        </w:rPr>
        <w:t>CHAPTER</w:t>
      </w:r>
      <w:r>
        <w:rPr>
          <w:b/>
          <w:spacing w:val="-6"/>
        </w:rPr>
        <w:t xml:space="preserve"> </w:t>
      </w:r>
      <w:r>
        <w:rPr>
          <w:b/>
        </w:rPr>
        <w:t>12:</w:t>
      </w:r>
      <w:r>
        <w:rPr>
          <w:b/>
          <w:spacing w:val="-7"/>
        </w:rPr>
        <w:t xml:space="preserve"> </w:t>
      </w:r>
      <w:r w:rsidRPr="00624817">
        <w:rPr>
          <w:b/>
          <w:bCs/>
        </w:rPr>
        <w:t>Professional</w:t>
      </w:r>
      <w:r w:rsidRPr="00624817">
        <w:rPr>
          <w:b/>
          <w:bCs/>
          <w:spacing w:val="-5"/>
        </w:rPr>
        <w:t xml:space="preserve"> </w:t>
      </w:r>
      <w:r w:rsidRPr="00624817">
        <w:rPr>
          <w:b/>
          <w:bCs/>
          <w:spacing w:val="-2"/>
        </w:rPr>
        <w:t>Misconduct</w:t>
      </w:r>
    </w:p>
    <w:p w14:paraId="2BDA455A" w14:textId="77777777" w:rsidR="009400D9" w:rsidRDefault="009400D9" w:rsidP="00842968">
      <w:pPr>
        <w:spacing w:before="1"/>
      </w:pPr>
      <w:r>
        <w:rPr>
          <w:sz w:val="21"/>
        </w:rPr>
        <w:t>STATUTORY</w:t>
      </w:r>
      <w:r>
        <w:rPr>
          <w:spacing w:val="-9"/>
          <w:sz w:val="21"/>
        </w:rPr>
        <w:t xml:space="preserve"> </w:t>
      </w:r>
      <w:r>
        <w:rPr>
          <w:sz w:val="21"/>
        </w:rPr>
        <w:t>AUTHORITY</w:t>
      </w:r>
      <w:r>
        <w:t>:</w:t>
      </w:r>
      <w:r>
        <w:rPr>
          <w:spacing w:val="-7"/>
        </w:rPr>
        <w:t xml:space="preserve"> </w:t>
      </w:r>
      <w:r>
        <w:t>32</w:t>
      </w:r>
      <w:r>
        <w:rPr>
          <w:spacing w:val="-6"/>
        </w:rPr>
        <w:t xml:space="preserve"> </w:t>
      </w:r>
      <w:r>
        <w:rPr>
          <w:sz w:val="21"/>
        </w:rPr>
        <w:t>M.R.S.</w:t>
      </w:r>
      <w:r>
        <w:rPr>
          <w:spacing w:val="-4"/>
          <w:sz w:val="21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17203(2),</w:t>
      </w:r>
      <w:r>
        <w:rPr>
          <w:spacing w:val="-7"/>
        </w:rPr>
        <w:t xml:space="preserve"> </w:t>
      </w:r>
      <w:r>
        <w:rPr>
          <w:spacing w:val="-2"/>
        </w:rPr>
        <w:t>17307(1)</w:t>
      </w:r>
    </w:p>
    <w:p w14:paraId="6FA34E48" w14:textId="77777777" w:rsidR="009400D9" w:rsidRDefault="009400D9" w:rsidP="00842968">
      <w:pPr>
        <w:pStyle w:val="BodyText"/>
        <w:spacing w:before="1"/>
      </w:pPr>
      <w:r>
        <w:t>PURPOSE: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revise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chapter,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describes</w:t>
      </w:r>
      <w:r>
        <w:rPr>
          <w:spacing w:val="-3"/>
        </w:rPr>
        <w:t xml:space="preserve"> </w:t>
      </w:r>
      <w:r>
        <w:t xml:space="preserve">professional </w:t>
      </w:r>
      <w:r>
        <w:rPr>
          <w:spacing w:val="-2"/>
        </w:rPr>
        <w:t>misconduct.</w:t>
      </w:r>
    </w:p>
    <w:p w14:paraId="503EA5BA" w14:textId="77777777" w:rsidR="00624817" w:rsidRDefault="009400D9" w:rsidP="00842968">
      <w:pPr>
        <w:pStyle w:val="BodyText"/>
      </w:pPr>
      <w:r>
        <w:t>SCHEDULE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ADOPTION:</w:t>
      </w:r>
      <w:r>
        <w:rPr>
          <w:spacing w:val="-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year,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 xml:space="preserve">necessary. </w:t>
      </w:r>
    </w:p>
    <w:p w14:paraId="66FF1006" w14:textId="5FE4174D" w:rsidR="009400D9" w:rsidRDefault="009400D9" w:rsidP="00842968">
      <w:pPr>
        <w:pStyle w:val="BodyText"/>
      </w:pPr>
      <w:r>
        <w:t xml:space="preserve">AFFECTED PARTIES: </w:t>
      </w:r>
      <w:r w:rsidR="00624817">
        <w:t>Licensees and members of the public.</w:t>
      </w:r>
    </w:p>
    <w:p w14:paraId="6216975C" w14:textId="7AD053FF" w:rsidR="009400D9" w:rsidRDefault="009400D9" w:rsidP="00842968">
      <w:pPr>
        <w:pStyle w:val="BodyText"/>
        <w:spacing w:line="258" w:lineRule="exact"/>
      </w:pPr>
      <w:r>
        <w:t>CONSENSUS-BASED</w:t>
      </w:r>
      <w:r>
        <w:rPr>
          <w:spacing w:val="-12"/>
        </w:rPr>
        <w:t xml:space="preserve"> </w:t>
      </w:r>
      <w:r>
        <w:t>RULE</w:t>
      </w:r>
      <w:r>
        <w:rPr>
          <w:spacing w:val="-8"/>
        </w:rPr>
        <w:t xml:space="preserve"> </w:t>
      </w:r>
      <w:r>
        <w:t>DEVELOPMENT:</w:t>
      </w:r>
      <w:r>
        <w:rPr>
          <w:spacing w:val="-7"/>
        </w:rPr>
        <w:t xml:space="preserve"> </w:t>
      </w:r>
      <w:r w:rsidR="00363546">
        <w:t>N/A</w:t>
      </w:r>
    </w:p>
    <w:p w14:paraId="17B994D1" w14:textId="77777777" w:rsidR="009400D9" w:rsidRDefault="009400D9" w:rsidP="00842968">
      <w:pPr>
        <w:pStyle w:val="BodyText"/>
        <w:spacing w:before="11"/>
        <w:rPr>
          <w:sz w:val="21"/>
        </w:rPr>
      </w:pPr>
    </w:p>
    <w:p w14:paraId="458EDB16" w14:textId="77777777" w:rsidR="009400D9" w:rsidRDefault="009400D9" w:rsidP="00842968">
      <w:pPr>
        <w:pStyle w:val="Heading2"/>
        <w:ind w:left="0"/>
        <w:rPr>
          <w:b/>
        </w:rPr>
      </w:pPr>
      <w:r>
        <w:rPr>
          <w:b/>
        </w:rPr>
        <w:t>CHAPTER</w:t>
      </w:r>
      <w:r>
        <w:rPr>
          <w:b/>
          <w:spacing w:val="-6"/>
        </w:rPr>
        <w:t xml:space="preserve"> </w:t>
      </w:r>
      <w:r>
        <w:rPr>
          <w:b/>
        </w:rPr>
        <w:t>NUMBER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TITLE: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N/A</w:t>
      </w:r>
    </w:p>
    <w:p w14:paraId="1477A792" w14:textId="77777777" w:rsidR="009400D9" w:rsidRPr="00842968" w:rsidRDefault="009400D9" w:rsidP="00842968">
      <w:pPr>
        <w:spacing w:line="281" w:lineRule="exact"/>
      </w:pPr>
      <w:r>
        <w:t>STATUTORY</w:t>
      </w:r>
      <w:r>
        <w:rPr>
          <w:spacing w:val="-5"/>
        </w:rPr>
        <w:t xml:space="preserve"> </w:t>
      </w:r>
      <w:r>
        <w:t>BASIS:</w:t>
      </w:r>
      <w:r>
        <w:rPr>
          <w:spacing w:val="-6"/>
        </w:rPr>
        <w:t xml:space="preserve"> </w:t>
      </w:r>
      <w:r>
        <w:t>32</w:t>
      </w:r>
      <w:r>
        <w:rPr>
          <w:spacing w:val="-5"/>
        </w:rPr>
        <w:t xml:space="preserve"> </w:t>
      </w:r>
      <w:r>
        <w:t>M.R.S.</w:t>
      </w:r>
      <w:r>
        <w:rPr>
          <w:spacing w:val="-6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 w:rsidRPr="00842968">
        <w:t>17203(2),</w:t>
      </w:r>
      <w:r w:rsidRPr="00842968">
        <w:rPr>
          <w:spacing w:val="-4"/>
        </w:rPr>
        <w:t xml:space="preserve"> </w:t>
      </w:r>
      <w:r w:rsidRPr="00842968">
        <w:rPr>
          <w:spacing w:val="-2"/>
        </w:rPr>
        <w:t>17401</w:t>
      </w:r>
    </w:p>
    <w:p w14:paraId="4D6457F1" w14:textId="77777777" w:rsidR="009400D9" w:rsidRDefault="009400D9" w:rsidP="00842968">
      <w:pPr>
        <w:pStyle w:val="BodyText"/>
        <w:spacing w:before="1"/>
      </w:pPr>
      <w:r>
        <w:t>PURPOSE: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adopt</w:t>
      </w:r>
      <w:r>
        <w:rPr>
          <w:spacing w:val="-4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establish</w:t>
      </w:r>
      <w:r>
        <w:rPr>
          <w:spacing w:val="-4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appropriate restrictions for the various types and forms of telehealth services.</w:t>
      </w:r>
    </w:p>
    <w:p w14:paraId="1D8E9278" w14:textId="77777777" w:rsidR="009400D9" w:rsidRDefault="009400D9" w:rsidP="00842968">
      <w:pPr>
        <w:pStyle w:val="BodyText"/>
        <w:spacing w:line="258" w:lineRule="exact"/>
      </w:pPr>
      <w:r>
        <w:t>SCHEDULE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ADOPTION:</w:t>
      </w:r>
      <w:r>
        <w:rPr>
          <w:spacing w:val="-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year.</w:t>
      </w:r>
    </w:p>
    <w:p w14:paraId="56C7A4E0" w14:textId="77777777" w:rsidR="00456A91" w:rsidRDefault="009400D9" w:rsidP="00842968">
      <w:pPr>
        <w:pStyle w:val="BodyText"/>
        <w:spacing w:before="1"/>
      </w:pPr>
      <w:r>
        <w:t xml:space="preserve">AFFECTED PARTIES: Licensees and members of the public. </w:t>
      </w:r>
    </w:p>
    <w:p w14:paraId="08B765FC" w14:textId="3B3FB9E9" w:rsidR="00456A91" w:rsidRDefault="00456A91" w:rsidP="00842968">
      <w:pPr>
        <w:pStyle w:val="BodyText"/>
        <w:spacing w:line="258" w:lineRule="exact"/>
      </w:pPr>
      <w:r>
        <w:t>CONSENSUS-BASED</w:t>
      </w:r>
      <w:r>
        <w:rPr>
          <w:spacing w:val="-12"/>
        </w:rPr>
        <w:t xml:space="preserve"> </w:t>
      </w:r>
      <w:r>
        <w:t>RULE</w:t>
      </w:r>
      <w:r>
        <w:rPr>
          <w:spacing w:val="-8"/>
        </w:rPr>
        <w:t xml:space="preserve"> </w:t>
      </w:r>
      <w:r>
        <w:t>DEVELOPMENT:</w:t>
      </w:r>
      <w:r>
        <w:rPr>
          <w:spacing w:val="-7"/>
        </w:rPr>
        <w:t xml:space="preserve"> </w:t>
      </w:r>
      <w:r w:rsidR="00363546">
        <w:t>N/A</w:t>
      </w:r>
    </w:p>
    <w:p w14:paraId="67BBBB47" w14:textId="77777777" w:rsidR="004F1078" w:rsidRDefault="004F1078" w:rsidP="00842968"/>
    <w:sectPr w:rsidR="004F1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yMjI3NrA0NjeyNDJS0lEKTi0uzszPAykwqgUARSE1JywAAAA="/>
  </w:docVars>
  <w:rsids>
    <w:rsidRoot w:val="009400D9"/>
    <w:rsid w:val="00010E4D"/>
    <w:rsid w:val="00016C3C"/>
    <w:rsid w:val="000202A4"/>
    <w:rsid w:val="00022A12"/>
    <w:rsid w:val="00024919"/>
    <w:rsid w:val="00045849"/>
    <w:rsid w:val="00050945"/>
    <w:rsid w:val="00061D11"/>
    <w:rsid w:val="000634FA"/>
    <w:rsid w:val="0007155A"/>
    <w:rsid w:val="00075FDA"/>
    <w:rsid w:val="00077346"/>
    <w:rsid w:val="000B513D"/>
    <w:rsid w:val="000D72B4"/>
    <w:rsid w:val="000F21C5"/>
    <w:rsid w:val="001005A9"/>
    <w:rsid w:val="00107ED0"/>
    <w:rsid w:val="00110A94"/>
    <w:rsid w:val="00110D94"/>
    <w:rsid w:val="00115482"/>
    <w:rsid w:val="001271D0"/>
    <w:rsid w:val="001320F5"/>
    <w:rsid w:val="00145D45"/>
    <w:rsid w:val="0015103D"/>
    <w:rsid w:val="001513D0"/>
    <w:rsid w:val="00170552"/>
    <w:rsid w:val="00172377"/>
    <w:rsid w:val="00183010"/>
    <w:rsid w:val="0019688C"/>
    <w:rsid w:val="001A447B"/>
    <w:rsid w:val="001A6C19"/>
    <w:rsid w:val="001A6DC3"/>
    <w:rsid w:val="001D25F2"/>
    <w:rsid w:val="001D6CCA"/>
    <w:rsid w:val="001F4D86"/>
    <w:rsid w:val="001F59B6"/>
    <w:rsid w:val="002000CB"/>
    <w:rsid w:val="00210598"/>
    <w:rsid w:val="002150D3"/>
    <w:rsid w:val="002151B1"/>
    <w:rsid w:val="002175E1"/>
    <w:rsid w:val="00240F9C"/>
    <w:rsid w:val="00252C37"/>
    <w:rsid w:val="00253426"/>
    <w:rsid w:val="002853C9"/>
    <w:rsid w:val="002A3DCD"/>
    <w:rsid w:val="002C10F4"/>
    <w:rsid w:val="002C6E9C"/>
    <w:rsid w:val="002C7E89"/>
    <w:rsid w:val="002D2498"/>
    <w:rsid w:val="002F3A43"/>
    <w:rsid w:val="002F7CFD"/>
    <w:rsid w:val="00303259"/>
    <w:rsid w:val="0030459E"/>
    <w:rsid w:val="00307A4E"/>
    <w:rsid w:val="0032379B"/>
    <w:rsid w:val="003348A0"/>
    <w:rsid w:val="00363546"/>
    <w:rsid w:val="003658BB"/>
    <w:rsid w:val="00367F16"/>
    <w:rsid w:val="003757BB"/>
    <w:rsid w:val="00376427"/>
    <w:rsid w:val="003A3F00"/>
    <w:rsid w:val="003C1784"/>
    <w:rsid w:val="003D1A73"/>
    <w:rsid w:val="003D2A50"/>
    <w:rsid w:val="003E3E84"/>
    <w:rsid w:val="00405DA4"/>
    <w:rsid w:val="004173FB"/>
    <w:rsid w:val="00432772"/>
    <w:rsid w:val="004464A1"/>
    <w:rsid w:val="00452164"/>
    <w:rsid w:val="00456A91"/>
    <w:rsid w:val="0045791B"/>
    <w:rsid w:val="00466C56"/>
    <w:rsid w:val="0048048D"/>
    <w:rsid w:val="0048152D"/>
    <w:rsid w:val="00490D2F"/>
    <w:rsid w:val="004A20F0"/>
    <w:rsid w:val="004A6BAA"/>
    <w:rsid w:val="004B1848"/>
    <w:rsid w:val="004B3F90"/>
    <w:rsid w:val="004F1078"/>
    <w:rsid w:val="00514A6C"/>
    <w:rsid w:val="005203D6"/>
    <w:rsid w:val="0052356F"/>
    <w:rsid w:val="00525592"/>
    <w:rsid w:val="00526AD0"/>
    <w:rsid w:val="005305F0"/>
    <w:rsid w:val="00542076"/>
    <w:rsid w:val="00542E2F"/>
    <w:rsid w:val="00551040"/>
    <w:rsid w:val="005775E7"/>
    <w:rsid w:val="0059355F"/>
    <w:rsid w:val="00594793"/>
    <w:rsid w:val="00596EBA"/>
    <w:rsid w:val="005B4E10"/>
    <w:rsid w:val="005C76B9"/>
    <w:rsid w:val="005E122C"/>
    <w:rsid w:val="005E1687"/>
    <w:rsid w:val="005E392C"/>
    <w:rsid w:val="005F61E4"/>
    <w:rsid w:val="00624817"/>
    <w:rsid w:val="006545AC"/>
    <w:rsid w:val="006658AF"/>
    <w:rsid w:val="00667DAD"/>
    <w:rsid w:val="00682C1F"/>
    <w:rsid w:val="006906F9"/>
    <w:rsid w:val="0069162E"/>
    <w:rsid w:val="00692254"/>
    <w:rsid w:val="006A5791"/>
    <w:rsid w:val="006D5B13"/>
    <w:rsid w:val="0071056A"/>
    <w:rsid w:val="00722553"/>
    <w:rsid w:val="0073154A"/>
    <w:rsid w:val="00733D25"/>
    <w:rsid w:val="007374E3"/>
    <w:rsid w:val="0078437C"/>
    <w:rsid w:val="00792148"/>
    <w:rsid w:val="00796B23"/>
    <w:rsid w:val="00797980"/>
    <w:rsid w:val="007A7E12"/>
    <w:rsid w:val="007B43BB"/>
    <w:rsid w:val="007C356E"/>
    <w:rsid w:val="007C47D6"/>
    <w:rsid w:val="007D40F1"/>
    <w:rsid w:val="007D4D79"/>
    <w:rsid w:val="007F209E"/>
    <w:rsid w:val="007F57EC"/>
    <w:rsid w:val="007F6B1C"/>
    <w:rsid w:val="00805FF1"/>
    <w:rsid w:val="0081623E"/>
    <w:rsid w:val="00830244"/>
    <w:rsid w:val="008408E3"/>
    <w:rsid w:val="00842968"/>
    <w:rsid w:val="008577F7"/>
    <w:rsid w:val="0086228D"/>
    <w:rsid w:val="00873C9F"/>
    <w:rsid w:val="00884E25"/>
    <w:rsid w:val="00887274"/>
    <w:rsid w:val="00890A92"/>
    <w:rsid w:val="008A1602"/>
    <w:rsid w:val="008F511B"/>
    <w:rsid w:val="008F55C5"/>
    <w:rsid w:val="00902143"/>
    <w:rsid w:val="0090754C"/>
    <w:rsid w:val="00913C95"/>
    <w:rsid w:val="00914302"/>
    <w:rsid w:val="009400D9"/>
    <w:rsid w:val="00960165"/>
    <w:rsid w:val="00991D12"/>
    <w:rsid w:val="00993058"/>
    <w:rsid w:val="009A1255"/>
    <w:rsid w:val="009C6C93"/>
    <w:rsid w:val="009D52F2"/>
    <w:rsid w:val="009E0822"/>
    <w:rsid w:val="009F177A"/>
    <w:rsid w:val="00A142FB"/>
    <w:rsid w:val="00A14EE8"/>
    <w:rsid w:val="00A17D85"/>
    <w:rsid w:val="00A328A2"/>
    <w:rsid w:val="00A40890"/>
    <w:rsid w:val="00A40E56"/>
    <w:rsid w:val="00A53CD6"/>
    <w:rsid w:val="00A65FA0"/>
    <w:rsid w:val="00A72B0A"/>
    <w:rsid w:val="00A76443"/>
    <w:rsid w:val="00A76C6B"/>
    <w:rsid w:val="00A93277"/>
    <w:rsid w:val="00AC17D8"/>
    <w:rsid w:val="00AD27DA"/>
    <w:rsid w:val="00AD3CE8"/>
    <w:rsid w:val="00AE1259"/>
    <w:rsid w:val="00AF3278"/>
    <w:rsid w:val="00B03076"/>
    <w:rsid w:val="00B17415"/>
    <w:rsid w:val="00B23FBF"/>
    <w:rsid w:val="00B548B0"/>
    <w:rsid w:val="00B72442"/>
    <w:rsid w:val="00B823E7"/>
    <w:rsid w:val="00B90979"/>
    <w:rsid w:val="00B94CD8"/>
    <w:rsid w:val="00BA1269"/>
    <w:rsid w:val="00BA4BD5"/>
    <w:rsid w:val="00BC7012"/>
    <w:rsid w:val="00BD6FCD"/>
    <w:rsid w:val="00BE26E8"/>
    <w:rsid w:val="00BF1E4A"/>
    <w:rsid w:val="00BF2B06"/>
    <w:rsid w:val="00BF4447"/>
    <w:rsid w:val="00BF56BC"/>
    <w:rsid w:val="00C36E90"/>
    <w:rsid w:val="00C53F52"/>
    <w:rsid w:val="00C60C17"/>
    <w:rsid w:val="00C64157"/>
    <w:rsid w:val="00C70254"/>
    <w:rsid w:val="00C7417A"/>
    <w:rsid w:val="00C74BD2"/>
    <w:rsid w:val="00C903AC"/>
    <w:rsid w:val="00C91EB5"/>
    <w:rsid w:val="00CA0B9A"/>
    <w:rsid w:val="00CB49B1"/>
    <w:rsid w:val="00CB708B"/>
    <w:rsid w:val="00D16129"/>
    <w:rsid w:val="00D2314C"/>
    <w:rsid w:val="00D33F97"/>
    <w:rsid w:val="00D43A06"/>
    <w:rsid w:val="00D43E38"/>
    <w:rsid w:val="00D529B8"/>
    <w:rsid w:val="00D55FDD"/>
    <w:rsid w:val="00D62499"/>
    <w:rsid w:val="00D94E4E"/>
    <w:rsid w:val="00DA07A6"/>
    <w:rsid w:val="00DC5E55"/>
    <w:rsid w:val="00DE307D"/>
    <w:rsid w:val="00DE329E"/>
    <w:rsid w:val="00DF3AED"/>
    <w:rsid w:val="00DF3BB7"/>
    <w:rsid w:val="00DF7195"/>
    <w:rsid w:val="00E06793"/>
    <w:rsid w:val="00E11E28"/>
    <w:rsid w:val="00E25B53"/>
    <w:rsid w:val="00E27934"/>
    <w:rsid w:val="00E35576"/>
    <w:rsid w:val="00E410D9"/>
    <w:rsid w:val="00E60F58"/>
    <w:rsid w:val="00E71BD9"/>
    <w:rsid w:val="00E75E58"/>
    <w:rsid w:val="00E9485B"/>
    <w:rsid w:val="00EE273F"/>
    <w:rsid w:val="00EF3F67"/>
    <w:rsid w:val="00EF6A2D"/>
    <w:rsid w:val="00F02219"/>
    <w:rsid w:val="00F025D2"/>
    <w:rsid w:val="00F11939"/>
    <w:rsid w:val="00F25512"/>
    <w:rsid w:val="00F3038D"/>
    <w:rsid w:val="00F43C95"/>
    <w:rsid w:val="00F50247"/>
    <w:rsid w:val="00F732B2"/>
    <w:rsid w:val="00F91ABE"/>
    <w:rsid w:val="00FC1C37"/>
    <w:rsid w:val="00FC5D33"/>
    <w:rsid w:val="00FC708F"/>
    <w:rsid w:val="00FD060D"/>
    <w:rsid w:val="00FE378D"/>
    <w:rsid w:val="00FE4094"/>
    <w:rsid w:val="00FF1ED1"/>
    <w:rsid w:val="0BF79121"/>
    <w:rsid w:val="114BF5E9"/>
    <w:rsid w:val="12073DBE"/>
    <w:rsid w:val="264E5DED"/>
    <w:rsid w:val="36F475B0"/>
    <w:rsid w:val="4ED5D63D"/>
    <w:rsid w:val="56723823"/>
    <w:rsid w:val="6CE8B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8709D0"/>
  <w15:chartTrackingRefBased/>
  <w15:docId w15:val="{86DCC307-C536-4830-97C5-EB13EAF0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0D9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paragraph" w:styleId="Heading2">
    <w:name w:val="heading 2"/>
    <w:basedOn w:val="Normal"/>
    <w:link w:val="Heading2Char"/>
    <w:uiPriority w:val="9"/>
    <w:unhideWhenUsed/>
    <w:qFormat/>
    <w:rsid w:val="009400D9"/>
    <w:pPr>
      <w:spacing w:line="258" w:lineRule="exact"/>
      <w:ind w:left="399"/>
      <w:outlineLvl w:val="1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00D9"/>
    <w:rPr>
      <w:rFonts w:ascii="Bookman Old Style" w:eastAsia="Bookman Old Style" w:hAnsi="Bookman Old Style" w:cs="Bookman Old Style"/>
    </w:rPr>
  </w:style>
  <w:style w:type="paragraph" w:styleId="BodyText">
    <w:name w:val="Body Text"/>
    <w:basedOn w:val="Normal"/>
    <w:link w:val="BodyTextChar"/>
    <w:uiPriority w:val="1"/>
    <w:qFormat/>
    <w:rsid w:val="009400D9"/>
  </w:style>
  <w:style w:type="character" w:customStyle="1" w:styleId="BodyTextChar">
    <w:name w:val="Body Text Char"/>
    <w:basedOn w:val="DefaultParagraphFont"/>
    <w:link w:val="BodyText"/>
    <w:uiPriority w:val="1"/>
    <w:rsid w:val="009400D9"/>
    <w:rPr>
      <w:rFonts w:ascii="Bookman Old Style" w:eastAsia="Bookman Old Style" w:hAnsi="Bookman Old Style" w:cs="Bookman Old Style"/>
    </w:rPr>
  </w:style>
  <w:style w:type="character" w:customStyle="1" w:styleId="normaltextrun">
    <w:name w:val="normaltextrun"/>
    <w:basedOn w:val="DefaultParagraphFont"/>
    <w:rsid w:val="00061D11"/>
  </w:style>
  <w:style w:type="character" w:customStyle="1" w:styleId="eop">
    <w:name w:val="eop"/>
    <w:basedOn w:val="DefaultParagraphFont"/>
    <w:rsid w:val="00061D11"/>
  </w:style>
  <w:style w:type="paragraph" w:customStyle="1" w:styleId="Default">
    <w:name w:val="Default"/>
    <w:rsid w:val="003D1A7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BF791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enny.vaillancourt@maine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52B1920C0E41A1A07923C04EC993" ma:contentTypeVersion="16" ma:contentTypeDescription="Create a new document." ma:contentTypeScope="" ma:versionID="a5d0b926c722df79956e86e5d18b8061">
  <xsd:schema xmlns:xsd="http://www.w3.org/2001/XMLSchema" xmlns:xs="http://www.w3.org/2001/XMLSchema" xmlns:p="http://schemas.microsoft.com/office/2006/metadata/properties" xmlns:ns2="0c211fce-8eba-4a0a-84a3-1d2c8b1a8465" xmlns:ns3="c7d2f26b-8073-4476-9c98-80858cc8e538" targetNamespace="http://schemas.microsoft.com/office/2006/metadata/properties" ma:root="true" ma:fieldsID="321df4de8fcbf7c046361ad477e13d0c" ns2:_="" ns3:_="">
    <xsd:import namespace="0c211fce-8eba-4a0a-84a3-1d2c8b1a8465"/>
    <xsd:import namespace="c7d2f26b-8073-4476-9c98-80858cc8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1fce-8eba-4a0a-84a3-1d2c8b1a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f26b-8073-4476-9c98-80858cc8e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c50ffb-7f82-469e-b834-fd0aa1db6c73}" ma:internalName="TaxCatchAll" ma:showField="CatchAllData" ma:web="c7d2f26b-8073-4476-9c98-80858cc8e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2f26b-8073-4476-9c98-80858cc8e538" xsi:nil="true"/>
    <lcf76f155ced4ddcb4097134ff3c332f xmlns="0c211fce-8eba-4a0a-84a3-1d2c8b1a84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AD08A2-EE87-459B-990A-97596EAE7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1fce-8eba-4a0a-84a3-1d2c8b1a8465"/>
    <ds:schemaRef ds:uri="c7d2f26b-8073-4476-9c98-80858cc8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0AA7E-C4D0-4705-94B5-A86085872799}">
  <ds:schemaRefs>
    <ds:schemaRef ds:uri="http://schemas.microsoft.com/office/2006/metadata/properties"/>
    <ds:schemaRef ds:uri="http://schemas.microsoft.com/office/infopath/2007/PartnerControls"/>
    <ds:schemaRef ds:uri="c7d2f26b-8073-4476-9c98-80858cc8e538"/>
    <ds:schemaRef ds:uri="0c211fce-8eba-4a0a-84a3-1d2c8b1a8465"/>
  </ds:schemaRefs>
</ds:datastoreItem>
</file>

<file path=customXml/itemProps3.xml><?xml version="1.0" encoding="utf-8"?>
<ds:datastoreItem xmlns:ds="http://schemas.openxmlformats.org/officeDocument/2006/customXml" ds:itemID="{CA125630-E843-4B5F-AA2B-880769EB56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1089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Candice B</dc:creator>
  <cp:keywords/>
  <dc:description/>
  <cp:lastModifiedBy>Vaillancourt, Penny</cp:lastModifiedBy>
  <cp:revision>117</cp:revision>
  <cp:lastPrinted>2024-07-02T19:38:00Z</cp:lastPrinted>
  <dcterms:created xsi:type="dcterms:W3CDTF">2024-06-24T23:48:00Z</dcterms:created>
  <dcterms:modified xsi:type="dcterms:W3CDTF">2025-06-28T22:36:00Z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0x01010015AD52B1920C0E41A1A07923C04EC993</vt:lpwstr>
  </property>
  <property fmtid="{D5CDD505-2E9C-101B-9397-08002B2CF9AE}" pid="3" name="MediaServiceImageTags">
    <vt:lpwstr/>
  </property>
  <property fmtid="{D5CDD505-2E9C-101B-9397-08002B2CF9AE}" pid="4" name="GrammarlyDocumentId">
    <vt:lpwstr>c86aa57aa38c13fc162521ba4c7990e42f37f053393a4b1ab552c6f4449f5de6</vt:lpwstr>
  </property>
</Properties>
</file>