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89360" w14:textId="77777777" w:rsidR="00C73E40" w:rsidRPr="009C56E2" w:rsidRDefault="00C73E40" w:rsidP="00C73E40">
      <w:pPr>
        <w:suppressAutoHyphens/>
        <w:jc w:val="center"/>
        <w:rPr>
          <w:rFonts w:ascii="Bookman Old Style" w:hAnsi="Bookman Old Style"/>
          <w:sz w:val="22"/>
          <w:szCs w:val="22"/>
        </w:rPr>
      </w:pPr>
      <w:r w:rsidRPr="26BA2958">
        <w:rPr>
          <w:rFonts w:ascii="Bookman Old Style" w:hAnsi="Bookman Old Style"/>
          <w:b/>
          <w:bCs/>
          <w:sz w:val="22"/>
          <w:szCs w:val="22"/>
        </w:rPr>
        <w:t>02-395</w:t>
      </w:r>
    </w:p>
    <w:p w14:paraId="24B2CF24" w14:textId="34888759" w:rsidR="242B6855" w:rsidRDefault="242B6855" w:rsidP="26BA2958">
      <w:pPr>
        <w:jc w:val="center"/>
      </w:pPr>
      <w:r w:rsidRPr="26BA2958">
        <w:rPr>
          <w:rFonts w:ascii="Bookman Old Style" w:eastAsia="Bookman Old Style" w:hAnsi="Bookman Old Style" w:cs="Bookman Old Style"/>
          <w:sz w:val="22"/>
          <w:szCs w:val="22"/>
        </w:rPr>
        <w:t>Office of Professional and Occupational Regulation</w:t>
      </w:r>
    </w:p>
    <w:p w14:paraId="030A8BD1" w14:textId="77777777" w:rsidR="00C73E40" w:rsidRPr="009C56E2" w:rsidRDefault="00C73E40" w:rsidP="00C73E40">
      <w:pPr>
        <w:suppressAutoHyphens/>
        <w:jc w:val="center"/>
        <w:rPr>
          <w:rFonts w:ascii="Bookman Old Style" w:hAnsi="Bookman Old Style"/>
          <w:sz w:val="22"/>
          <w:szCs w:val="22"/>
        </w:rPr>
      </w:pPr>
      <w:r w:rsidRPr="7FDA3CFD">
        <w:rPr>
          <w:rFonts w:ascii="Bookman Old Style" w:hAnsi="Bookman Old Style"/>
          <w:b/>
          <w:bCs/>
          <w:sz w:val="22"/>
          <w:szCs w:val="22"/>
        </w:rPr>
        <w:t>PLUMBERS’ EXAMINING BOARD</w:t>
      </w:r>
    </w:p>
    <w:p w14:paraId="62D83F70" w14:textId="7DED136D" w:rsidR="001C6572" w:rsidRPr="009C56E2" w:rsidRDefault="00C164BA" w:rsidP="00C73E40">
      <w:pPr>
        <w:suppressAutoHyphens/>
        <w:jc w:val="center"/>
        <w:rPr>
          <w:rFonts w:ascii="Bookman Old Style" w:hAnsi="Bookman Old Style"/>
          <w:sz w:val="22"/>
          <w:szCs w:val="22"/>
        </w:rPr>
      </w:pPr>
      <w:r w:rsidRPr="26BA2958">
        <w:rPr>
          <w:rFonts w:ascii="Bookman Old Style" w:hAnsi="Bookman Old Style"/>
          <w:sz w:val="22"/>
          <w:szCs w:val="22"/>
        </w:rPr>
        <w:t>20</w:t>
      </w:r>
      <w:r w:rsidR="00820B01" w:rsidRPr="26BA2958">
        <w:rPr>
          <w:rFonts w:ascii="Bookman Old Style" w:hAnsi="Bookman Old Style"/>
          <w:sz w:val="22"/>
          <w:szCs w:val="22"/>
        </w:rPr>
        <w:t>2</w:t>
      </w:r>
      <w:r w:rsidR="06D21999" w:rsidRPr="26BA2958">
        <w:rPr>
          <w:rFonts w:ascii="Bookman Old Style" w:hAnsi="Bookman Old Style"/>
          <w:sz w:val="22"/>
          <w:szCs w:val="22"/>
        </w:rPr>
        <w:t>5</w:t>
      </w:r>
      <w:r w:rsidRPr="26BA2958">
        <w:rPr>
          <w:rFonts w:ascii="Bookman Old Style" w:hAnsi="Bookman Old Style"/>
          <w:sz w:val="22"/>
          <w:szCs w:val="22"/>
        </w:rPr>
        <w:t>-20</w:t>
      </w:r>
      <w:r w:rsidR="008F6C1C" w:rsidRPr="26BA2958">
        <w:rPr>
          <w:rFonts w:ascii="Bookman Old Style" w:hAnsi="Bookman Old Style"/>
          <w:sz w:val="22"/>
          <w:szCs w:val="22"/>
        </w:rPr>
        <w:t>2</w:t>
      </w:r>
      <w:r w:rsidR="73D47823" w:rsidRPr="26BA2958">
        <w:rPr>
          <w:rFonts w:ascii="Bookman Old Style" w:hAnsi="Bookman Old Style"/>
          <w:sz w:val="22"/>
          <w:szCs w:val="22"/>
        </w:rPr>
        <w:t>6</w:t>
      </w:r>
      <w:r w:rsidR="001C6572" w:rsidRPr="26BA2958">
        <w:rPr>
          <w:rFonts w:ascii="Bookman Old Style" w:hAnsi="Bookman Old Style"/>
          <w:sz w:val="22"/>
          <w:szCs w:val="22"/>
        </w:rPr>
        <w:t xml:space="preserve"> Reg</w:t>
      </w:r>
      <w:r w:rsidR="00634798" w:rsidRPr="26BA2958">
        <w:rPr>
          <w:rFonts w:ascii="Bookman Old Style" w:hAnsi="Bookman Old Style"/>
          <w:sz w:val="22"/>
          <w:szCs w:val="22"/>
        </w:rPr>
        <w:t>ulatory Agenda</w:t>
      </w:r>
    </w:p>
    <w:p w14:paraId="1F48B1B1" w14:textId="77777777" w:rsidR="00C73E40" w:rsidRPr="009C56E2" w:rsidRDefault="00C73E40" w:rsidP="00C73E40">
      <w:pPr>
        <w:tabs>
          <w:tab w:val="left" w:pos="-72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</w:p>
    <w:p w14:paraId="42D586B4" w14:textId="77777777" w:rsidR="001C6572" w:rsidRPr="009C56E2" w:rsidRDefault="001C6572" w:rsidP="00C73E40">
      <w:pPr>
        <w:tabs>
          <w:tab w:val="left" w:pos="-720"/>
          <w:tab w:val="left" w:pos="0"/>
        </w:tabs>
        <w:suppressAutoHyphens/>
        <w:ind w:left="720" w:hanging="720"/>
        <w:rPr>
          <w:rFonts w:ascii="Bookman Old Style" w:hAnsi="Bookman Old Style"/>
          <w:b/>
          <w:spacing w:val="-3"/>
          <w:sz w:val="22"/>
          <w:szCs w:val="22"/>
        </w:rPr>
      </w:pPr>
      <w:r w:rsidRPr="009C56E2">
        <w:rPr>
          <w:rFonts w:ascii="Bookman Old Style" w:hAnsi="Bookman Old Style"/>
          <w:spacing w:val="-3"/>
          <w:sz w:val="22"/>
          <w:szCs w:val="22"/>
        </w:rPr>
        <w:t>AGENCY UMBRELLA-UNIT NUMBER</w:t>
      </w:r>
      <w:r w:rsidR="00721605" w:rsidRPr="009C56E2">
        <w:rPr>
          <w:rFonts w:ascii="Bookman Old Style" w:hAnsi="Bookman Old Style"/>
          <w:spacing w:val="-3"/>
          <w:sz w:val="22"/>
          <w:szCs w:val="22"/>
        </w:rPr>
        <w:t>:</w:t>
      </w:r>
      <w:r w:rsidR="00E02590" w:rsidRPr="009C56E2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="00F123E2" w:rsidRPr="009C56E2">
        <w:rPr>
          <w:rFonts w:ascii="Bookman Old Style" w:hAnsi="Bookman Old Style"/>
          <w:b/>
          <w:spacing w:val="-3"/>
          <w:sz w:val="22"/>
          <w:szCs w:val="22"/>
        </w:rPr>
        <w:t>02-395</w:t>
      </w:r>
    </w:p>
    <w:p w14:paraId="149D7219" w14:textId="77777777" w:rsidR="005D6929" w:rsidRPr="009C56E2" w:rsidRDefault="001C6572" w:rsidP="00C73E40">
      <w:pPr>
        <w:tabs>
          <w:tab w:val="left" w:pos="-720"/>
          <w:tab w:val="left" w:pos="0"/>
        </w:tabs>
        <w:suppressAutoHyphens/>
        <w:rPr>
          <w:rFonts w:ascii="Bookman Old Style" w:hAnsi="Bookman Old Style"/>
          <w:b/>
          <w:spacing w:val="-3"/>
          <w:sz w:val="22"/>
          <w:szCs w:val="22"/>
        </w:rPr>
      </w:pPr>
      <w:r w:rsidRPr="009C56E2">
        <w:rPr>
          <w:rFonts w:ascii="Bookman Old Style" w:hAnsi="Bookman Old Style"/>
          <w:spacing w:val="-3"/>
          <w:sz w:val="22"/>
          <w:szCs w:val="22"/>
        </w:rPr>
        <w:t>AGENCY NAME</w:t>
      </w:r>
      <w:r w:rsidR="00721605" w:rsidRPr="009C56E2">
        <w:rPr>
          <w:rFonts w:ascii="Bookman Old Style" w:hAnsi="Bookman Old Style"/>
          <w:spacing w:val="-3"/>
          <w:sz w:val="22"/>
          <w:szCs w:val="22"/>
        </w:rPr>
        <w:t>:</w:t>
      </w:r>
      <w:r w:rsidR="00E02590" w:rsidRPr="009C56E2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="005D6929" w:rsidRPr="009C56E2">
        <w:rPr>
          <w:rFonts w:ascii="Bookman Old Style" w:hAnsi="Bookman Old Style"/>
          <w:spacing w:val="-3"/>
          <w:sz w:val="22"/>
          <w:szCs w:val="22"/>
        </w:rPr>
        <w:t>Department of Professional &amp; Financial Regulation</w:t>
      </w:r>
      <w:r w:rsidR="00C73E40" w:rsidRPr="009C56E2">
        <w:rPr>
          <w:rFonts w:ascii="Bookman Old Style" w:hAnsi="Bookman Old Style"/>
          <w:spacing w:val="-3"/>
          <w:sz w:val="22"/>
          <w:szCs w:val="22"/>
        </w:rPr>
        <w:t xml:space="preserve">, </w:t>
      </w:r>
      <w:r w:rsidR="005D6929" w:rsidRPr="009C56E2">
        <w:rPr>
          <w:rFonts w:ascii="Bookman Old Style" w:hAnsi="Bookman Old Style"/>
          <w:spacing w:val="-3"/>
          <w:sz w:val="22"/>
          <w:szCs w:val="22"/>
        </w:rPr>
        <w:t>Office of Professional and Occupational Regulation</w:t>
      </w:r>
      <w:r w:rsidR="00C73E40" w:rsidRPr="009C56E2">
        <w:rPr>
          <w:rFonts w:ascii="Bookman Old Style" w:hAnsi="Bookman Old Style"/>
          <w:spacing w:val="-3"/>
          <w:sz w:val="22"/>
          <w:szCs w:val="22"/>
        </w:rPr>
        <w:t>,</w:t>
      </w:r>
      <w:r w:rsidR="00C73E40" w:rsidRPr="009C56E2">
        <w:rPr>
          <w:rFonts w:ascii="Bookman Old Style" w:hAnsi="Bookman Old Style"/>
          <w:b/>
          <w:spacing w:val="-3"/>
          <w:sz w:val="22"/>
          <w:szCs w:val="22"/>
        </w:rPr>
        <w:t xml:space="preserve"> </w:t>
      </w:r>
      <w:r w:rsidR="000451F7" w:rsidRPr="009C56E2">
        <w:rPr>
          <w:rFonts w:ascii="Bookman Old Style" w:hAnsi="Bookman Old Style"/>
          <w:b/>
          <w:spacing w:val="-3"/>
          <w:sz w:val="22"/>
          <w:szCs w:val="22"/>
        </w:rPr>
        <w:t>Plumber</w:t>
      </w:r>
      <w:r w:rsidR="00F123E2" w:rsidRPr="009C56E2">
        <w:rPr>
          <w:rFonts w:ascii="Bookman Old Style" w:hAnsi="Bookman Old Style"/>
          <w:b/>
          <w:spacing w:val="-3"/>
          <w:sz w:val="22"/>
          <w:szCs w:val="22"/>
        </w:rPr>
        <w:t>s</w:t>
      </w:r>
      <w:r w:rsidR="000451F7" w:rsidRPr="009C56E2">
        <w:rPr>
          <w:rFonts w:ascii="Bookman Old Style" w:hAnsi="Bookman Old Style"/>
          <w:b/>
          <w:spacing w:val="-3"/>
          <w:sz w:val="22"/>
          <w:szCs w:val="22"/>
        </w:rPr>
        <w:t>’</w:t>
      </w:r>
      <w:r w:rsidR="00155932" w:rsidRPr="009C56E2">
        <w:rPr>
          <w:rFonts w:ascii="Bookman Old Style" w:hAnsi="Bookman Old Style"/>
          <w:b/>
          <w:spacing w:val="-3"/>
          <w:sz w:val="22"/>
          <w:szCs w:val="22"/>
        </w:rPr>
        <w:t xml:space="preserve"> </w:t>
      </w:r>
      <w:r w:rsidR="00757879" w:rsidRPr="009C56E2">
        <w:rPr>
          <w:rFonts w:ascii="Bookman Old Style" w:hAnsi="Bookman Old Style"/>
          <w:b/>
          <w:spacing w:val="-3"/>
          <w:sz w:val="22"/>
          <w:szCs w:val="22"/>
        </w:rPr>
        <w:t>E</w:t>
      </w:r>
      <w:r w:rsidR="00155932" w:rsidRPr="009C56E2">
        <w:rPr>
          <w:rFonts w:ascii="Bookman Old Style" w:hAnsi="Bookman Old Style"/>
          <w:b/>
          <w:spacing w:val="-3"/>
          <w:sz w:val="22"/>
          <w:szCs w:val="22"/>
        </w:rPr>
        <w:t xml:space="preserve">xamining </w:t>
      </w:r>
      <w:r w:rsidR="00757879" w:rsidRPr="009C56E2">
        <w:rPr>
          <w:rFonts w:ascii="Bookman Old Style" w:hAnsi="Bookman Old Style"/>
          <w:b/>
          <w:spacing w:val="-3"/>
          <w:sz w:val="22"/>
          <w:szCs w:val="22"/>
        </w:rPr>
        <w:t>B</w:t>
      </w:r>
      <w:r w:rsidR="00155932" w:rsidRPr="009C56E2">
        <w:rPr>
          <w:rFonts w:ascii="Bookman Old Style" w:hAnsi="Bookman Old Style"/>
          <w:b/>
          <w:spacing w:val="-3"/>
          <w:sz w:val="22"/>
          <w:szCs w:val="22"/>
        </w:rPr>
        <w:t>oard</w:t>
      </w:r>
    </w:p>
    <w:p w14:paraId="772EE03A" w14:textId="77777777" w:rsidR="00F547B9" w:rsidRPr="009C56E2" w:rsidRDefault="00F547B9" w:rsidP="00C73E40">
      <w:pPr>
        <w:tabs>
          <w:tab w:val="left" w:pos="-720"/>
          <w:tab w:val="left" w:pos="1440"/>
          <w:tab w:val="left" w:pos="1800"/>
        </w:tabs>
        <w:suppressAutoHyphens/>
        <w:ind w:left="1800" w:right="-180" w:hanging="1800"/>
        <w:rPr>
          <w:rFonts w:ascii="Bookman Old Style" w:hAnsi="Bookman Old Style"/>
          <w:spacing w:val="-3"/>
          <w:sz w:val="22"/>
          <w:szCs w:val="22"/>
        </w:rPr>
      </w:pPr>
    </w:p>
    <w:p w14:paraId="1165D2C3" w14:textId="4BC7C329" w:rsidR="1BD9FE66" w:rsidRDefault="1BD9FE66" w:rsidP="2029A218">
      <w:pPr>
        <w:rPr>
          <w:rStyle w:val="eop"/>
          <w:rFonts w:ascii="Bookman Old Style" w:hAnsi="Bookman Old Style"/>
          <w:color w:val="000000"/>
          <w:sz w:val="22"/>
          <w:szCs w:val="22"/>
        </w:rPr>
      </w:pPr>
      <w:r w:rsidRPr="2029A218">
        <w:rPr>
          <w:rFonts w:ascii="Bookman Old Style" w:eastAsia="Bookman Old Style" w:hAnsi="Bookman Old Style" w:cs="Bookman Old Style"/>
          <w:sz w:val="22"/>
          <w:szCs w:val="22"/>
        </w:rPr>
        <w:t xml:space="preserve">CONTACT INFORMATION </w:t>
      </w:r>
      <w:r w:rsidRPr="2029A218">
        <w:rPr>
          <w:rFonts w:ascii="Bookman Old Style" w:eastAsia="Bookman Old Style" w:hAnsi="Bookman Old Style" w:cs="Bookman Old Style"/>
          <w:caps/>
          <w:sz w:val="22"/>
          <w:szCs w:val="22"/>
        </w:rPr>
        <w:t xml:space="preserve">for thE agency </w:t>
      </w:r>
      <w:r w:rsidRPr="2029A218">
        <w:rPr>
          <w:rFonts w:ascii="Bookman Old Style" w:eastAsia="Bookman Old Style" w:hAnsi="Bookman Old Style" w:cs="Bookman Old Style"/>
          <w:b/>
          <w:bCs/>
          <w:caps/>
          <w:sz w:val="22"/>
          <w:szCs w:val="22"/>
        </w:rPr>
        <w:t>RULEMAKING LIAISON</w:t>
      </w:r>
      <w:r w:rsidRPr="2029A218">
        <w:rPr>
          <w:rFonts w:ascii="Bookman Old Style" w:eastAsia="Bookman Old Style" w:hAnsi="Bookman Old Style" w:cs="Bookman Old Style"/>
          <w:sz w:val="22"/>
          <w:szCs w:val="22"/>
        </w:rPr>
        <w:t xml:space="preserve">: Penny Vaillancourt, Director, OPOR, 35 State House Station, Augusta, ME 04333, 207-441-7153, </w:t>
      </w:r>
      <w:hyperlink r:id="rId10">
        <w:r w:rsidRPr="2029A218">
          <w:rPr>
            <w:rStyle w:val="Hyperlink"/>
            <w:rFonts w:ascii="Bookman Old Style" w:eastAsia="Bookman Old Style" w:hAnsi="Bookman Old Style" w:cs="Bookman Old Style"/>
            <w:sz w:val="22"/>
            <w:szCs w:val="22"/>
          </w:rPr>
          <w:t>penny.vaillancourt@maine.gov</w:t>
        </w:r>
      </w:hyperlink>
    </w:p>
    <w:p w14:paraId="225F4820" w14:textId="77777777" w:rsidR="00197E32" w:rsidRPr="009C56E2" w:rsidRDefault="00197E32" w:rsidP="00C73E40">
      <w:pPr>
        <w:tabs>
          <w:tab w:val="left" w:pos="-72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</w:p>
    <w:p w14:paraId="65E27C33" w14:textId="77777777" w:rsidR="001C6572" w:rsidRPr="009C56E2" w:rsidRDefault="001C6572" w:rsidP="00C73E40">
      <w:pPr>
        <w:tabs>
          <w:tab w:val="left" w:pos="-720"/>
          <w:tab w:val="left" w:pos="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 w:rsidRPr="009C56E2">
        <w:rPr>
          <w:rFonts w:ascii="Bookman Old Style" w:hAnsi="Bookman Old Style"/>
          <w:b/>
          <w:spacing w:val="-3"/>
          <w:sz w:val="22"/>
          <w:szCs w:val="22"/>
        </w:rPr>
        <w:t>EMERGENCY RULES ADOPTED SINCE THE LAST REGULATORY AGENDA</w:t>
      </w:r>
      <w:r w:rsidR="00721605" w:rsidRPr="009C56E2">
        <w:rPr>
          <w:rFonts w:ascii="Bookman Old Style" w:hAnsi="Bookman Old Style"/>
          <w:b/>
          <w:spacing w:val="-3"/>
          <w:sz w:val="22"/>
          <w:szCs w:val="22"/>
        </w:rPr>
        <w:t>:</w:t>
      </w:r>
      <w:r w:rsidR="005D6929" w:rsidRPr="009C56E2">
        <w:rPr>
          <w:rFonts w:ascii="Bookman Old Style" w:hAnsi="Bookman Old Style"/>
          <w:spacing w:val="-3"/>
          <w:sz w:val="22"/>
          <w:szCs w:val="22"/>
        </w:rPr>
        <w:t xml:space="preserve"> N</w:t>
      </w:r>
      <w:r w:rsidR="00C73E40" w:rsidRPr="009C56E2">
        <w:rPr>
          <w:rFonts w:ascii="Bookman Old Style" w:hAnsi="Bookman Old Style"/>
          <w:spacing w:val="-3"/>
          <w:sz w:val="22"/>
          <w:szCs w:val="22"/>
        </w:rPr>
        <w:t>one</w:t>
      </w:r>
      <w:r w:rsidR="00A31CF2" w:rsidRPr="009C56E2">
        <w:rPr>
          <w:rFonts w:ascii="Bookman Old Style" w:hAnsi="Bookman Old Style"/>
          <w:spacing w:val="-3"/>
          <w:sz w:val="22"/>
          <w:szCs w:val="22"/>
        </w:rPr>
        <w:t>.</w:t>
      </w:r>
    </w:p>
    <w:p w14:paraId="3CC38B91" w14:textId="77777777" w:rsidR="001C6572" w:rsidRPr="009C56E2" w:rsidRDefault="001C6572" w:rsidP="00C73E40">
      <w:pPr>
        <w:tabs>
          <w:tab w:val="left" w:pos="-72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</w:p>
    <w:p w14:paraId="739497ED" w14:textId="77777777" w:rsidR="00702558" w:rsidRDefault="006A14CD" w:rsidP="36B3B794">
      <w:pPr>
        <w:rPr>
          <w:rFonts w:ascii="Bookman Old Style" w:hAnsi="Bookman Old Style"/>
          <w:sz w:val="22"/>
          <w:szCs w:val="22"/>
        </w:rPr>
      </w:pPr>
      <w:r w:rsidRPr="26BA2958">
        <w:rPr>
          <w:rFonts w:ascii="Bookman Old Style" w:hAnsi="Bookman Old Style"/>
          <w:b/>
          <w:bCs/>
          <w:sz w:val="22"/>
          <w:szCs w:val="22"/>
        </w:rPr>
        <w:t>EXPECTED 202</w:t>
      </w:r>
      <w:r w:rsidR="3A7157AD" w:rsidRPr="26BA2958">
        <w:rPr>
          <w:rFonts w:ascii="Bookman Old Style" w:hAnsi="Bookman Old Style"/>
          <w:b/>
          <w:bCs/>
          <w:sz w:val="22"/>
          <w:szCs w:val="22"/>
        </w:rPr>
        <w:t>5</w:t>
      </w:r>
      <w:r w:rsidRPr="26BA2958">
        <w:rPr>
          <w:rFonts w:ascii="Bookman Old Style" w:hAnsi="Bookman Old Style"/>
          <w:b/>
          <w:bCs/>
          <w:sz w:val="22"/>
          <w:szCs w:val="22"/>
        </w:rPr>
        <w:t>-202</w:t>
      </w:r>
      <w:r w:rsidR="371BB3BB" w:rsidRPr="26BA2958">
        <w:rPr>
          <w:rFonts w:ascii="Bookman Old Style" w:hAnsi="Bookman Old Style"/>
          <w:b/>
          <w:bCs/>
          <w:sz w:val="22"/>
          <w:szCs w:val="22"/>
        </w:rPr>
        <w:t>6</w:t>
      </w:r>
      <w:r w:rsidRPr="26BA2958">
        <w:rPr>
          <w:rFonts w:ascii="Bookman Old Style" w:hAnsi="Bookman Old Style"/>
          <w:b/>
          <w:bCs/>
          <w:sz w:val="22"/>
          <w:szCs w:val="22"/>
        </w:rPr>
        <w:t xml:space="preserve"> RULE-MAKING ACTIVITY:</w:t>
      </w:r>
      <w:r w:rsidRPr="26BA2958">
        <w:rPr>
          <w:rFonts w:ascii="Bookman Old Style" w:hAnsi="Bookman Old Style"/>
          <w:sz w:val="22"/>
          <w:szCs w:val="22"/>
        </w:rPr>
        <w:t xml:space="preserve"> </w:t>
      </w:r>
    </w:p>
    <w:p w14:paraId="4B14231E" w14:textId="77777777" w:rsidR="00702558" w:rsidRDefault="00702558" w:rsidP="36B3B794">
      <w:pPr>
        <w:rPr>
          <w:rFonts w:ascii="Bookman Old Style" w:hAnsi="Bookman Old Style"/>
          <w:sz w:val="22"/>
          <w:szCs w:val="22"/>
        </w:rPr>
      </w:pPr>
    </w:p>
    <w:p w14:paraId="36F6BFD2" w14:textId="27030E37" w:rsidR="00702558" w:rsidRPr="00702558" w:rsidRDefault="00702558" w:rsidP="00702558">
      <w:pPr>
        <w:widowControl/>
        <w:rPr>
          <w:rFonts w:ascii="Bookman Old Style" w:hAnsi="Bookman Old Style"/>
          <w:snapToGrid/>
          <w:sz w:val="22"/>
          <w:szCs w:val="22"/>
        </w:rPr>
      </w:pPr>
      <w:bookmarkStart w:id="0" w:name="_Hlk202021082"/>
      <w:bookmarkStart w:id="1" w:name="_Hlk202024055"/>
      <w:bookmarkStart w:id="2" w:name="_Hlk202024985"/>
      <w:r w:rsidRPr="00702558">
        <w:rPr>
          <w:rFonts w:ascii="Bookman Old Style" w:hAnsi="Bookman Old Style"/>
          <w:snapToGrid/>
          <w:sz w:val="22"/>
          <w:szCs w:val="22"/>
        </w:rPr>
        <w:t xml:space="preserve">Expected rulemaking will be to implement legislation governing </w:t>
      </w:r>
      <w:bookmarkStart w:id="3" w:name="_Hlk202019823"/>
      <w:r w:rsidRPr="00702558">
        <w:rPr>
          <w:rFonts w:ascii="Bookman Old Style" w:hAnsi="Bookman Old Style"/>
          <w:snapToGrid/>
          <w:sz w:val="22"/>
          <w:szCs w:val="22"/>
        </w:rPr>
        <w:t>licensure by endorsement and provisional licensure</w:t>
      </w:r>
      <w:bookmarkEnd w:id="2"/>
      <w:bookmarkEnd w:id="3"/>
      <w:r w:rsidRPr="00702558">
        <w:rPr>
          <w:rFonts w:ascii="Bookman Old Style" w:hAnsi="Bookman Old Style"/>
          <w:snapToGrid/>
          <w:sz w:val="22"/>
          <w:szCs w:val="22"/>
        </w:rPr>
        <w:t>.</w:t>
      </w:r>
      <w:bookmarkStart w:id="4" w:name="_Hlk202020040"/>
      <w:r w:rsidRPr="00702558">
        <w:rPr>
          <w:rFonts w:ascii="Bookman Old Style" w:hAnsi="Bookman Old Style"/>
          <w:snapToGrid/>
          <w:sz w:val="22"/>
          <w:szCs w:val="22"/>
        </w:rPr>
        <w:t xml:space="preserve"> A review for conformance with statutes and current rules will be conducted and updated as may be necessary</w:t>
      </w:r>
      <w:bookmarkEnd w:id="1"/>
      <w:bookmarkEnd w:id="4"/>
      <w:r w:rsidRPr="00702558">
        <w:rPr>
          <w:rFonts w:ascii="Bookman Old Style" w:hAnsi="Bookman Old Style"/>
          <w:snapToGrid/>
          <w:sz w:val="22"/>
          <w:szCs w:val="22"/>
        </w:rPr>
        <w:t>, including an update to discontinue the use of the terms “handicap,” “handicapped” and “hearing impaired” pursuant to 36 M.R.S. § 2557, sub-§2.</w:t>
      </w:r>
    </w:p>
    <w:bookmarkEnd w:id="0"/>
    <w:p w14:paraId="5CFF24B9" w14:textId="77777777" w:rsidR="00702558" w:rsidRDefault="00702558" w:rsidP="36B3B794">
      <w:pPr>
        <w:rPr>
          <w:rFonts w:ascii="Bookman Old Style" w:hAnsi="Bookman Old Style"/>
          <w:sz w:val="22"/>
          <w:szCs w:val="22"/>
        </w:rPr>
      </w:pPr>
    </w:p>
    <w:p w14:paraId="56743F56" w14:textId="006081BC" w:rsidR="0095189C" w:rsidRDefault="39347CD3" w:rsidP="0095189C">
      <w:pPr>
        <w:rPr>
          <w:rStyle w:val="eop"/>
          <w:rFonts w:ascii="Bookman Old Style" w:hAnsi="Bookman Old Style" w:cs="Segoe UI"/>
          <w:snapToGrid/>
          <w:sz w:val="22"/>
          <w:szCs w:val="22"/>
        </w:rPr>
      </w:pPr>
      <w:r w:rsidRPr="26BA2958">
        <w:rPr>
          <w:rStyle w:val="eop"/>
          <w:rFonts w:ascii="Bookman Old Style" w:hAnsi="Bookman Old Style" w:cs="Segoe UI"/>
          <w:sz w:val="22"/>
          <w:szCs w:val="22"/>
        </w:rPr>
        <w:t xml:space="preserve">Rulemaking is expected </w:t>
      </w:r>
      <w:r w:rsidR="7C922A21" w:rsidRPr="26BA2958">
        <w:rPr>
          <w:rStyle w:val="eop"/>
          <w:rFonts w:ascii="Bookman Old Style" w:hAnsi="Bookman Old Style" w:cs="Segoe UI"/>
          <w:sz w:val="22"/>
          <w:szCs w:val="22"/>
        </w:rPr>
        <w:t>to clarify</w:t>
      </w:r>
      <w:r w:rsidR="455FB590" w:rsidRPr="26BA2958">
        <w:rPr>
          <w:rStyle w:val="eop"/>
          <w:rFonts w:ascii="Bookman Old Style" w:hAnsi="Bookman Old Style" w:cs="Segoe UI"/>
          <w:sz w:val="22"/>
          <w:szCs w:val="22"/>
        </w:rPr>
        <w:t xml:space="preserve"> </w:t>
      </w:r>
      <w:r w:rsidR="7C922A21" w:rsidRPr="26BA2958">
        <w:rPr>
          <w:rStyle w:val="eop"/>
          <w:rFonts w:ascii="Bookman Old Style" w:hAnsi="Bookman Old Style" w:cs="Segoe UI"/>
          <w:sz w:val="22"/>
          <w:szCs w:val="22"/>
        </w:rPr>
        <w:t xml:space="preserve">written rules in </w:t>
      </w:r>
      <w:r w:rsidR="247BF2CD" w:rsidRPr="26BA2958">
        <w:rPr>
          <w:rStyle w:val="eop"/>
          <w:rFonts w:ascii="Bookman Old Style" w:hAnsi="Bookman Old Style" w:cs="Segoe UI"/>
          <w:sz w:val="22"/>
          <w:szCs w:val="22"/>
        </w:rPr>
        <w:t>in Chapter 4</w:t>
      </w:r>
      <w:r w:rsidR="3970D952" w:rsidRPr="26BA2958">
        <w:rPr>
          <w:rStyle w:val="eop"/>
          <w:rFonts w:ascii="Bookman Old Style" w:hAnsi="Bookman Old Style" w:cs="Segoe UI"/>
          <w:sz w:val="22"/>
          <w:szCs w:val="22"/>
        </w:rPr>
        <w:t>, Installation Standards</w:t>
      </w:r>
      <w:r w:rsidR="00702558">
        <w:rPr>
          <w:rStyle w:val="eop"/>
          <w:rFonts w:ascii="Bookman Old Style" w:hAnsi="Bookman Old Style" w:cs="Segoe UI"/>
          <w:sz w:val="22"/>
          <w:szCs w:val="22"/>
        </w:rPr>
        <w:t xml:space="preserve"> as well as clarify</w:t>
      </w:r>
      <w:r w:rsidR="02ECC6FD" w:rsidRPr="26BA2958">
        <w:rPr>
          <w:rStyle w:val="eop"/>
          <w:rFonts w:ascii="Bookman Old Style" w:hAnsi="Bookman Old Style" w:cs="Segoe UI"/>
          <w:sz w:val="22"/>
          <w:szCs w:val="22"/>
        </w:rPr>
        <w:t xml:space="preserve"> </w:t>
      </w:r>
      <w:r w:rsidR="585C30FE" w:rsidRPr="26BA2958">
        <w:rPr>
          <w:rStyle w:val="eop"/>
          <w:rFonts w:ascii="Bookman Old Style" w:hAnsi="Bookman Old Style" w:cs="Segoe UI"/>
          <w:sz w:val="22"/>
          <w:szCs w:val="22"/>
        </w:rPr>
        <w:t xml:space="preserve">pathways to licensure in Chapter 3, Licensing </w:t>
      </w:r>
      <w:r w:rsidR="20EB4CB2" w:rsidRPr="26BA2958">
        <w:rPr>
          <w:rStyle w:val="eop"/>
          <w:rFonts w:ascii="Bookman Old Style" w:hAnsi="Bookman Old Style" w:cs="Segoe UI"/>
          <w:sz w:val="22"/>
          <w:szCs w:val="22"/>
        </w:rPr>
        <w:t xml:space="preserve">Requirements. </w:t>
      </w:r>
    </w:p>
    <w:p w14:paraId="44AEA8B3" w14:textId="77777777" w:rsidR="0095189C" w:rsidRDefault="0095189C" w:rsidP="009518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7B8AA86D" w14:textId="77777777" w:rsidR="0095189C" w:rsidRDefault="0095189C" w:rsidP="009518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CHAPTER 1</w:t>
      </w: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: </w:t>
      </w: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Advisory Rulings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116C4FCB" w14:textId="77777777" w:rsidR="0095189C" w:rsidRDefault="0095189C" w:rsidP="009518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STATUTORY AUTHORITY: 32 M.R.S. § 3403-A; 5 M.R.S. §§ 8051, 9001(4)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033DCB55" w14:textId="77777777" w:rsidR="0095189C" w:rsidRDefault="0095189C" w:rsidP="009518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PURPOSE: The Board may review and revise its rules to ensure clarity and conformity with the enabling statute by amending the guidelines relating to advisory rulings.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74AE3246" w14:textId="77777777" w:rsidR="0095189C" w:rsidRDefault="0095189C" w:rsidP="009518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SCHEDULE FOR ADOPTION: Within one year, if necessary.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59CBA2B0" w14:textId="77777777" w:rsidR="0095189C" w:rsidRDefault="0095189C" w:rsidP="009518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AFFECTED PARTIES: Licensees.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742D230F" w14:textId="77777777" w:rsidR="0095189C" w:rsidRDefault="0095189C" w:rsidP="009518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CONSENSUS-BASED RULE DEVELOPMENT: N/A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02A6F096" w14:textId="77777777" w:rsidR="0095189C" w:rsidRDefault="0095189C" w:rsidP="009518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596860F7" w14:textId="77777777" w:rsidR="0095189C" w:rsidRDefault="0095189C" w:rsidP="009518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CHAPTER 3</w:t>
      </w: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: </w:t>
      </w: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Licensing Requirements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145CBF99" w14:textId="77777777" w:rsidR="0095189C" w:rsidRDefault="0095189C" w:rsidP="009518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STATUTORY AUTHORITY: 32 M.R.S. § 3403-A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452F0F39" w14:textId="77777777" w:rsidR="0095189C" w:rsidRDefault="0095189C" w:rsidP="009518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PURPOSE: The Board may review and revise its rules for licensure as a Trainee Plumber, Journeyman-in-Training, Journeyman Plumber, and Master Plumber.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3967D1DA" w14:textId="77777777" w:rsidR="0095189C" w:rsidRDefault="0095189C" w:rsidP="009518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SCHEDULE FOR ADOPTION: Within one year, if necessary.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5EEA715C" w14:textId="77777777" w:rsidR="0095189C" w:rsidRDefault="0095189C" w:rsidP="009518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AFFECTED PARTIES: Applicants for licensure, Licensees.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630BB61A" w14:textId="77777777" w:rsidR="0095189C" w:rsidRDefault="0095189C" w:rsidP="009518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CONSENSUS-BASED RULE DEVELOPMENT: N/A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1EE16D86" w14:textId="77777777" w:rsidR="006A14CD" w:rsidRPr="009C56E2" w:rsidRDefault="006A14CD" w:rsidP="006A14CD">
      <w:pPr>
        <w:rPr>
          <w:rFonts w:ascii="Bookman Old Style" w:hAnsi="Bookman Old Style"/>
          <w:spacing w:val="-3"/>
          <w:sz w:val="22"/>
          <w:szCs w:val="22"/>
        </w:rPr>
      </w:pPr>
    </w:p>
    <w:p w14:paraId="620D921D" w14:textId="77777777" w:rsidR="00F123E2" w:rsidRPr="009C56E2" w:rsidRDefault="00F123E2" w:rsidP="00C73E40">
      <w:pPr>
        <w:rPr>
          <w:rFonts w:ascii="Bookman Old Style" w:hAnsi="Bookman Old Style"/>
          <w:sz w:val="22"/>
          <w:szCs w:val="22"/>
        </w:rPr>
      </w:pPr>
      <w:r w:rsidRPr="009C56E2">
        <w:rPr>
          <w:rFonts w:ascii="Bookman Old Style" w:hAnsi="Bookman Old Style"/>
          <w:b/>
          <w:sz w:val="22"/>
          <w:szCs w:val="22"/>
        </w:rPr>
        <w:t>CHAPTER 4</w:t>
      </w:r>
      <w:r w:rsidRPr="009C56E2">
        <w:rPr>
          <w:rFonts w:ascii="Bookman Old Style" w:hAnsi="Bookman Old Style"/>
          <w:sz w:val="22"/>
          <w:szCs w:val="22"/>
        </w:rPr>
        <w:t xml:space="preserve">: </w:t>
      </w:r>
      <w:r w:rsidRPr="000D4388">
        <w:rPr>
          <w:rFonts w:ascii="Bookman Old Style" w:hAnsi="Bookman Old Style"/>
          <w:b/>
          <w:bCs/>
          <w:sz w:val="22"/>
          <w:szCs w:val="22"/>
        </w:rPr>
        <w:t>Installation Standards</w:t>
      </w:r>
    </w:p>
    <w:p w14:paraId="3DAB3D93" w14:textId="77777777" w:rsidR="00F123E2" w:rsidRPr="009C56E2" w:rsidRDefault="00F123E2" w:rsidP="00C73E40">
      <w:pPr>
        <w:rPr>
          <w:rFonts w:ascii="Bookman Old Style" w:hAnsi="Bookman Old Style"/>
          <w:sz w:val="22"/>
          <w:szCs w:val="22"/>
        </w:rPr>
      </w:pPr>
      <w:r w:rsidRPr="009C56E2">
        <w:rPr>
          <w:rFonts w:ascii="Bookman Old Style" w:hAnsi="Bookman Old Style"/>
          <w:sz w:val="22"/>
          <w:szCs w:val="22"/>
        </w:rPr>
        <w:t>STATUTORY AUTHORITY: 32 M.R.S. §</w:t>
      </w:r>
      <w:r w:rsidR="00F8596F" w:rsidRPr="009C56E2">
        <w:rPr>
          <w:rFonts w:ascii="Bookman Old Style" w:hAnsi="Bookman Old Style"/>
          <w:sz w:val="22"/>
          <w:szCs w:val="22"/>
        </w:rPr>
        <w:t xml:space="preserve"> </w:t>
      </w:r>
      <w:r w:rsidRPr="009C56E2">
        <w:rPr>
          <w:rFonts w:ascii="Bookman Old Style" w:hAnsi="Bookman Old Style"/>
          <w:sz w:val="22"/>
          <w:szCs w:val="22"/>
        </w:rPr>
        <w:t>3403-A</w:t>
      </w:r>
    </w:p>
    <w:p w14:paraId="07A50F2C" w14:textId="66744E8D" w:rsidR="00E57F3D" w:rsidRPr="00123612" w:rsidRDefault="00F123E2" w:rsidP="00E57F3D">
      <w:pPr>
        <w:pStyle w:val="DefaultText"/>
        <w:rPr>
          <w:rFonts w:ascii="Bookman Old Style" w:hAnsi="Bookman Old Style" w:cs="Arial"/>
          <w:bCs/>
          <w:spacing w:val="-2"/>
          <w:sz w:val="22"/>
          <w:szCs w:val="22"/>
        </w:rPr>
      </w:pPr>
      <w:r w:rsidRPr="009C56E2">
        <w:rPr>
          <w:rFonts w:ascii="Bookman Old Style" w:hAnsi="Bookman Old Style"/>
          <w:sz w:val="22"/>
          <w:szCs w:val="22"/>
        </w:rPr>
        <w:t xml:space="preserve">PURPOSE: </w:t>
      </w:r>
      <w:bookmarkStart w:id="5" w:name="_Hlk70084348"/>
      <w:r w:rsidR="001D40ED">
        <w:rPr>
          <w:rFonts w:ascii="Bookman Old Style" w:hAnsi="Bookman Old Style"/>
          <w:sz w:val="22"/>
          <w:szCs w:val="22"/>
        </w:rPr>
        <w:t xml:space="preserve">The Board may review and revise </w:t>
      </w:r>
      <w:r w:rsidR="008D31BE">
        <w:rPr>
          <w:rFonts w:ascii="Bookman Old Style" w:hAnsi="Bookman Old Style"/>
          <w:sz w:val="22"/>
          <w:szCs w:val="22"/>
        </w:rPr>
        <w:t xml:space="preserve">its rules </w:t>
      </w:r>
      <w:r w:rsidR="001B0D9E">
        <w:rPr>
          <w:rFonts w:ascii="Bookman Old Style" w:hAnsi="Bookman Old Style"/>
          <w:sz w:val="22"/>
          <w:szCs w:val="22"/>
        </w:rPr>
        <w:t xml:space="preserve">on installation standards </w:t>
      </w:r>
      <w:r w:rsidR="008D31BE">
        <w:rPr>
          <w:rFonts w:ascii="Bookman Old Style" w:hAnsi="Bookman Old Style"/>
          <w:sz w:val="22"/>
          <w:szCs w:val="22"/>
        </w:rPr>
        <w:t xml:space="preserve">to clarify </w:t>
      </w:r>
      <w:r w:rsidR="00564324">
        <w:rPr>
          <w:rFonts w:ascii="Bookman Old Style" w:hAnsi="Bookman Old Style"/>
          <w:sz w:val="22"/>
          <w:szCs w:val="22"/>
        </w:rPr>
        <w:t>permitting and installation requirements for water treatment systems</w:t>
      </w:r>
      <w:r w:rsidR="002B35D3">
        <w:rPr>
          <w:rFonts w:ascii="Bookman Old Style" w:hAnsi="Bookman Old Style"/>
          <w:sz w:val="22"/>
          <w:szCs w:val="22"/>
        </w:rPr>
        <w:t>, and condensate disposal.</w:t>
      </w:r>
    </w:p>
    <w:bookmarkEnd w:id="5"/>
    <w:p w14:paraId="7CE0727F" w14:textId="173F31A6" w:rsidR="00F123E2" w:rsidRPr="009C56E2" w:rsidRDefault="00F123E2" w:rsidP="00C73E40">
      <w:pPr>
        <w:rPr>
          <w:rFonts w:ascii="Bookman Old Style" w:hAnsi="Bookman Old Style"/>
          <w:sz w:val="22"/>
          <w:szCs w:val="22"/>
        </w:rPr>
      </w:pPr>
      <w:r w:rsidRPr="009C56E2">
        <w:rPr>
          <w:rFonts w:ascii="Bookman Old Style" w:hAnsi="Bookman Old Style"/>
          <w:sz w:val="22"/>
          <w:szCs w:val="22"/>
        </w:rPr>
        <w:t>SCHEDULE FOR ADOPTION: Within one year.</w:t>
      </w:r>
    </w:p>
    <w:p w14:paraId="49956CCB" w14:textId="1731E155" w:rsidR="00F123E2" w:rsidRPr="009C56E2" w:rsidRDefault="00F123E2" w:rsidP="00C73E40">
      <w:pPr>
        <w:rPr>
          <w:rFonts w:ascii="Bookman Old Style" w:hAnsi="Bookman Old Style"/>
          <w:sz w:val="22"/>
          <w:szCs w:val="22"/>
        </w:rPr>
      </w:pPr>
      <w:r w:rsidRPr="009C56E2">
        <w:rPr>
          <w:rFonts w:ascii="Bookman Old Style" w:hAnsi="Bookman Old Style"/>
          <w:sz w:val="22"/>
          <w:szCs w:val="22"/>
        </w:rPr>
        <w:t>AFFECTED PARTIES: Licensees</w:t>
      </w:r>
      <w:r w:rsidR="000D4388">
        <w:rPr>
          <w:rFonts w:ascii="Bookman Old Style" w:hAnsi="Bookman Old Style"/>
          <w:sz w:val="22"/>
          <w:szCs w:val="22"/>
        </w:rPr>
        <w:t xml:space="preserve"> and members of the public.</w:t>
      </w:r>
    </w:p>
    <w:p w14:paraId="047B8EED" w14:textId="753CEDE8" w:rsidR="00F123E2" w:rsidRPr="009C56E2" w:rsidRDefault="00F123E2" w:rsidP="00C73E40">
      <w:pPr>
        <w:rPr>
          <w:rFonts w:ascii="Bookman Old Style" w:hAnsi="Bookman Old Style"/>
          <w:sz w:val="22"/>
          <w:szCs w:val="22"/>
        </w:rPr>
      </w:pPr>
      <w:r w:rsidRPr="009C56E2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7A36FD">
        <w:rPr>
          <w:rFonts w:ascii="Bookman Old Style" w:hAnsi="Bookman Old Style"/>
          <w:sz w:val="22"/>
          <w:szCs w:val="22"/>
        </w:rPr>
        <w:t>N/A</w:t>
      </w:r>
    </w:p>
    <w:p w14:paraId="36AD67CB" w14:textId="48F4EA18" w:rsidR="6E8116E1" w:rsidRDefault="6E8116E1" w:rsidP="6E8116E1">
      <w:pPr>
        <w:rPr>
          <w:rFonts w:ascii="Bookman Old Style" w:hAnsi="Bookman Old Style"/>
          <w:sz w:val="22"/>
          <w:szCs w:val="22"/>
        </w:rPr>
      </w:pPr>
    </w:p>
    <w:p w14:paraId="598BE0E6" w14:textId="3E02E1BC" w:rsidR="624A03C3" w:rsidRDefault="624A03C3" w:rsidP="624A03C3">
      <w:pPr>
        <w:rPr>
          <w:rFonts w:ascii="Bookman Old Style" w:hAnsi="Bookman Old Style"/>
          <w:sz w:val="22"/>
          <w:szCs w:val="22"/>
        </w:rPr>
      </w:pPr>
    </w:p>
    <w:p w14:paraId="605FEF5A" w14:textId="3536758F" w:rsidR="624A03C3" w:rsidRDefault="624A03C3" w:rsidP="624A03C3">
      <w:pPr>
        <w:rPr>
          <w:rFonts w:ascii="Bookman Old Style" w:hAnsi="Bookman Old Style"/>
          <w:sz w:val="22"/>
          <w:szCs w:val="22"/>
        </w:rPr>
      </w:pPr>
    </w:p>
    <w:p w14:paraId="1326D226" w14:textId="77777777" w:rsidR="00F123E2" w:rsidRDefault="00F123E2" w:rsidP="00C73E40">
      <w:pPr>
        <w:rPr>
          <w:rFonts w:ascii="Bookman Old Style" w:hAnsi="Bookman Old Style"/>
          <w:sz w:val="22"/>
          <w:szCs w:val="22"/>
        </w:rPr>
      </w:pPr>
    </w:p>
    <w:p w14:paraId="7C79FA69" w14:textId="77777777" w:rsidR="0086763E" w:rsidRDefault="0086763E" w:rsidP="008676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CHAPTER 6</w:t>
      </w: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: </w:t>
      </w: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Reciprocity 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6E888919" w14:textId="77777777" w:rsidR="0086763E" w:rsidRDefault="0086763E" w:rsidP="008676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STATUTORY AUTHORITY: 32 M.R.S. § 3403-A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07008723" w14:textId="77777777" w:rsidR="0086763E" w:rsidRDefault="0086763E" w:rsidP="008676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PURPOSE: The Board may review and revise its rules to ensure clarity and conformity with the enabling statute by amending the procedures for qualifying for licensure by reciprocity.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3A4CF15A" w14:textId="77777777" w:rsidR="0086763E" w:rsidRDefault="0086763E" w:rsidP="008676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SCHEDULE FOR ADOPTION: Within one year, if necessary.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34D3E6E8" w14:textId="77777777" w:rsidR="0086763E" w:rsidRDefault="0086763E" w:rsidP="008676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AFFECTED PARTIES: Applicants for licensure.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404E2A9F" w14:textId="77777777" w:rsidR="0086763E" w:rsidRDefault="0086763E" w:rsidP="008676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CONSENSUS-BASED RULE DEVELOPMENT: N/A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05BCEE88" w14:textId="50D9941E" w:rsidR="10EA7ADE" w:rsidRDefault="10EA7ADE" w:rsidP="10EA7ADE">
      <w:pPr>
        <w:pStyle w:val="paragraph"/>
        <w:spacing w:before="0" w:beforeAutospacing="0" w:after="0" w:afterAutospacing="0"/>
        <w:rPr>
          <w:rStyle w:val="eop"/>
          <w:rFonts w:ascii="Bookman Old Style" w:hAnsi="Bookman Old Style" w:cs="Segoe UI"/>
          <w:b/>
          <w:sz w:val="22"/>
          <w:szCs w:val="22"/>
        </w:rPr>
      </w:pPr>
    </w:p>
    <w:p w14:paraId="72E3CC49" w14:textId="77777777" w:rsidR="00702558" w:rsidRPr="00702558" w:rsidRDefault="00702558" w:rsidP="00702558">
      <w:pPr>
        <w:widowControl/>
        <w:rPr>
          <w:rFonts w:ascii="Bookman Old Style" w:hAnsi="Bookman Old Style"/>
          <w:snapToGrid/>
          <w:sz w:val="22"/>
          <w:szCs w:val="22"/>
        </w:rPr>
      </w:pPr>
      <w:bookmarkStart w:id="6" w:name="_Hlk202021154"/>
      <w:r w:rsidRPr="00702558">
        <w:rPr>
          <w:rFonts w:ascii="Bookman Old Style" w:hAnsi="Bookman Old Style"/>
          <w:b/>
          <w:snapToGrid/>
          <w:sz w:val="22"/>
          <w:szCs w:val="22"/>
        </w:rPr>
        <w:t>CHAPTER NUMBER</w:t>
      </w:r>
      <w:r w:rsidRPr="00702558">
        <w:rPr>
          <w:rFonts w:ascii="Bookman Old Style" w:hAnsi="Bookman Old Style"/>
          <w:b/>
          <w:caps/>
          <w:snapToGrid/>
          <w:sz w:val="22"/>
          <w:szCs w:val="22"/>
        </w:rPr>
        <w:t xml:space="preserve"> and Title</w:t>
      </w:r>
      <w:r w:rsidRPr="00702558">
        <w:rPr>
          <w:rFonts w:ascii="Bookman Old Style" w:hAnsi="Bookman Old Style"/>
          <w:b/>
          <w:snapToGrid/>
          <w:sz w:val="22"/>
          <w:szCs w:val="22"/>
        </w:rPr>
        <w:t>: N/A</w:t>
      </w:r>
      <w:r w:rsidRPr="00702558">
        <w:rPr>
          <w:rFonts w:ascii="Bookman Old Style" w:hAnsi="Bookman Old Style"/>
          <w:snapToGrid/>
          <w:sz w:val="22"/>
          <w:szCs w:val="22"/>
        </w:rPr>
        <w:t xml:space="preserve"> </w:t>
      </w:r>
    </w:p>
    <w:p w14:paraId="2820FA97" w14:textId="77777777" w:rsidR="00702558" w:rsidRPr="00702558" w:rsidRDefault="00702558" w:rsidP="00702558">
      <w:pPr>
        <w:widowControl/>
        <w:rPr>
          <w:rFonts w:ascii="Bookman Old Style" w:hAnsi="Bookman Old Style"/>
          <w:snapToGrid/>
          <w:sz w:val="22"/>
          <w:szCs w:val="22"/>
        </w:rPr>
      </w:pPr>
      <w:r w:rsidRPr="00702558">
        <w:rPr>
          <w:rFonts w:ascii="Bookman Old Style" w:hAnsi="Bookman Old Style"/>
          <w:snapToGrid/>
          <w:sz w:val="22"/>
          <w:szCs w:val="22"/>
        </w:rPr>
        <w:t>STATUTORY BASIS: 10 M.R.S. § 8003-H, § 8003-5-A(D)(7)</w:t>
      </w:r>
    </w:p>
    <w:p w14:paraId="143A4641" w14:textId="77777777" w:rsidR="00702558" w:rsidRPr="00702558" w:rsidRDefault="00702558" w:rsidP="00702558">
      <w:pPr>
        <w:widowControl/>
        <w:rPr>
          <w:rFonts w:ascii="Bookman Old Style" w:eastAsia="Calibri" w:hAnsi="Bookman Old Style"/>
          <w:snapToGrid/>
          <w:sz w:val="21"/>
          <w:szCs w:val="21"/>
          <w:lang w:val="en"/>
        </w:rPr>
      </w:pPr>
      <w:r w:rsidRPr="00702558">
        <w:rPr>
          <w:rFonts w:ascii="Bookman Old Style" w:eastAsia="Calibri" w:hAnsi="Bookman Old Style"/>
          <w:snapToGrid/>
          <w:sz w:val="22"/>
          <w:szCs w:val="22"/>
        </w:rPr>
        <w:t xml:space="preserve">PURPOSE: </w:t>
      </w:r>
      <w:r w:rsidRPr="00702558">
        <w:rPr>
          <w:rFonts w:ascii="Bookman Old Style" w:eastAsia="Calibri" w:hAnsi="Bookman Old Style" w:cs="Courier New"/>
          <w:snapToGrid/>
          <w:sz w:val="21"/>
          <w:szCs w:val="21"/>
        </w:rPr>
        <w:t xml:space="preserve">The Board may adopt rules to </w:t>
      </w:r>
      <w:r w:rsidRPr="00702558">
        <w:rPr>
          <w:rFonts w:ascii="Bookman Old Style" w:eastAsia="Calibri" w:hAnsi="Bookman Old Style"/>
          <w:snapToGrid/>
          <w:sz w:val="21"/>
          <w:szCs w:val="21"/>
          <w:lang w:val="en"/>
        </w:rPr>
        <w:t>establish a process to issue a license by endorsement or to grant provisional licenses to applicants from other jurisdictions.</w:t>
      </w:r>
    </w:p>
    <w:p w14:paraId="1AA5E576" w14:textId="77777777" w:rsidR="00702558" w:rsidRPr="00702558" w:rsidRDefault="00702558" w:rsidP="00702558">
      <w:pPr>
        <w:widowControl/>
        <w:rPr>
          <w:rFonts w:ascii="Bookman Old Style" w:hAnsi="Bookman Old Style"/>
          <w:snapToGrid/>
          <w:sz w:val="22"/>
          <w:szCs w:val="22"/>
        </w:rPr>
      </w:pPr>
      <w:bookmarkStart w:id="7" w:name="_Hlk202026516"/>
      <w:r w:rsidRPr="00702558">
        <w:rPr>
          <w:rFonts w:ascii="Bookman Old Style" w:hAnsi="Bookman Old Style"/>
          <w:snapToGrid/>
          <w:sz w:val="22"/>
          <w:szCs w:val="22"/>
        </w:rPr>
        <w:t>SCHEDULE FOR ADOPTION: Within the year.</w:t>
      </w:r>
    </w:p>
    <w:bookmarkEnd w:id="7"/>
    <w:p w14:paraId="69609C08" w14:textId="77777777" w:rsidR="00702558" w:rsidRPr="00702558" w:rsidRDefault="00702558" w:rsidP="00702558">
      <w:pPr>
        <w:widowControl/>
        <w:rPr>
          <w:rFonts w:ascii="Bookman Old Style" w:hAnsi="Bookman Old Style"/>
          <w:snapToGrid/>
          <w:sz w:val="22"/>
          <w:szCs w:val="22"/>
        </w:rPr>
      </w:pPr>
      <w:r w:rsidRPr="00702558">
        <w:rPr>
          <w:rFonts w:ascii="Bookman Old Style" w:hAnsi="Bookman Old Style"/>
          <w:snapToGrid/>
          <w:sz w:val="22"/>
          <w:szCs w:val="22"/>
        </w:rPr>
        <w:t>AFFECTED PARTIES: Licensees and members of the public.</w:t>
      </w:r>
    </w:p>
    <w:p w14:paraId="3A4ED9A4" w14:textId="77777777" w:rsidR="00702558" w:rsidRPr="00702558" w:rsidRDefault="00702558" w:rsidP="00702558">
      <w:pPr>
        <w:widowControl/>
        <w:rPr>
          <w:rFonts w:ascii="Bookman Old Style" w:hAnsi="Bookman Old Style"/>
          <w:snapToGrid/>
          <w:sz w:val="22"/>
          <w:szCs w:val="22"/>
        </w:rPr>
      </w:pPr>
      <w:r w:rsidRPr="00702558">
        <w:rPr>
          <w:rFonts w:ascii="Bookman Old Style" w:hAnsi="Bookman Old Style"/>
          <w:snapToGrid/>
          <w:sz w:val="22"/>
          <w:szCs w:val="22"/>
        </w:rPr>
        <w:t>CONSENSUS-BASED RULE DEVELOPMENT: N/A</w:t>
      </w:r>
    </w:p>
    <w:bookmarkEnd w:id="6"/>
    <w:p w14:paraId="32B1A987" w14:textId="77777777" w:rsidR="00702558" w:rsidRDefault="00702558" w:rsidP="10EA7ADE">
      <w:pPr>
        <w:pStyle w:val="paragraph"/>
        <w:spacing w:before="0" w:beforeAutospacing="0" w:after="0" w:afterAutospacing="0"/>
        <w:rPr>
          <w:rStyle w:val="eop"/>
          <w:rFonts w:ascii="Bookman Old Style" w:hAnsi="Bookman Old Style" w:cs="Segoe UI"/>
          <w:b/>
          <w:sz w:val="22"/>
          <w:szCs w:val="22"/>
        </w:rPr>
      </w:pPr>
    </w:p>
    <w:sectPr w:rsidR="00702558" w:rsidSect="00C73E40">
      <w:endnotePr>
        <w:numFmt w:val="decimal"/>
      </w:endnotePr>
      <w:pgSz w:w="12240" w:h="15840"/>
      <w:pgMar w:top="1080" w:right="1440" w:bottom="1170" w:left="1440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36F9D" w14:textId="77777777" w:rsidR="008D553F" w:rsidRDefault="008D553F">
      <w:pPr>
        <w:spacing w:line="20" w:lineRule="exact"/>
      </w:pPr>
    </w:p>
  </w:endnote>
  <w:endnote w:type="continuationSeparator" w:id="0">
    <w:p w14:paraId="4DBC46C2" w14:textId="77777777" w:rsidR="008D553F" w:rsidRDefault="008D553F">
      <w:r>
        <w:t xml:space="preserve"> </w:t>
      </w:r>
    </w:p>
  </w:endnote>
  <w:endnote w:type="continuationNotice" w:id="1">
    <w:p w14:paraId="73EB31F5" w14:textId="77777777" w:rsidR="008D553F" w:rsidRDefault="008D553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A996C" w14:textId="77777777" w:rsidR="008D553F" w:rsidRDefault="008D553F">
      <w:r>
        <w:separator/>
      </w:r>
    </w:p>
  </w:footnote>
  <w:footnote w:type="continuationSeparator" w:id="0">
    <w:p w14:paraId="5C436163" w14:textId="77777777" w:rsidR="008D553F" w:rsidRDefault="008D5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NTM2NzIxMDc1NjBV0lEKTi0uzszPAymwqAUACXtnJCwAAAA="/>
  </w:docVars>
  <w:rsids>
    <w:rsidRoot w:val="00791D7A"/>
    <w:rsid w:val="0001033C"/>
    <w:rsid w:val="00011687"/>
    <w:rsid w:val="00011AAC"/>
    <w:rsid w:val="00022BBC"/>
    <w:rsid w:val="00036FEE"/>
    <w:rsid w:val="000451F7"/>
    <w:rsid w:val="0004739D"/>
    <w:rsid w:val="000636F4"/>
    <w:rsid w:val="00065217"/>
    <w:rsid w:val="0007137D"/>
    <w:rsid w:val="00075536"/>
    <w:rsid w:val="00093020"/>
    <w:rsid w:val="000A0F64"/>
    <w:rsid w:val="000A12E4"/>
    <w:rsid w:val="000B70FA"/>
    <w:rsid w:val="000C75E5"/>
    <w:rsid w:val="000D29C8"/>
    <w:rsid w:val="000D4388"/>
    <w:rsid w:val="000D54A6"/>
    <w:rsid w:val="000D67E5"/>
    <w:rsid w:val="000E336B"/>
    <w:rsid w:val="00103FFC"/>
    <w:rsid w:val="00110A6A"/>
    <w:rsid w:val="001222D4"/>
    <w:rsid w:val="0012267C"/>
    <w:rsid w:val="00123538"/>
    <w:rsid w:val="00123612"/>
    <w:rsid w:val="0014118B"/>
    <w:rsid w:val="00151692"/>
    <w:rsid w:val="00151CC2"/>
    <w:rsid w:val="00155932"/>
    <w:rsid w:val="00156DB8"/>
    <w:rsid w:val="0019223B"/>
    <w:rsid w:val="00193061"/>
    <w:rsid w:val="00196A7A"/>
    <w:rsid w:val="00197E32"/>
    <w:rsid w:val="001B0D9E"/>
    <w:rsid w:val="001B0F15"/>
    <w:rsid w:val="001C6572"/>
    <w:rsid w:val="001D1C05"/>
    <w:rsid w:val="001D40ED"/>
    <w:rsid w:val="001D6AFA"/>
    <w:rsid w:val="001F539B"/>
    <w:rsid w:val="00200125"/>
    <w:rsid w:val="0020262B"/>
    <w:rsid w:val="00202EEE"/>
    <w:rsid w:val="00233DFB"/>
    <w:rsid w:val="002419BC"/>
    <w:rsid w:val="00243D5D"/>
    <w:rsid w:val="00244EF0"/>
    <w:rsid w:val="002553D0"/>
    <w:rsid w:val="00255E2E"/>
    <w:rsid w:val="002614A8"/>
    <w:rsid w:val="00265A5D"/>
    <w:rsid w:val="00266E6A"/>
    <w:rsid w:val="002671DB"/>
    <w:rsid w:val="00283038"/>
    <w:rsid w:val="0029693C"/>
    <w:rsid w:val="00297F3B"/>
    <w:rsid w:val="002B35D3"/>
    <w:rsid w:val="002B4442"/>
    <w:rsid w:val="002C6FBE"/>
    <w:rsid w:val="002F33F8"/>
    <w:rsid w:val="00300B55"/>
    <w:rsid w:val="00303035"/>
    <w:rsid w:val="00306C1A"/>
    <w:rsid w:val="00325926"/>
    <w:rsid w:val="00334CD9"/>
    <w:rsid w:val="0034723B"/>
    <w:rsid w:val="00352CCE"/>
    <w:rsid w:val="00365576"/>
    <w:rsid w:val="003728C5"/>
    <w:rsid w:val="00384E96"/>
    <w:rsid w:val="0039102E"/>
    <w:rsid w:val="003A00B7"/>
    <w:rsid w:val="003C49C5"/>
    <w:rsid w:val="003D11E5"/>
    <w:rsid w:val="003E64C9"/>
    <w:rsid w:val="003F22FF"/>
    <w:rsid w:val="003F794B"/>
    <w:rsid w:val="003F7EB4"/>
    <w:rsid w:val="004032EC"/>
    <w:rsid w:val="00410062"/>
    <w:rsid w:val="0042227E"/>
    <w:rsid w:val="00432814"/>
    <w:rsid w:val="00436A6C"/>
    <w:rsid w:val="0044369D"/>
    <w:rsid w:val="0044387F"/>
    <w:rsid w:val="00446BE7"/>
    <w:rsid w:val="00447AA9"/>
    <w:rsid w:val="00450BDD"/>
    <w:rsid w:val="004513E0"/>
    <w:rsid w:val="00472DB4"/>
    <w:rsid w:val="00474CE6"/>
    <w:rsid w:val="0048450E"/>
    <w:rsid w:val="0048619B"/>
    <w:rsid w:val="004910FA"/>
    <w:rsid w:val="004949F1"/>
    <w:rsid w:val="00496271"/>
    <w:rsid w:val="004A14DA"/>
    <w:rsid w:val="004A4DC8"/>
    <w:rsid w:val="004B0A29"/>
    <w:rsid w:val="004B62EC"/>
    <w:rsid w:val="004C58AE"/>
    <w:rsid w:val="004D0FF5"/>
    <w:rsid w:val="004E1C18"/>
    <w:rsid w:val="004F44AA"/>
    <w:rsid w:val="004F5C0F"/>
    <w:rsid w:val="004F64B1"/>
    <w:rsid w:val="00500F2C"/>
    <w:rsid w:val="00507A95"/>
    <w:rsid w:val="005113D4"/>
    <w:rsid w:val="00520989"/>
    <w:rsid w:val="0053158F"/>
    <w:rsid w:val="00541A00"/>
    <w:rsid w:val="00541BB0"/>
    <w:rsid w:val="00541CE9"/>
    <w:rsid w:val="00551E24"/>
    <w:rsid w:val="005600D3"/>
    <w:rsid w:val="005612AB"/>
    <w:rsid w:val="005613F7"/>
    <w:rsid w:val="00562896"/>
    <w:rsid w:val="00564324"/>
    <w:rsid w:val="00567120"/>
    <w:rsid w:val="00581631"/>
    <w:rsid w:val="0058561E"/>
    <w:rsid w:val="005871C0"/>
    <w:rsid w:val="00596D27"/>
    <w:rsid w:val="005A080A"/>
    <w:rsid w:val="005A6EBC"/>
    <w:rsid w:val="005C3ABC"/>
    <w:rsid w:val="005C734D"/>
    <w:rsid w:val="005D0569"/>
    <w:rsid w:val="005D2F46"/>
    <w:rsid w:val="005D615F"/>
    <w:rsid w:val="005D6929"/>
    <w:rsid w:val="005F69B3"/>
    <w:rsid w:val="00614C6B"/>
    <w:rsid w:val="00634798"/>
    <w:rsid w:val="006539DF"/>
    <w:rsid w:val="00665DD7"/>
    <w:rsid w:val="006672D4"/>
    <w:rsid w:val="00671248"/>
    <w:rsid w:val="00673EF8"/>
    <w:rsid w:val="0067739A"/>
    <w:rsid w:val="006846E3"/>
    <w:rsid w:val="0069314C"/>
    <w:rsid w:val="006A14CD"/>
    <w:rsid w:val="006B69B3"/>
    <w:rsid w:val="006C0522"/>
    <w:rsid w:val="006C0807"/>
    <w:rsid w:val="006C37BF"/>
    <w:rsid w:val="006D4036"/>
    <w:rsid w:val="006E3268"/>
    <w:rsid w:val="006E3330"/>
    <w:rsid w:val="006E6008"/>
    <w:rsid w:val="006E70D7"/>
    <w:rsid w:val="006F7309"/>
    <w:rsid w:val="00700324"/>
    <w:rsid w:val="00702558"/>
    <w:rsid w:val="00707330"/>
    <w:rsid w:val="0071332C"/>
    <w:rsid w:val="00716A4B"/>
    <w:rsid w:val="00721605"/>
    <w:rsid w:val="00727091"/>
    <w:rsid w:val="00727471"/>
    <w:rsid w:val="00737ADC"/>
    <w:rsid w:val="007465DF"/>
    <w:rsid w:val="00754B56"/>
    <w:rsid w:val="00754C59"/>
    <w:rsid w:val="00757879"/>
    <w:rsid w:val="00762594"/>
    <w:rsid w:val="00766F8E"/>
    <w:rsid w:val="00774330"/>
    <w:rsid w:val="0078305E"/>
    <w:rsid w:val="00783810"/>
    <w:rsid w:val="0079142D"/>
    <w:rsid w:val="00791D7A"/>
    <w:rsid w:val="00794DA6"/>
    <w:rsid w:val="007A36E5"/>
    <w:rsid w:val="007A36FD"/>
    <w:rsid w:val="007A37F9"/>
    <w:rsid w:val="007A3847"/>
    <w:rsid w:val="007A4AD8"/>
    <w:rsid w:val="007A4CAE"/>
    <w:rsid w:val="007A7964"/>
    <w:rsid w:val="007B2F5A"/>
    <w:rsid w:val="007B37B2"/>
    <w:rsid w:val="007C1364"/>
    <w:rsid w:val="007C3D05"/>
    <w:rsid w:val="007D66C8"/>
    <w:rsid w:val="007D7912"/>
    <w:rsid w:val="007E54F3"/>
    <w:rsid w:val="007F0C9C"/>
    <w:rsid w:val="007F15B8"/>
    <w:rsid w:val="007F6280"/>
    <w:rsid w:val="007F78F6"/>
    <w:rsid w:val="00807966"/>
    <w:rsid w:val="008167C5"/>
    <w:rsid w:val="00820B01"/>
    <w:rsid w:val="00823343"/>
    <w:rsid w:val="008312E0"/>
    <w:rsid w:val="008460FB"/>
    <w:rsid w:val="0085004F"/>
    <w:rsid w:val="008546EB"/>
    <w:rsid w:val="00860598"/>
    <w:rsid w:val="00860AF2"/>
    <w:rsid w:val="00861290"/>
    <w:rsid w:val="00863F10"/>
    <w:rsid w:val="0086763E"/>
    <w:rsid w:val="0088027C"/>
    <w:rsid w:val="0088632E"/>
    <w:rsid w:val="008A24D7"/>
    <w:rsid w:val="008A632E"/>
    <w:rsid w:val="008A6D18"/>
    <w:rsid w:val="008A7C68"/>
    <w:rsid w:val="008B0413"/>
    <w:rsid w:val="008C07E3"/>
    <w:rsid w:val="008C43B3"/>
    <w:rsid w:val="008C5C80"/>
    <w:rsid w:val="008CEC4F"/>
    <w:rsid w:val="008D31BE"/>
    <w:rsid w:val="008D31C9"/>
    <w:rsid w:val="008D3A62"/>
    <w:rsid w:val="008D553F"/>
    <w:rsid w:val="008E1497"/>
    <w:rsid w:val="008E38C6"/>
    <w:rsid w:val="008E4CFF"/>
    <w:rsid w:val="008E5CA8"/>
    <w:rsid w:val="008F0704"/>
    <w:rsid w:val="008F3483"/>
    <w:rsid w:val="008F4E00"/>
    <w:rsid w:val="008F4E52"/>
    <w:rsid w:val="008F569C"/>
    <w:rsid w:val="008F6C1C"/>
    <w:rsid w:val="0091271B"/>
    <w:rsid w:val="0093462B"/>
    <w:rsid w:val="00935BBA"/>
    <w:rsid w:val="009459EE"/>
    <w:rsid w:val="0095189C"/>
    <w:rsid w:val="00963F59"/>
    <w:rsid w:val="009763AE"/>
    <w:rsid w:val="009807A0"/>
    <w:rsid w:val="00990ACB"/>
    <w:rsid w:val="00992A5F"/>
    <w:rsid w:val="009A7464"/>
    <w:rsid w:val="009C4B34"/>
    <w:rsid w:val="009C56E2"/>
    <w:rsid w:val="009D1444"/>
    <w:rsid w:val="009D1718"/>
    <w:rsid w:val="009F25E6"/>
    <w:rsid w:val="009F6506"/>
    <w:rsid w:val="00A11221"/>
    <w:rsid w:val="00A11E26"/>
    <w:rsid w:val="00A13051"/>
    <w:rsid w:val="00A226B4"/>
    <w:rsid w:val="00A22A9B"/>
    <w:rsid w:val="00A31CF2"/>
    <w:rsid w:val="00A51851"/>
    <w:rsid w:val="00A607C8"/>
    <w:rsid w:val="00A638AC"/>
    <w:rsid w:val="00A76A1A"/>
    <w:rsid w:val="00A94FA2"/>
    <w:rsid w:val="00AA60F0"/>
    <w:rsid w:val="00AB1A3B"/>
    <w:rsid w:val="00AB4337"/>
    <w:rsid w:val="00AC5A4D"/>
    <w:rsid w:val="00AD6C85"/>
    <w:rsid w:val="00AE4D41"/>
    <w:rsid w:val="00AE5BC7"/>
    <w:rsid w:val="00AE720B"/>
    <w:rsid w:val="00AF381E"/>
    <w:rsid w:val="00B1169C"/>
    <w:rsid w:val="00B153E0"/>
    <w:rsid w:val="00B167BE"/>
    <w:rsid w:val="00B17DE6"/>
    <w:rsid w:val="00B26B98"/>
    <w:rsid w:val="00B42688"/>
    <w:rsid w:val="00B46EDB"/>
    <w:rsid w:val="00B57012"/>
    <w:rsid w:val="00B57594"/>
    <w:rsid w:val="00B577BE"/>
    <w:rsid w:val="00B57A06"/>
    <w:rsid w:val="00B57D71"/>
    <w:rsid w:val="00B73D63"/>
    <w:rsid w:val="00B8172A"/>
    <w:rsid w:val="00B920A0"/>
    <w:rsid w:val="00B94A4F"/>
    <w:rsid w:val="00B95B93"/>
    <w:rsid w:val="00BA048F"/>
    <w:rsid w:val="00BA6B55"/>
    <w:rsid w:val="00BB303B"/>
    <w:rsid w:val="00BB4949"/>
    <w:rsid w:val="00BB4DE2"/>
    <w:rsid w:val="00BD38AF"/>
    <w:rsid w:val="00BD47A9"/>
    <w:rsid w:val="00BD5452"/>
    <w:rsid w:val="00BE06D6"/>
    <w:rsid w:val="00BF0DA8"/>
    <w:rsid w:val="00BF39E5"/>
    <w:rsid w:val="00BF5910"/>
    <w:rsid w:val="00C0356B"/>
    <w:rsid w:val="00C067CE"/>
    <w:rsid w:val="00C1079B"/>
    <w:rsid w:val="00C164BA"/>
    <w:rsid w:val="00C21C99"/>
    <w:rsid w:val="00C258DD"/>
    <w:rsid w:val="00C2610F"/>
    <w:rsid w:val="00C3289C"/>
    <w:rsid w:val="00C336B9"/>
    <w:rsid w:val="00C555B0"/>
    <w:rsid w:val="00C55FB8"/>
    <w:rsid w:val="00C5795D"/>
    <w:rsid w:val="00C64ADA"/>
    <w:rsid w:val="00C70CB5"/>
    <w:rsid w:val="00C73E40"/>
    <w:rsid w:val="00C749CB"/>
    <w:rsid w:val="00C76743"/>
    <w:rsid w:val="00C77F3C"/>
    <w:rsid w:val="00C83B5A"/>
    <w:rsid w:val="00C9455B"/>
    <w:rsid w:val="00CB6C99"/>
    <w:rsid w:val="00CC6BE9"/>
    <w:rsid w:val="00CD0CF5"/>
    <w:rsid w:val="00CD49AE"/>
    <w:rsid w:val="00CD4BEC"/>
    <w:rsid w:val="00CD5313"/>
    <w:rsid w:val="00CF7CCE"/>
    <w:rsid w:val="00D03B97"/>
    <w:rsid w:val="00D04113"/>
    <w:rsid w:val="00D10F59"/>
    <w:rsid w:val="00D157BA"/>
    <w:rsid w:val="00D31539"/>
    <w:rsid w:val="00D405B2"/>
    <w:rsid w:val="00D46102"/>
    <w:rsid w:val="00D46AE5"/>
    <w:rsid w:val="00D477A9"/>
    <w:rsid w:val="00D47F45"/>
    <w:rsid w:val="00D516CD"/>
    <w:rsid w:val="00D55FDD"/>
    <w:rsid w:val="00D67A19"/>
    <w:rsid w:val="00D72D2E"/>
    <w:rsid w:val="00D74F46"/>
    <w:rsid w:val="00D76678"/>
    <w:rsid w:val="00D811F0"/>
    <w:rsid w:val="00D8289E"/>
    <w:rsid w:val="00D9221A"/>
    <w:rsid w:val="00DA5ACA"/>
    <w:rsid w:val="00DA62F3"/>
    <w:rsid w:val="00DB3192"/>
    <w:rsid w:val="00DB62C3"/>
    <w:rsid w:val="00DC6F47"/>
    <w:rsid w:val="00DD39CF"/>
    <w:rsid w:val="00DD3ABE"/>
    <w:rsid w:val="00DD4D1D"/>
    <w:rsid w:val="00DD6F4F"/>
    <w:rsid w:val="00E02590"/>
    <w:rsid w:val="00E276A7"/>
    <w:rsid w:val="00E333FE"/>
    <w:rsid w:val="00E3435A"/>
    <w:rsid w:val="00E371FB"/>
    <w:rsid w:val="00E42B16"/>
    <w:rsid w:val="00E57F3D"/>
    <w:rsid w:val="00E638E8"/>
    <w:rsid w:val="00E6530D"/>
    <w:rsid w:val="00E70679"/>
    <w:rsid w:val="00E72BE8"/>
    <w:rsid w:val="00E7466D"/>
    <w:rsid w:val="00E8681C"/>
    <w:rsid w:val="00EC0CB5"/>
    <w:rsid w:val="00ED46D5"/>
    <w:rsid w:val="00EE69E8"/>
    <w:rsid w:val="00EF170A"/>
    <w:rsid w:val="00F0022F"/>
    <w:rsid w:val="00F123E2"/>
    <w:rsid w:val="00F13322"/>
    <w:rsid w:val="00F21670"/>
    <w:rsid w:val="00F2331E"/>
    <w:rsid w:val="00F30D78"/>
    <w:rsid w:val="00F525AF"/>
    <w:rsid w:val="00F52BD2"/>
    <w:rsid w:val="00F547B9"/>
    <w:rsid w:val="00F563C6"/>
    <w:rsid w:val="00F70F26"/>
    <w:rsid w:val="00F71871"/>
    <w:rsid w:val="00F77FAB"/>
    <w:rsid w:val="00F834B7"/>
    <w:rsid w:val="00F83638"/>
    <w:rsid w:val="00F8596F"/>
    <w:rsid w:val="00F87FBF"/>
    <w:rsid w:val="00FA176D"/>
    <w:rsid w:val="00FB5EAF"/>
    <w:rsid w:val="00FB71BA"/>
    <w:rsid w:val="00FC72DF"/>
    <w:rsid w:val="00FD1704"/>
    <w:rsid w:val="00FD2888"/>
    <w:rsid w:val="00FE633F"/>
    <w:rsid w:val="00FF611F"/>
    <w:rsid w:val="011E37C2"/>
    <w:rsid w:val="02ECC6FD"/>
    <w:rsid w:val="03517F41"/>
    <w:rsid w:val="0518F642"/>
    <w:rsid w:val="05CA19E7"/>
    <w:rsid w:val="062662C6"/>
    <w:rsid w:val="06D21999"/>
    <w:rsid w:val="0777CA6E"/>
    <w:rsid w:val="085E8ABF"/>
    <w:rsid w:val="0917DD46"/>
    <w:rsid w:val="09973D60"/>
    <w:rsid w:val="0DA4EFBF"/>
    <w:rsid w:val="10EA7ADE"/>
    <w:rsid w:val="1285A4A2"/>
    <w:rsid w:val="12B79552"/>
    <w:rsid w:val="14C12823"/>
    <w:rsid w:val="158F1A07"/>
    <w:rsid w:val="1678A4FB"/>
    <w:rsid w:val="17DE0056"/>
    <w:rsid w:val="186B2712"/>
    <w:rsid w:val="188D8AF7"/>
    <w:rsid w:val="1B513228"/>
    <w:rsid w:val="1BD9FE66"/>
    <w:rsid w:val="1BFD26E6"/>
    <w:rsid w:val="2029A218"/>
    <w:rsid w:val="207C1991"/>
    <w:rsid w:val="20D7E083"/>
    <w:rsid w:val="20EB4CB2"/>
    <w:rsid w:val="242B6855"/>
    <w:rsid w:val="247BF2CD"/>
    <w:rsid w:val="26645FC0"/>
    <w:rsid w:val="26BA2958"/>
    <w:rsid w:val="26D3C746"/>
    <w:rsid w:val="299FF889"/>
    <w:rsid w:val="2D20E085"/>
    <w:rsid w:val="2F257CCA"/>
    <w:rsid w:val="30F34B22"/>
    <w:rsid w:val="3113D0F1"/>
    <w:rsid w:val="31555EDD"/>
    <w:rsid w:val="31571F62"/>
    <w:rsid w:val="31E19E3E"/>
    <w:rsid w:val="3378ABC2"/>
    <w:rsid w:val="34A52F4E"/>
    <w:rsid w:val="358CB616"/>
    <w:rsid w:val="35C0F754"/>
    <w:rsid w:val="364E9001"/>
    <w:rsid w:val="36806416"/>
    <w:rsid w:val="36B3B794"/>
    <w:rsid w:val="371BB3BB"/>
    <w:rsid w:val="38591EE4"/>
    <w:rsid w:val="39347CD3"/>
    <w:rsid w:val="3970D952"/>
    <w:rsid w:val="3A3708B0"/>
    <w:rsid w:val="3A7157AD"/>
    <w:rsid w:val="3AA5A810"/>
    <w:rsid w:val="3B8E96E5"/>
    <w:rsid w:val="3C98ACF7"/>
    <w:rsid w:val="3D0D3FA2"/>
    <w:rsid w:val="4085722B"/>
    <w:rsid w:val="428ED36F"/>
    <w:rsid w:val="448DE8CF"/>
    <w:rsid w:val="44FA2AA3"/>
    <w:rsid w:val="45162F92"/>
    <w:rsid w:val="454AB431"/>
    <w:rsid w:val="455FB590"/>
    <w:rsid w:val="461C0AFE"/>
    <w:rsid w:val="46FF512A"/>
    <w:rsid w:val="4A13886B"/>
    <w:rsid w:val="4BA76C46"/>
    <w:rsid w:val="4C4BD70C"/>
    <w:rsid w:val="4C812843"/>
    <w:rsid w:val="4D654E0F"/>
    <w:rsid w:val="4E164D28"/>
    <w:rsid w:val="522C9A2F"/>
    <w:rsid w:val="52E3BC19"/>
    <w:rsid w:val="52F58ED1"/>
    <w:rsid w:val="5357975A"/>
    <w:rsid w:val="563403F0"/>
    <w:rsid w:val="569F6F74"/>
    <w:rsid w:val="573E0531"/>
    <w:rsid w:val="574C3A65"/>
    <w:rsid w:val="585C30FE"/>
    <w:rsid w:val="58998AA1"/>
    <w:rsid w:val="5B06F559"/>
    <w:rsid w:val="5E12947B"/>
    <w:rsid w:val="5EFA0287"/>
    <w:rsid w:val="60DF1448"/>
    <w:rsid w:val="624A03C3"/>
    <w:rsid w:val="63D3D841"/>
    <w:rsid w:val="645F5086"/>
    <w:rsid w:val="646D216F"/>
    <w:rsid w:val="66DDA4EF"/>
    <w:rsid w:val="66E271C7"/>
    <w:rsid w:val="683B9940"/>
    <w:rsid w:val="698E5ED1"/>
    <w:rsid w:val="6C9F17A5"/>
    <w:rsid w:val="6D24C5C8"/>
    <w:rsid w:val="6DF0FC0A"/>
    <w:rsid w:val="6E7D5C12"/>
    <w:rsid w:val="6E8116E1"/>
    <w:rsid w:val="6FB9A0FF"/>
    <w:rsid w:val="702E25A8"/>
    <w:rsid w:val="7139FE59"/>
    <w:rsid w:val="7191EF2E"/>
    <w:rsid w:val="72022C8A"/>
    <w:rsid w:val="7332798F"/>
    <w:rsid w:val="73D47823"/>
    <w:rsid w:val="75999485"/>
    <w:rsid w:val="75D41E65"/>
    <w:rsid w:val="7849A466"/>
    <w:rsid w:val="78CA9D3F"/>
    <w:rsid w:val="78CEF768"/>
    <w:rsid w:val="79A00AD0"/>
    <w:rsid w:val="7AFFE4C4"/>
    <w:rsid w:val="7C922A21"/>
    <w:rsid w:val="7FDA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D268B"/>
  <w15:docId w15:val="{31034030-2B4D-40D2-A313-FACAD8E6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Garamond Antiqua" w:hAnsi="Garamond Antiqua"/>
      <w:snapToGrid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8F4E00"/>
    <w:rPr>
      <w:rFonts w:ascii="Tahoma" w:hAnsi="Tahoma" w:cs="Tahoma"/>
      <w:sz w:val="16"/>
      <w:szCs w:val="16"/>
    </w:rPr>
  </w:style>
  <w:style w:type="character" w:styleId="Hyperlink">
    <w:name w:val="Hyperlink"/>
    <w:rsid w:val="00A13051"/>
    <w:rPr>
      <w:color w:val="0000FF"/>
      <w:u w:val="single"/>
    </w:rPr>
  </w:style>
  <w:style w:type="paragraph" w:customStyle="1" w:styleId="DefaultText">
    <w:name w:val="Default Text"/>
    <w:basedOn w:val="Normal"/>
    <w:rsid w:val="00E57F3D"/>
    <w:pPr>
      <w:widowControl/>
    </w:pPr>
    <w:rPr>
      <w:rFonts w:ascii="Arial" w:hAnsi="Arial"/>
      <w:snapToGrid/>
    </w:rPr>
  </w:style>
  <w:style w:type="character" w:customStyle="1" w:styleId="normaltextrun">
    <w:name w:val="normaltextrun"/>
    <w:basedOn w:val="DefaultParagraphFont"/>
    <w:rsid w:val="00197E32"/>
  </w:style>
  <w:style w:type="character" w:customStyle="1" w:styleId="spellingerror">
    <w:name w:val="spellingerror"/>
    <w:basedOn w:val="DefaultParagraphFont"/>
    <w:rsid w:val="00197E32"/>
  </w:style>
  <w:style w:type="character" w:customStyle="1" w:styleId="eop">
    <w:name w:val="eop"/>
    <w:basedOn w:val="DefaultParagraphFont"/>
    <w:rsid w:val="00197E32"/>
  </w:style>
  <w:style w:type="character" w:styleId="UnresolvedMention">
    <w:name w:val="Unresolved Mention"/>
    <w:uiPriority w:val="99"/>
    <w:semiHidden/>
    <w:unhideWhenUsed/>
    <w:rsid w:val="00CB6C9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5189C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Header">
    <w:name w:val="header"/>
    <w:basedOn w:val="Normal"/>
    <w:link w:val="HeaderChar"/>
    <w:semiHidden/>
    <w:unhideWhenUsed/>
    <w:rsid w:val="001D1C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1D1C05"/>
    <w:rPr>
      <w:rFonts w:ascii="Garamond Antiqua" w:hAnsi="Garamond Antiqua"/>
      <w:snapToGrid w:val="0"/>
      <w:sz w:val="24"/>
    </w:rPr>
  </w:style>
  <w:style w:type="paragraph" w:styleId="Footer">
    <w:name w:val="footer"/>
    <w:basedOn w:val="Normal"/>
    <w:link w:val="FooterChar"/>
    <w:semiHidden/>
    <w:unhideWhenUsed/>
    <w:rsid w:val="001D1C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semiHidden/>
    <w:rsid w:val="001D1C05"/>
    <w:rPr>
      <w:rFonts w:ascii="Garamond Antiqua" w:hAnsi="Garamond Antiqua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enny.vaillancourt@maine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E02DC-537B-4AB4-BDDC-36B6D04BB2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155E19-54EA-4A0F-BA72-A25364952999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customXml/itemProps3.xml><?xml version="1.0" encoding="utf-8"?>
<ds:datastoreItem xmlns:ds="http://schemas.openxmlformats.org/officeDocument/2006/customXml" ds:itemID="{16077810-65A4-451F-8011-D7A1FC38E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C15CFB-6339-4D60-8950-B1A0160C6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2643</Characters>
  <Application>Microsoft Office Word</Application>
  <DocSecurity>0</DocSecurity>
  <Lines>22</Lines>
  <Paragraphs>6</Paragraphs>
  <ScaleCrop>false</ScaleCrop>
  <Company>maine sos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Administrative Procedure Act</dc:title>
  <dc:subject/>
  <dc:creator>cec</dc:creator>
  <cp:keywords/>
  <dc:description/>
  <cp:lastModifiedBy>Vaillancourt, Penny</cp:lastModifiedBy>
  <cp:revision>130</cp:revision>
  <cp:lastPrinted>2025-06-24T18:51:00Z</cp:lastPrinted>
  <dcterms:created xsi:type="dcterms:W3CDTF">2024-07-08T14:06:00Z</dcterms:created>
  <dcterms:modified xsi:type="dcterms:W3CDTF">2025-06-28T22:15:00Z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  <property fmtid="{D5CDD505-2E9C-101B-9397-08002B2CF9AE}" pid="4" name="GrammarlyDocumentId">
    <vt:lpwstr>f4042f54-872e-4fae-9b44-1198fd8e08ce</vt:lpwstr>
  </property>
</Properties>
</file>