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07C09" w14:textId="77777777" w:rsidR="0040335B" w:rsidRPr="00724389" w:rsidRDefault="0040335B" w:rsidP="00724389">
      <w:pPr>
        <w:pStyle w:val="Heading1"/>
      </w:pPr>
      <w:r w:rsidRPr="00724389">
        <w:t>13-188</w:t>
      </w:r>
      <w:r w:rsidRPr="00724389">
        <w:tab/>
      </w:r>
      <w:r w:rsidRPr="00724389">
        <w:tab/>
      </w:r>
      <w:r w:rsidRPr="00724389">
        <w:tab/>
        <w:t xml:space="preserve">DEPARTMENT OF MARINE RESOURCES </w:t>
      </w:r>
    </w:p>
    <w:p w14:paraId="33A3434E" w14:textId="7D91B8F4" w:rsidR="0040335B" w:rsidRPr="0040335B" w:rsidRDefault="0040335B" w:rsidP="0040335B">
      <w:pPr>
        <w:pBdr>
          <w:bottom w:val="single" w:sz="6" w:space="1" w:color="auto"/>
        </w:pBdr>
        <w:spacing w:line="480" w:lineRule="auto"/>
        <w:rPr>
          <w:rFonts w:asciiTheme="majorHAnsi" w:eastAsiaTheme="minorHAnsi" w:hAnsiTheme="majorHAnsi" w:cs="Arial"/>
          <w:b/>
          <w:bCs/>
          <w:kern w:val="2"/>
          <w:szCs w:val="24"/>
          <w14:ligatures w14:val="standardContextual"/>
        </w:rPr>
      </w:pPr>
      <w:r w:rsidRPr="0040335B">
        <w:rPr>
          <w:rFonts w:asciiTheme="majorHAnsi" w:eastAsiaTheme="minorHAnsi" w:hAnsiTheme="majorHAnsi" w:cs="Arial"/>
          <w:b/>
          <w:bCs/>
          <w:kern w:val="2"/>
          <w:szCs w:val="24"/>
          <w14:ligatures w14:val="standardContextual"/>
        </w:rPr>
        <w:t xml:space="preserve">CHAPTER </w:t>
      </w:r>
      <w:r>
        <w:rPr>
          <w:rFonts w:asciiTheme="majorHAnsi" w:eastAsiaTheme="minorHAnsi" w:hAnsiTheme="majorHAnsi" w:cs="Arial"/>
          <w:b/>
          <w:bCs/>
          <w:kern w:val="2"/>
          <w:szCs w:val="24"/>
          <w14:ligatures w14:val="standardContextual"/>
        </w:rPr>
        <w:t>70</w:t>
      </w:r>
      <w:r w:rsidRPr="0040335B">
        <w:rPr>
          <w:rFonts w:asciiTheme="majorHAnsi" w:eastAsiaTheme="minorHAnsi" w:hAnsiTheme="majorHAnsi" w:cs="Arial"/>
          <w:b/>
          <w:bCs/>
          <w:kern w:val="2"/>
          <w:szCs w:val="24"/>
          <w14:ligatures w14:val="standardContextual"/>
        </w:rPr>
        <w:t xml:space="preserve">: </w:t>
      </w:r>
      <w:r w:rsidRPr="0040335B">
        <w:rPr>
          <w:rFonts w:asciiTheme="majorHAnsi" w:eastAsiaTheme="minorHAnsi" w:hAnsiTheme="majorHAnsi" w:cs="Arial"/>
          <w:b/>
          <w:bCs/>
          <w:kern w:val="2"/>
          <w:szCs w:val="24"/>
          <w14:ligatures w14:val="standardContextual"/>
        </w:rPr>
        <w:tab/>
      </w:r>
      <w:r w:rsidRPr="0040335B">
        <w:rPr>
          <w:rFonts w:asciiTheme="majorHAnsi" w:eastAsiaTheme="minorHAnsi" w:hAnsiTheme="majorHAnsi" w:cs="Arial"/>
          <w:b/>
          <w:bCs/>
          <w:kern w:val="2"/>
          <w:szCs w:val="24"/>
          <w14:ligatures w14:val="standardContextual"/>
        </w:rPr>
        <w:tab/>
      </w:r>
      <w:r>
        <w:rPr>
          <w:rFonts w:asciiTheme="majorHAnsi" w:eastAsiaTheme="minorHAnsi" w:hAnsiTheme="majorHAnsi" w:cs="Arial"/>
          <w:b/>
          <w:bCs/>
          <w:kern w:val="2"/>
          <w:szCs w:val="24"/>
          <w14:ligatures w14:val="standardContextual"/>
        </w:rPr>
        <w:t xml:space="preserve">CABLE AREA PROHIBITIONS </w:t>
      </w:r>
      <w:r w:rsidRPr="0040335B">
        <w:rPr>
          <w:rFonts w:asciiTheme="majorHAnsi" w:eastAsiaTheme="minorHAnsi" w:hAnsiTheme="majorHAnsi" w:cs="Arial"/>
          <w:b/>
          <w:bCs/>
          <w:kern w:val="2"/>
          <w:szCs w:val="24"/>
          <w14:ligatures w14:val="standardContextual"/>
        </w:rPr>
        <w:t xml:space="preserve"> </w:t>
      </w:r>
    </w:p>
    <w:p w14:paraId="1959DF9B" w14:textId="77777777" w:rsidR="0040335B" w:rsidRPr="0040335B" w:rsidRDefault="0040335B" w:rsidP="0040335B">
      <w:pPr>
        <w:spacing w:line="278" w:lineRule="auto"/>
        <w:rPr>
          <w:rFonts w:ascii="Arial" w:eastAsiaTheme="minorHAnsi" w:hAnsi="Arial" w:cs="Arial"/>
          <w:b/>
          <w:bCs/>
          <w:kern w:val="2"/>
          <w:szCs w:val="24"/>
          <w14:ligatures w14:val="standardContextual"/>
        </w:rPr>
      </w:pPr>
    </w:p>
    <w:p w14:paraId="27E3EFBD" w14:textId="77777777" w:rsidR="0040335B" w:rsidRPr="0040335B" w:rsidRDefault="0040335B" w:rsidP="0040335B">
      <w:pPr>
        <w:spacing w:line="278" w:lineRule="auto"/>
        <w:rPr>
          <w:rFonts w:ascii="Aptos" w:eastAsiaTheme="minorHAnsi" w:hAnsi="Aptos" w:cs="Arial"/>
          <w:b/>
          <w:bCs/>
          <w:kern w:val="2"/>
          <w:szCs w:val="24"/>
          <w14:ligatures w14:val="standardContextual"/>
        </w:rPr>
      </w:pPr>
      <w:r w:rsidRPr="0040335B">
        <w:rPr>
          <w:rFonts w:ascii="Aptos" w:eastAsiaTheme="minorHAnsi" w:hAnsi="Aptos" w:cs="Arial"/>
          <w:b/>
          <w:bCs/>
          <w:kern w:val="2"/>
          <w:szCs w:val="24"/>
          <w14:ligatures w14:val="standardContextual"/>
        </w:rPr>
        <w:t xml:space="preserve">TITLE INDEX </w:t>
      </w:r>
    </w:p>
    <w:p w14:paraId="6E70E280" w14:textId="77777777" w:rsidR="0040335B" w:rsidRPr="0040335B" w:rsidRDefault="0040335B" w:rsidP="0040335B">
      <w:pPr>
        <w:spacing w:line="278" w:lineRule="auto"/>
        <w:rPr>
          <w:rFonts w:ascii="Arial" w:eastAsiaTheme="minorHAnsi" w:hAnsi="Arial" w:cs="Arial"/>
          <w:b/>
          <w:bCs/>
          <w:kern w:val="2"/>
          <w:szCs w:val="24"/>
          <w14:ligatures w14:val="standardContextual"/>
        </w:rPr>
      </w:pPr>
    </w:p>
    <w:p w14:paraId="7BAE3538" w14:textId="45FF3B93" w:rsidR="0040335B" w:rsidRDefault="0040335B" w:rsidP="0040335B">
      <w:pPr>
        <w:spacing w:line="360" w:lineRule="auto"/>
        <w:rPr>
          <w:rFonts w:asciiTheme="minorHAnsi" w:eastAsiaTheme="minorHAnsi" w:hAnsiTheme="minorHAnsi" w:cs="Arial"/>
          <w:kern w:val="2"/>
          <w:sz w:val="22"/>
          <w:szCs w:val="22"/>
          <w14:ligatures w14:val="standardContextual"/>
        </w:rPr>
      </w:pPr>
      <w:r>
        <w:rPr>
          <w:rFonts w:asciiTheme="minorHAnsi" w:eastAsiaTheme="minorHAnsi" w:hAnsiTheme="minorHAnsi" w:cs="Arial"/>
          <w:kern w:val="2"/>
          <w:sz w:val="22"/>
          <w:szCs w:val="22"/>
          <w14:ligatures w14:val="standardContextual"/>
        </w:rPr>
        <w:t>70.01</w:t>
      </w:r>
      <w:r>
        <w:rPr>
          <w:rFonts w:asciiTheme="minorHAnsi" w:eastAsiaTheme="minorHAnsi" w:hAnsiTheme="minorHAnsi" w:cs="Arial"/>
          <w:kern w:val="2"/>
          <w:sz w:val="22"/>
          <w:szCs w:val="22"/>
          <w14:ligatures w14:val="standardContextual"/>
        </w:rPr>
        <w:tab/>
        <w:t xml:space="preserve">Hancock County, Dragging Prohibited in Cable Areas </w:t>
      </w:r>
    </w:p>
    <w:p w14:paraId="51CA24B1" w14:textId="39B32952" w:rsidR="0040335B" w:rsidRDefault="0040335B" w:rsidP="0040335B">
      <w:pPr>
        <w:spacing w:line="360" w:lineRule="auto"/>
        <w:rPr>
          <w:rFonts w:asciiTheme="minorHAnsi" w:eastAsiaTheme="minorHAnsi" w:hAnsiTheme="minorHAnsi" w:cs="Arial"/>
          <w:kern w:val="2"/>
          <w:sz w:val="22"/>
          <w:szCs w:val="22"/>
          <w14:ligatures w14:val="standardContextual"/>
        </w:rPr>
      </w:pPr>
      <w:r>
        <w:rPr>
          <w:rFonts w:asciiTheme="minorHAnsi" w:eastAsiaTheme="minorHAnsi" w:hAnsiTheme="minorHAnsi" w:cs="Arial"/>
          <w:kern w:val="2"/>
          <w:sz w:val="22"/>
          <w:szCs w:val="22"/>
          <w14:ligatures w14:val="standardContextual"/>
        </w:rPr>
        <w:t>70.10</w:t>
      </w:r>
      <w:r>
        <w:rPr>
          <w:rFonts w:asciiTheme="minorHAnsi" w:eastAsiaTheme="minorHAnsi" w:hAnsiTheme="minorHAnsi" w:cs="Arial"/>
          <w:kern w:val="2"/>
          <w:sz w:val="22"/>
          <w:szCs w:val="22"/>
          <w14:ligatures w14:val="standardContextual"/>
        </w:rPr>
        <w:tab/>
        <w:t xml:space="preserve">Washington County, Cable Area Dragging and Trawling Prohibition </w:t>
      </w:r>
    </w:p>
    <w:p w14:paraId="57BF58CB"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37D1AF37"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465A08DB"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71093D92"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34CE93C2"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56734ED9"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6CF596A6"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5CC1FDD6"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758BBCFF"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4B96CE95"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14470EB0"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185D57E4"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6318FCB2"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1F25C134"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533F0A55"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1CCC7A31"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03EFBAD9"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0A4A0B69"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1F546586"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189C2CE4"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67BCBF80"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0649A173"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5333733B" w14:textId="77777777" w:rsidR="0040335B" w:rsidRDefault="0040335B" w:rsidP="0040335B">
      <w:pPr>
        <w:spacing w:line="360" w:lineRule="auto"/>
        <w:rPr>
          <w:rFonts w:asciiTheme="minorHAnsi" w:eastAsiaTheme="minorHAnsi" w:hAnsiTheme="minorHAnsi" w:cs="Arial"/>
          <w:kern w:val="2"/>
          <w:sz w:val="22"/>
          <w:szCs w:val="22"/>
          <w14:ligatures w14:val="standardContextual"/>
        </w:rPr>
      </w:pPr>
    </w:p>
    <w:p w14:paraId="46966696" w14:textId="77777777" w:rsidR="0040335B" w:rsidRPr="0040335B" w:rsidRDefault="0040335B" w:rsidP="0040335B">
      <w:pPr>
        <w:spacing w:line="360" w:lineRule="auto"/>
        <w:rPr>
          <w:rFonts w:asciiTheme="minorHAnsi" w:eastAsiaTheme="minorHAnsi" w:hAnsiTheme="minorHAnsi" w:cs="Arial"/>
          <w:kern w:val="2"/>
          <w:sz w:val="22"/>
          <w:szCs w:val="22"/>
          <w14:ligatures w14:val="standardContextual"/>
        </w:rPr>
      </w:pPr>
    </w:p>
    <w:p w14:paraId="74D776E4" w14:textId="77777777" w:rsidR="00211E7C" w:rsidRDefault="00211E7C">
      <w:pPr>
        <w:tabs>
          <w:tab w:val="left" w:pos="-720"/>
        </w:tabs>
        <w:rPr>
          <w:rFonts w:ascii="Times New Roman" w:hAnsi="Times New Roman" w:cs="Times New Roman"/>
        </w:rPr>
      </w:pPr>
    </w:p>
    <w:p w14:paraId="08F8FE3F" w14:textId="77777777" w:rsidR="00211E7C" w:rsidRPr="0040335B" w:rsidRDefault="00211E7C" w:rsidP="00B51804">
      <w:pPr>
        <w:pStyle w:val="NoSpacing"/>
      </w:pPr>
      <w:r w:rsidRPr="0040335B">
        <w:lastRenderedPageBreak/>
        <w:t>70.01</w:t>
      </w:r>
      <w:r w:rsidRPr="0040335B">
        <w:tab/>
        <w:t>Hancock County, Dragging Prohibited in Cable Areas</w:t>
      </w:r>
    </w:p>
    <w:p w14:paraId="533E5C46" w14:textId="77777777" w:rsidR="00211E7C" w:rsidRPr="0040335B" w:rsidRDefault="00211E7C">
      <w:pPr>
        <w:tabs>
          <w:tab w:val="left" w:pos="-720"/>
        </w:tabs>
        <w:rPr>
          <w:rFonts w:asciiTheme="minorHAnsi" w:hAnsiTheme="minorHAnsi" w:cs="Times New Roman"/>
          <w:sz w:val="22"/>
          <w:szCs w:val="22"/>
        </w:rPr>
      </w:pPr>
    </w:p>
    <w:p w14:paraId="1A66DBC6" w14:textId="0C67E892" w:rsidR="00211E7C" w:rsidRPr="0040335B" w:rsidRDefault="00211E7C" w:rsidP="0040335B">
      <w:pPr>
        <w:tabs>
          <w:tab w:val="left" w:pos="-720"/>
          <w:tab w:val="left" w:pos="0"/>
        </w:tabs>
        <w:ind w:left="360"/>
        <w:rPr>
          <w:rFonts w:asciiTheme="minorHAnsi" w:hAnsiTheme="minorHAnsi" w:cs="Times New Roman"/>
          <w:sz w:val="22"/>
          <w:szCs w:val="22"/>
        </w:rPr>
      </w:pPr>
      <w:r w:rsidRPr="0040335B">
        <w:rPr>
          <w:rFonts w:asciiTheme="minorHAnsi" w:hAnsiTheme="minorHAnsi" w:cs="Times New Roman"/>
          <w:sz w:val="22"/>
          <w:szCs w:val="22"/>
        </w:rPr>
        <w:t>This rule establishes the location of two submarine electric cables owned by the Isle au Haut Electric Power Cable Company running from Stonington, Maine, to Isle au Haut and from Kimball Island to Isle au Haut. The rule makes it unlawful to use any drag or trawl along the seabed in any waters within the limits of the cable areas between Stonington and Isle au Haut, and between Kimball Island and Isle Au Haut, Hancock County.</w:t>
      </w:r>
    </w:p>
    <w:p w14:paraId="7709F572" w14:textId="77777777" w:rsidR="00211E7C" w:rsidRPr="0040335B" w:rsidRDefault="00211E7C">
      <w:pPr>
        <w:tabs>
          <w:tab w:val="left" w:pos="-720"/>
        </w:tabs>
        <w:rPr>
          <w:rFonts w:asciiTheme="minorHAnsi" w:hAnsiTheme="minorHAnsi" w:cs="Times New Roman"/>
          <w:sz w:val="22"/>
          <w:szCs w:val="22"/>
        </w:rPr>
      </w:pPr>
    </w:p>
    <w:p w14:paraId="541A114C" w14:textId="77777777" w:rsidR="00211E7C" w:rsidRPr="0040335B" w:rsidRDefault="00211E7C">
      <w:pPr>
        <w:tabs>
          <w:tab w:val="left" w:pos="-720"/>
        </w:tabs>
        <w:rPr>
          <w:rFonts w:asciiTheme="minorHAnsi" w:hAnsiTheme="minorHAnsi" w:cs="Times New Roman"/>
          <w:b/>
          <w:bCs/>
          <w:sz w:val="22"/>
          <w:szCs w:val="22"/>
        </w:rPr>
      </w:pPr>
    </w:p>
    <w:p w14:paraId="07166642" w14:textId="77777777" w:rsidR="00211E7C" w:rsidRPr="0040335B" w:rsidRDefault="00211E7C" w:rsidP="00724389">
      <w:pPr>
        <w:pStyle w:val="NoSpacing"/>
      </w:pPr>
      <w:r w:rsidRPr="0040335B">
        <w:t>70.10</w:t>
      </w:r>
      <w:r w:rsidRPr="0040335B">
        <w:tab/>
        <w:t>Washington County, Cable Area Dragging and Trawling Prohibition</w:t>
      </w:r>
    </w:p>
    <w:p w14:paraId="015D96B2" w14:textId="77777777" w:rsidR="00211E7C" w:rsidRPr="0040335B" w:rsidRDefault="00211E7C">
      <w:pPr>
        <w:tabs>
          <w:tab w:val="left" w:pos="-720"/>
        </w:tabs>
        <w:rPr>
          <w:rFonts w:asciiTheme="minorHAnsi" w:hAnsiTheme="minorHAnsi" w:cs="Times New Roman"/>
          <w:sz w:val="22"/>
          <w:szCs w:val="22"/>
        </w:rPr>
      </w:pPr>
    </w:p>
    <w:p w14:paraId="7E6ADE49" w14:textId="0951E6B5" w:rsidR="00211E7C" w:rsidRPr="0040335B" w:rsidRDefault="00211E7C" w:rsidP="0040335B">
      <w:pPr>
        <w:tabs>
          <w:tab w:val="left" w:pos="-720"/>
          <w:tab w:val="left" w:pos="0"/>
        </w:tabs>
        <w:ind w:left="360"/>
        <w:rPr>
          <w:rFonts w:asciiTheme="minorHAnsi" w:hAnsiTheme="minorHAnsi" w:cs="Times New Roman"/>
          <w:sz w:val="22"/>
          <w:szCs w:val="22"/>
        </w:rPr>
      </w:pPr>
      <w:r w:rsidRPr="0040335B">
        <w:rPr>
          <w:rFonts w:asciiTheme="minorHAnsi" w:hAnsiTheme="minorHAnsi" w:cs="Times New Roman"/>
          <w:sz w:val="22"/>
          <w:szCs w:val="22"/>
        </w:rPr>
        <w:t>It shall be unlawful to operate any watercraft when towing a drag or trawl within the following area: Starting from the most Northern point on Squires Point, Roque Island, Jonesport; thence westerly 310 degrees mag. to the Eastern shore of Jonesport (Northern Line). From 550 yards + Southerly from the Northern point on Squires Point, Roque Island, Jonesport; thence Westerly 310 degrees mag. to the Eastern shore of Jonesport (Southern Line).</w:t>
      </w:r>
    </w:p>
    <w:p w14:paraId="64DE9C7E" w14:textId="77777777" w:rsidR="00211E7C" w:rsidRDefault="00211E7C">
      <w:pPr>
        <w:pBdr>
          <w:bottom w:val="single" w:sz="6" w:space="1" w:color="auto"/>
        </w:pBdr>
        <w:tabs>
          <w:tab w:val="left" w:pos="-720"/>
        </w:tabs>
        <w:rPr>
          <w:rFonts w:asciiTheme="minorHAnsi" w:hAnsiTheme="minorHAnsi" w:cs="Times New Roman"/>
          <w:sz w:val="22"/>
          <w:szCs w:val="22"/>
        </w:rPr>
      </w:pPr>
    </w:p>
    <w:p w14:paraId="46CC65A5" w14:textId="77777777" w:rsidR="0040335B" w:rsidRPr="0040335B" w:rsidRDefault="0040335B">
      <w:pPr>
        <w:pBdr>
          <w:bottom w:val="single" w:sz="6" w:space="1" w:color="auto"/>
        </w:pBdr>
        <w:tabs>
          <w:tab w:val="left" w:pos="-720"/>
        </w:tabs>
        <w:rPr>
          <w:rFonts w:asciiTheme="minorHAnsi" w:hAnsiTheme="minorHAnsi" w:cs="Times New Roman"/>
          <w:sz w:val="22"/>
          <w:szCs w:val="22"/>
        </w:rPr>
      </w:pPr>
    </w:p>
    <w:p w14:paraId="4B266A76" w14:textId="77777777" w:rsidR="00211E7C" w:rsidRDefault="00211E7C">
      <w:pPr>
        <w:tabs>
          <w:tab w:val="left" w:pos="-720"/>
        </w:tabs>
        <w:rPr>
          <w:rFonts w:asciiTheme="minorHAnsi" w:hAnsiTheme="minorHAnsi" w:cs="Times New Roman"/>
          <w:sz w:val="22"/>
          <w:szCs w:val="22"/>
        </w:rPr>
      </w:pPr>
    </w:p>
    <w:p w14:paraId="306AEECA" w14:textId="77777777" w:rsidR="0040335B" w:rsidRPr="0040335B" w:rsidRDefault="0040335B">
      <w:pPr>
        <w:tabs>
          <w:tab w:val="left" w:pos="-720"/>
        </w:tabs>
        <w:rPr>
          <w:rFonts w:asciiTheme="minorHAnsi" w:hAnsiTheme="minorHAnsi" w:cs="Times New Roman"/>
          <w:sz w:val="22"/>
          <w:szCs w:val="22"/>
        </w:rPr>
      </w:pPr>
    </w:p>
    <w:p w14:paraId="37FE44DD" w14:textId="77777777" w:rsidR="0040335B" w:rsidRPr="0040335B" w:rsidRDefault="0040335B" w:rsidP="00724389">
      <w:pPr>
        <w:pStyle w:val="NoSpacing"/>
        <w:rPr>
          <w:rFonts w:eastAsiaTheme="minorHAnsi"/>
        </w:rPr>
      </w:pPr>
      <w:r w:rsidRPr="0040335B">
        <w:rPr>
          <w:rFonts w:eastAsiaTheme="minorHAnsi"/>
        </w:rPr>
        <w:t xml:space="preserve">INDEX </w:t>
      </w:r>
    </w:p>
    <w:p w14:paraId="30A4987F" w14:textId="77777777" w:rsidR="0040335B" w:rsidRPr="0040335B" w:rsidRDefault="0040335B" w:rsidP="0040335B">
      <w:pPr>
        <w:tabs>
          <w:tab w:val="left" w:pos="-720"/>
          <w:tab w:val="left" w:pos="1245"/>
        </w:tabs>
        <w:rPr>
          <w:rFonts w:asciiTheme="minorHAnsi" w:eastAsiaTheme="minorHAnsi" w:hAnsiTheme="minorHAnsi" w:cs="Arial"/>
          <w:b/>
          <w:bCs/>
          <w:color w:val="000000"/>
          <w:kern w:val="2"/>
          <w:sz w:val="22"/>
          <w:szCs w:val="22"/>
          <w14:ligatures w14:val="standardContextual"/>
        </w:rPr>
      </w:pPr>
    </w:p>
    <w:p w14:paraId="357AFB2E" w14:textId="77777777" w:rsidR="0040335B" w:rsidRPr="0040335B" w:rsidRDefault="0040335B" w:rsidP="0040335B">
      <w:pPr>
        <w:tabs>
          <w:tab w:val="left" w:pos="-720"/>
        </w:tabs>
        <w:rPr>
          <w:rFonts w:ascii="Aptos" w:eastAsiaTheme="minorHAnsi" w:hAnsi="Aptos" w:cstheme="minorBidi"/>
          <w:kern w:val="2"/>
          <w:sz w:val="22"/>
          <w:szCs w:val="24"/>
          <w14:ligatures w14:val="standardContextual"/>
        </w:rPr>
      </w:pPr>
      <w:r w:rsidRPr="0040335B">
        <w:rPr>
          <w:rFonts w:ascii="Aptos" w:eastAsiaTheme="minorHAnsi" w:hAnsi="Aptos" w:cstheme="minorBidi"/>
          <w:kern w:val="2"/>
          <w:sz w:val="22"/>
          <w:szCs w:val="24"/>
          <w14:ligatures w14:val="standardContextual"/>
        </w:rPr>
        <w:t xml:space="preserve">STATUTORY AUTHORITY: </w:t>
      </w:r>
    </w:p>
    <w:p w14:paraId="1BCEFECC" w14:textId="580DDE83" w:rsidR="00211E7C" w:rsidRPr="0040335B" w:rsidRDefault="0040335B">
      <w:pPr>
        <w:tabs>
          <w:tab w:val="left" w:pos="-720"/>
        </w:tabs>
        <w:rPr>
          <w:rFonts w:ascii="Aptos" w:eastAsiaTheme="minorHAnsi" w:hAnsi="Aptos" w:cstheme="minorBidi"/>
          <w:kern w:val="2"/>
          <w:sz w:val="22"/>
          <w:szCs w:val="24"/>
          <w14:ligatures w14:val="standardContextual"/>
        </w:rPr>
      </w:pPr>
      <w:r w:rsidRPr="0040335B">
        <w:rPr>
          <w:rFonts w:ascii="Aptos" w:eastAsiaTheme="minorHAnsi" w:hAnsi="Aptos" w:cstheme="minorBidi"/>
          <w:kern w:val="2"/>
          <w:sz w:val="22"/>
          <w:szCs w:val="24"/>
          <w14:ligatures w14:val="standardContextual"/>
        </w:rPr>
        <w:tab/>
        <w:t>12 M.R.S. §</w:t>
      </w:r>
      <w:r>
        <w:rPr>
          <w:rFonts w:ascii="Aptos" w:eastAsiaTheme="minorHAnsi" w:hAnsi="Aptos" w:cstheme="minorBidi"/>
          <w:kern w:val="2"/>
          <w:sz w:val="22"/>
          <w:szCs w:val="24"/>
          <w14:ligatures w14:val="standardContextual"/>
        </w:rPr>
        <w:t>6954</w:t>
      </w:r>
    </w:p>
    <w:p w14:paraId="63D4DCA5" w14:textId="77777777" w:rsidR="0040335B" w:rsidRPr="0040335B" w:rsidRDefault="0040335B">
      <w:pPr>
        <w:tabs>
          <w:tab w:val="left" w:pos="-720"/>
        </w:tabs>
        <w:rPr>
          <w:rFonts w:asciiTheme="minorHAnsi" w:hAnsiTheme="minorHAnsi" w:cs="Times New Roman"/>
          <w:sz w:val="22"/>
          <w:szCs w:val="22"/>
        </w:rPr>
      </w:pPr>
    </w:p>
    <w:p w14:paraId="6F1187FC" w14:textId="77777777" w:rsidR="00211E7C" w:rsidRPr="0040335B" w:rsidRDefault="00211E7C">
      <w:pPr>
        <w:tabs>
          <w:tab w:val="left" w:pos="-720"/>
        </w:tabs>
        <w:rPr>
          <w:rFonts w:asciiTheme="minorHAnsi" w:hAnsiTheme="minorHAnsi" w:cs="Times New Roman"/>
          <w:sz w:val="22"/>
          <w:szCs w:val="22"/>
        </w:rPr>
      </w:pPr>
      <w:r w:rsidRPr="0040335B">
        <w:rPr>
          <w:rFonts w:asciiTheme="minorHAnsi" w:hAnsiTheme="minorHAnsi" w:cs="Times New Roman"/>
          <w:sz w:val="22"/>
          <w:szCs w:val="22"/>
        </w:rPr>
        <w:t>EFFECTIVE DATE:</w:t>
      </w:r>
    </w:p>
    <w:p w14:paraId="0E9AD160" w14:textId="77777777" w:rsidR="00211E7C" w:rsidRPr="0040335B" w:rsidRDefault="00211E7C">
      <w:pPr>
        <w:tabs>
          <w:tab w:val="left" w:pos="-720"/>
        </w:tabs>
        <w:rPr>
          <w:rFonts w:asciiTheme="minorHAnsi" w:hAnsiTheme="minorHAnsi" w:cs="Times New Roman"/>
          <w:sz w:val="22"/>
          <w:szCs w:val="22"/>
        </w:rPr>
      </w:pPr>
      <w:r w:rsidRPr="0040335B">
        <w:rPr>
          <w:rFonts w:asciiTheme="minorHAnsi" w:hAnsiTheme="minorHAnsi" w:cs="Times New Roman"/>
          <w:sz w:val="22"/>
          <w:szCs w:val="22"/>
        </w:rPr>
        <w:tab/>
        <w:t>November 5, 1984 (EMERGENCY)</w:t>
      </w:r>
    </w:p>
    <w:p w14:paraId="645F090B" w14:textId="77777777" w:rsidR="00211E7C" w:rsidRPr="0040335B" w:rsidRDefault="00211E7C">
      <w:pPr>
        <w:tabs>
          <w:tab w:val="left" w:pos="-720"/>
        </w:tabs>
        <w:rPr>
          <w:rFonts w:asciiTheme="minorHAnsi" w:hAnsiTheme="minorHAnsi" w:cs="Times New Roman"/>
          <w:sz w:val="22"/>
          <w:szCs w:val="22"/>
        </w:rPr>
      </w:pPr>
    </w:p>
    <w:p w14:paraId="2CEADB8A" w14:textId="77777777" w:rsidR="00211E7C" w:rsidRPr="0040335B" w:rsidRDefault="00211E7C">
      <w:pPr>
        <w:tabs>
          <w:tab w:val="left" w:pos="-720"/>
          <w:tab w:val="left" w:pos="0"/>
          <w:tab w:val="left" w:pos="720"/>
        </w:tabs>
        <w:ind w:left="1440" w:hanging="1440"/>
        <w:rPr>
          <w:rFonts w:asciiTheme="minorHAnsi" w:hAnsiTheme="minorHAnsi" w:cs="Times New Roman"/>
          <w:sz w:val="22"/>
          <w:szCs w:val="22"/>
        </w:rPr>
      </w:pPr>
      <w:r w:rsidRPr="0040335B">
        <w:rPr>
          <w:rFonts w:asciiTheme="minorHAnsi" w:hAnsiTheme="minorHAnsi" w:cs="Times New Roman"/>
          <w:sz w:val="22"/>
          <w:szCs w:val="22"/>
        </w:rPr>
        <w:t>AMENDED:</w:t>
      </w:r>
    </w:p>
    <w:p w14:paraId="48F5103A" w14:textId="49BF926D" w:rsidR="00211E7C" w:rsidRPr="0040335B" w:rsidRDefault="00211E7C">
      <w:pPr>
        <w:tabs>
          <w:tab w:val="left" w:pos="-720"/>
          <w:tab w:val="left" w:pos="0"/>
          <w:tab w:val="left" w:pos="720"/>
        </w:tabs>
        <w:ind w:left="1440" w:hanging="1440"/>
        <w:rPr>
          <w:rFonts w:asciiTheme="minorHAnsi" w:hAnsiTheme="minorHAnsi" w:cs="Times New Roman"/>
          <w:sz w:val="22"/>
          <w:szCs w:val="22"/>
        </w:rPr>
      </w:pPr>
      <w:r w:rsidRPr="0040335B">
        <w:rPr>
          <w:rFonts w:asciiTheme="minorHAnsi" w:hAnsiTheme="minorHAnsi" w:cs="Times New Roman"/>
          <w:sz w:val="22"/>
          <w:szCs w:val="22"/>
        </w:rPr>
        <w:tab/>
        <w:t>May 1, 1985</w:t>
      </w:r>
      <w:r w:rsidR="0040335B">
        <w:rPr>
          <w:rFonts w:asciiTheme="minorHAnsi" w:hAnsiTheme="minorHAnsi" w:cs="Times New Roman"/>
          <w:sz w:val="22"/>
          <w:szCs w:val="22"/>
        </w:rPr>
        <w:t xml:space="preserve"> – </w:t>
      </w:r>
      <w:r w:rsidRPr="0040335B">
        <w:rPr>
          <w:rFonts w:asciiTheme="minorHAnsi" w:hAnsiTheme="minorHAnsi" w:cs="Times New Roman"/>
          <w:sz w:val="22"/>
          <w:szCs w:val="22"/>
        </w:rPr>
        <w:t xml:space="preserve">Section </w:t>
      </w:r>
      <w:r w:rsidR="0040335B">
        <w:rPr>
          <w:rFonts w:asciiTheme="minorHAnsi" w:hAnsiTheme="minorHAnsi" w:cs="Times New Roman"/>
          <w:sz w:val="22"/>
          <w:szCs w:val="22"/>
        </w:rPr>
        <w:t>70.0</w:t>
      </w:r>
      <w:r w:rsidRPr="0040335B">
        <w:rPr>
          <w:rFonts w:asciiTheme="minorHAnsi" w:hAnsiTheme="minorHAnsi" w:cs="Times New Roman"/>
          <w:sz w:val="22"/>
          <w:szCs w:val="22"/>
        </w:rPr>
        <w:t>1</w:t>
      </w:r>
    </w:p>
    <w:p w14:paraId="7C7C6BC4" w14:textId="427CDD47" w:rsidR="00211E7C" w:rsidRPr="0040335B" w:rsidRDefault="00211E7C">
      <w:pPr>
        <w:tabs>
          <w:tab w:val="left" w:pos="-720"/>
          <w:tab w:val="left" w:pos="0"/>
          <w:tab w:val="left" w:pos="720"/>
        </w:tabs>
        <w:ind w:left="1440" w:hanging="1440"/>
        <w:rPr>
          <w:rFonts w:asciiTheme="minorHAnsi" w:hAnsiTheme="minorHAnsi" w:cs="Times New Roman"/>
          <w:sz w:val="22"/>
          <w:szCs w:val="22"/>
        </w:rPr>
      </w:pPr>
      <w:r w:rsidRPr="0040335B">
        <w:rPr>
          <w:rFonts w:asciiTheme="minorHAnsi" w:hAnsiTheme="minorHAnsi" w:cs="Times New Roman"/>
          <w:sz w:val="22"/>
          <w:szCs w:val="22"/>
        </w:rPr>
        <w:tab/>
        <w:t xml:space="preserve">July 27, 1986 </w:t>
      </w:r>
      <w:r w:rsidR="0040335B">
        <w:rPr>
          <w:rFonts w:asciiTheme="minorHAnsi" w:hAnsiTheme="minorHAnsi" w:cs="Times New Roman"/>
          <w:sz w:val="22"/>
          <w:szCs w:val="22"/>
        </w:rPr>
        <w:t xml:space="preserve">– </w:t>
      </w:r>
      <w:r w:rsidRPr="0040335B">
        <w:rPr>
          <w:rFonts w:asciiTheme="minorHAnsi" w:hAnsiTheme="minorHAnsi" w:cs="Times New Roman"/>
          <w:sz w:val="22"/>
          <w:szCs w:val="22"/>
        </w:rPr>
        <w:t xml:space="preserve">Section </w:t>
      </w:r>
      <w:r w:rsidR="0040335B">
        <w:rPr>
          <w:rFonts w:asciiTheme="minorHAnsi" w:hAnsiTheme="minorHAnsi" w:cs="Times New Roman"/>
          <w:sz w:val="22"/>
          <w:szCs w:val="22"/>
        </w:rPr>
        <w:t>70.</w:t>
      </w:r>
      <w:r w:rsidRPr="0040335B">
        <w:rPr>
          <w:rFonts w:asciiTheme="minorHAnsi" w:hAnsiTheme="minorHAnsi" w:cs="Times New Roman"/>
          <w:sz w:val="22"/>
          <w:szCs w:val="22"/>
        </w:rPr>
        <w:t>10</w:t>
      </w:r>
    </w:p>
    <w:p w14:paraId="4C3F3138" w14:textId="092EF5A7" w:rsidR="00211E7C" w:rsidRPr="0040335B" w:rsidRDefault="00211E7C">
      <w:pPr>
        <w:tabs>
          <w:tab w:val="left" w:pos="-720"/>
          <w:tab w:val="left" w:pos="0"/>
          <w:tab w:val="left" w:pos="720"/>
        </w:tabs>
        <w:ind w:left="1440" w:hanging="1440"/>
        <w:rPr>
          <w:rFonts w:asciiTheme="minorHAnsi" w:hAnsiTheme="minorHAnsi" w:cs="Times New Roman"/>
          <w:sz w:val="22"/>
          <w:szCs w:val="22"/>
        </w:rPr>
      </w:pPr>
      <w:r w:rsidRPr="0040335B">
        <w:rPr>
          <w:rFonts w:asciiTheme="minorHAnsi" w:hAnsiTheme="minorHAnsi" w:cs="Times New Roman"/>
          <w:sz w:val="22"/>
          <w:szCs w:val="22"/>
        </w:rPr>
        <w:tab/>
        <w:t>September 19, 1989</w:t>
      </w:r>
      <w:r w:rsidR="0040335B">
        <w:rPr>
          <w:rFonts w:asciiTheme="minorHAnsi" w:hAnsiTheme="minorHAnsi" w:cs="Times New Roman"/>
          <w:sz w:val="22"/>
          <w:szCs w:val="22"/>
        </w:rPr>
        <w:t xml:space="preserve"> – </w:t>
      </w:r>
      <w:r w:rsidRPr="0040335B">
        <w:rPr>
          <w:rFonts w:asciiTheme="minorHAnsi" w:hAnsiTheme="minorHAnsi" w:cs="Times New Roman"/>
          <w:sz w:val="22"/>
          <w:szCs w:val="22"/>
        </w:rPr>
        <w:t xml:space="preserve">Section </w:t>
      </w:r>
      <w:r w:rsidR="0040335B">
        <w:rPr>
          <w:rFonts w:asciiTheme="minorHAnsi" w:hAnsiTheme="minorHAnsi" w:cs="Times New Roman"/>
          <w:sz w:val="22"/>
          <w:szCs w:val="22"/>
        </w:rPr>
        <w:t>70.</w:t>
      </w:r>
      <w:r w:rsidRPr="0040335B">
        <w:rPr>
          <w:rFonts w:asciiTheme="minorHAnsi" w:hAnsiTheme="minorHAnsi" w:cs="Times New Roman"/>
          <w:sz w:val="22"/>
          <w:szCs w:val="22"/>
        </w:rPr>
        <w:t>10</w:t>
      </w:r>
    </w:p>
    <w:p w14:paraId="76DEC81F" w14:textId="6992BEE3" w:rsidR="00211E7C" w:rsidRDefault="00211E7C">
      <w:pPr>
        <w:tabs>
          <w:tab w:val="left" w:pos="-720"/>
        </w:tabs>
        <w:rPr>
          <w:rFonts w:asciiTheme="minorHAnsi" w:hAnsiTheme="minorHAnsi" w:cs="Times New Roman"/>
          <w:sz w:val="22"/>
          <w:szCs w:val="22"/>
        </w:rPr>
      </w:pPr>
    </w:p>
    <w:p w14:paraId="497656BB" w14:textId="77777777" w:rsidR="00F367F2" w:rsidRPr="00F367F2" w:rsidRDefault="00F367F2" w:rsidP="00F367F2">
      <w:pPr>
        <w:tabs>
          <w:tab w:val="left" w:pos="-720"/>
        </w:tabs>
        <w:rPr>
          <w:rFonts w:asciiTheme="minorHAnsi" w:hAnsiTheme="minorHAnsi" w:cs="Times New Roman"/>
          <w:sz w:val="22"/>
          <w:szCs w:val="22"/>
        </w:rPr>
      </w:pPr>
      <w:r w:rsidRPr="00F367F2">
        <w:rPr>
          <w:rFonts w:asciiTheme="minorHAnsi" w:hAnsiTheme="minorHAnsi" w:cs="Times New Roman"/>
          <w:sz w:val="22"/>
          <w:szCs w:val="22"/>
        </w:rPr>
        <w:t>EFFECTIVE DATE (ELECTRONIC CONVERSION):</w:t>
      </w:r>
    </w:p>
    <w:p w14:paraId="5BEA2E41" w14:textId="581FDEBF" w:rsidR="00F367F2" w:rsidRPr="00F367F2" w:rsidRDefault="00F367F2" w:rsidP="00F367F2">
      <w:pPr>
        <w:tabs>
          <w:tab w:val="left" w:pos="-720"/>
        </w:tabs>
        <w:rPr>
          <w:rFonts w:asciiTheme="minorHAnsi" w:hAnsiTheme="minorHAnsi" w:cs="Times New Roman"/>
          <w:sz w:val="22"/>
          <w:szCs w:val="22"/>
        </w:rPr>
      </w:pPr>
      <w:r>
        <w:rPr>
          <w:rFonts w:asciiTheme="minorHAnsi" w:hAnsiTheme="minorHAnsi" w:cs="Times New Roman"/>
          <w:sz w:val="22"/>
          <w:szCs w:val="22"/>
        </w:rPr>
        <w:tab/>
      </w:r>
      <w:r w:rsidRPr="00F367F2">
        <w:rPr>
          <w:rFonts w:asciiTheme="minorHAnsi" w:hAnsiTheme="minorHAnsi" w:cs="Times New Roman"/>
          <w:sz w:val="22"/>
          <w:szCs w:val="22"/>
        </w:rPr>
        <w:t>February 24, 1997</w:t>
      </w:r>
    </w:p>
    <w:p w14:paraId="4C76D285" w14:textId="77777777" w:rsidR="00F367F2" w:rsidRDefault="00F367F2" w:rsidP="00F367F2">
      <w:pPr>
        <w:tabs>
          <w:tab w:val="left" w:pos="-720"/>
        </w:tabs>
        <w:rPr>
          <w:rFonts w:asciiTheme="minorHAnsi" w:hAnsiTheme="minorHAnsi" w:cs="Times New Roman"/>
          <w:sz w:val="22"/>
          <w:szCs w:val="22"/>
        </w:rPr>
      </w:pPr>
    </w:p>
    <w:p w14:paraId="41FD6A26" w14:textId="4EFAE04F" w:rsidR="00F367F2" w:rsidRPr="00F367F2" w:rsidRDefault="00F367F2" w:rsidP="00F367F2">
      <w:pPr>
        <w:tabs>
          <w:tab w:val="left" w:pos="-720"/>
        </w:tabs>
        <w:rPr>
          <w:rFonts w:asciiTheme="minorHAnsi" w:hAnsiTheme="minorHAnsi" w:cs="Times New Roman"/>
          <w:sz w:val="22"/>
          <w:szCs w:val="22"/>
        </w:rPr>
      </w:pPr>
      <w:r w:rsidRPr="00F367F2">
        <w:rPr>
          <w:rFonts w:asciiTheme="minorHAnsi" w:hAnsiTheme="minorHAnsi" w:cs="Times New Roman"/>
          <w:sz w:val="22"/>
          <w:szCs w:val="22"/>
        </w:rPr>
        <w:t>NONSUBSTANTIVE CORRECTIONS:</w:t>
      </w:r>
    </w:p>
    <w:p w14:paraId="31DE1B48" w14:textId="7642128F" w:rsidR="00F367F2" w:rsidRDefault="00F367F2" w:rsidP="00F367F2">
      <w:pPr>
        <w:tabs>
          <w:tab w:val="left" w:pos="-720"/>
        </w:tabs>
        <w:rPr>
          <w:rFonts w:asciiTheme="minorHAnsi" w:hAnsiTheme="minorHAnsi" w:cs="Times New Roman"/>
          <w:sz w:val="22"/>
          <w:szCs w:val="22"/>
        </w:rPr>
      </w:pPr>
      <w:r>
        <w:rPr>
          <w:rFonts w:asciiTheme="minorHAnsi" w:hAnsiTheme="minorHAnsi" w:cs="Times New Roman"/>
          <w:sz w:val="22"/>
          <w:szCs w:val="22"/>
        </w:rPr>
        <w:tab/>
      </w:r>
      <w:r w:rsidRPr="00F367F2">
        <w:rPr>
          <w:rFonts w:asciiTheme="minorHAnsi" w:hAnsiTheme="minorHAnsi" w:cs="Times New Roman"/>
          <w:sz w:val="22"/>
          <w:szCs w:val="22"/>
        </w:rPr>
        <w:t>February 28, 2000 - converted to MS Word</w:t>
      </w:r>
    </w:p>
    <w:p w14:paraId="530C58B0" w14:textId="77777777" w:rsidR="00F367F2" w:rsidRDefault="00F367F2" w:rsidP="00F367F2">
      <w:pPr>
        <w:tabs>
          <w:tab w:val="left" w:pos="-720"/>
        </w:tabs>
        <w:rPr>
          <w:rFonts w:asciiTheme="minorHAnsi" w:hAnsiTheme="minorHAnsi" w:cs="Times New Roman"/>
          <w:sz w:val="22"/>
          <w:szCs w:val="22"/>
        </w:rPr>
      </w:pPr>
    </w:p>
    <w:p w14:paraId="1D09BCCC" w14:textId="5F9EED6C" w:rsidR="00F367F2" w:rsidRDefault="00F367F2" w:rsidP="00F367F2">
      <w:pPr>
        <w:tabs>
          <w:tab w:val="left" w:pos="-720"/>
        </w:tabs>
        <w:rPr>
          <w:rFonts w:asciiTheme="minorHAnsi" w:hAnsiTheme="minorHAnsi" w:cs="Times New Roman"/>
          <w:sz w:val="22"/>
          <w:szCs w:val="22"/>
        </w:rPr>
      </w:pPr>
      <w:r>
        <w:rPr>
          <w:rFonts w:asciiTheme="minorHAnsi" w:hAnsiTheme="minorHAnsi" w:cs="Times New Roman"/>
          <w:sz w:val="22"/>
          <w:szCs w:val="22"/>
        </w:rPr>
        <w:t xml:space="preserve">NONSUBSTANTIVE FORMATTING UPDATES; RULE HISTORY SECTION UPDATES: </w:t>
      </w:r>
    </w:p>
    <w:p w14:paraId="24EDBDCF" w14:textId="233C925D" w:rsidR="00F367F2" w:rsidRPr="00F367F2" w:rsidRDefault="00F367F2" w:rsidP="00F367F2">
      <w:pPr>
        <w:tabs>
          <w:tab w:val="left" w:pos="-720"/>
        </w:tabs>
        <w:rPr>
          <w:rFonts w:asciiTheme="minorHAnsi" w:hAnsiTheme="minorHAnsi" w:cs="Times New Roman"/>
          <w:sz w:val="22"/>
          <w:szCs w:val="22"/>
        </w:rPr>
      </w:pPr>
      <w:r>
        <w:rPr>
          <w:rFonts w:asciiTheme="minorHAnsi" w:hAnsiTheme="minorHAnsi" w:cs="Times New Roman"/>
          <w:sz w:val="22"/>
          <w:szCs w:val="22"/>
        </w:rPr>
        <w:tab/>
        <w:t>September 3, 2026</w:t>
      </w:r>
    </w:p>
    <w:p w14:paraId="1AE17B41" w14:textId="77777777" w:rsidR="00F367F2" w:rsidRDefault="00F367F2">
      <w:pPr>
        <w:tabs>
          <w:tab w:val="left" w:pos="-720"/>
        </w:tabs>
        <w:rPr>
          <w:rFonts w:asciiTheme="minorHAnsi" w:hAnsiTheme="minorHAnsi" w:cs="Times New Roman"/>
          <w:sz w:val="22"/>
          <w:szCs w:val="22"/>
        </w:rPr>
      </w:pPr>
    </w:p>
    <w:p w14:paraId="1318C931" w14:textId="77777777" w:rsidR="00F367F2" w:rsidRPr="0040335B" w:rsidRDefault="00F367F2">
      <w:pPr>
        <w:tabs>
          <w:tab w:val="left" w:pos="-720"/>
        </w:tabs>
        <w:rPr>
          <w:rFonts w:asciiTheme="minorHAnsi" w:hAnsiTheme="minorHAnsi" w:cs="Times New Roman"/>
          <w:sz w:val="22"/>
          <w:szCs w:val="22"/>
        </w:rPr>
      </w:pPr>
    </w:p>
    <w:sectPr w:rsidR="00F367F2" w:rsidRPr="0040335B">
      <w:headerReference w:type="default" r:id="rId6"/>
      <w:footerReference w:type="default" r:id="rId7"/>
      <w:type w:val="continuous"/>
      <w:pgSz w:w="12240" w:h="15840"/>
      <w:pgMar w:top="1440" w:right="1440" w:bottom="1440" w:left="1440" w:header="0"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9006B" w14:textId="77777777" w:rsidR="0056267F" w:rsidRDefault="0056267F">
      <w:r>
        <w:separator/>
      </w:r>
    </w:p>
  </w:endnote>
  <w:endnote w:type="continuationSeparator" w:id="0">
    <w:p w14:paraId="3FF9BA87" w14:textId="77777777" w:rsidR="0056267F" w:rsidRDefault="0056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DD7D" w14:textId="77777777" w:rsidR="00211E7C" w:rsidRDefault="00211E7C">
    <w:pPr>
      <w:spacing w:before="140" w:line="100" w:lineRule="exact"/>
      <w:rPr>
        <w:sz w:val="10"/>
        <w:szCs w:val="10"/>
      </w:rPr>
    </w:pPr>
  </w:p>
  <w:p w14:paraId="081DF422" w14:textId="77777777" w:rsidR="00211E7C" w:rsidRDefault="00211E7C">
    <w:pPr>
      <w:tabs>
        <w:tab w:val="left" w:pos="-720"/>
      </w:tabs>
      <w:jc w:val="both"/>
    </w:pPr>
  </w:p>
  <w:p w14:paraId="002B693D" w14:textId="77777777" w:rsidR="00211E7C" w:rsidRDefault="00211E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76499" w14:textId="77777777" w:rsidR="0056267F" w:rsidRDefault="0056267F">
      <w:r>
        <w:separator/>
      </w:r>
    </w:p>
  </w:footnote>
  <w:footnote w:type="continuationSeparator" w:id="0">
    <w:p w14:paraId="2D7456CD" w14:textId="77777777" w:rsidR="0056267F" w:rsidRDefault="00562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BCBC" w14:textId="77777777" w:rsidR="00211E7C" w:rsidRDefault="00211E7C">
    <w:pPr>
      <w:spacing w:after="140" w:line="100" w:lineRule="exact"/>
      <w:rPr>
        <w:rFonts w:ascii="Arial" w:hAnsi="Arial" w:cs="Arial"/>
      </w:rPr>
    </w:pPr>
  </w:p>
  <w:p w14:paraId="003A0F70" w14:textId="77777777" w:rsidR="0040335B" w:rsidRDefault="0040335B">
    <w:pPr>
      <w:spacing w:after="140" w:line="100" w:lineRule="exact"/>
      <w:rPr>
        <w:rFonts w:ascii="Arial" w:hAnsi="Arial" w:cs="Arial"/>
      </w:rPr>
    </w:pPr>
  </w:p>
  <w:p w14:paraId="13131654" w14:textId="77777777" w:rsidR="0040335B" w:rsidRDefault="0040335B">
    <w:pPr>
      <w:spacing w:after="140" w:line="100" w:lineRule="exact"/>
      <w:rPr>
        <w:rFonts w:ascii="Arial" w:hAnsi="Arial" w:cs="Arial"/>
      </w:rPr>
    </w:pPr>
  </w:p>
  <w:sdt>
    <w:sdtPr>
      <w:rPr>
        <w:rFonts w:asciiTheme="minorHAnsi" w:eastAsiaTheme="minorHAnsi" w:hAnsiTheme="minorHAnsi" w:cstheme="minorBidi"/>
        <w:spacing w:val="60"/>
        <w:kern w:val="2"/>
        <w:sz w:val="20"/>
        <w14:ligatures w14:val="standardContextual"/>
      </w:rPr>
      <w:id w:val="1016660158"/>
      <w:docPartObj>
        <w:docPartGallery w:val="Page Numbers (Top of Page)"/>
        <w:docPartUnique/>
      </w:docPartObj>
    </w:sdtPr>
    <w:sdtEndPr>
      <w:rPr>
        <w:b/>
        <w:bCs/>
        <w:noProof/>
        <w:spacing w:val="0"/>
      </w:rPr>
    </w:sdtEndPr>
    <w:sdtContent>
      <w:p w14:paraId="0A95740F" w14:textId="0A026DCC" w:rsidR="0040335B" w:rsidRPr="0040335B" w:rsidRDefault="0040335B" w:rsidP="0040335B">
        <w:pPr>
          <w:pBdr>
            <w:bottom w:val="single" w:sz="4" w:space="1" w:color="D9D9D9" w:themeColor="background1" w:themeShade="D9"/>
          </w:pBdr>
          <w:tabs>
            <w:tab w:val="center" w:pos="4680"/>
            <w:tab w:val="left" w:pos="5190"/>
            <w:tab w:val="right" w:pos="9360"/>
          </w:tabs>
          <w:rPr>
            <w:rFonts w:asciiTheme="minorHAnsi" w:eastAsiaTheme="minorHAnsi" w:hAnsiTheme="minorHAnsi" w:cstheme="minorBidi"/>
            <w:b/>
            <w:bCs/>
            <w:kern w:val="2"/>
            <w:sz w:val="20"/>
            <w14:ligatures w14:val="standardContextual"/>
          </w:rPr>
        </w:pPr>
        <w:r w:rsidRPr="0040335B">
          <w:rPr>
            <w:rFonts w:asciiTheme="minorHAnsi" w:eastAsiaTheme="minorHAnsi" w:hAnsiTheme="minorHAnsi" w:cstheme="minorBidi"/>
            <w:spacing w:val="60"/>
            <w:kern w:val="2"/>
            <w:sz w:val="20"/>
            <w14:ligatures w14:val="standardContextual"/>
          </w:rPr>
          <w:tab/>
        </w:r>
        <w:r w:rsidRPr="0040335B">
          <w:rPr>
            <w:rFonts w:asciiTheme="minorHAnsi" w:eastAsiaTheme="minorHAnsi" w:hAnsiTheme="minorHAnsi" w:cstheme="minorBidi"/>
            <w:spacing w:val="60"/>
            <w:kern w:val="2"/>
            <w:sz w:val="20"/>
            <w14:ligatures w14:val="standardContextual"/>
          </w:rPr>
          <w:tab/>
        </w:r>
        <w:r w:rsidRPr="0040335B">
          <w:rPr>
            <w:rFonts w:asciiTheme="minorHAnsi" w:eastAsiaTheme="minorHAnsi" w:hAnsiTheme="minorHAnsi" w:cstheme="minorBidi"/>
            <w:spacing w:val="60"/>
            <w:kern w:val="2"/>
            <w:sz w:val="20"/>
            <w14:ligatures w14:val="standardContextual"/>
          </w:rPr>
          <w:tab/>
          <w:t>Chapter</w:t>
        </w:r>
        <w:r>
          <w:rPr>
            <w:rFonts w:asciiTheme="minorHAnsi" w:eastAsiaTheme="minorHAnsi" w:hAnsiTheme="minorHAnsi" w:cstheme="minorBidi"/>
            <w:spacing w:val="60"/>
            <w:kern w:val="2"/>
            <w:sz w:val="20"/>
            <w14:ligatures w14:val="standardContextual"/>
          </w:rPr>
          <w:t xml:space="preserve"> 70</w:t>
        </w:r>
        <w:r w:rsidRPr="0040335B">
          <w:rPr>
            <w:rFonts w:asciiTheme="minorHAnsi" w:eastAsiaTheme="minorHAnsi" w:hAnsiTheme="minorHAnsi" w:cstheme="minorBidi"/>
            <w:spacing w:val="60"/>
            <w:kern w:val="2"/>
            <w:sz w:val="20"/>
            <w14:ligatures w14:val="standardContextual"/>
          </w:rPr>
          <w:t xml:space="preserve">     Page</w:t>
        </w:r>
        <w:r w:rsidRPr="0040335B">
          <w:rPr>
            <w:rFonts w:asciiTheme="minorHAnsi" w:eastAsiaTheme="minorHAnsi" w:hAnsiTheme="minorHAnsi" w:cstheme="minorBidi"/>
            <w:kern w:val="2"/>
            <w:sz w:val="20"/>
            <w14:ligatures w14:val="standardContextual"/>
          </w:rPr>
          <w:t xml:space="preserve"> | </w:t>
        </w:r>
        <w:r w:rsidRPr="006C3272">
          <w:rPr>
            <w:rFonts w:asciiTheme="minorHAnsi" w:eastAsiaTheme="minorHAnsi" w:hAnsiTheme="minorHAnsi" w:cstheme="minorBidi"/>
            <w:b/>
            <w:bCs/>
            <w:kern w:val="2"/>
            <w:sz w:val="20"/>
            <w14:ligatures w14:val="standardContextual"/>
          </w:rPr>
          <w:fldChar w:fldCharType="begin"/>
        </w:r>
        <w:r w:rsidRPr="006C3272">
          <w:rPr>
            <w:rFonts w:asciiTheme="minorHAnsi" w:eastAsiaTheme="minorHAnsi" w:hAnsiTheme="minorHAnsi" w:cstheme="minorBidi"/>
            <w:b/>
            <w:bCs/>
            <w:kern w:val="2"/>
            <w:sz w:val="20"/>
            <w14:ligatures w14:val="standardContextual"/>
          </w:rPr>
          <w:instrText xml:space="preserve"> PAGE   \* MERGEFORMAT </w:instrText>
        </w:r>
        <w:r w:rsidRPr="006C3272">
          <w:rPr>
            <w:rFonts w:asciiTheme="minorHAnsi" w:eastAsiaTheme="minorHAnsi" w:hAnsiTheme="minorHAnsi" w:cstheme="minorBidi"/>
            <w:b/>
            <w:bCs/>
            <w:kern w:val="2"/>
            <w:sz w:val="20"/>
            <w14:ligatures w14:val="standardContextual"/>
          </w:rPr>
          <w:fldChar w:fldCharType="separate"/>
        </w:r>
        <w:r w:rsidRPr="006C3272">
          <w:rPr>
            <w:rFonts w:asciiTheme="minorHAnsi" w:eastAsiaTheme="minorHAnsi" w:hAnsiTheme="minorHAnsi" w:cstheme="minorBidi"/>
            <w:b/>
            <w:bCs/>
            <w:kern w:val="2"/>
            <w:sz w:val="20"/>
            <w14:ligatures w14:val="standardContextual"/>
          </w:rPr>
          <w:t>2</w:t>
        </w:r>
        <w:r w:rsidRPr="006C3272">
          <w:rPr>
            <w:rFonts w:asciiTheme="minorHAnsi" w:eastAsiaTheme="minorHAnsi" w:hAnsiTheme="minorHAnsi" w:cstheme="minorBidi"/>
            <w:b/>
            <w:bCs/>
            <w:noProof/>
            <w:kern w:val="2"/>
            <w:sz w:val="20"/>
            <w14:ligatures w14:val="standardContextual"/>
          </w:rPr>
          <w:fldChar w:fldCharType="end"/>
        </w:r>
      </w:p>
    </w:sdtContent>
  </w:sdt>
  <w:p w14:paraId="22921D4C" w14:textId="77777777" w:rsidR="0040335B" w:rsidRPr="0040335B" w:rsidRDefault="0040335B" w:rsidP="0040335B">
    <w:pPr>
      <w:tabs>
        <w:tab w:val="left" w:pos="3690"/>
        <w:tab w:val="center" w:pos="4680"/>
        <w:tab w:val="right" w:pos="9360"/>
      </w:tabs>
      <w:rPr>
        <w:rFonts w:asciiTheme="minorHAnsi" w:eastAsiaTheme="minorHAnsi" w:hAnsiTheme="minorHAnsi" w:cstheme="minorBidi"/>
        <w:kern w:val="2"/>
        <w:sz w:val="20"/>
        <w14:ligatures w14:val="standardContextual"/>
      </w:rPr>
    </w:pPr>
    <w:r w:rsidRPr="0040335B">
      <w:rPr>
        <w:rFonts w:asciiTheme="minorHAnsi" w:eastAsiaTheme="minorHAnsi" w:hAnsiTheme="minorHAnsi" w:cstheme="minorBidi"/>
        <w:kern w:val="2"/>
        <w:sz w:val="20"/>
        <w14:ligatures w14:val="standardContextual"/>
      </w:rPr>
      <w:tab/>
    </w:r>
    <w:r w:rsidRPr="0040335B">
      <w:rPr>
        <w:rFonts w:asciiTheme="minorHAnsi" w:eastAsiaTheme="minorHAnsi" w:hAnsiTheme="minorHAnsi" w:cstheme="minorBidi"/>
        <w:kern w:val="2"/>
        <w:sz w:val="20"/>
        <w14:ligatures w14:val="standardContextual"/>
      </w:rPr>
      <w:tab/>
    </w:r>
  </w:p>
  <w:p w14:paraId="2FFCA6BD" w14:textId="77777777" w:rsidR="0040335B" w:rsidRDefault="0040335B">
    <w:pPr>
      <w:spacing w:after="140" w:line="100" w:lineRule="exact"/>
      <w:rPr>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E6"/>
    <w:rsid w:val="00211E7C"/>
    <w:rsid w:val="0040335B"/>
    <w:rsid w:val="004E62D7"/>
    <w:rsid w:val="0056267F"/>
    <w:rsid w:val="006C3272"/>
    <w:rsid w:val="00724389"/>
    <w:rsid w:val="008572E6"/>
    <w:rsid w:val="00996D84"/>
    <w:rsid w:val="00AA2B89"/>
    <w:rsid w:val="00B51804"/>
    <w:rsid w:val="00B528EE"/>
    <w:rsid w:val="00DA4556"/>
    <w:rsid w:val="00F320A1"/>
    <w:rsid w:val="00F3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6C579"/>
  <w15:chartTrackingRefBased/>
  <w15:docId w15:val="{CEB1A296-7E33-4B93-9193-40B24847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cs="Courier"/>
      <w:sz w:val="24"/>
    </w:rPr>
  </w:style>
  <w:style w:type="paragraph" w:styleId="Heading1">
    <w:name w:val="heading 1"/>
    <w:basedOn w:val="Normal"/>
    <w:next w:val="Normal"/>
    <w:link w:val="Heading1Char"/>
    <w:uiPriority w:val="9"/>
    <w:qFormat/>
    <w:rsid w:val="00724389"/>
    <w:pPr>
      <w:spacing w:line="480" w:lineRule="auto"/>
      <w:outlineLvl w:val="0"/>
    </w:pPr>
    <w:rPr>
      <w:rFonts w:asciiTheme="majorHAnsi" w:eastAsiaTheme="minorHAnsi" w:hAnsiTheme="majorHAnsi" w:cs="Arial"/>
      <w:b/>
      <w:bCs/>
      <w:kern w:val="2"/>
      <w:szCs w:val="24"/>
      <w14:ligatures w14:val="standardContextual"/>
    </w:rPr>
  </w:style>
  <w:style w:type="paragraph" w:styleId="Heading2">
    <w:name w:val="heading 2"/>
    <w:basedOn w:val="Normal"/>
    <w:next w:val="Normal"/>
    <w:link w:val="Heading2Char"/>
    <w:uiPriority w:val="9"/>
    <w:semiHidden/>
    <w:unhideWhenUsed/>
    <w:qFormat/>
    <w:rsid w:val="00724389"/>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pPr>
      <w:tabs>
        <w:tab w:val="right" w:pos="9360"/>
      </w:tabs>
      <w:ind w:left="720" w:hanging="720"/>
    </w:pPr>
  </w:style>
  <w:style w:type="paragraph" w:styleId="TOC7">
    <w:name w:val="toc 7"/>
    <w:basedOn w:val="Normal"/>
    <w:next w:val="Normal"/>
    <w:pPr>
      <w:ind w:left="720" w:hanging="720"/>
    </w:pPr>
  </w:style>
  <w:style w:type="paragraph" w:styleId="TOC6">
    <w:name w:val="toc 6"/>
    <w:basedOn w:val="Normal"/>
    <w:next w:val="Normal"/>
    <w:pPr>
      <w:tabs>
        <w:tab w:val="right" w:pos="9360"/>
      </w:tabs>
      <w:ind w:left="720" w:hanging="720"/>
    </w:pPr>
  </w:style>
  <w:style w:type="paragraph" w:styleId="TOC5">
    <w:name w:val="toc 5"/>
    <w:basedOn w:val="Normal"/>
    <w:next w:val="Normal"/>
    <w:pPr>
      <w:tabs>
        <w:tab w:val="right" w:leader="dot" w:pos="9360"/>
      </w:tabs>
      <w:ind w:left="3600" w:right="720" w:hanging="720"/>
    </w:pPr>
  </w:style>
  <w:style w:type="paragraph" w:styleId="TOC4">
    <w:name w:val="toc 4"/>
    <w:basedOn w:val="Normal"/>
    <w:next w:val="Normal"/>
    <w:pPr>
      <w:tabs>
        <w:tab w:val="right" w:leader="dot" w:pos="9360"/>
      </w:tabs>
      <w:ind w:left="2880" w:right="720" w:hanging="720"/>
    </w:pPr>
  </w:style>
  <w:style w:type="paragraph" w:styleId="TOC3">
    <w:name w:val="toc 3"/>
    <w:basedOn w:val="Normal"/>
    <w:next w:val="Normal"/>
    <w:pPr>
      <w:tabs>
        <w:tab w:val="right" w:leader="dot" w:pos="9360"/>
      </w:tabs>
      <w:ind w:left="2160" w:right="720" w:hanging="720"/>
    </w:pPr>
  </w:style>
  <w:style w:type="paragraph" w:styleId="TOC2">
    <w:name w:val="toc 2"/>
    <w:basedOn w:val="Normal"/>
    <w:next w:val="Normal"/>
    <w:pPr>
      <w:tabs>
        <w:tab w:val="right" w:leader="dot" w:pos="9360"/>
      </w:tabs>
      <w:ind w:left="1440" w:right="720" w:hanging="720"/>
    </w:pPr>
  </w:style>
  <w:style w:type="paragraph" w:styleId="TOC1">
    <w:name w:val="toc 1"/>
    <w:basedOn w:val="Normal"/>
    <w:next w:val="Normal"/>
    <w:pPr>
      <w:tabs>
        <w:tab w:val="right" w:leader="dot" w:pos="9360"/>
      </w:tabs>
      <w:spacing w:before="480"/>
      <w:ind w:left="720" w:right="720" w:hanging="720"/>
    </w:pPr>
  </w:style>
  <w:style w:type="paragraph" w:styleId="Index2">
    <w:name w:val="index 2"/>
    <w:basedOn w:val="Normal"/>
    <w:next w:val="Normal"/>
    <w:pPr>
      <w:tabs>
        <w:tab w:val="right" w:leader="dot" w:pos="9360"/>
      </w:tabs>
      <w:ind w:left="1440" w:right="720" w:hanging="720"/>
    </w:pPr>
  </w:style>
  <w:style w:type="paragraph" w:styleId="Index1">
    <w:name w:val="index 1"/>
    <w:basedOn w:val="Normal"/>
    <w:next w:val="Normal"/>
    <w:pPr>
      <w:tabs>
        <w:tab w:val="right" w:leader="dot" w:pos="9360"/>
      </w:tabs>
      <w:ind w:left="1440" w:right="720" w:hanging="1440"/>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FootnoteText">
    <w:name w:val="footnote text"/>
    <w:basedOn w:val="Normal"/>
  </w:style>
  <w:style w:type="paragraph" w:customStyle="1" w:styleId="EndnoteText1">
    <w:name w:val="Endnote Text1"/>
    <w:basedOn w:val="Normal"/>
  </w:style>
  <w:style w:type="paragraph" w:customStyle="1" w:styleId="TOC91">
    <w:name w:val="TOC 91"/>
    <w:basedOn w:val="Normal"/>
    <w:next w:val="Normal"/>
    <w:pPr>
      <w:tabs>
        <w:tab w:val="right" w:leader="dot" w:pos="9360"/>
      </w:tabs>
      <w:ind w:left="720" w:hanging="720"/>
    </w:pPr>
  </w:style>
  <w:style w:type="paragraph" w:customStyle="1" w:styleId="TOAHeading1">
    <w:name w:val="TOA Heading1"/>
    <w:basedOn w:val="Normal"/>
    <w:next w:val="Normal"/>
    <w:pPr>
      <w:tabs>
        <w:tab w:val="right" w:pos="9360"/>
      </w:tabs>
    </w:pPr>
  </w:style>
  <w:style w:type="paragraph" w:customStyle="1" w:styleId="Caption1">
    <w:name w:val="Caption1"/>
    <w:basedOn w:val="Normal"/>
    <w:next w:val="Normal"/>
  </w:style>
  <w:style w:type="character" w:customStyle="1" w:styleId="Heading1Char">
    <w:name w:val="Heading 1 Char"/>
    <w:basedOn w:val="DefaultParagraphFont"/>
    <w:link w:val="Heading1"/>
    <w:uiPriority w:val="9"/>
    <w:rsid w:val="00724389"/>
    <w:rPr>
      <w:rFonts w:asciiTheme="majorHAnsi" w:eastAsiaTheme="minorHAnsi" w:hAnsiTheme="majorHAnsi" w:cs="Arial"/>
      <w:b/>
      <w:bCs/>
      <w:kern w:val="2"/>
      <w:sz w:val="24"/>
      <w:szCs w:val="24"/>
      <w14:ligatures w14:val="standardContextual"/>
    </w:rPr>
  </w:style>
  <w:style w:type="paragraph" w:styleId="NoSpacing">
    <w:name w:val="No Spacing"/>
    <w:basedOn w:val="Heading2"/>
    <w:uiPriority w:val="1"/>
    <w:qFormat/>
    <w:rsid w:val="00724389"/>
    <w:rPr>
      <w:rFonts w:asciiTheme="minorHAnsi" w:hAnsiTheme="minorHAnsi" w:cs="Courier"/>
      <w:b/>
      <w:color w:val="auto"/>
      <w:sz w:val="22"/>
    </w:rPr>
  </w:style>
  <w:style w:type="character" w:customStyle="1" w:styleId="Heading2Char">
    <w:name w:val="Heading 2 Char"/>
    <w:basedOn w:val="DefaultParagraphFont"/>
    <w:link w:val="Heading2"/>
    <w:uiPriority w:val="9"/>
    <w:semiHidden/>
    <w:rsid w:val="00724389"/>
    <w:rPr>
      <w:rFonts w:asciiTheme="majorHAnsi" w:eastAsiaTheme="majorEastAsia" w:hAnsiTheme="majorHAnsi" w:cstheme="majorBidi"/>
      <w:color w:val="0F4761" w:themeColor="accent1" w:themeShade="BF"/>
      <w:sz w:val="26"/>
      <w:szCs w:val="26"/>
    </w:rPr>
  </w:style>
  <w:style w:type="paragraph" w:styleId="Revision">
    <w:name w:val="Revision"/>
    <w:hidden/>
    <w:uiPriority w:val="99"/>
    <w:semiHidden/>
    <w:rsid w:val="00F367F2"/>
    <w:rPr>
      <w:rFonts w:ascii="Courier" w:hAnsi="Courier" w:cs="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13-188</vt:lpstr>
    </vt:vector>
  </TitlesOfParts>
  <Company>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13-188</dc:title>
  <dc:subject/>
  <dc:creator>Don Wismer</dc:creator>
  <cp:keywords/>
  <dc:description/>
  <cp:lastModifiedBy>Parr, J.Chris</cp:lastModifiedBy>
  <cp:revision>6</cp:revision>
  <cp:lastPrinted>2000-02-28T21:21:00Z</cp:lastPrinted>
  <dcterms:created xsi:type="dcterms:W3CDTF">2026-07-16T15:56:00Z</dcterms:created>
  <dcterms:modified xsi:type="dcterms:W3CDTF">2026-09-03T17:56:00Z</dcterms:modified>
</cp:coreProperties>
</file>