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244E1" w14:textId="1212BC7C" w:rsidR="00453838" w:rsidRPr="00A15EA8" w:rsidRDefault="00453838" w:rsidP="00A15EA8">
      <w:pPr>
        <w:pStyle w:val="Heading1"/>
      </w:pPr>
      <w:r w:rsidRPr="00A15EA8">
        <w:t>13-188</w:t>
      </w:r>
      <w:r w:rsidRPr="00A15EA8">
        <w:tab/>
      </w:r>
      <w:r w:rsidRPr="00A15EA8">
        <w:tab/>
      </w:r>
      <w:r w:rsidRPr="00A15EA8">
        <w:tab/>
      </w:r>
      <w:r w:rsidR="00D71674" w:rsidRPr="00A15EA8">
        <w:tab/>
      </w:r>
      <w:r w:rsidR="00FB28BE">
        <w:tab/>
      </w:r>
      <w:r w:rsidRPr="00A15EA8">
        <w:t xml:space="preserve">DEPARTMENT OF MARINE RESOURCES </w:t>
      </w:r>
    </w:p>
    <w:p w14:paraId="72191FBC" w14:textId="4378F318" w:rsidR="00453838" w:rsidRPr="00453838" w:rsidRDefault="00453838" w:rsidP="00453838">
      <w:pPr>
        <w:pBdr>
          <w:bottom w:val="single" w:sz="6" w:space="1" w:color="auto"/>
        </w:pBdr>
        <w:spacing w:line="480" w:lineRule="auto"/>
        <w:rPr>
          <w:rFonts w:ascii="Aptos Display" w:eastAsia="Aptos" w:hAnsi="Aptos Display" w:cs="Arial"/>
          <w:b/>
          <w:bCs/>
          <w:kern w:val="2"/>
          <w:sz w:val="24"/>
        </w:rPr>
      </w:pPr>
      <w:r w:rsidRPr="00453838">
        <w:rPr>
          <w:rFonts w:ascii="Aptos Display" w:eastAsia="Aptos" w:hAnsi="Aptos Display" w:cs="Arial"/>
          <w:b/>
          <w:bCs/>
          <w:kern w:val="2"/>
          <w:sz w:val="24"/>
        </w:rPr>
        <w:t xml:space="preserve">CHAPTER </w:t>
      </w:r>
      <w:r w:rsidR="00D71674">
        <w:rPr>
          <w:rFonts w:ascii="Aptos Display" w:eastAsia="Aptos" w:hAnsi="Aptos Display" w:cs="Arial"/>
          <w:b/>
          <w:bCs/>
          <w:kern w:val="2"/>
          <w:sz w:val="24"/>
        </w:rPr>
        <w:t>51</w:t>
      </w:r>
      <w:r w:rsidRPr="00453838">
        <w:rPr>
          <w:rFonts w:ascii="Aptos Display" w:eastAsia="Aptos" w:hAnsi="Aptos Display" w:cs="Arial"/>
          <w:b/>
          <w:bCs/>
          <w:kern w:val="2"/>
          <w:sz w:val="24"/>
        </w:rPr>
        <w:t xml:space="preserve">: </w:t>
      </w:r>
      <w:r w:rsidRPr="00453838">
        <w:rPr>
          <w:rFonts w:ascii="Aptos Display" w:eastAsia="Aptos" w:hAnsi="Aptos Display" w:cs="Arial"/>
          <w:b/>
          <w:bCs/>
          <w:kern w:val="2"/>
          <w:sz w:val="24"/>
        </w:rPr>
        <w:tab/>
      </w:r>
      <w:r w:rsidRPr="00453838">
        <w:rPr>
          <w:rFonts w:ascii="Aptos Display" w:eastAsia="Aptos" w:hAnsi="Aptos Display" w:cs="Arial"/>
          <w:b/>
          <w:bCs/>
          <w:kern w:val="2"/>
          <w:sz w:val="24"/>
        </w:rPr>
        <w:tab/>
      </w:r>
      <w:r w:rsidR="00FB28BE">
        <w:rPr>
          <w:rFonts w:ascii="Aptos Display" w:eastAsia="Aptos" w:hAnsi="Aptos Display" w:cs="Arial"/>
          <w:b/>
          <w:bCs/>
          <w:kern w:val="2"/>
          <w:sz w:val="24"/>
        </w:rPr>
        <w:tab/>
      </w:r>
      <w:r w:rsidR="00D71674">
        <w:rPr>
          <w:rFonts w:ascii="Aptos Display" w:eastAsia="Aptos" w:hAnsi="Aptos Display" w:cs="Arial"/>
          <w:b/>
          <w:bCs/>
          <w:kern w:val="2"/>
          <w:sz w:val="24"/>
        </w:rPr>
        <w:t>BLACK SEA BASS</w:t>
      </w:r>
    </w:p>
    <w:p w14:paraId="48E371C0" w14:textId="77777777" w:rsidR="00453838" w:rsidRPr="00453838" w:rsidRDefault="00453838" w:rsidP="00453838">
      <w:pPr>
        <w:spacing w:line="278" w:lineRule="auto"/>
        <w:rPr>
          <w:rFonts w:eastAsia="Aptos" w:cs="Arial"/>
          <w:b/>
          <w:bCs/>
          <w:kern w:val="2"/>
          <w:sz w:val="24"/>
        </w:rPr>
      </w:pPr>
    </w:p>
    <w:p w14:paraId="588F9D27" w14:textId="77777777" w:rsidR="00D71674" w:rsidRPr="00D71674" w:rsidRDefault="00D71674" w:rsidP="00D71674">
      <w:pPr>
        <w:spacing w:line="278" w:lineRule="auto"/>
        <w:rPr>
          <w:rFonts w:ascii="Aptos" w:eastAsia="Aptos" w:hAnsi="Aptos" w:cs="Arial"/>
          <w:b/>
          <w:bCs/>
          <w:kern w:val="2"/>
          <w:sz w:val="24"/>
        </w:rPr>
      </w:pPr>
      <w:r w:rsidRPr="00D71674">
        <w:rPr>
          <w:rFonts w:ascii="Aptos" w:eastAsia="Aptos" w:hAnsi="Aptos" w:cs="Arial"/>
          <w:b/>
          <w:bCs/>
          <w:kern w:val="2"/>
          <w:sz w:val="24"/>
        </w:rPr>
        <w:t xml:space="preserve">TITLE INDEX </w:t>
      </w:r>
    </w:p>
    <w:p w14:paraId="188CC92C" w14:textId="77777777" w:rsidR="00D71674" w:rsidRPr="00D71674" w:rsidRDefault="00D71674" w:rsidP="00D71674">
      <w:pPr>
        <w:spacing w:line="278" w:lineRule="auto"/>
        <w:rPr>
          <w:rFonts w:eastAsia="Aptos" w:cs="Arial"/>
          <w:b/>
          <w:bCs/>
          <w:kern w:val="2"/>
          <w:sz w:val="24"/>
        </w:rPr>
      </w:pPr>
    </w:p>
    <w:p w14:paraId="6C0E54F4" w14:textId="77777777" w:rsidR="00D71674" w:rsidRDefault="00D71674" w:rsidP="00D71674">
      <w:pPr>
        <w:spacing w:line="360" w:lineRule="auto"/>
        <w:rPr>
          <w:rFonts w:ascii="Aptos" w:eastAsia="Aptos" w:hAnsi="Aptos" w:cs="Arial"/>
          <w:kern w:val="2"/>
          <w:sz w:val="22"/>
          <w:szCs w:val="22"/>
        </w:rPr>
      </w:pPr>
      <w:r>
        <w:rPr>
          <w:rFonts w:ascii="Aptos" w:eastAsia="Aptos" w:hAnsi="Aptos" w:cs="Arial"/>
          <w:kern w:val="2"/>
          <w:sz w:val="22"/>
          <w:szCs w:val="22"/>
        </w:rPr>
        <w:t>51.01</w:t>
      </w:r>
      <w:r>
        <w:rPr>
          <w:rFonts w:ascii="Aptos" w:eastAsia="Aptos" w:hAnsi="Aptos" w:cs="Arial"/>
          <w:kern w:val="2"/>
          <w:sz w:val="22"/>
          <w:szCs w:val="22"/>
        </w:rPr>
        <w:tab/>
        <w:t>Definitions</w:t>
      </w:r>
    </w:p>
    <w:p w14:paraId="7CDE08C7" w14:textId="77777777" w:rsidR="00D71674" w:rsidRDefault="00D71674" w:rsidP="00D71674">
      <w:pPr>
        <w:spacing w:line="360" w:lineRule="auto"/>
        <w:rPr>
          <w:rFonts w:ascii="Aptos" w:eastAsia="Aptos" w:hAnsi="Aptos" w:cs="Arial"/>
          <w:kern w:val="2"/>
          <w:sz w:val="22"/>
          <w:szCs w:val="22"/>
        </w:rPr>
      </w:pPr>
      <w:r>
        <w:rPr>
          <w:rFonts w:ascii="Aptos" w:eastAsia="Aptos" w:hAnsi="Aptos" w:cs="Arial"/>
          <w:kern w:val="2"/>
          <w:sz w:val="22"/>
          <w:szCs w:val="22"/>
        </w:rPr>
        <w:t>51.02</w:t>
      </w:r>
      <w:r>
        <w:rPr>
          <w:rFonts w:ascii="Aptos" w:eastAsia="Aptos" w:hAnsi="Aptos" w:cs="Arial"/>
          <w:kern w:val="2"/>
          <w:sz w:val="22"/>
          <w:szCs w:val="22"/>
        </w:rPr>
        <w:tab/>
        <w:t>Harvest, Possession and Landing Restrictions</w:t>
      </w:r>
    </w:p>
    <w:p w14:paraId="6D03A91C" w14:textId="77777777" w:rsidR="00D71674" w:rsidRDefault="00D71674" w:rsidP="00D71674">
      <w:pPr>
        <w:rPr>
          <w:rFonts w:ascii="Aptos" w:eastAsia="Aptos" w:hAnsi="Aptos" w:cs="Arial"/>
          <w:kern w:val="2"/>
          <w:sz w:val="22"/>
          <w:szCs w:val="22"/>
        </w:rPr>
      </w:pPr>
      <w:r>
        <w:rPr>
          <w:rFonts w:ascii="Aptos" w:eastAsia="Aptos" w:hAnsi="Aptos" w:cs="Arial"/>
          <w:kern w:val="2"/>
          <w:sz w:val="22"/>
          <w:szCs w:val="22"/>
        </w:rPr>
        <w:t>51.03</w:t>
      </w:r>
      <w:r>
        <w:rPr>
          <w:rFonts w:ascii="Aptos" w:eastAsia="Aptos" w:hAnsi="Aptos" w:cs="Arial"/>
          <w:kern w:val="2"/>
          <w:sz w:val="22"/>
          <w:szCs w:val="22"/>
        </w:rPr>
        <w:tab/>
        <w:t xml:space="preserve">Black Sea Bass Endorsement for Dealers, License for Harvesters, Reporting Requirements </w:t>
      </w:r>
    </w:p>
    <w:p w14:paraId="407B89E3" w14:textId="77777777" w:rsidR="00D71674" w:rsidRPr="00D71674" w:rsidRDefault="00D71674" w:rsidP="00D71674">
      <w:pPr>
        <w:ind w:left="360" w:firstLine="360"/>
        <w:rPr>
          <w:rFonts w:ascii="Aptos" w:eastAsia="Aptos" w:hAnsi="Aptos" w:cs="Arial"/>
          <w:kern w:val="2"/>
          <w:sz w:val="22"/>
          <w:szCs w:val="22"/>
        </w:rPr>
      </w:pPr>
      <w:r>
        <w:rPr>
          <w:rFonts w:ascii="Aptos" w:eastAsia="Aptos" w:hAnsi="Aptos" w:cs="Arial"/>
          <w:kern w:val="2"/>
          <w:sz w:val="22"/>
          <w:szCs w:val="22"/>
        </w:rPr>
        <w:t>and Quota</w:t>
      </w:r>
    </w:p>
    <w:p w14:paraId="5E65A6E6"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CC0B2CC"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079835DF"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55765EE"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4EE44F6"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3D8619E"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0F25B27C"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43CE87C"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1FAFA1AF"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2FDA78BD"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6B56AD0B"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7397CA6"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36FDDAB"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2597E295"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4EDC328A"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08BABC0"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948D9DD"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ADAC987"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6721C80"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12BC6040"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5FC53391"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2B5823FC"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6F693A02"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2E35929"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56E04C3D"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5D9B1E6"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B8ABA6B"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541E6A12"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2DD80E28"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54A3D14C"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2BA1365D"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62AF5AE2"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C3E8CC7"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06ABB817"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04C1FF55"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216D2377"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2F65FEC"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0CADCD0" w14:textId="77777777" w:rsidR="00A06A3C" w:rsidRPr="00A15EA8" w:rsidRDefault="00C7620E" w:rsidP="00A15EA8">
      <w:pPr>
        <w:pStyle w:val="NoSpacing"/>
      </w:pPr>
      <w:r w:rsidRPr="00A15EA8">
        <w:lastRenderedPageBreak/>
        <w:t>51.01</w:t>
      </w:r>
      <w:r w:rsidRPr="00A15EA8">
        <w:tab/>
      </w:r>
      <w:r w:rsidR="00A06A3C" w:rsidRPr="00A15EA8">
        <w:t>Definitions</w:t>
      </w:r>
    </w:p>
    <w:p w14:paraId="31860FF9" w14:textId="77777777" w:rsidR="00D71674" w:rsidRDefault="00D71674" w:rsidP="00D71674">
      <w:pPr>
        <w:tabs>
          <w:tab w:val="left" w:pos="720"/>
          <w:tab w:val="left" w:pos="1440"/>
          <w:tab w:val="left" w:pos="2160"/>
          <w:tab w:val="left" w:pos="2880"/>
          <w:tab w:val="left" w:pos="3600"/>
        </w:tabs>
        <w:rPr>
          <w:rFonts w:ascii="Aptos" w:hAnsi="Aptos"/>
          <w:sz w:val="22"/>
          <w:szCs w:val="22"/>
        </w:rPr>
      </w:pPr>
    </w:p>
    <w:p w14:paraId="7F1F9965" w14:textId="77777777" w:rsidR="00A06A3C" w:rsidRPr="00D71674" w:rsidRDefault="00D71674" w:rsidP="00D71674">
      <w:pPr>
        <w:numPr>
          <w:ilvl w:val="0"/>
          <w:numId w:val="18"/>
        </w:numPr>
        <w:tabs>
          <w:tab w:val="left" w:pos="720"/>
          <w:tab w:val="left" w:pos="1440"/>
          <w:tab w:val="left" w:pos="2160"/>
          <w:tab w:val="left" w:pos="2880"/>
          <w:tab w:val="left" w:pos="3600"/>
        </w:tabs>
        <w:rPr>
          <w:rFonts w:ascii="Aptos" w:hAnsi="Aptos"/>
          <w:sz w:val="22"/>
          <w:szCs w:val="22"/>
        </w:rPr>
      </w:pPr>
      <w:r>
        <w:rPr>
          <w:rFonts w:ascii="Aptos" w:hAnsi="Aptos"/>
          <w:b/>
          <w:bCs/>
          <w:sz w:val="22"/>
          <w:szCs w:val="22"/>
        </w:rPr>
        <w:t xml:space="preserve">Black sea bass. </w:t>
      </w:r>
      <w:r w:rsidR="00A06A3C" w:rsidRPr="00D71674">
        <w:rPr>
          <w:rFonts w:ascii="Aptos" w:hAnsi="Aptos"/>
          <w:sz w:val="22"/>
          <w:szCs w:val="22"/>
        </w:rPr>
        <w:t xml:space="preserve">“Black </w:t>
      </w:r>
      <w:r>
        <w:rPr>
          <w:rFonts w:ascii="Aptos" w:hAnsi="Aptos"/>
          <w:sz w:val="22"/>
          <w:szCs w:val="22"/>
        </w:rPr>
        <w:t>s</w:t>
      </w:r>
      <w:r w:rsidR="00A06A3C" w:rsidRPr="00D71674">
        <w:rPr>
          <w:rFonts w:ascii="Aptos" w:hAnsi="Aptos"/>
          <w:sz w:val="22"/>
          <w:szCs w:val="22"/>
        </w:rPr>
        <w:t xml:space="preserve">ea </w:t>
      </w:r>
      <w:r>
        <w:rPr>
          <w:rFonts w:ascii="Aptos" w:hAnsi="Aptos"/>
          <w:sz w:val="22"/>
          <w:szCs w:val="22"/>
        </w:rPr>
        <w:t>b</w:t>
      </w:r>
      <w:r w:rsidR="00A06A3C" w:rsidRPr="00D71674">
        <w:rPr>
          <w:rFonts w:ascii="Aptos" w:hAnsi="Aptos"/>
          <w:sz w:val="22"/>
          <w:szCs w:val="22"/>
        </w:rPr>
        <w:t xml:space="preserve">ass” means the genus and species </w:t>
      </w:r>
      <w:r w:rsidR="00A06A3C" w:rsidRPr="00D71674">
        <w:rPr>
          <w:rStyle w:val="Emphasis"/>
          <w:rFonts w:ascii="Aptos" w:hAnsi="Aptos"/>
          <w:color w:val="000000"/>
          <w:sz w:val="22"/>
          <w:szCs w:val="22"/>
        </w:rPr>
        <w:t>Centropristis striata</w:t>
      </w:r>
      <w:r w:rsidR="00A06A3C" w:rsidRPr="00D71674">
        <w:rPr>
          <w:rFonts w:ascii="Aptos" w:hAnsi="Aptos"/>
          <w:sz w:val="22"/>
          <w:szCs w:val="22"/>
        </w:rPr>
        <w:t>.</w:t>
      </w:r>
    </w:p>
    <w:p w14:paraId="7A4CC501" w14:textId="77777777" w:rsidR="00A06A3C" w:rsidRPr="00D71674" w:rsidRDefault="00A06A3C" w:rsidP="00C7620E">
      <w:pPr>
        <w:tabs>
          <w:tab w:val="left" w:pos="720"/>
          <w:tab w:val="left" w:pos="1440"/>
          <w:tab w:val="left" w:pos="2160"/>
          <w:tab w:val="left" w:pos="2880"/>
          <w:tab w:val="left" w:pos="3600"/>
        </w:tabs>
        <w:rPr>
          <w:rFonts w:ascii="Aptos" w:hAnsi="Aptos"/>
          <w:sz w:val="22"/>
          <w:szCs w:val="22"/>
        </w:rPr>
      </w:pPr>
    </w:p>
    <w:p w14:paraId="6E2EA761" w14:textId="77777777" w:rsidR="00C7620E" w:rsidRPr="00D71674" w:rsidRDefault="00C7620E" w:rsidP="00C7620E">
      <w:pPr>
        <w:tabs>
          <w:tab w:val="left" w:pos="720"/>
          <w:tab w:val="left" w:pos="1440"/>
          <w:tab w:val="left" w:pos="2160"/>
          <w:tab w:val="left" w:pos="2880"/>
          <w:tab w:val="left" w:pos="3600"/>
        </w:tabs>
        <w:rPr>
          <w:rFonts w:ascii="Aptos" w:hAnsi="Aptos"/>
          <w:sz w:val="22"/>
          <w:szCs w:val="22"/>
        </w:rPr>
      </w:pPr>
    </w:p>
    <w:p w14:paraId="0ED8235C" w14:textId="73969EFC" w:rsidR="00A06A3C" w:rsidRPr="00D71674" w:rsidRDefault="00A15EA8" w:rsidP="00A15EA8">
      <w:pPr>
        <w:pStyle w:val="NoSpacing"/>
      </w:pPr>
      <w:r>
        <w:t>51.02</w:t>
      </w:r>
      <w:r>
        <w:tab/>
      </w:r>
      <w:r w:rsidR="00A06A3C" w:rsidRPr="00D71674">
        <w:t>Harvest, Possession and Landing Restrictions</w:t>
      </w:r>
    </w:p>
    <w:p w14:paraId="14D14249" w14:textId="77777777" w:rsidR="00D71674" w:rsidRDefault="00D71674" w:rsidP="00D71674">
      <w:pPr>
        <w:tabs>
          <w:tab w:val="left" w:pos="720"/>
          <w:tab w:val="left" w:pos="1440"/>
          <w:tab w:val="left" w:pos="2160"/>
          <w:tab w:val="left" w:pos="2880"/>
          <w:tab w:val="left" w:pos="3600"/>
        </w:tabs>
        <w:overflowPunct w:val="0"/>
        <w:autoSpaceDE w:val="0"/>
        <w:autoSpaceDN w:val="0"/>
        <w:adjustRightInd w:val="0"/>
        <w:textAlignment w:val="baseline"/>
        <w:rPr>
          <w:rFonts w:ascii="Aptos" w:hAnsi="Aptos"/>
          <w:b/>
          <w:sz w:val="22"/>
          <w:szCs w:val="22"/>
        </w:rPr>
      </w:pPr>
    </w:p>
    <w:p w14:paraId="3AE8B766" w14:textId="77777777" w:rsidR="00D71674" w:rsidRDefault="00A06A3C" w:rsidP="00D71674">
      <w:pPr>
        <w:numPr>
          <w:ilvl w:val="0"/>
          <w:numId w:val="19"/>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D71674">
        <w:rPr>
          <w:rFonts w:ascii="Aptos" w:hAnsi="Aptos"/>
          <w:b/>
          <w:sz w:val="22"/>
          <w:szCs w:val="22"/>
        </w:rPr>
        <w:t>Quota</w:t>
      </w:r>
      <w:r w:rsidRPr="00D71674">
        <w:rPr>
          <w:rFonts w:ascii="Aptos" w:hAnsi="Aptos"/>
          <w:sz w:val="22"/>
          <w:szCs w:val="22"/>
        </w:rPr>
        <w:t>.</w:t>
      </w:r>
      <w:r w:rsidR="00C7620E" w:rsidRPr="00D71674">
        <w:rPr>
          <w:rFonts w:ascii="Aptos" w:hAnsi="Aptos"/>
          <w:sz w:val="22"/>
          <w:szCs w:val="22"/>
        </w:rPr>
        <w:t xml:space="preserve"> </w:t>
      </w:r>
      <w:r w:rsidRPr="00D71674">
        <w:rPr>
          <w:rFonts w:ascii="Aptos" w:hAnsi="Aptos"/>
          <w:sz w:val="22"/>
          <w:szCs w:val="22"/>
        </w:rPr>
        <w:t>Commercial fishing for black sea bass is subject to the annual quota specified by the Atlantic States Marine Fisheries Commission (ASMFC) specifications. The annual quota is established annually by May 1st for the fishing year.</w:t>
      </w:r>
      <w:r w:rsidR="00C7620E" w:rsidRPr="00D71674">
        <w:rPr>
          <w:rFonts w:ascii="Aptos" w:hAnsi="Aptos"/>
          <w:sz w:val="22"/>
          <w:szCs w:val="22"/>
        </w:rPr>
        <w:t xml:space="preserve"> </w:t>
      </w:r>
      <w:r w:rsidRPr="00D71674">
        <w:rPr>
          <w:rFonts w:ascii="Aptos" w:hAnsi="Aptos"/>
          <w:sz w:val="22"/>
          <w:szCs w:val="22"/>
        </w:rPr>
        <w:t>When the annual ASMFC quota for black sea bass is reached</w:t>
      </w:r>
      <w:r w:rsidR="000E415A" w:rsidRPr="00D71674">
        <w:rPr>
          <w:rFonts w:ascii="Aptos" w:hAnsi="Aptos"/>
          <w:sz w:val="22"/>
          <w:szCs w:val="22"/>
        </w:rPr>
        <w:t>,</w:t>
      </w:r>
      <w:r w:rsidRPr="00D71674">
        <w:rPr>
          <w:rFonts w:ascii="Aptos" w:hAnsi="Aptos"/>
          <w:sz w:val="22"/>
          <w:szCs w:val="22"/>
        </w:rPr>
        <w:t xml:space="preserve"> it shall be unlawful to fish for, take, have in possession or land black sea bass taken from Maine territorial waters. Persons shall be informed by public notice in a newspaper with statewide circulation when the annual quota for black sea bass taken from Maine territorial waters has been reached. This is in accordance with the annual quota established by the ASMFC.</w:t>
      </w:r>
    </w:p>
    <w:p w14:paraId="0CD08578" w14:textId="77777777" w:rsidR="00D71674" w:rsidRDefault="00D71674" w:rsidP="00D71674">
      <w:pPr>
        <w:rPr>
          <w:rFonts w:ascii="Aptos" w:hAnsi="Aptos"/>
          <w:b/>
          <w:sz w:val="22"/>
          <w:szCs w:val="22"/>
        </w:rPr>
      </w:pPr>
    </w:p>
    <w:p w14:paraId="369D1606" w14:textId="77777777" w:rsidR="00A06A3C" w:rsidRPr="00D71674" w:rsidRDefault="00C7620E" w:rsidP="00D71674">
      <w:pPr>
        <w:numPr>
          <w:ilvl w:val="0"/>
          <w:numId w:val="24"/>
        </w:numPr>
        <w:ind w:left="1080"/>
        <w:rPr>
          <w:rFonts w:ascii="Aptos" w:hAnsi="Aptos"/>
          <w:sz w:val="22"/>
          <w:szCs w:val="22"/>
        </w:rPr>
      </w:pPr>
      <w:r w:rsidRPr="00D71674">
        <w:rPr>
          <w:rFonts w:ascii="Aptos" w:hAnsi="Aptos"/>
          <w:b/>
          <w:sz w:val="22"/>
          <w:szCs w:val="22"/>
        </w:rPr>
        <w:t>Exceptio</w:t>
      </w:r>
      <w:r w:rsidR="00D71674">
        <w:rPr>
          <w:rFonts w:ascii="Aptos" w:hAnsi="Aptos"/>
          <w:b/>
          <w:sz w:val="22"/>
          <w:szCs w:val="22"/>
        </w:rPr>
        <w:t xml:space="preserve">n. </w:t>
      </w:r>
      <w:r w:rsidR="00A06A3C" w:rsidRPr="00D71674">
        <w:rPr>
          <w:rFonts w:ascii="Aptos" w:hAnsi="Aptos"/>
          <w:sz w:val="22"/>
          <w:szCs w:val="22"/>
        </w:rPr>
        <w:t>This rule shall not apply to vessels or individuals who harvest or possess black sea bass for research use, provided such vessels or individuals have obtained a special license from the Commissioner of Marine Resources.</w:t>
      </w:r>
    </w:p>
    <w:p w14:paraId="4362BE52" w14:textId="77777777" w:rsidR="00D71674" w:rsidRDefault="00D71674" w:rsidP="00D71674">
      <w:p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p>
    <w:p w14:paraId="3E2C16F9" w14:textId="77777777" w:rsidR="00D71674" w:rsidRDefault="00A06A3C" w:rsidP="00D71674">
      <w:pPr>
        <w:numPr>
          <w:ilvl w:val="0"/>
          <w:numId w:val="19"/>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D71674">
        <w:rPr>
          <w:rFonts w:ascii="Aptos" w:hAnsi="Aptos"/>
          <w:b/>
          <w:sz w:val="22"/>
          <w:szCs w:val="22"/>
        </w:rPr>
        <w:t xml:space="preserve">Fishing </w:t>
      </w:r>
      <w:r w:rsidR="00D71674">
        <w:rPr>
          <w:rFonts w:ascii="Aptos" w:hAnsi="Aptos"/>
          <w:b/>
          <w:sz w:val="22"/>
          <w:szCs w:val="22"/>
        </w:rPr>
        <w:t>m</w:t>
      </w:r>
      <w:r w:rsidRPr="00D71674">
        <w:rPr>
          <w:rFonts w:ascii="Aptos" w:hAnsi="Aptos"/>
          <w:b/>
          <w:sz w:val="22"/>
          <w:szCs w:val="22"/>
        </w:rPr>
        <w:t>ethod</w:t>
      </w:r>
      <w:r w:rsidRPr="00D71674">
        <w:rPr>
          <w:rFonts w:ascii="Aptos" w:hAnsi="Aptos"/>
          <w:sz w:val="22"/>
          <w:szCs w:val="22"/>
        </w:rPr>
        <w:t>.</w:t>
      </w:r>
      <w:r w:rsidR="00C7620E" w:rsidRPr="00D71674">
        <w:rPr>
          <w:rFonts w:ascii="Aptos" w:hAnsi="Aptos"/>
          <w:sz w:val="22"/>
          <w:szCs w:val="22"/>
        </w:rPr>
        <w:t xml:space="preserve"> </w:t>
      </w:r>
      <w:r w:rsidRPr="00D71674">
        <w:rPr>
          <w:rFonts w:ascii="Aptos" w:hAnsi="Aptos"/>
          <w:sz w:val="22"/>
          <w:szCs w:val="22"/>
        </w:rPr>
        <w:t>It shall be unlawful to fish for or take black sea bass from the coastal waters of the State by any method other than hook and line.</w:t>
      </w:r>
    </w:p>
    <w:p w14:paraId="3C7A175D" w14:textId="77777777" w:rsidR="00D71674" w:rsidRDefault="00D71674" w:rsidP="00D71674">
      <w:pPr>
        <w:tabs>
          <w:tab w:val="left" w:pos="720"/>
          <w:tab w:val="left" w:pos="1440"/>
          <w:tab w:val="left" w:pos="2160"/>
          <w:tab w:val="left" w:pos="2880"/>
          <w:tab w:val="left" w:pos="3600"/>
        </w:tabs>
        <w:overflowPunct w:val="0"/>
        <w:autoSpaceDE w:val="0"/>
        <w:autoSpaceDN w:val="0"/>
        <w:adjustRightInd w:val="0"/>
        <w:ind w:left="720"/>
        <w:textAlignment w:val="baseline"/>
        <w:rPr>
          <w:rFonts w:ascii="Aptos" w:hAnsi="Aptos"/>
          <w:sz w:val="22"/>
          <w:szCs w:val="22"/>
        </w:rPr>
      </w:pPr>
    </w:p>
    <w:p w14:paraId="32DF1A83" w14:textId="77777777" w:rsidR="00D71674" w:rsidRDefault="00A06A3C" w:rsidP="00D71674">
      <w:pPr>
        <w:numPr>
          <w:ilvl w:val="0"/>
          <w:numId w:val="19"/>
        </w:numPr>
        <w:tabs>
          <w:tab w:val="left" w:pos="720"/>
          <w:tab w:val="left" w:pos="1440"/>
          <w:tab w:val="left" w:pos="2160"/>
          <w:tab w:val="left" w:pos="2880"/>
          <w:tab w:val="left" w:pos="3600"/>
        </w:tabs>
        <w:overflowPunct w:val="0"/>
        <w:autoSpaceDE w:val="0"/>
        <w:autoSpaceDN w:val="0"/>
        <w:adjustRightInd w:val="0"/>
        <w:textAlignment w:val="baseline"/>
        <w:rPr>
          <w:rStyle w:val="InitialStyle"/>
          <w:rFonts w:ascii="Aptos" w:hAnsi="Aptos"/>
          <w:sz w:val="22"/>
          <w:szCs w:val="22"/>
        </w:rPr>
      </w:pPr>
      <w:r w:rsidRPr="00D71674">
        <w:rPr>
          <w:rFonts w:ascii="Aptos" w:hAnsi="Aptos"/>
          <w:b/>
          <w:sz w:val="22"/>
          <w:szCs w:val="22"/>
        </w:rPr>
        <w:t xml:space="preserve">Size </w:t>
      </w:r>
      <w:r w:rsidR="00D71674">
        <w:rPr>
          <w:rFonts w:ascii="Aptos" w:hAnsi="Aptos"/>
          <w:b/>
          <w:sz w:val="22"/>
          <w:szCs w:val="22"/>
        </w:rPr>
        <w:t>r</w:t>
      </w:r>
      <w:r w:rsidRPr="00D71674">
        <w:rPr>
          <w:rFonts w:ascii="Aptos" w:hAnsi="Aptos"/>
          <w:b/>
          <w:sz w:val="22"/>
          <w:szCs w:val="22"/>
        </w:rPr>
        <w:t>estriction</w:t>
      </w:r>
      <w:r w:rsidRPr="00D71674">
        <w:rPr>
          <w:rFonts w:ascii="Aptos" w:hAnsi="Aptos"/>
          <w:sz w:val="22"/>
          <w:szCs w:val="22"/>
        </w:rPr>
        <w:t>. It shall be unlawful to take or possess black sea bass measuring less than 13 inches not including the filament/tail extension</w:t>
      </w:r>
      <w:r w:rsidRPr="00D71674">
        <w:rPr>
          <w:rFonts w:ascii="Aptos" w:hAnsi="Aptos"/>
          <w:color w:val="1F497D"/>
          <w:sz w:val="22"/>
          <w:szCs w:val="22"/>
        </w:rPr>
        <w:t>.</w:t>
      </w:r>
    </w:p>
    <w:p w14:paraId="3408D142" w14:textId="77777777" w:rsidR="00D71674" w:rsidRDefault="00D71674" w:rsidP="00D71674">
      <w:pPr>
        <w:pStyle w:val="ListParagraph"/>
        <w:rPr>
          <w:rFonts w:ascii="Aptos" w:hAnsi="Aptos"/>
          <w:b/>
          <w:sz w:val="22"/>
          <w:szCs w:val="22"/>
        </w:rPr>
      </w:pPr>
    </w:p>
    <w:p w14:paraId="51509742" w14:textId="77777777" w:rsidR="00A06A3C" w:rsidRPr="00D71674" w:rsidRDefault="00A06A3C" w:rsidP="00D71674">
      <w:pPr>
        <w:numPr>
          <w:ilvl w:val="0"/>
          <w:numId w:val="19"/>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D71674">
        <w:rPr>
          <w:rFonts w:ascii="Aptos" w:hAnsi="Aptos"/>
          <w:b/>
          <w:sz w:val="22"/>
          <w:szCs w:val="22"/>
        </w:rPr>
        <w:t xml:space="preserve">Additional </w:t>
      </w:r>
      <w:r w:rsidR="00D71674">
        <w:rPr>
          <w:rFonts w:ascii="Aptos" w:hAnsi="Aptos"/>
          <w:b/>
          <w:sz w:val="22"/>
          <w:szCs w:val="22"/>
        </w:rPr>
        <w:t>c</w:t>
      </w:r>
      <w:r w:rsidRPr="00D71674">
        <w:rPr>
          <w:rFonts w:ascii="Aptos" w:hAnsi="Aptos"/>
          <w:b/>
          <w:sz w:val="22"/>
          <w:szCs w:val="22"/>
        </w:rPr>
        <w:t xml:space="preserve">ommercial </w:t>
      </w:r>
      <w:r w:rsidR="00D71674">
        <w:rPr>
          <w:rFonts w:ascii="Aptos" w:hAnsi="Aptos"/>
          <w:b/>
          <w:sz w:val="22"/>
          <w:szCs w:val="22"/>
        </w:rPr>
        <w:t>h</w:t>
      </w:r>
      <w:r w:rsidRPr="00D71674">
        <w:rPr>
          <w:rFonts w:ascii="Aptos" w:hAnsi="Aptos"/>
          <w:b/>
          <w:sz w:val="22"/>
          <w:szCs w:val="22"/>
        </w:rPr>
        <w:t xml:space="preserve">arvest </w:t>
      </w:r>
      <w:r w:rsidR="00D71674">
        <w:rPr>
          <w:rFonts w:ascii="Aptos" w:hAnsi="Aptos"/>
          <w:b/>
          <w:sz w:val="22"/>
          <w:szCs w:val="22"/>
        </w:rPr>
        <w:t>r</w:t>
      </w:r>
      <w:r w:rsidRPr="00D71674">
        <w:rPr>
          <w:rFonts w:ascii="Aptos" w:hAnsi="Aptos"/>
          <w:b/>
          <w:sz w:val="22"/>
          <w:szCs w:val="22"/>
        </w:rPr>
        <w:t xml:space="preserve">estrictions </w:t>
      </w:r>
    </w:p>
    <w:p w14:paraId="1BC7A75B" w14:textId="77777777" w:rsidR="00D71674" w:rsidRDefault="00D71674" w:rsidP="00D71674">
      <w:pPr>
        <w:tabs>
          <w:tab w:val="left" w:pos="720"/>
          <w:tab w:val="left" w:pos="1440"/>
          <w:tab w:val="left" w:pos="2160"/>
          <w:tab w:val="left" w:pos="2880"/>
          <w:tab w:val="left" w:pos="3600"/>
        </w:tabs>
        <w:overflowPunct w:val="0"/>
        <w:autoSpaceDE w:val="0"/>
        <w:autoSpaceDN w:val="0"/>
        <w:adjustRightInd w:val="0"/>
        <w:textAlignment w:val="baseline"/>
        <w:rPr>
          <w:rFonts w:ascii="Aptos" w:hAnsi="Aptos"/>
          <w:b/>
          <w:sz w:val="22"/>
          <w:szCs w:val="22"/>
        </w:rPr>
      </w:pPr>
    </w:p>
    <w:p w14:paraId="556C0282" w14:textId="77777777" w:rsidR="00A06A3C" w:rsidRPr="00D71674" w:rsidRDefault="00A06A3C" w:rsidP="00D71674">
      <w:pPr>
        <w:numPr>
          <w:ilvl w:val="0"/>
          <w:numId w:val="23"/>
        </w:numPr>
        <w:ind w:left="1080"/>
        <w:rPr>
          <w:rFonts w:ascii="Aptos" w:hAnsi="Aptos"/>
          <w:sz w:val="22"/>
          <w:szCs w:val="22"/>
        </w:rPr>
      </w:pPr>
      <w:r w:rsidRPr="00D71674">
        <w:rPr>
          <w:rFonts w:ascii="Aptos" w:hAnsi="Aptos"/>
          <w:bCs/>
          <w:sz w:val="22"/>
          <w:szCs w:val="22"/>
        </w:rPr>
        <w:t xml:space="preserve">Vessel </w:t>
      </w:r>
      <w:r w:rsidR="00D71674" w:rsidRPr="00D71674">
        <w:rPr>
          <w:rFonts w:ascii="Aptos" w:hAnsi="Aptos"/>
          <w:bCs/>
          <w:sz w:val="22"/>
          <w:szCs w:val="22"/>
        </w:rPr>
        <w:t>t</w:t>
      </w:r>
      <w:r w:rsidRPr="00D71674">
        <w:rPr>
          <w:rFonts w:ascii="Aptos" w:hAnsi="Aptos"/>
          <w:bCs/>
          <w:sz w:val="22"/>
          <w:szCs w:val="22"/>
        </w:rPr>
        <w:t xml:space="preserve">rip </w:t>
      </w:r>
      <w:r w:rsidR="00D71674" w:rsidRPr="00D71674">
        <w:rPr>
          <w:rFonts w:ascii="Aptos" w:hAnsi="Aptos"/>
          <w:bCs/>
          <w:sz w:val="22"/>
          <w:szCs w:val="22"/>
        </w:rPr>
        <w:t>l</w:t>
      </w:r>
      <w:r w:rsidRPr="00D71674">
        <w:rPr>
          <w:rFonts w:ascii="Aptos" w:hAnsi="Aptos"/>
          <w:bCs/>
          <w:sz w:val="22"/>
          <w:szCs w:val="22"/>
        </w:rPr>
        <w:t>imit.</w:t>
      </w:r>
      <w:r w:rsidR="00C7620E" w:rsidRPr="00D71674">
        <w:rPr>
          <w:rFonts w:ascii="Aptos" w:hAnsi="Aptos"/>
          <w:sz w:val="22"/>
          <w:szCs w:val="22"/>
        </w:rPr>
        <w:t xml:space="preserve"> </w:t>
      </w:r>
      <w:r w:rsidRPr="00D71674">
        <w:rPr>
          <w:rFonts w:ascii="Aptos" w:hAnsi="Aptos"/>
          <w:sz w:val="22"/>
          <w:szCs w:val="22"/>
        </w:rPr>
        <w:t>It is unlawful to harvest, land or possess more than 50 pounds of black sea bass per calendar day or 24-hour period when Maine territorial waters are not closed to the taking of black sea bass in accordance with Chapter</w:t>
      </w:r>
      <w:r w:rsidR="00C7620E" w:rsidRPr="00D71674">
        <w:rPr>
          <w:rFonts w:ascii="Aptos" w:hAnsi="Aptos"/>
          <w:sz w:val="22"/>
          <w:szCs w:val="22"/>
        </w:rPr>
        <w:t> </w:t>
      </w:r>
      <w:r w:rsidRPr="00D71674">
        <w:rPr>
          <w:rFonts w:ascii="Aptos" w:hAnsi="Aptos"/>
          <w:sz w:val="22"/>
          <w:szCs w:val="22"/>
        </w:rPr>
        <w:t>51.02(1).</w:t>
      </w:r>
    </w:p>
    <w:p w14:paraId="2BA914C3" w14:textId="77777777" w:rsidR="00D71674" w:rsidRDefault="00D71674" w:rsidP="00D71674">
      <w:p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p>
    <w:p w14:paraId="108E4706" w14:textId="77777777" w:rsidR="00A06A3C" w:rsidRPr="00D71674" w:rsidRDefault="00A06A3C" w:rsidP="00D71674">
      <w:pPr>
        <w:numPr>
          <w:ilvl w:val="0"/>
          <w:numId w:val="19"/>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b/>
          <w:sz w:val="22"/>
          <w:szCs w:val="22"/>
        </w:rPr>
      </w:pPr>
      <w:r w:rsidRPr="00D71674">
        <w:rPr>
          <w:rFonts w:ascii="Aptos" w:hAnsi="Aptos"/>
          <w:b/>
          <w:sz w:val="22"/>
          <w:szCs w:val="22"/>
        </w:rPr>
        <w:t xml:space="preserve">Additional </w:t>
      </w:r>
      <w:r w:rsidR="00D71674">
        <w:rPr>
          <w:rFonts w:ascii="Aptos" w:hAnsi="Aptos"/>
          <w:b/>
          <w:sz w:val="22"/>
          <w:szCs w:val="22"/>
        </w:rPr>
        <w:t>r</w:t>
      </w:r>
      <w:r w:rsidRPr="00D71674">
        <w:rPr>
          <w:rFonts w:ascii="Aptos" w:hAnsi="Aptos"/>
          <w:b/>
          <w:sz w:val="22"/>
          <w:szCs w:val="22"/>
        </w:rPr>
        <w:t xml:space="preserve">ecreational </w:t>
      </w:r>
      <w:r w:rsidR="00D71674">
        <w:rPr>
          <w:rFonts w:ascii="Aptos" w:hAnsi="Aptos"/>
          <w:b/>
          <w:sz w:val="22"/>
          <w:szCs w:val="22"/>
        </w:rPr>
        <w:t>h</w:t>
      </w:r>
      <w:r w:rsidRPr="00D71674">
        <w:rPr>
          <w:rFonts w:ascii="Aptos" w:hAnsi="Aptos"/>
          <w:b/>
          <w:sz w:val="22"/>
          <w:szCs w:val="22"/>
        </w:rPr>
        <w:t xml:space="preserve">arvest </w:t>
      </w:r>
      <w:r w:rsidR="00D71674">
        <w:rPr>
          <w:rFonts w:ascii="Aptos" w:hAnsi="Aptos"/>
          <w:b/>
          <w:sz w:val="22"/>
          <w:szCs w:val="22"/>
        </w:rPr>
        <w:t>r</w:t>
      </w:r>
      <w:r w:rsidRPr="00D71674">
        <w:rPr>
          <w:rFonts w:ascii="Aptos" w:hAnsi="Aptos"/>
          <w:b/>
          <w:sz w:val="22"/>
          <w:szCs w:val="22"/>
        </w:rPr>
        <w:t>estrictions</w:t>
      </w:r>
    </w:p>
    <w:p w14:paraId="3D475DEA" w14:textId="77777777" w:rsidR="00D71674" w:rsidRDefault="00D71674" w:rsidP="00D71674">
      <w:pPr>
        <w:pStyle w:val="DefaultText"/>
        <w:tabs>
          <w:tab w:val="left" w:pos="720"/>
          <w:tab w:val="left" w:pos="1440"/>
          <w:tab w:val="left" w:pos="2160"/>
          <w:tab w:val="left" w:pos="2880"/>
          <w:tab w:val="left" w:pos="3600"/>
        </w:tabs>
        <w:rPr>
          <w:rStyle w:val="InitialStyle"/>
          <w:rFonts w:ascii="Aptos" w:hAnsi="Aptos"/>
          <w:sz w:val="22"/>
          <w:szCs w:val="22"/>
        </w:rPr>
      </w:pPr>
    </w:p>
    <w:p w14:paraId="75EA9E57" w14:textId="77777777" w:rsidR="00D71674" w:rsidRDefault="00A06A3C" w:rsidP="00D71674">
      <w:pPr>
        <w:numPr>
          <w:ilvl w:val="0"/>
          <w:numId w:val="17"/>
        </w:numPr>
        <w:rPr>
          <w:rStyle w:val="InitialStyle"/>
          <w:rFonts w:ascii="Aptos" w:hAnsi="Aptos"/>
          <w:sz w:val="22"/>
          <w:szCs w:val="22"/>
        </w:rPr>
      </w:pPr>
      <w:r w:rsidRPr="00D71674">
        <w:rPr>
          <w:rStyle w:val="InitialStyle"/>
          <w:rFonts w:ascii="Aptos" w:hAnsi="Aptos"/>
          <w:bCs/>
          <w:sz w:val="22"/>
          <w:szCs w:val="22"/>
        </w:rPr>
        <w:t xml:space="preserve">Possession </w:t>
      </w:r>
      <w:r w:rsidR="00D71674" w:rsidRPr="00D71674">
        <w:rPr>
          <w:rStyle w:val="InitialStyle"/>
          <w:rFonts w:ascii="Aptos" w:hAnsi="Aptos"/>
          <w:bCs/>
          <w:sz w:val="22"/>
          <w:szCs w:val="22"/>
        </w:rPr>
        <w:t>l</w:t>
      </w:r>
      <w:r w:rsidRPr="00D71674">
        <w:rPr>
          <w:rStyle w:val="InitialStyle"/>
          <w:rFonts w:ascii="Aptos" w:hAnsi="Aptos"/>
          <w:bCs/>
          <w:sz w:val="22"/>
          <w:szCs w:val="22"/>
        </w:rPr>
        <w:t>imit.</w:t>
      </w:r>
      <w:r w:rsidR="00C7620E" w:rsidRPr="00D71674">
        <w:rPr>
          <w:rStyle w:val="InitialStyle"/>
          <w:rFonts w:ascii="Aptos" w:hAnsi="Aptos"/>
          <w:sz w:val="22"/>
          <w:szCs w:val="22"/>
        </w:rPr>
        <w:t xml:space="preserve"> </w:t>
      </w:r>
      <w:r w:rsidRPr="00D71674">
        <w:rPr>
          <w:rStyle w:val="InitialStyle"/>
          <w:rFonts w:ascii="Aptos" w:hAnsi="Aptos"/>
          <w:sz w:val="22"/>
          <w:szCs w:val="22"/>
        </w:rPr>
        <w:t>It shall be unlawful to take, catch, kill or possess more than ten</w:t>
      </w:r>
      <w:r w:rsidR="00F511D0" w:rsidRPr="00D71674">
        <w:rPr>
          <w:rStyle w:val="InitialStyle"/>
          <w:rFonts w:ascii="Aptos" w:hAnsi="Aptos"/>
          <w:sz w:val="22"/>
          <w:szCs w:val="22"/>
        </w:rPr>
        <w:t> </w:t>
      </w:r>
      <w:r w:rsidRPr="00D71674">
        <w:rPr>
          <w:rStyle w:val="InitialStyle"/>
          <w:rFonts w:ascii="Aptos" w:hAnsi="Aptos"/>
          <w:sz w:val="22"/>
          <w:szCs w:val="22"/>
        </w:rPr>
        <w:t>(10) black sea bass per day.</w:t>
      </w:r>
      <w:r w:rsidR="00C7620E" w:rsidRPr="00D71674">
        <w:rPr>
          <w:rStyle w:val="InitialStyle"/>
          <w:rFonts w:ascii="Aptos" w:hAnsi="Aptos"/>
          <w:sz w:val="22"/>
          <w:szCs w:val="22"/>
        </w:rPr>
        <w:t xml:space="preserve"> </w:t>
      </w:r>
    </w:p>
    <w:p w14:paraId="44C9629F" w14:textId="77777777" w:rsidR="00D71674" w:rsidRDefault="00D71674" w:rsidP="00D71674">
      <w:pPr>
        <w:ind w:left="1080"/>
        <w:rPr>
          <w:rStyle w:val="InitialStyle"/>
          <w:rFonts w:ascii="Aptos" w:hAnsi="Aptos"/>
          <w:sz w:val="22"/>
          <w:szCs w:val="22"/>
        </w:rPr>
      </w:pPr>
    </w:p>
    <w:p w14:paraId="7CD940B4" w14:textId="77777777" w:rsidR="00D71674" w:rsidRDefault="00A06A3C" w:rsidP="00D71674">
      <w:pPr>
        <w:numPr>
          <w:ilvl w:val="0"/>
          <w:numId w:val="17"/>
        </w:numPr>
        <w:rPr>
          <w:rFonts w:ascii="Aptos" w:hAnsi="Aptos"/>
          <w:sz w:val="22"/>
          <w:szCs w:val="22"/>
        </w:rPr>
      </w:pPr>
      <w:r w:rsidRPr="00D71674">
        <w:rPr>
          <w:rFonts w:ascii="Aptos" w:hAnsi="Aptos"/>
          <w:bCs/>
          <w:sz w:val="22"/>
          <w:szCs w:val="22"/>
        </w:rPr>
        <w:t xml:space="preserve">Saltwater </w:t>
      </w:r>
      <w:r w:rsidR="00D71674" w:rsidRPr="00D71674">
        <w:rPr>
          <w:rFonts w:ascii="Aptos" w:hAnsi="Aptos"/>
          <w:bCs/>
          <w:sz w:val="22"/>
          <w:szCs w:val="22"/>
        </w:rPr>
        <w:t>r</w:t>
      </w:r>
      <w:r w:rsidRPr="00D71674">
        <w:rPr>
          <w:rFonts w:ascii="Aptos" w:hAnsi="Aptos"/>
          <w:bCs/>
          <w:sz w:val="22"/>
          <w:szCs w:val="22"/>
        </w:rPr>
        <w:t>egistry.</w:t>
      </w:r>
      <w:r w:rsidR="00C7620E" w:rsidRPr="00D71674">
        <w:rPr>
          <w:rFonts w:ascii="Aptos" w:hAnsi="Aptos"/>
          <w:sz w:val="22"/>
          <w:szCs w:val="22"/>
        </w:rPr>
        <w:t xml:space="preserve"> </w:t>
      </w:r>
      <w:r w:rsidRPr="00D71674">
        <w:rPr>
          <w:rFonts w:ascii="Aptos" w:hAnsi="Aptos"/>
          <w:sz w:val="22"/>
          <w:szCs w:val="22"/>
        </w:rPr>
        <w:t>Recreational fishermen are not required to obtain a license to fish for black sea bass</w:t>
      </w:r>
      <w:r w:rsidR="00C7620E" w:rsidRPr="00D71674">
        <w:rPr>
          <w:rFonts w:ascii="Aptos" w:hAnsi="Aptos"/>
          <w:sz w:val="22"/>
          <w:szCs w:val="22"/>
        </w:rPr>
        <w:t xml:space="preserve"> </w:t>
      </w:r>
      <w:r w:rsidRPr="00D71674">
        <w:rPr>
          <w:rFonts w:ascii="Aptos" w:hAnsi="Aptos"/>
          <w:sz w:val="22"/>
          <w:szCs w:val="22"/>
        </w:rPr>
        <w:t>but must comply with the saltwater fishing registration requirements as outlined in 12 M.R.S. §6312(3) and DMR Chapter 85.</w:t>
      </w:r>
    </w:p>
    <w:p w14:paraId="35943C84" w14:textId="77777777" w:rsidR="00D71674" w:rsidRDefault="00D71674" w:rsidP="00D71674">
      <w:pPr>
        <w:pStyle w:val="ListParagraph"/>
        <w:rPr>
          <w:rStyle w:val="InitialStyle"/>
          <w:rFonts w:ascii="Aptos" w:hAnsi="Aptos"/>
          <w:b/>
          <w:sz w:val="22"/>
          <w:szCs w:val="22"/>
        </w:rPr>
      </w:pPr>
    </w:p>
    <w:p w14:paraId="12E26900" w14:textId="77777777" w:rsidR="00D71674" w:rsidRDefault="00A06A3C" w:rsidP="00D71674">
      <w:pPr>
        <w:numPr>
          <w:ilvl w:val="0"/>
          <w:numId w:val="17"/>
        </w:numPr>
        <w:rPr>
          <w:rStyle w:val="InitialStyle"/>
          <w:rFonts w:ascii="Aptos" w:hAnsi="Aptos"/>
          <w:sz w:val="22"/>
          <w:szCs w:val="22"/>
        </w:rPr>
      </w:pPr>
      <w:r w:rsidRPr="00D71674">
        <w:rPr>
          <w:rStyle w:val="InitialStyle"/>
          <w:rFonts w:ascii="Aptos" w:hAnsi="Aptos"/>
          <w:bCs/>
          <w:sz w:val="22"/>
          <w:szCs w:val="22"/>
        </w:rPr>
        <w:t xml:space="preserve">Personal </w:t>
      </w:r>
      <w:r w:rsidR="00D71674" w:rsidRPr="00D71674">
        <w:rPr>
          <w:rStyle w:val="InitialStyle"/>
          <w:rFonts w:ascii="Aptos" w:hAnsi="Aptos"/>
          <w:bCs/>
          <w:sz w:val="22"/>
          <w:szCs w:val="22"/>
        </w:rPr>
        <w:t>u</w:t>
      </w:r>
      <w:r w:rsidRPr="00D71674">
        <w:rPr>
          <w:rStyle w:val="InitialStyle"/>
          <w:rFonts w:ascii="Aptos" w:hAnsi="Aptos"/>
          <w:bCs/>
          <w:sz w:val="22"/>
          <w:szCs w:val="22"/>
        </w:rPr>
        <w:t>se</w:t>
      </w:r>
      <w:r w:rsidRPr="00D71674">
        <w:rPr>
          <w:rStyle w:val="InitialStyle"/>
          <w:rFonts w:ascii="Aptos" w:hAnsi="Aptos"/>
          <w:sz w:val="22"/>
          <w:szCs w:val="22"/>
        </w:rPr>
        <w:t>.</w:t>
      </w:r>
      <w:r w:rsidR="00C7620E" w:rsidRPr="00D71674">
        <w:rPr>
          <w:rStyle w:val="InitialStyle"/>
          <w:rFonts w:ascii="Aptos" w:hAnsi="Aptos"/>
          <w:sz w:val="22"/>
          <w:szCs w:val="22"/>
        </w:rPr>
        <w:t xml:space="preserve"> </w:t>
      </w:r>
      <w:r w:rsidRPr="00D71674">
        <w:rPr>
          <w:rStyle w:val="InitialStyle"/>
          <w:rFonts w:ascii="Aptos" w:hAnsi="Aptos"/>
          <w:sz w:val="22"/>
          <w:szCs w:val="22"/>
        </w:rPr>
        <w:t>It shall be unlawful to sell, barter, trade, or otherwise transfer for a commercial purpose, or to attempt to sell, barter, trade, or otherwise transfer for a commercial purpose, black sea bass caught or landed by charter, party, or recreational fishing vessels.</w:t>
      </w:r>
    </w:p>
    <w:p w14:paraId="12E2DEB3" w14:textId="77777777" w:rsidR="00D71674" w:rsidRDefault="00D71674" w:rsidP="00D71674">
      <w:pPr>
        <w:pStyle w:val="ListParagraph"/>
        <w:rPr>
          <w:rFonts w:ascii="Aptos" w:hAnsi="Aptos"/>
          <w:b/>
          <w:sz w:val="22"/>
          <w:szCs w:val="22"/>
        </w:rPr>
      </w:pPr>
    </w:p>
    <w:p w14:paraId="24862743" w14:textId="7ED23420" w:rsidR="00A06A3C" w:rsidRPr="00D71674" w:rsidRDefault="00A06A3C" w:rsidP="00D71674">
      <w:pPr>
        <w:numPr>
          <w:ilvl w:val="0"/>
          <w:numId w:val="17"/>
        </w:numPr>
        <w:rPr>
          <w:rFonts w:ascii="Aptos" w:hAnsi="Aptos"/>
          <w:sz w:val="22"/>
          <w:szCs w:val="22"/>
        </w:rPr>
      </w:pPr>
      <w:r w:rsidRPr="00D71674">
        <w:rPr>
          <w:rFonts w:ascii="Aptos" w:hAnsi="Aptos"/>
          <w:bCs/>
          <w:sz w:val="22"/>
          <w:szCs w:val="22"/>
        </w:rPr>
        <w:lastRenderedPageBreak/>
        <w:t xml:space="preserve">Closed </w:t>
      </w:r>
      <w:r w:rsidR="00D71674">
        <w:rPr>
          <w:rFonts w:ascii="Aptos" w:hAnsi="Aptos"/>
          <w:bCs/>
          <w:sz w:val="22"/>
          <w:szCs w:val="22"/>
        </w:rPr>
        <w:t>s</w:t>
      </w:r>
      <w:r w:rsidRPr="00D71674">
        <w:rPr>
          <w:rFonts w:ascii="Aptos" w:hAnsi="Aptos"/>
          <w:bCs/>
          <w:sz w:val="22"/>
          <w:szCs w:val="22"/>
        </w:rPr>
        <w:t>easons.</w:t>
      </w:r>
      <w:r w:rsidR="00C7620E" w:rsidRPr="00D71674">
        <w:rPr>
          <w:rFonts w:ascii="Aptos" w:hAnsi="Aptos"/>
          <w:sz w:val="22"/>
          <w:szCs w:val="22"/>
        </w:rPr>
        <w:t xml:space="preserve"> </w:t>
      </w:r>
      <w:r w:rsidRPr="00D71674">
        <w:rPr>
          <w:rFonts w:ascii="Aptos" w:hAnsi="Aptos"/>
          <w:sz w:val="22"/>
          <w:szCs w:val="22"/>
        </w:rPr>
        <w:t>Black sea bass may not be possessed on board a charter, party or recreational fishing vessel from January 1</w:t>
      </w:r>
      <w:r w:rsidR="00060003" w:rsidRPr="00060003">
        <w:rPr>
          <w:rFonts w:ascii="Aptos" w:hAnsi="Aptos"/>
          <w:sz w:val="22"/>
          <w:szCs w:val="22"/>
          <w:vertAlign w:val="superscript"/>
        </w:rPr>
        <w:t>st</w:t>
      </w:r>
      <w:r w:rsidRPr="00D71674">
        <w:rPr>
          <w:rFonts w:ascii="Aptos" w:hAnsi="Aptos"/>
          <w:sz w:val="22"/>
          <w:szCs w:val="22"/>
        </w:rPr>
        <w:t xml:space="preserve"> through May 18</w:t>
      </w:r>
      <w:r w:rsidR="00060003" w:rsidRPr="00060003">
        <w:rPr>
          <w:rFonts w:ascii="Aptos" w:hAnsi="Aptos"/>
          <w:sz w:val="22"/>
          <w:szCs w:val="22"/>
          <w:vertAlign w:val="superscript"/>
        </w:rPr>
        <w:t>th</w:t>
      </w:r>
      <w:r w:rsidRPr="00D71674">
        <w:rPr>
          <w:rFonts w:ascii="Aptos" w:hAnsi="Aptos"/>
          <w:sz w:val="22"/>
          <w:szCs w:val="22"/>
        </w:rPr>
        <w:t xml:space="preserve"> and September 22</w:t>
      </w:r>
      <w:r w:rsidR="00060003" w:rsidRPr="00060003">
        <w:rPr>
          <w:rFonts w:ascii="Aptos" w:hAnsi="Aptos"/>
          <w:sz w:val="22"/>
          <w:szCs w:val="22"/>
          <w:vertAlign w:val="superscript"/>
        </w:rPr>
        <w:t>nd</w:t>
      </w:r>
      <w:r w:rsidRPr="00D71674">
        <w:rPr>
          <w:rFonts w:ascii="Aptos" w:hAnsi="Aptos"/>
          <w:sz w:val="22"/>
          <w:szCs w:val="22"/>
        </w:rPr>
        <w:t xml:space="preserve"> through October 17</w:t>
      </w:r>
      <w:r w:rsidR="00060003" w:rsidRPr="00060003">
        <w:rPr>
          <w:rFonts w:ascii="Aptos" w:hAnsi="Aptos"/>
          <w:sz w:val="22"/>
          <w:szCs w:val="22"/>
          <w:vertAlign w:val="superscript"/>
        </w:rPr>
        <w:t>th</w:t>
      </w:r>
      <w:r w:rsidRPr="00D71674">
        <w:rPr>
          <w:rFonts w:ascii="Aptos" w:hAnsi="Aptos"/>
          <w:sz w:val="22"/>
          <w:szCs w:val="22"/>
        </w:rPr>
        <w:t>, inclusive.</w:t>
      </w:r>
    </w:p>
    <w:p w14:paraId="499CEB96" w14:textId="77777777" w:rsidR="00A06A3C" w:rsidRPr="00D71674" w:rsidRDefault="00A06A3C" w:rsidP="00C7620E">
      <w:pPr>
        <w:tabs>
          <w:tab w:val="left" w:pos="720"/>
          <w:tab w:val="left" w:pos="1440"/>
          <w:tab w:val="left" w:pos="2160"/>
          <w:tab w:val="left" w:pos="2880"/>
          <w:tab w:val="left" w:pos="3600"/>
        </w:tabs>
        <w:rPr>
          <w:rFonts w:ascii="Aptos" w:hAnsi="Aptos"/>
          <w:sz w:val="22"/>
          <w:szCs w:val="22"/>
        </w:rPr>
      </w:pPr>
    </w:p>
    <w:p w14:paraId="2406C6D1" w14:textId="77777777" w:rsidR="00F511D0" w:rsidRPr="00D71674" w:rsidRDefault="00F511D0" w:rsidP="00C7620E">
      <w:pPr>
        <w:tabs>
          <w:tab w:val="left" w:pos="720"/>
          <w:tab w:val="left" w:pos="1440"/>
          <w:tab w:val="left" w:pos="2160"/>
          <w:tab w:val="left" w:pos="2880"/>
          <w:tab w:val="left" w:pos="3600"/>
        </w:tabs>
        <w:rPr>
          <w:rFonts w:ascii="Aptos" w:hAnsi="Aptos"/>
          <w:sz w:val="22"/>
          <w:szCs w:val="22"/>
        </w:rPr>
      </w:pPr>
    </w:p>
    <w:p w14:paraId="18E241CD" w14:textId="77777777" w:rsidR="00236E7D" w:rsidRDefault="00F511D0" w:rsidP="00236E7D">
      <w:pPr>
        <w:pStyle w:val="NoSpacing"/>
      </w:pPr>
      <w:r w:rsidRPr="00D71674">
        <w:t>51.03</w:t>
      </w:r>
      <w:r w:rsidRPr="00D71674">
        <w:tab/>
      </w:r>
      <w:r w:rsidR="00A06A3C" w:rsidRPr="00D71674">
        <w:t xml:space="preserve">Black Sea Bass Endorsement for Dealers, License for Harvesters, Reporting </w:t>
      </w:r>
    </w:p>
    <w:p w14:paraId="3305F3ED" w14:textId="7937CF8F" w:rsidR="00A06A3C" w:rsidRPr="00D71674" w:rsidRDefault="00236E7D" w:rsidP="00236E7D">
      <w:pPr>
        <w:rPr>
          <w:b/>
        </w:rPr>
      </w:pPr>
      <w:r>
        <w:tab/>
      </w:r>
      <w:r>
        <w:tab/>
      </w:r>
      <w:r w:rsidR="00A06A3C" w:rsidRPr="00D71674">
        <w:rPr>
          <w:b/>
        </w:rPr>
        <w:t>Requirements and Quota</w:t>
      </w:r>
    </w:p>
    <w:p w14:paraId="066BA730" w14:textId="77777777" w:rsidR="00D71674" w:rsidRDefault="00D71674" w:rsidP="00D71674">
      <w:p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p>
    <w:p w14:paraId="6AF998FA" w14:textId="77777777" w:rsidR="00A06A3C" w:rsidRPr="00D71674" w:rsidRDefault="00A06A3C" w:rsidP="00D71674">
      <w:pPr>
        <w:numPr>
          <w:ilvl w:val="0"/>
          <w:numId w:val="2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b/>
          <w:sz w:val="22"/>
          <w:szCs w:val="22"/>
        </w:rPr>
      </w:pPr>
      <w:r w:rsidRPr="00D71674">
        <w:rPr>
          <w:rFonts w:ascii="Aptos" w:hAnsi="Aptos"/>
          <w:b/>
          <w:sz w:val="22"/>
          <w:szCs w:val="22"/>
        </w:rPr>
        <w:t xml:space="preserve">Harvester </w:t>
      </w:r>
      <w:r w:rsidR="00D71674">
        <w:rPr>
          <w:rFonts w:ascii="Aptos" w:hAnsi="Aptos"/>
          <w:b/>
          <w:sz w:val="22"/>
          <w:szCs w:val="22"/>
        </w:rPr>
        <w:t>l</w:t>
      </w:r>
      <w:r w:rsidRPr="00D71674">
        <w:rPr>
          <w:rFonts w:ascii="Aptos" w:hAnsi="Aptos"/>
          <w:b/>
          <w:sz w:val="22"/>
          <w:szCs w:val="22"/>
        </w:rPr>
        <w:t xml:space="preserve">icense and </w:t>
      </w:r>
      <w:r w:rsidR="00D71674">
        <w:rPr>
          <w:rFonts w:ascii="Aptos" w:hAnsi="Aptos"/>
          <w:b/>
          <w:sz w:val="22"/>
          <w:szCs w:val="22"/>
        </w:rPr>
        <w:t>d</w:t>
      </w:r>
      <w:r w:rsidRPr="00D71674">
        <w:rPr>
          <w:rFonts w:ascii="Aptos" w:hAnsi="Aptos"/>
          <w:b/>
          <w:sz w:val="22"/>
          <w:szCs w:val="22"/>
        </w:rPr>
        <w:t xml:space="preserve">ealer </w:t>
      </w:r>
      <w:r w:rsidR="00D71674">
        <w:rPr>
          <w:rFonts w:ascii="Aptos" w:hAnsi="Aptos"/>
          <w:b/>
          <w:sz w:val="22"/>
          <w:szCs w:val="22"/>
        </w:rPr>
        <w:t>e</w:t>
      </w:r>
      <w:r w:rsidRPr="00D71674">
        <w:rPr>
          <w:rFonts w:ascii="Aptos" w:hAnsi="Aptos"/>
          <w:b/>
          <w:sz w:val="22"/>
          <w:szCs w:val="22"/>
        </w:rPr>
        <w:t>ndorsement</w:t>
      </w:r>
    </w:p>
    <w:p w14:paraId="046EA609" w14:textId="77777777" w:rsidR="00D71674" w:rsidRDefault="00D71674" w:rsidP="00D71674">
      <w:pPr>
        <w:pStyle w:val="Default"/>
        <w:tabs>
          <w:tab w:val="left" w:pos="720"/>
          <w:tab w:val="left" w:pos="1440"/>
          <w:tab w:val="left" w:pos="2160"/>
          <w:tab w:val="left" w:pos="2880"/>
          <w:tab w:val="left" w:pos="3600"/>
        </w:tabs>
        <w:rPr>
          <w:rFonts w:ascii="Aptos" w:hAnsi="Aptos" w:cs="Times New Roman"/>
          <w:b/>
          <w:sz w:val="22"/>
          <w:szCs w:val="22"/>
        </w:rPr>
      </w:pPr>
    </w:p>
    <w:p w14:paraId="23E45A73" w14:textId="77777777" w:rsidR="00D71674" w:rsidRDefault="00A06A3C" w:rsidP="00D71674">
      <w:pPr>
        <w:numPr>
          <w:ilvl w:val="0"/>
          <w:numId w:val="27"/>
        </w:numPr>
        <w:rPr>
          <w:rFonts w:ascii="Aptos" w:hAnsi="Aptos"/>
          <w:sz w:val="22"/>
          <w:szCs w:val="22"/>
        </w:rPr>
      </w:pPr>
      <w:r w:rsidRPr="00D71674">
        <w:rPr>
          <w:rFonts w:ascii="Aptos" w:hAnsi="Aptos"/>
          <w:bCs/>
          <w:sz w:val="22"/>
          <w:szCs w:val="22"/>
        </w:rPr>
        <w:t xml:space="preserve">License </w:t>
      </w:r>
      <w:r w:rsidR="00D71674" w:rsidRPr="00D71674">
        <w:rPr>
          <w:rFonts w:ascii="Aptos" w:hAnsi="Aptos"/>
          <w:bCs/>
          <w:sz w:val="22"/>
          <w:szCs w:val="22"/>
        </w:rPr>
        <w:t>r</w:t>
      </w:r>
      <w:r w:rsidRPr="00D71674">
        <w:rPr>
          <w:rFonts w:ascii="Aptos" w:hAnsi="Aptos"/>
          <w:bCs/>
          <w:sz w:val="22"/>
          <w:szCs w:val="22"/>
        </w:rPr>
        <w:t>equirements.</w:t>
      </w:r>
      <w:r w:rsidRPr="00D71674">
        <w:rPr>
          <w:rFonts w:ascii="Aptos" w:hAnsi="Aptos"/>
          <w:sz w:val="22"/>
          <w:szCs w:val="22"/>
        </w:rPr>
        <w:t xml:space="preserve"> Commercial fishermen must obtain a Department of Marine Resources (DMR) Commercial Pelagic and Anadromous Fishing License in order to harvest black sea bass.</w:t>
      </w:r>
    </w:p>
    <w:p w14:paraId="0A6EA394" w14:textId="77777777" w:rsidR="00D71674" w:rsidRDefault="00D71674" w:rsidP="00D71674">
      <w:pPr>
        <w:ind w:left="1080"/>
        <w:rPr>
          <w:rFonts w:ascii="Aptos" w:hAnsi="Aptos"/>
          <w:sz w:val="22"/>
          <w:szCs w:val="22"/>
        </w:rPr>
      </w:pPr>
    </w:p>
    <w:p w14:paraId="51862846" w14:textId="77777777" w:rsidR="00A06A3C" w:rsidRPr="00D71674" w:rsidRDefault="00A06A3C" w:rsidP="00D71674">
      <w:pPr>
        <w:numPr>
          <w:ilvl w:val="0"/>
          <w:numId w:val="27"/>
        </w:numPr>
        <w:rPr>
          <w:rFonts w:ascii="Aptos" w:hAnsi="Aptos"/>
          <w:sz w:val="22"/>
          <w:szCs w:val="22"/>
        </w:rPr>
      </w:pPr>
      <w:r w:rsidRPr="00D71674">
        <w:rPr>
          <w:rFonts w:ascii="Aptos" w:hAnsi="Aptos"/>
          <w:sz w:val="22"/>
          <w:szCs w:val="22"/>
        </w:rPr>
        <w:t>Wholesale license-holders must obtain a black sea bass buying endorsement in order to participate in this fishery.</w:t>
      </w:r>
    </w:p>
    <w:p w14:paraId="22C3F886" w14:textId="77777777" w:rsidR="00A06A3C" w:rsidRPr="00D71674" w:rsidRDefault="00A06A3C" w:rsidP="00C7620E">
      <w:pPr>
        <w:tabs>
          <w:tab w:val="left" w:pos="720"/>
          <w:tab w:val="left" w:pos="1440"/>
          <w:tab w:val="left" w:pos="2160"/>
          <w:tab w:val="left" w:pos="2880"/>
          <w:tab w:val="left" w:pos="3600"/>
        </w:tabs>
        <w:ind w:left="1440"/>
        <w:rPr>
          <w:rFonts w:ascii="Aptos" w:hAnsi="Aptos"/>
          <w:sz w:val="22"/>
          <w:szCs w:val="22"/>
        </w:rPr>
      </w:pPr>
    </w:p>
    <w:p w14:paraId="5321E028" w14:textId="77777777" w:rsidR="00A06A3C" w:rsidRPr="00D71674" w:rsidRDefault="00A06A3C" w:rsidP="00D71674">
      <w:pPr>
        <w:numPr>
          <w:ilvl w:val="0"/>
          <w:numId w:val="25"/>
        </w:numPr>
        <w:tabs>
          <w:tab w:val="left" w:pos="720"/>
          <w:tab w:val="left" w:pos="1440"/>
          <w:tab w:val="left" w:pos="2160"/>
          <w:tab w:val="left" w:pos="2880"/>
          <w:tab w:val="left" w:pos="3600"/>
        </w:tabs>
        <w:rPr>
          <w:rFonts w:ascii="Aptos" w:hAnsi="Aptos"/>
          <w:sz w:val="22"/>
          <w:szCs w:val="22"/>
        </w:rPr>
      </w:pPr>
      <w:r w:rsidRPr="00D71674">
        <w:rPr>
          <w:rFonts w:ascii="Aptos" w:hAnsi="Aptos"/>
          <w:b/>
          <w:sz w:val="22"/>
          <w:szCs w:val="22"/>
        </w:rPr>
        <w:t>Reporting</w:t>
      </w:r>
      <w:r w:rsidR="00D71674" w:rsidRPr="00D71674">
        <w:rPr>
          <w:rFonts w:ascii="Aptos" w:hAnsi="Aptos"/>
          <w:b/>
          <w:bCs/>
          <w:sz w:val="22"/>
          <w:szCs w:val="22"/>
        </w:rPr>
        <w:t>.</w:t>
      </w:r>
      <w:r w:rsidRPr="00D71674">
        <w:rPr>
          <w:rFonts w:ascii="Aptos" w:hAnsi="Aptos"/>
          <w:sz w:val="22"/>
          <w:szCs w:val="22"/>
        </w:rPr>
        <w:t xml:space="preserve"> See Chapter 8.20 (G). Future endorsements will be dependent upon reporting compliance.</w:t>
      </w:r>
    </w:p>
    <w:p w14:paraId="55A13034" w14:textId="77777777" w:rsidR="004D5F33" w:rsidRDefault="004D5F33" w:rsidP="00E0196E">
      <w:pPr>
        <w:pBdr>
          <w:bottom w:val="single" w:sz="4" w:space="1" w:color="auto"/>
        </w:pBdr>
        <w:tabs>
          <w:tab w:val="left" w:pos="720"/>
          <w:tab w:val="left" w:pos="1440"/>
          <w:tab w:val="left" w:pos="2160"/>
          <w:tab w:val="left" w:pos="2880"/>
          <w:tab w:val="left" w:pos="3600"/>
        </w:tabs>
        <w:rPr>
          <w:rFonts w:ascii="Aptos" w:hAnsi="Aptos"/>
          <w:sz w:val="22"/>
          <w:szCs w:val="22"/>
        </w:rPr>
      </w:pPr>
    </w:p>
    <w:p w14:paraId="23C31448" w14:textId="77777777" w:rsidR="008575AD" w:rsidRPr="00D71674" w:rsidRDefault="008575AD" w:rsidP="00E0196E">
      <w:pPr>
        <w:pBdr>
          <w:bottom w:val="single" w:sz="4" w:space="1" w:color="auto"/>
        </w:pBdr>
        <w:tabs>
          <w:tab w:val="left" w:pos="720"/>
          <w:tab w:val="left" w:pos="1440"/>
          <w:tab w:val="left" w:pos="2160"/>
          <w:tab w:val="left" w:pos="2880"/>
          <w:tab w:val="left" w:pos="3600"/>
        </w:tabs>
        <w:rPr>
          <w:rFonts w:ascii="Aptos" w:hAnsi="Aptos"/>
          <w:sz w:val="22"/>
          <w:szCs w:val="22"/>
        </w:rPr>
      </w:pPr>
    </w:p>
    <w:p w14:paraId="0DEDDC63" w14:textId="77777777" w:rsidR="00E0196E" w:rsidRPr="00D71674" w:rsidRDefault="00E0196E" w:rsidP="00E0196E">
      <w:pPr>
        <w:tabs>
          <w:tab w:val="left" w:pos="720"/>
          <w:tab w:val="left" w:pos="1440"/>
          <w:tab w:val="left" w:pos="2160"/>
          <w:tab w:val="left" w:pos="2880"/>
          <w:tab w:val="left" w:pos="3600"/>
        </w:tabs>
        <w:rPr>
          <w:rFonts w:ascii="Aptos" w:hAnsi="Aptos"/>
          <w:sz w:val="22"/>
          <w:szCs w:val="22"/>
        </w:rPr>
      </w:pPr>
    </w:p>
    <w:p w14:paraId="792C675A" w14:textId="77777777" w:rsidR="004D5F33" w:rsidRPr="00D71674" w:rsidRDefault="004D5F33" w:rsidP="00E0196E">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ind w:left="0" w:firstLine="0"/>
        <w:rPr>
          <w:rFonts w:ascii="Aptos" w:hAnsi="Aptos"/>
          <w:sz w:val="22"/>
          <w:szCs w:val="22"/>
        </w:rPr>
      </w:pPr>
    </w:p>
    <w:p w14:paraId="3785DA09" w14:textId="77777777" w:rsidR="008575AD" w:rsidRDefault="008575AD" w:rsidP="00236E7D">
      <w:pPr>
        <w:pStyle w:val="NoSpacing"/>
      </w:pPr>
      <w:r w:rsidRPr="00D402D6">
        <w:t xml:space="preserve">INDEX </w:t>
      </w:r>
    </w:p>
    <w:p w14:paraId="250A6C4E" w14:textId="77777777" w:rsidR="008575AD" w:rsidRDefault="008575AD" w:rsidP="008575AD">
      <w:pPr>
        <w:tabs>
          <w:tab w:val="left" w:pos="-720"/>
          <w:tab w:val="left" w:pos="1245"/>
        </w:tabs>
        <w:rPr>
          <w:rFonts w:cs="Arial"/>
          <w:b/>
          <w:bCs/>
          <w:color w:val="000000"/>
          <w:sz w:val="22"/>
          <w:szCs w:val="22"/>
        </w:rPr>
      </w:pPr>
    </w:p>
    <w:p w14:paraId="1BE9A86E" w14:textId="77777777" w:rsidR="008575AD" w:rsidRDefault="008575AD" w:rsidP="008575AD">
      <w:pPr>
        <w:tabs>
          <w:tab w:val="left" w:pos="-720"/>
        </w:tabs>
        <w:rPr>
          <w:rFonts w:ascii="Aptos" w:hAnsi="Aptos"/>
          <w:sz w:val="22"/>
        </w:rPr>
      </w:pPr>
      <w:r>
        <w:rPr>
          <w:rFonts w:ascii="Aptos" w:hAnsi="Aptos"/>
          <w:sz w:val="22"/>
        </w:rPr>
        <w:t xml:space="preserve">STATUTORY AUTHORITY: </w:t>
      </w:r>
    </w:p>
    <w:p w14:paraId="6DEF515C" w14:textId="77777777" w:rsidR="008575AD" w:rsidRDefault="008575AD" w:rsidP="008575AD">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ind w:left="0" w:firstLine="0"/>
        <w:rPr>
          <w:rFonts w:ascii="Aptos" w:hAnsi="Aptos"/>
          <w:sz w:val="22"/>
        </w:rPr>
      </w:pPr>
      <w:r>
        <w:rPr>
          <w:rFonts w:ascii="Aptos" w:hAnsi="Aptos"/>
          <w:sz w:val="22"/>
        </w:rPr>
        <w:tab/>
        <w:t>12 M.R.S. §6171</w:t>
      </w:r>
    </w:p>
    <w:p w14:paraId="1111289E" w14:textId="77777777" w:rsidR="008575AD" w:rsidRDefault="008575AD" w:rsidP="008575AD">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ind w:left="0" w:firstLine="0"/>
        <w:rPr>
          <w:rFonts w:ascii="Aptos" w:hAnsi="Aptos"/>
          <w:sz w:val="22"/>
          <w:szCs w:val="22"/>
        </w:rPr>
      </w:pPr>
    </w:p>
    <w:p w14:paraId="5A4FE1FB" w14:textId="77777777" w:rsidR="004D5F33" w:rsidRPr="00D71674" w:rsidRDefault="004D5F33" w:rsidP="00E0196E">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ind w:left="0" w:firstLine="0"/>
        <w:rPr>
          <w:rFonts w:ascii="Aptos" w:hAnsi="Aptos"/>
          <w:sz w:val="22"/>
          <w:szCs w:val="22"/>
        </w:rPr>
      </w:pPr>
      <w:r w:rsidRPr="00D71674">
        <w:rPr>
          <w:rFonts w:ascii="Aptos" w:hAnsi="Aptos"/>
          <w:sz w:val="22"/>
          <w:szCs w:val="22"/>
        </w:rPr>
        <w:t>EFFECTIVE DATE:</w:t>
      </w:r>
    </w:p>
    <w:p w14:paraId="459D36F2" w14:textId="1E74EF8F" w:rsidR="004D5F33" w:rsidRDefault="00F669A8" w:rsidP="00E0196E">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ind w:firstLine="0"/>
        <w:rPr>
          <w:rFonts w:ascii="Aptos" w:hAnsi="Aptos"/>
          <w:sz w:val="22"/>
          <w:szCs w:val="22"/>
        </w:rPr>
      </w:pPr>
      <w:r w:rsidRPr="00D71674">
        <w:rPr>
          <w:rFonts w:ascii="Aptos" w:hAnsi="Aptos"/>
          <w:sz w:val="22"/>
          <w:szCs w:val="22"/>
        </w:rPr>
        <w:t>October 7</w:t>
      </w:r>
      <w:r w:rsidR="00A06A3C" w:rsidRPr="00D71674">
        <w:rPr>
          <w:rFonts w:ascii="Aptos" w:hAnsi="Aptos"/>
          <w:sz w:val="22"/>
          <w:szCs w:val="22"/>
        </w:rPr>
        <w:t>, 2014</w:t>
      </w:r>
      <w:r w:rsidR="00E0196E" w:rsidRPr="00D71674">
        <w:rPr>
          <w:rFonts w:ascii="Aptos" w:hAnsi="Aptos"/>
          <w:sz w:val="22"/>
          <w:szCs w:val="22"/>
        </w:rPr>
        <w:t xml:space="preserve"> </w:t>
      </w:r>
      <w:r w:rsidR="000D604D">
        <w:rPr>
          <w:rFonts w:ascii="Aptos" w:hAnsi="Aptos"/>
          <w:sz w:val="22"/>
          <w:szCs w:val="22"/>
        </w:rPr>
        <w:t>– filing 2014-251</w:t>
      </w:r>
    </w:p>
    <w:p w14:paraId="225502C2" w14:textId="77777777" w:rsidR="000D604D" w:rsidRDefault="000D604D" w:rsidP="000D604D">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rPr>
          <w:rFonts w:ascii="Aptos" w:hAnsi="Aptos"/>
          <w:sz w:val="22"/>
          <w:szCs w:val="22"/>
        </w:rPr>
      </w:pPr>
    </w:p>
    <w:p w14:paraId="336B7185" w14:textId="7C768752" w:rsidR="000D604D" w:rsidRDefault="000D604D" w:rsidP="000D604D">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rPr>
          <w:rFonts w:ascii="Aptos" w:hAnsi="Aptos"/>
          <w:sz w:val="22"/>
          <w:szCs w:val="22"/>
        </w:rPr>
      </w:pPr>
      <w:r>
        <w:rPr>
          <w:rFonts w:ascii="Aptos" w:hAnsi="Aptos"/>
          <w:sz w:val="22"/>
          <w:szCs w:val="22"/>
        </w:rPr>
        <w:t xml:space="preserve">NONSUBSTANTIVE FORMATTING UPDATES; RULE HISTORY SECTION UPDATES: </w:t>
      </w:r>
    </w:p>
    <w:p w14:paraId="222D145F" w14:textId="1C95ABB4" w:rsidR="000D604D" w:rsidRPr="00D71674" w:rsidRDefault="000D604D" w:rsidP="000D604D">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rPr>
          <w:rFonts w:ascii="Aptos" w:hAnsi="Aptos"/>
          <w:sz w:val="22"/>
          <w:szCs w:val="22"/>
        </w:rPr>
      </w:pPr>
      <w:r>
        <w:rPr>
          <w:rFonts w:ascii="Aptos" w:hAnsi="Aptos"/>
          <w:sz w:val="22"/>
          <w:szCs w:val="22"/>
        </w:rPr>
        <w:tab/>
        <w:t>September 3, 2026</w:t>
      </w:r>
    </w:p>
    <w:p w14:paraId="3B51B6CF" w14:textId="77777777" w:rsidR="001D6F69" w:rsidRPr="00D71674" w:rsidRDefault="001D6F69" w:rsidP="00C7620E">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rPr>
          <w:rFonts w:ascii="Aptos" w:hAnsi="Aptos"/>
          <w:sz w:val="22"/>
          <w:szCs w:val="22"/>
        </w:rPr>
      </w:pPr>
    </w:p>
    <w:p w14:paraId="48DEF552" w14:textId="77777777" w:rsidR="002D4D76" w:rsidRDefault="002D4D76" w:rsidP="00C7620E">
      <w:pPr>
        <w:pStyle w:val="DefaultText"/>
        <w:tabs>
          <w:tab w:val="left" w:pos="720"/>
          <w:tab w:val="left" w:pos="1440"/>
          <w:tab w:val="left" w:pos="2160"/>
          <w:tab w:val="left" w:pos="2880"/>
          <w:tab w:val="left" w:pos="3600"/>
        </w:tabs>
        <w:rPr>
          <w:noProof w:val="0"/>
          <w:sz w:val="22"/>
          <w:szCs w:val="22"/>
        </w:rPr>
      </w:pPr>
    </w:p>
    <w:p w14:paraId="2397538F" w14:textId="77777777" w:rsidR="002C010F" w:rsidRPr="002C010F" w:rsidRDefault="002C010F" w:rsidP="002C010F"/>
    <w:p w14:paraId="23ECB0CF" w14:textId="77777777" w:rsidR="002C010F" w:rsidRPr="002C010F" w:rsidRDefault="002C010F" w:rsidP="002C010F"/>
    <w:p w14:paraId="3AB9FF89" w14:textId="77777777" w:rsidR="002C010F" w:rsidRPr="002C010F" w:rsidRDefault="002C010F" w:rsidP="002C010F"/>
    <w:p w14:paraId="1A0A99EE" w14:textId="77777777" w:rsidR="002C010F" w:rsidRPr="002C010F" w:rsidRDefault="002C010F" w:rsidP="002C010F"/>
    <w:p w14:paraId="19BA461E" w14:textId="77777777" w:rsidR="002C010F" w:rsidRPr="002C010F" w:rsidRDefault="002C010F" w:rsidP="002C010F"/>
    <w:p w14:paraId="6FACE071" w14:textId="77777777" w:rsidR="002C010F" w:rsidRPr="002C010F" w:rsidRDefault="002C010F" w:rsidP="002C010F"/>
    <w:p w14:paraId="55CE8AE5" w14:textId="77777777" w:rsidR="002C010F" w:rsidRPr="002C010F" w:rsidRDefault="002C010F" w:rsidP="002C010F"/>
    <w:p w14:paraId="4E1D4C61" w14:textId="77777777" w:rsidR="002C010F" w:rsidRPr="002C010F" w:rsidRDefault="002C010F" w:rsidP="002C010F"/>
    <w:p w14:paraId="2D1C8799" w14:textId="77777777" w:rsidR="002C010F" w:rsidRPr="002C010F" w:rsidRDefault="002C010F" w:rsidP="002C010F"/>
    <w:p w14:paraId="76C9382B" w14:textId="77777777" w:rsidR="002C010F" w:rsidRPr="002C010F" w:rsidRDefault="002C010F" w:rsidP="002C010F"/>
    <w:p w14:paraId="6BF610D0" w14:textId="77777777" w:rsidR="002C010F" w:rsidRDefault="002C010F" w:rsidP="002C010F">
      <w:pPr>
        <w:rPr>
          <w:rFonts w:ascii="Times New Roman" w:hAnsi="Times New Roman"/>
          <w:sz w:val="22"/>
          <w:szCs w:val="22"/>
        </w:rPr>
      </w:pPr>
    </w:p>
    <w:p w14:paraId="664703C6" w14:textId="4D68AEAD" w:rsidR="002C010F" w:rsidRPr="002C010F" w:rsidRDefault="002C010F" w:rsidP="002C010F">
      <w:pPr>
        <w:tabs>
          <w:tab w:val="left" w:pos="3576"/>
        </w:tabs>
      </w:pPr>
      <w:r>
        <w:tab/>
      </w:r>
    </w:p>
    <w:sectPr w:rsidR="002C010F" w:rsidRPr="002C010F" w:rsidSect="00C7620E">
      <w:headerReference w:type="default" r:id="rId7"/>
      <w:pgSz w:w="12240" w:h="15840" w:code="1"/>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48FBD" w14:textId="77777777" w:rsidR="00E73005" w:rsidRDefault="00E73005">
      <w:r>
        <w:separator/>
      </w:r>
    </w:p>
  </w:endnote>
  <w:endnote w:type="continuationSeparator" w:id="0">
    <w:p w14:paraId="06BA4962" w14:textId="77777777" w:rsidR="00E73005" w:rsidRDefault="00E73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E9205" w14:textId="77777777" w:rsidR="00E73005" w:rsidRDefault="00E73005">
      <w:r>
        <w:separator/>
      </w:r>
    </w:p>
  </w:footnote>
  <w:footnote w:type="continuationSeparator" w:id="0">
    <w:p w14:paraId="02809217" w14:textId="77777777" w:rsidR="00E73005" w:rsidRDefault="00E73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62B7" w14:textId="77777777" w:rsidR="00C7620E" w:rsidRDefault="00C7620E" w:rsidP="00D71674">
    <w:pPr>
      <w:pStyle w:val="Header"/>
    </w:pPr>
  </w:p>
  <w:p w14:paraId="41BCBADB" w14:textId="77777777" w:rsidR="00D71674" w:rsidRDefault="00D71674" w:rsidP="00D71674">
    <w:pPr>
      <w:pStyle w:val="Header"/>
    </w:pPr>
  </w:p>
  <w:p w14:paraId="00593C21" w14:textId="77777777" w:rsidR="00D71674" w:rsidRDefault="00D71674" w:rsidP="00D71674">
    <w:pPr>
      <w:pStyle w:val="Header"/>
    </w:pPr>
  </w:p>
  <w:p w14:paraId="7A6465EC" w14:textId="77777777" w:rsidR="00D71674" w:rsidRPr="00D71674" w:rsidRDefault="00D71674" w:rsidP="00D71674">
    <w:pPr>
      <w:pBdr>
        <w:bottom w:val="single" w:sz="4" w:space="1" w:color="D9D9D9"/>
      </w:pBdr>
      <w:tabs>
        <w:tab w:val="center" w:pos="4680"/>
        <w:tab w:val="left" w:pos="5190"/>
        <w:tab w:val="right" w:pos="9360"/>
      </w:tabs>
      <w:rPr>
        <w:rFonts w:ascii="Aptos" w:eastAsia="Aptos" w:hAnsi="Aptos"/>
        <w:b/>
        <w:bCs/>
        <w:kern w:val="2"/>
        <w:szCs w:val="20"/>
      </w:rPr>
    </w:pPr>
    <w:r w:rsidRPr="00D71674">
      <w:rPr>
        <w:rFonts w:ascii="Aptos" w:eastAsia="Aptos" w:hAnsi="Aptos"/>
        <w:spacing w:val="60"/>
        <w:kern w:val="2"/>
        <w:szCs w:val="20"/>
      </w:rPr>
      <w:tab/>
    </w:r>
    <w:r w:rsidRPr="00D71674">
      <w:rPr>
        <w:rFonts w:ascii="Aptos" w:eastAsia="Aptos" w:hAnsi="Aptos"/>
        <w:spacing w:val="60"/>
        <w:kern w:val="2"/>
        <w:szCs w:val="20"/>
      </w:rPr>
      <w:tab/>
    </w:r>
    <w:r w:rsidRPr="00D71674">
      <w:rPr>
        <w:rFonts w:ascii="Aptos" w:eastAsia="Aptos" w:hAnsi="Aptos"/>
        <w:spacing w:val="60"/>
        <w:kern w:val="2"/>
        <w:szCs w:val="20"/>
      </w:rPr>
      <w:tab/>
      <w:t>Chapter</w:t>
    </w:r>
    <w:r>
      <w:rPr>
        <w:rFonts w:ascii="Aptos" w:eastAsia="Aptos" w:hAnsi="Aptos"/>
        <w:spacing w:val="60"/>
        <w:kern w:val="2"/>
        <w:szCs w:val="20"/>
      </w:rPr>
      <w:t xml:space="preserve"> 51</w:t>
    </w:r>
    <w:r w:rsidRPr="00D71674">
      <w:rPr>
        <w:rFonts w:ascii="Aptos" w:eastAsia="Aptos" w:hAnsi="Aptos"/>
        <w:spacing w:val="60"/>
        <w:kern w:val="2"/>
        <w:szCs w:val="20"/>
      </w:rPr>
      <w:t xml:space="preserve">     Page</w:t>
    </w:r>
    <w:r w:rsidRPr="00D71674">
      <w:rPr>
        <w:rFonts w:ascii="Aptos" w:eastAsia="Aptos" w:hAnsi="Aptos"/>
        <w:kern w:val="2"/>
        <w:szCs w:val="20"/>
      </w:rPr>
      <w:t xml:space="preserve"> | </w:t>
    </w:r>
    <w:r w:rsidRPr="00834746">
      <w:rPr>
        <w:rFonts w:ascii="Aptos" w:eastAsia="Aptos" w:hAnsi="Aptos"/>
        <w:b/>
        <w:bCs/>
        <w:kern w:val="2"/>
        <w:szCs w:val="20"/>
      </w:rPr>
      <w:fldChar w:fldCharType="begin"/>
    </w:r>
    <w:r w:rsidRPr="00834746">
      <w:rPr>
        <w:rFonts w:ascii="Aptos" w:eastAsia="Aptos" w:hAnsi="Aptos"/>
        <w:b/>
        <w:bCs/>
        <w:kern w:val="2"/>
        <w:szCs w:val="20"/>
      </w:rPr>
      <w:instrText xml:space="preserve"> PAGE   \* MERGEFORMAT </w:instrText>
    </w:r>
    <w:r w:rsidRPr="00834746">
      <w:rPr>
        <w:rFonts w:ascii="Aptos" w:eastAsia="Aptos" w:hAnsi="Aptos"/>
        <w:b/>
        <w:bCs/>
        <w:kern w:val="2"/>
        <w:szCs w:val="20"/>
      </w:rPr>
      <w:fldChar w:fldCharType="separate"/>
    </w:r>
    <w:r w:rsidRPr="00834746">
      <w:rPr>
        <w:rFonts w:ascii="Aptos" w:eastAsia="Aptos" w:hAnsi="Aptos"/>
        <w:b/>
        <w:bCs/>
        <w:kern w:val="2"/>
        <w:szCs w:val="20"/>
      </w:rPr>
      <w:t>2</w:t>
    </w:r>
    <w:r w:rsidRPr="00834746">
      <w:rPr>
        <w:rFonts w:ascii="Aptos" w:eastAsia="Aptos" w:hAnsi="Aptos"/>
        <w:b/>
        <w:bCs/>
        <w:noProof/>
        <w:kern w:val="2"/>
        <w:szCs w:val="20"/>
      </w:rPr>
      <w:fldChar w:fldCharType="end"/>
    </w:r>
  </w:p>
  <w:p w14:paraId="78A707D1" w14:textId="77777777" w:rsidR="00D71674" w:rsidRPr="00D71674" w:rsidRDefault="00D71674" w:rsidP="00D71674">
    <w:pPr>
      <w:tabs>
        <w:tab w:val="left" w:pos="3690"/>
        <w:tab w:val="center" w:pos="4680"/>
        <w:tab w:val="right" w:pos="9360"/>
      </w:tabs>
      <w:rPr>
        <w:rFonts w:ascii="Aptos" w:eastAsia="Aptos" w:hAnsi="Aptos"/>
        <w:kern w:val="2"/>
        <w:szCs w:val="20"/>
      </w:rPr>
    </w:pPr>
    <w:r w:rsidRPr="00D71674">
      <w:rPr>
        <w:rFonts w:ascii="Aptos" w:eastAsia="Aptos" w:hAnsi="Aptos"/>
        <w:kern w:val="2"/>
        <w:szCs w:val="20"/>
      </w:rPr>
      <w:tab/>
    </w:r>
    <w:r w:rsidRPr="00D71674">
      <w:rPr>
        <w:rFonts w:ascii="Aptos" w:eastAsia="Aptos" w:hAnsi="Aptos"/>
        <w:kern w:val="2"/>
        <w:szCs w:val="20"/>
      </w:rPr>
      <w:tab/>
    </w:r>
  </w:p>
  <w:p w14:paraId="3AE3D988" w14:textId="77777777" w:rsidR="00D71674" w:rsidRPr="00D71674" w:rsidRDefault="00D71674" w:rsidP="00D716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76428"/>
    <w:multiLevelType w:val="hybridMultilevel"/>
    <w:tmpl w:val="0130DF8E"/>
    <w:lvl w:ilvl="0" w:tplc="DE00474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05472"/>
    <w:multiLevelType w:val="hybridMultilevel"/>
    <w:tmpl w:val="F67812FE"/>
    <w:lvl w:ilvl="0" w:tplc="0002A672">
      <w:start w:val="1"/>
      <w:numFmt w:val="upperLetter"/>
      <w:lvlText w:val="%1."/>
      <w:lvlJc w:val="left"/>
      <w:pPr>
        <w:ind w:left="900" w:hanging="360"/>
      </w:pPr>
      <w:rPr>
        <w:rFonts w:hint="default"/>
        <w:b w:val="0"/>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A994C10"/>
    <w:multiLevelType w:val="multilevel"/>
    <w:tmpl w:val="70CE02C4"/>
    <w:lvl w:ilvl="0">
      <w:start w:val="31"/>
      <w:numFmt w:val="decimal"/>
      <w:lvlText w:val="%1"/>
      <w:lvlJc w:val="left"/>
      <w:pPr>
        <w:tabs>
          <w:tab w:val="num" w:pos="720"/>
        </w:tabs>
        <w:ind w:left="720" w:hanging="720"/>
      </w:pPr>
      <w:rPr>
        <w:rFonts w:hint="default"/>
      </w:rPr>
    </w:lvl>
    <w:lvl w:ilvl="1">
      <w:start w:val="5"/>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ADC415A"/>
    <w:multiLevelType w:val="hybridMultilevel"/>
    <w:tmpl w:val="B8DAF2FE"/>
    <w:lvl w:ilvl="0" w:tplc="7F4E5EBA">
      <w:start w:val="1"/>
      <w:numFmt w:val="decimal"/>
      <w:lvlText w:val="%1."/>
      <w:lvlJc w:val="left"/>
      <w:pPr>
        <w:ind w:left="630" w:hanging="360"/>
      </w:pPr>
      <w:rPr>
        <w:rFonts w:hint="default"/>
        <w:u w:val="none"/>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0B9911D9"/>
    <w:multiLevelType w:val="hybridMultilevel"/>
    <w:tmpl w:val="0CC67068"/>
    <w:lvl w:ilvl="0" w:tplc="E3A86508">
      <w:start w:val="1"/>
      <w:numFmt w:val="upperLetter"/>
      <w:lvlText w:val="%1."/>
      <w:lvlJc w:val="left"/>
      <w:pPr>
        <w:ind w:left="990" w:hanging="360"/>
      </w:pPr>
      <w:rPr>
        <w:rFonts w:hint="default"/>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0BC52692"/>
    <w:multiLevelType w:val="multilevel"/>
    <w:tmpl w:val="EA72DF50"/>
    <w:lvl w:ilvl="0">
      <w:start w:val="31"/>
      <w:numFmt w:val="decimal"/>
      <w:lvlText w:val="%1"/>
      <w:lvlJc w:val="left"/>
      <w:pPr>
        <w:tabs>
          <w:tab w:val="num" w:pos="504"/>
        </w:tabs>
        <w:ind w:left="504" w:hanging="504"/>
      </w:pPr>
      <w:rPr>
        <w:rFonts w:hint="default"/>
      </w:rPr>
    </w:lvl>
    <w:lvl w:ilvl="1">
      <w:start w:val="5"/>
      <w:numFmt w:val="decimalZero"/>
      <w:lvlText w:val="%1.%2"/>
      <w:lvlJc w:val="left"/>
      <w:pPr>
        <w:tabs>
          <w:tab w:val="num" w:pos="504"/>
        </w:tabs>
        <w:ind w:left="504" w:hanging="50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CA96D61"/>
    <w:multiLevelType w:val="hybridMultilevel"/>
    <w:tmpl w:val="A5F67F4C"/>
    <w:lvl w:ilvl="0" w:tplc="A4EED7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FE7969"/>
    <w:multiLevelType w:val="hybridMultilevel"/>
    <w:tmpl w:val="DA243CB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FB6895"/>
    <w:multiLevelType w:val="multilevel"/>
    <w:tmpl w:val="D52A2FD2"/>
    <w:lvl w:ilvl="0">
      <w:start w:val="31"/>
      <w:numFmt w:val="decimal"/>
      <w:lvlText w:val="%1"/>
      <w:lvlJc w:val="left"/>
      <w:pPr>
        <w:tabs>
          <w:tab w:val="num" w:pos="504"/>
        </w:tabs>
        <w:ind w:left="504" w:hanging="504"/>
      </w:pPr>
      <w:rPr>
        <w:rFonts w:hint="default"/>
      </w:rPr>
    </w:lvl>
    <w:lvl w:ilvl="1">
      <w:start w:val="5"/>
      <w:numFmt w:val="decimalZero"/>
      <w:lvlText w:val="%1.%2"/>
      <w:lvlJc w:val="left"/>
      <w:pPr>
        <w:tabs>
          <w:tab w:val="num" w:pos="504"/>
        </w:tabs>
        <w:ind w:left="504" w:hanging="50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31D5579"/>
    <w:multiLevelType w:val="hybridMultilevel"/>
    <w:tmpl w:val="7CEAA0E6"/>
    <w:lvl w:ilvl="0" w:tplc="419EC512">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865F4E"/>
    <w:multiLevelType w:val="hybridMultilevel"/>
    <w:tmpl w:val="337C84D2"/>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B81DD8"/>
    <w:multiLevelType w:val="multilevel"/>
    <w:tmpl w:val="2C7C0B3C"/>
    <w:lvl w:ilvl="0">
      <w:start w:val="31"/>
      <w:numFmt w:val="decimal"/>
      <w:lvlText w:val="%1"/>
      <w:lvlJc w:val="left"/>
      <w:pPr>
        <w:tabs>
          <w:tab w:val="num" w:pos="720"/>
        </w:tabs>
        <w:ind w:left="720" w:hanging="720"/>
      </w:pPr>
      <w:rPr>
        <w:rFonts w:hint="default"/>
      </w:rPr>
    </w:lvl>
    <w:lvl w:ilvl="1">
      <w:start w:val="5"/>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B6A3257"/>
    <w:multiLevelType w:val="multilevel"/>
    <w:tmpl w:val="E78EF702"/>
    <w:lvl w:ilvl="0">
      <w:start w:val="35"/>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0892889"/>
    <w:multiLevelType w:val="hybridMultilevel"/>
    <w:tmpl w:val="C414BAD4"/>
    <w:lvl w:ilvl="0" w:tplc="FA9A949E">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4916BCB"/>
    <w:multiLevelType w:val="hybridMultilevel"/>
    <w:tmpl w:val="84D44BA4"/>
    <w:lvl w:ilvl="0" w:tplc="04090015">
      <w:start w:val="1"/>
      <w:numFmt w:val="upperLetter"/>
      <w:lvlText w:val="%1."/>
      <w:lvlJc w:val="left"/>
      <w:pPr>
        <w:tabs>
          <w:tab w:val="num" w:pos="720"/>
        </w:tabs>
        <w:ind w:left="720" w:hanging="360"/>
      </w:pPr>
      <w:rPr>
        <w:rFonts w:hint="default"/>
      </w:rPr>
    </w:lvl>
    <w:lvl w:ilvl="1" w:tplc="CCDC8E72">
      <w:start w:val="1"/>
      <w:numFmt w:val="decimal"/>
      <w:lvlText w:val="(%2)"/>
      <w:lvlJc w:val="left"/>
      <w:pPr>
        <w:tabs>
          <w:tab w:val="num" w:pos="1440"/>
        </w:tabs>
        <w:ind w:left="1440" w:hanging="360"/>
      </w:pPr>
      <w:rPr>
        <w:rFonts w:hint="default"/>
      </w:rPr>
    </w:lvl>
    <w:lvl w:ilvl="2" w:tplc="64684CE8">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F253336"/>
    <w:multiLevelType w:val="multilevel"/>
    <w:tmpl w:val="A3126EF6"/>
    <w:lvl w:ilvl="0">
      <w:start w:val="31"/>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14D7398"/>
    <w:multiLevelType w:val="hybridMultilevel"/>
    <w:tmpl w:val="E496CA64"/>
    <w:lvl w:ilvl="0" w:tplc="025CC10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1F50A4"/>
    <w:multiLevelType w:val="multilevel"/>
    <w:tmpl w:val="B7AA6524"/>
    <w:lvl w:ilvl="0">
      <w:start w:val="31"/>
      <w:numFmt w:val="decimal"/>
      <w:lvlText w:val="%1"/>
      <w:lvlJc w:val="left"/>
      <w:pPr>
        <w:tabs>
          <w:tab w:val="num" w:pos="504"/>
        </w:tabs>
        <w:ind w:left="504" w:hanging="504"/>
      </w:pPr>
      <w:rPr>
        <w:rFonts w:hint="default"/>
      </w:rPr>
    </w:lvl>
    <w:lvl w:ilvl="1">
      <w:start w:val="10"/>
      <w:numFmt w:val="decimalZero"/>
      <w:lvlText w:val="%1.%2"/>
      <w:lvlJc w:val="left"/>
      <w:pPr>
        <w:tabs>
          <w:tab w:val="num" w:pos="504"/>
        </w:tabs>
        <w:ind w:left="504" w:hanging="50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46E6710"/>
    <w:multiLevelType w:val="hybridMultilevel"/>
    <w:tmpl w:val="A25AE21C"/>
    <w:lvl w:ilvl="0" w:tplc="D3C248A4">
      <w:start w:val="1"/>
      <w:numFmt w:val="upperLetter"/>
      <w:lvlText w:val="%1."/>
      <w:lvlJc w:val="left"/>
      <w:pPr>
        <w:ind w:left="990" w:hanging="360"/>
      </w:pPr>
      <w:rPr>
        <w:rFonts w:hint="default"/>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4BB402EA"/>
    <w:multiLevelType w:val="multilevel"/>
    <w:tmpl w:val="D040E380"/>
    <w:lvl w:ilvl="0">
      <w:start w:val="51"/>
      <w:numFmt w:val="decimal"/>
      <w:lvlText w:val="%1"/>
      <w:lvlJc w:val="left"/>
      <w:pPr>
        <w:ind w:left="540" w:hanging="540"/>
      </w:pPr>
      <w:rPr>
        <w:rFonts w:hint="default"/>
      </w:rPr>
    </w:lvl>
    <w:lvl w:ilvl="1">
      <w:start w:val="2"/>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3996739"/>
    <w:multiLevelType w:val="hybridMultilevel"/>
    <w:tmpl w:val="391A1E7E"/>
    <w:lvl w:ilvl="0" w:tplc="0F50B2A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8853ED"/>
    <w:multiLevelType w:val="multilevel"/>
    <w:tmpl w:val="CF00EE02"/>
    <w:lvl w:ilvl="0">
      <w:start w:val="50"/>
      <w:numFmt w:val="decimal"/>
      <w:lvlText w:val="%1"/>
      <w:lvlJc w:val="left"/>
      <w:pPr>
        <w:tabs>
          <w:tab w:val="num" w:pos="495"/>
        </w:tabs>
        <w:ind w:left="495" w:hanging="495"/>
      </w:pPr>
      <w:rPr>
        <w:rFonts w:hint="default"/>
      </w:rPr>
    </w:lvl>
    <w:lvl w:ilvl="1">
      <w:start w:val="1"/>
      <w:numFmt w:val="decimalZero"/>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FA2188B"/>
    <w:multiLevelType w:val="multilevel"/>
    <w:tmpl w:val="89DC2D28"/>
    <w:lvl w:ilvl="0">
      <w:start w:val="50"/>
      <w:numFmt w:val="decimal"/>
      <w:lvlText w:val="%1"/>
      <w:lvlJc w:val="left"/>
      <w:pPr>
        <w:tabs>
          <w:tab w:val="num" w:pos="495"/>
        </w:tabs>
        <w:ind w:left="495" w:hanging="495"/>
      </w:pPr>
      <w:rPr>
        <w:rFonts w:hint="default"/>
      </w:rPr>
    </w:lvl>
    <w:lvl w:ilvl="1">
      <w:start w:val="1"/>
      <w:numFmt w:val="decimalZero"/>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0B42E54"/>
    <w:multiLevelType w:val="multilevel"/>
    <w:tmpl w:val="0C2C3A96"/>
    <w:lvl w:ilvl="0">
      <w:start w:val="31"/>
      <w:numFmt w:val="decimal"/>
      <w:lvlText w:val="%1"/>
      <w:lvlJc w:val="left"/>
      <w:pPr>
        <w:tabs>
          <w:tab w:val="num" w:pos="720"/>
        </w:tabs>
        <w:ind w:left="720" w:hanging="720"/>
      </w:pPr>
      <w:rPr>
        <w:rFonts w:hint="default"/>
      </w:rPr>
    </w:lvl>
    <w:lvl w:ilvl="1">
      <w:start w:val="5"/>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3D419C2"/>
    <w:multiLevelType w:val="hybridMultilevel"/>
    <w:tmpl w:val="50DA1C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10116F"/>
    <w:multiLevelType w:val="hybridMultilevel"/>
    <w:tmpl w:val="3DDEE3DA"/>
    <w:lvl w:ilvl="0" w:tplc="E664204E">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B553464"/>
    <w:multiLevelType w:val="hybridMultilevel"/>
    <w:tmpl w:val="FE7A2918"/>
    <w:lvl w:ilvl="0" w:tplc="F7668A22">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37673912">
    <w:abstractNumId w:val="2"/>
  </w:num>
  <w:num w:numId="2" w16cid:durableId="1860118902">
    <w:abstractNumId w:val="11"/>
  </w:num>
  <w:num w:numId="3" w16cid:durableId="1313364197">
    <w:abstractNumId w:val="12"/>
  </w:num>
  <w:num w:numId="4" w16cid:durableId="506553595">
    <w:abstractNumId w:val="23"/>
  </w:num>
  <w:num w:numId="5" w16cid:durableId="801575060">
    <w:abstractNumId w:val="7"/>
  </w:num>
  <w:num w:numId="6" w16cid:durableId="931821745">
    <w:abstractNumId w:val="15"/>
  </w:num>
  <w:num w:numId="7" w16cid:durableId="2118719205">
    <w:abstractNumId w:val="14"/>
  </w:num>
  <w:num w:numId="8" w16cid:durableId="345979688">
    <w:abstractNumId w:val="8"/>
  </w:num>
  <w:num w:numId="9" w16cid:durableId="893197589">
    <w:abstractNumId w:val="5"/>
  </w:num>
  <w:num w:numId="10" w16cid:durableId="1709407268">
    <w:abstractNumId w:val="17"/>
  </w:num>
  <w:num w:numId="11" w16cid:durableId="839203153">
    <w:abstractNumId w:val="22"/>
  </w:num>
  <w:num w:numId="12" w16cid:durableId="175270662">
    <w:abstractNumId w:val="21"/>
  </w:num>
  <w:num w:numId="13" w16cid:durableId="290985855">
    <w:abstractNumId w:val="3"/>
  </w:num>
  <w:num w:numId="14" w16cid:durableId="376666445">
    <w:abstractNumId w:val="18"/>
  </w:num>
  <w:num w:numId="15" w16cid:durableId="1685009350">
    <w:abstractNumId w:val="13"/>
  </w:num>
  <w:num w:numId="16" w16cid:durableId="1601336612">
    <w:abstractNumId w:val="4"/>
  </w:num>
  <w:num w:numId="17" w16cid:durableId="892812038">
    <w:abstractNumId w:val="25"/>
  </w:num>
  <w:num w:numId="18" w16cid:durableId="431704256">
    <w:abstractNumId w:val="0"/>
  </w:num>
  <w:num w:numId="19" w16cid:durableId="739251118">
    <w:abstractNumId w:val="6"/>
  </w:num>
  <w:num w:numId="20" w16cid:durableId="936904807">
    <w:abstractNumId w:val="10"/>
  </w:num>
  <w:num w:numId="21" w16cid:durableId="1989095026">
    <w:abstractNumId w:val="19"/>
  </w:num>
  <w:num w:numId="22" w16cid:durableId="2141414862">
    <w:abstractNumId w:val="20"/>
  </w:num>
  <w:num w:numId="23" w16cid:durableId="1791126747">
    <w:abstractNumId w:val="1"/>
  </w:num>
  <w:num w:numId="24" w16cid:durableId="1713647223">
    <w:abstractNumId w:val="9"/>
  </w:num>
  <w:num w:numId="25" w16cid:durableId="983387483">
    <w:abstractNumId w:val="16"/>
  </w:num>
  <w:num w:numId="26" w16cid:durableId="1597245789">
    <w:abstractNumId w:val="24"/>
  </w:num>
  <w:num w:numId="27" w16cid:durableId="17662203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36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08E"/>
    <w:rsid w:val="00021C34"/>
    <w:rsid w:val="0002544E"/>
    <w:rsid w:val="00037EBE"/>
    <w:rsid w:val="00051CBD"/>
    <w:rsid w:val="00060003"/>
    <w:rsid w:val="00093E24"/>
    <w:rsid w:val="000A4044"/>
    <w:rsid w:val="000D604D"/>
    <w:rsid w:val="000E1CEB"/>
    <w:rsid w:val="000E415A"/>
    <w:rsid w:val="000F6B49"/>
    <w:rsid w:val="00104072"/>
    <w:rsid w:val="00136DE6"/>
    <w:rsid w:val="00142D34"/>
    <w:rsid w:val="00176312"/>
    <w:rsid w:val="001D6F69"/>
    <w:rsid w:val="001E0393"/>
    <w:rsid w:val="001E40E6"/>
    <w:rsid w:val="00210749"/>
    <w:rsid w:val="00236E7D"/>
    <w:rsid w:val="002479CB"/>
    <w:rsid w:val="00272E17"/>
    <w:rsid w:val="00295973"/>
    <w:rsid w:val="002A38A0"/>
    <w:rsid w:val="002B6BC2"/>
    <w:rsid w:val="002C010F"/>
    <w:rsid w:val="002C6E43"/>
    <w:rsid w:val="002D1BAC"/>
    <w:rsid w:val="002D4D76"/>
    <w:rsid w:val="00396C44"/>
    <w:rsid w:val="003A4D3D"/>
    <w:rsid w:val="004478BB"/>
    <w:rsid w:val="00453838"/>
    <w:rsid w:val="0046248F"/>
    <w:rsid w:val="004D5F33"/>
    <w:rsid w:val="0055341A"/>
    <w:rsid w:val="005C785F"/>
    <w:rsid w:val="0063536F"/>
    <w:rsid w:val="006A0C91"/>
    <w:rsid w:val="006A68F7"/>
    <w:rsid w:val="006C3A43"/>
    <w:rsid w:val="006D3D58"/>
    <w:rsid w:val="00751EBE"/>
    <w:rsid w:val="007A1F4F"/>
    <w:rsid w:val="007B008E"/>
    <w:rsid w:val="007B0FCB"/>
    <w:rsid w:val="007D053F"/>
    <w:rsid w:val="00801775"/>
    <w:rsid w:val="008040B5"/>
    <w:rsid w:val="0081251C"/>
    <w:rsid w:val="00834746"/>
    <w:rsid w:val="008575AD"/>
    <w:rsid w:val="00916FB1"/>
    <w:rsid w:val="009443D7"/>
    <w:rsid w:val="00957813"/>
    <w:rsid w:val="00991DE5"/>
    <w:rsid w:val="009A3AE0"/>
    <w:rsid w:val="009C5AB4"/>
    <w:rsid w:val="00A06A3C"/>
    <w:rsid w:val="00A15EA8"/>
    <w:rsid w:val="00A3210D"/>
    <w:rsid w:val="00A96C26"/>
    <w:rsid w:val="00AA2B89"/>
    <w:rsid w:val="00AD3A1D"/>
    <w:rsid w:val="00AF1107"/>
    <w:rsid w:val="00AF27F5"/>
    <w:rsid w:val="00B40EF2"/>
    <w:rsid w:val="00B601F1"/>
    <w:rsid w:val="00BE51CF"/>
    <w:rsid w:val="00BE7376"/>
    <w:rsid w:val="00BF38FC"/>
    <w:rsid w:val="00C32E1F"/>
    <w:rsid w:val="00C358C1"/>
    <w:rsid w:val="00C7620E"/>
    <w:rsid w:val="00CF2FC7"/>
    <w:rsid w:val="00CF6F40"/>
    <w:rsid w:val="00D265B2"/>
    <w:rsid w:val="00D43D2C"/>
    <w:rsid w:val="00D71674"/>
    <w:rsid w:val="00E0196E"/>
    <w:rsid w:val="00E538B0"/>
    <w:rsid w:val="00E73005"/>
    <w:rsid w:val="00F30D36"/>
    <w:rsid w:val="00F341FA"/>
    <w:rsid w:val="00F36C00"/>
    <w:rsid w:val="00F511D0"/>
    <w:rsid w:val="00F669A8"/>
    <w:rsid w:val="00F851E1"/>
    <w:rsid w:val="00F86D1B"/>
    <w:rsid w:val="00FB28BE"/>
    <w:rsid w:val="00FC1A69"/>
    <w:rsid w:val="00FE2F63"/>
    <w:rsid w:val="00FF7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80C21"/>
  <w15:chartTrackingRefBased/>
  <w15:docId w15:val="{A2792A1F-16BF-43A7-800C-D7B0B9790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paragraph" w:styleId="Heading1">
    <w:name w:val="heading 1"/>
    <w:basedOn w:val="Title"/>
    <w:next w:val="Normal"/>
    <w:link w:val="Heading1Char"/>
    <w:uiPriority w:val="9"/>
    <w:qFormat/>
    <w:rsid w:val="00A15EA8"/>
    <w:pPr>
      <w:outlineLvl w:val="0"/>
    </w:pPr>
  </w:style>
  <w:style w:type="paragraph" w:styleId="Heading2">
    <w:name w:val="heading 2"/>
    <w:basedOn w:val="Normal"/>
    <w:next w:val="Normal"/>
    <w:link w:val="Heading2Char"/>
    <w:semiHidden/>
    <w:unhideWhenUsed/>
    <w:qFormat/>
    <w:rsid w:val="00A15EA8"/>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ind w:left="720" w:hanging="72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D43D2C"/>
    <w:rPr>
      <w:rFonts w:ascii="Tahoma" w:hAnsi="Tahoma" w:cs="Tahoma"/>
      <w:sz w:val="16"/>
      <w:szCs w:val="16"/>
    </w:rPr>
  </w:style>
  <w:style w:type="paragraph" w:styleId="BodyText">
    <w:name w:val="Body Text"/>
    <w:basedOn w:val="Normal"/>
    <w:rsid w:val="001D6F69"/>
    <w:pPr>
      <w:spacing w:after="120"/>
    </w:pPr>
  </w:style>
  <w:style w:type="paragraph" w:customStyle="1" w:styleId="DefaultText">
    <w:name w:val="Default Text"/>
    <w:basedOn w:val="Normal"/>
    <w:rsid w:val="002C6E43"/>
    <w:pPr>
      <w:overflowPunct w:val="0"/>
      <w:autoSpaceDE w:val="0"/>
      <w:autoSpaceDN w:val="0"/>
      <w:adjustRightInd w:val="0"/>
      <w:textAlignment w:val="baseline"/>
    </w:pPr>
    <w:rPr>
      <w:rFonts w:ascii="Times New Roman" w:hAnsi="Times New Roman"/>
      <w:noProof/>
      <w:sz w:val="24"/>
      <w:szCs w:val="20"/>
    </w:rPr>
  </w:style>
  <w:style w:type="character" w:customStyle="1" w:styleId="InitialStyle">
    <w:name w:val="InitialStyle"/>
    <w:rsid w:val="00A06A3C"/>
    <w:rPr>
      <w:rFonts w:ascii="Times New Roman" w:hAnsi="Times New Roman"/>
      <w:color w:val="auto"/>
      <w:spacing w:val="0"/>
      <w:sz w:val="24"/>
    </w:rPr>
  </w:style>
  <w:style w:type="character" w:styleId="Emphasis">
    <w:name w:val="Emphasis"/>
    <w:uiPriority w:val="20"/>
    <w:qFormat/>
    <w:rsid w:val="00A06A3C"/>
    <w:rPr>
      <w:i/>
      <w:iCs/>
    </w:rPr>
  </w:style>
  <w:style w:type="paragraph" w:customStyle="1" w:styleId="Default">
    <w:name w:val="Default"/>
    <w:rsid w:val="00A06A3C"/>
    <w:pPr>
      <w:autoSpaceDE w:val="0"/>
      <w:autoSpaceDN w:val="0"/>
      <w:adjustRightInd w:val="0"/>
    </w:pPr>
    <w:rPr>
      <w:rFonts w:ascii="Arial" w:eastAsia="Calibri" w:hAnsi="Arial" w:cs="Arial"/>
      <w:color w:val="000000"/>
      <w:sz w:val="24"/>
      <w:szCs w:val="24"/>
    </w:rPr>
  </w:style>
  <w:style w:type="paragraph" w:styleId="ListParagraph">
    <w:name w:val="List Paragraph"/>
    <w:basedOn w:val="Normal"/>
    <w:uiPriority w:val="34"/>
    <w:qFormat/>
    <w:rsid w:val="00A06A3C"/>
    <w:pPr>
      <w:overflowPunct w:val="0"/>
      <w:autoSpaceDE w:val="0"/>
      <w:autoSpaceDN w:val="0"/>
      <w:adjustRightInd w:val="0"/>
      <w:ind w:left="720"/>
      <w:textAlignment w:val="baseline"/>
    </w:pPr>
    <w:rPr>
      <w:rFonts w:ascii="Times New Roman" w:hAnsi="Times New Roman"/>
      <w:szCs w:val="20"/>
    </w:rPr>
  </w:style>
  <w:style w:type="character" w:customStyle="1" w:styleId="Heading1Char">
    <w:name w:val="Heading 1 Char"/>
    <w:link w:val="Heading1"/>
    <w:uiPriority w:val="9"/>
    <w:rsid w:val="00A15EA8"/>
    <w:rPr>
      <w:rFonts w:ascii="Aptos Display" w:eastAsia="Aptos" w:hAnsi="Aptos Display" w:cs="Arial"/>
      <w:b/>
      <w:bCs/>
      <w:kern w:val="2"/>
      <w:sz w:val="24"/>
      <w:szCs w:val="24"/>
    </w:rPr>
  </w:style>
  <w:style w:type="paragraph" w:styleId="Title">
    <w:name w:val="Title"/>
    <w:basedOn w:val="Normal"/>
    <w:next w:val="Normal"/>
    <w:link w:val="TitleChar"/>
    <w:qFormat/>
    <w:rsid w:val="00A15EA8"/>
    <w:pPr>
      <w:spacing w:line="480" w:lineRule="auto"/>
    </w:pPr>
    <w:rPr>
      <w:rFonts w:ascii="Aptos Display" w:eastAsia="Aptos" w:hAnsi="Aptos Display" w:cs="Arial"/>
      <w:b/>
      <w:bCs/>
      <w:kern w:val="2"/>
      <w:sz w:val="24"/>
    </w:rPr>
  </w:style>
  <w:style w:type="character" w:customStyle="1" w:styleId="TitleChar">
    <w:name w:val="Title Char"/>
    <w:basedOn w:val="DefaultParagraphFont"/>
    <w:link w:val="Title"/>
    <w:rsid w:val="00A15EA8"/>
    <w:rPr>
      <w:rFonts w:ascii="Aptos Display" w:eastAsia="Aptos" w:hAnsi="Aptos Display" w:cs="Arial"/>
      <w:b/>
      <w:bCs/>
      <w:kern w:val="2"/>
      <w:sz w:val="24"/>
      <w:szCs w:val="24"/>
    </w:rPr>
  </w:style>
  <w:style w:type="character" w:styleId="SubtleEmphasis">
    <w:name w:val="Subtle Emphasis"/>
    <w:basedOn w:val="DefaultParagraphFont"/>
    <w:uiPriority w:val="19"/>
    <w:qFormat/>
    <w:rsid w:val="00A15EA8"/>
    <w:rPr>
      <w:i/>
      <w:iCs/>
      <w:color w:val="404040" w:themeColor="text1" w:themeTint="BF"/>
    </w:rPr>
  </w:style>
  <w:style w:type="paragraph" w:styleId="NoSpacing">
    <w:name w:val="No Spacing"/>
    <w:basedOn w:val="Heading2"/>
    <w:uiPriority w:val="1"/>
    <w:qFormat/>
    <w:rsid w:val="00A15EA8"/>
    <w:pPr>
      <w:tabs>
        <w:tab w:val="left" w:pos="720"/>
        <w:tab w:val="left" w:pos="1440"/>
        <w:tab w:val="left" w:pos="2160"/>
        <w:tab w:val="left" w:pos="2880"/>
        <w:tab w:val="left" w:pos="3600"/>
      </w:tabs>
    </w:pPr>
    <w:rPr>
      <w:rFonts w:ascii="Aptos" w:hAnsi="Aptos"/>
      <w:b/>
      <w:color w:val="auto"/>
      <w:sz w:val="22"/>
      <w:szCs w:val="22"/>
    </w:rPr>
  </w:style>
  <w:style w:type="character" w:customStyle="1" w:styleId="Heading2Char">
    <w:name w:val="Heading 2 Char"/>
    <w:basedOn w:val="DefaultParagraphFont"/>
    <w:link w:val="Heading2"/>
    <w:semiHidden/>
    <w:rsid w:val="00A15EA8"/>
    <w:rPr>
      <w:rFonts w:asciiTheme="majorHAnsi" w:eastAsiaTheme="majorEastAsia" w:hAnsiTheme="majorHAnsi" w:cstheme="majorBidi"/>
      <w:color w:val="0F4761" w:themeColor="accent1" w:themeShade="BF"/>
      <w:sz w:val="26"/>
      <w:szCs w:val="26"/>
    </w:rPr>
  </w:style>
  <w:style w:type="paragraph" w:styleId="Revision">
    <w:name w:val="Revision"/>
    <w:hidden/>
    <w:uiPriority w:val="99"/>
    <w:semiHidden/>
    <w:rsid w:val="000D604D"/>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DEPARTMENT OF MARINE RESOURCES</vt:lpstr>
    </vt:vector>
  </TitlesOfParts>
  <Company>State of Maine</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MARINE RESOURCES</dc:title>
  <dc:subject/>
  <dc:creator>Dept. of Marine Resources</dc:creator>
  <cp:keywords/>
  <cp:lastModifiedBy>Parr, J.Chris</cp:lastModifiedBy>
  <cp:revision>10</cp:revision>
  <cp:lastPrinted>2014-10-02T14:06:00Z</cp:lastPrinted>
  <dcterms:created xsi:type="dcterms:W3CDTF">2026-07-16T12:11:00Z</dcterms:created>
  <dcterms:modified xsi:type="dcterms:W3CDTF">2026-09-03T17:46:00Z</dcterms:modified>
</cp:coreProperties>
</file>