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BA20" w14:textId="637DD68C" w:rsidR="005903AC" w:rsidRPr="00CA7858" w:rsidRDefault="005903AC" w:rsidP="0007533F">
      <w:pPr>
        <w:pStyle w:val="Title"/>
      </w:pPr>
      <w:r w:rsidRPr="00CA7858">
        <w:t>DEPARTMENT OF MARINE RESOURCES</w:t>
      </w:r>
    </w:p>
    <w:p w14:paraId="2C5831B2" w14:textId="1C6A6D21" w:rsidR="005903AC" w:rsidRPr="00CA7858" w:rsidRDefault="005903AC" w:rsidP="0007533F">
      <w:pPr>
        <w:pStyle w:val="Title"/>
      </w:pPr>
      <w:r w:rsidRPr="00CA7858">
        <w:t>Chapter 4</w:t>
      </w:r>
      <w:r w:rsidR="00FE54D9">
        <w:t>3</w:t>
      </w:r>
      <w:r w:rsidR="0007533F">
        <w:t xml:space="preserve"> - </w:t>
      </w:r>
      <w:r w:rsidR="00FE54D9">
        <w:t>BLUEFISH</w:t>
      </w:r>
    </w:p>
    <w:p w14:paraId="6C5C294F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6A9B070" w14:textId="77777777" w:rsidR="005903AC" w:rsidRPr="00FC3458" w:rsidRDefault="00FC3458" w:rsidP="00FE54D9">
      <w:pPr>
        <w:tabs>
          <w:tab w:val="left" w:pos="-720"/>
          <w:tab w:val="left" w:pos="990"/>
        </w:tabs>
        <w:ind w:left="990" w:hanging="99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C34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TITLE INDEX</w:t>
      </w:r>
    </w:p>
    <w:p w14:paraId="56E29287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4D1C16B7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  <w:r w:rsidRPr="00FC34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="00FE54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3</w:t>
      </w:r>
      <w:r w:rsidRPr="00FC345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.01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FE54D9">
        <w:rPr>
          <w:rFonts w:ascii="Times New Roman" w:hAnsi="Times New Roman" w:cs="Times New Roman"/>
          <w:color w:val="000000"/>
          <w:sz w:val="22"/>
          <w:szCs w:val="22"/>
        </w:rPr>
        <w:t xml:space="preserve">Bluefish Limits </w:t>
      </w:r>
    </w:p>
    <w:p w14:paraId="49A043DF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458903D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4A23FE9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0F7ABFFD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3240794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48439B39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4A6A742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86B68BD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B9E0BB9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934BC14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7203F7A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B302109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0701788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17439E44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181B52E0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B470961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1F3FBC4F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B27F618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718D6EC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0EFA24A2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D5C08EF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CF8780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3A8E08B3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5F094A3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833AB6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A701795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458333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AC70DB9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1665602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7DFE88D4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8D421D5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D22A2BF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4CA6655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43C4A8EA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A90F145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5584E338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660DBE8C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3853ED95" w14:textId="77777777" w:rsidR="00FC3458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06CE361D" w14:textId="77777777" w:rsidR="00FC3458" w:rsidRPr="008B0EB1" w:rsidRDefault="00FC3458">
      <w:pPr>
        <w:tabs>
          <w:tab w:val="left" w:pos="-720"/>
          <w:tab w:val="left" w:pos="990"/>
        </w:tabs>
        <w:ind w:left="990" w:hanging="990"/>
        <w:rPr>
          <w:rFonts w:ascii="Times New Roman" w:hAnsi="Times New Roman" w:cs="Times New Roman"/>
          <w:color w:val="000000"/>
          <w:sz w:val="22"/>
          <w:szCs w:val="22"/>
        </w:rPr>
      </w:pPr>
    </w:p>
    <w:p w14:paraId="2FFEA6DD" w14:textId="77777777" w:rsidR="00FC3458" w:rsidRDefault="00FC3458" w:rsidP="008B0EB1">
      <w:pPr>
        <w:tabs>
          <w:tab w:val="left" w:pos="-720"/>
          <w:tab w:val="left" w:pos="0"/>
          <w:tab w:val="left" w:pos="720"/>
        </w:tabs>
        <w:ind w:left="72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7544C31" w14:textId="77777777" w:rsidR="00FE54D9" w:rsidRDefault="00FE54D9" w:rsidP="008B0EB1">
      <w:pPr>
        <w:tabs>
          <w:tab w:val="left" w:pos="-720"/>
          <w:tab w:val="left" w:pos="0"/>
          <w:tab w:val="left" w:pos="720"/>
        </w:tabs>
        <w:ind w:left="72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7FBE0D2" w14:textId="77777777" w:rsidR="00FE54D9" w:rsidRDefault="00FE54D9" w:rsidP="008B0EB1">
      <w:pPr>
        <w:tabs>
          <w:tab w:val="left" w:pos="-720"/>
          <w:tab w:val="left" w:pos="0"/>
          <w:tab w:val="left" w:pos="720"/>
        </w:tabs>
        <w:ind w:left="720" w:hanging="7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4ECBD24" w14:textId="77777777" w:rsidR="00FE54D9" w:rsidRPr="006C46A0" w:rsidRDefault="00FE54D9" w:rsidP="0007533F">
      <w:pPr>
        <w:pStyle w:val="Heading1"/>
      </w:pPr>
      <w:r w:rsidRPr="006C46A0">
        <w:lastRenderedPageBreak/>
        <w:t>43.01</w:t>
      </w:r>
      <w:r w:rsidRPr="006C46A0">
        <w:tab/>
        <w:t>Bluefish Limits</w:t>
      </w:r>
    </w:p>
    <w:p w14:paraId="3920FAA6" w14:textId="77777777" w:rsidR="00FE54D9" w:rsidRPr="006C46A0" w:rsidRDefault="00FE54D9" w:rsidP="00FE54D9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14:paraId="413C93C9" w14:textId="77777777" w:rsidR="00FE54D9" w:rsidRPr="008749EB" w:rsidRDefault="00FE54D9" w:rsidP="0007533F">
      <w:pPr>
        <w:pStyle w:val="Heading2"/>
      </w:pPr>
      <w:r>
        <w:t>1.</w:t>
      </w:r>
      <w:r>
        <w:tab/>
      </w:r>
      <w:r w:rsidRPr="006C46A0">
        <w:t>Method of Taking</w:t>
      </w:r>
    </w:p>
    <w:p w14:paraId="4BFE6BEC" w14:textId="77777777" w:rsidR="00FE54D9" w:rsidRPr="008749EB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rPr>
          <w:rFonts w:ascii="Times New Roman" w:hAnsi="Times New Roman" w:cs="Times New Roman"/>
          <w:sz w:val="22"/>
          <w:szCs w:val="22"/>
        </w:rPr>
      </w:pPr>
    </w:p>
    <w:p w14:paraId="7A7F17C5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ind w:left="2160" w:hanging="720"/>
        <w:rPr>
          <w:rFonts w:ascii="Arial" w:hAnsi="Arial" w:cs="Arial"/>
          <w:b/>
          <w:bCs/>
          <w:sz w:val="20"/>
        </w:rPr>
      </w:pPr>
      <w:r>
        <w:rPr>
          <w:rFonts w:ascii="Times New Roman" w:hAnsi="Times New Roman" w:cs="Times New Roman"/>
          <w:sz w:val="22"/>
          <w:szCs w:val="22"/>
        </w:rPr>
        <w:t>A.</w:t>
      </w:r>
      <w:r>
        <w:rPr>
          <w:rFonts w:ascii="Times New Roman" w:hAnsi="Times New Roman" w:cs="Times New Roman"/>
          <w:sz w:val="22"/>
          <w:szCs w:val="22"/>
        </w:rPr>
        <w:tab/>
      </w:r>
      <w:r w:rsidRPr="0007533F">
        <w:rPr>
          <w:rFonts w:ascii="Arial" w:hAnsi="Arial" w:cs="Arial"/>
          <w:b/>
          <w:sz w:val="20"/>
        </w:rPr>
        <w:t>Daily and Possession Limits</w:t>
      </w:r>
    </w:p>
    <w:p w14:paraId="78BFD500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</w:rPr>
      </w:pPr>
    </w:p>
    <w:p w14:paraId="725B6BB1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>Except as provided in 43.01(A)(1) it shall be unlawful for any person to take, catch, kill, or possess more than 3 bluefish per day.</w:t>
      </w:r>
    </w:p>
    <w:p w14:paraId="383F4788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</w:rPr>
      </w:pPr>
    </w:p>
    <w:p w14:paraId="6EA80B56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ind w:firstLine="216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>(1)</w:t>
      </w:r>
      <w:r w:rsidRPr="0007533F">
        <w:rPr>
          <w:rFonts w:ascii="Arial" w:hAnsi="Arial" w:cs="Arial"/>
          <w:sz w:val="20"/>
        </w:rPr>
        <w:tab/>
      </w:r>
      <w:r w:rsidRPr="0007533F">
        <w:rPr>
          <w:rFonts w:ascii="Arial" w:hAnsi="Arial" w:cs="Arial"/>
          <w:b/>
          <w:sz w:val="20"/>
        </w:rPr>
        <w:t>Exemptions</w:t>
      </w:r>
    </w:p>
    <w:p w14:paraId="3FC7E7C4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</w:rPr>
      </w:pPr>
    </w:p>
    <w:p w14:paraId="7313180D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88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 xml:space="preserve">The daily limit and possession limit shall not apply to </w:t>
      </w:r>
      <w:proofErr w:type="gramStart"/>
      <w:r w:rsidRPr="0007533F">
        <w:rPr>
          <w:rFonts w:ascii="Arial" w:hAnsi="Arial" w:cs="Arial"/>
          <w:sz w:val="20"/>
        </w:rPr>
        <w:t>persons</w:t>
      </w:r>
      <w:proofErr w:type="gramEnd"/>
      <w:r w:rsidRPr="0007533F">
        <w:rPr>
          <w:rFonts w:ascii="Arial" w:hAnsi="Arial" w:cs="Arial"/>
          <w:sz w:val="20"/>
        </w:rPr>
        <w:t xml:space="preserve"> licensed under 12 M.R.S. §6501 and §6421. The possession limit shall not apply to </w:t>
      </w:r>
      <w:proofErr w:type="gramStart"/>
      <w:r w:rsidRPr="0007533F">
        <w:rPr>
          <w:rFonts w:ascii="Arial" w:hAnsi="Arial" w:cs="Arial"/>
          <w:sz w:val="20"/>
        </w:rPr>
        <w:t>persons</w:t>
      </w:r>
      <w:proofErr w:type="gramEnd"/>
      <w:r w:rsidRPr="0007533F">
        <w:rPr>
          <w:rFonts w:ascii="Arial" w:hAnsi="Arial" w:cs="Arial"/>
          <w:sz w:val="20"/>
        </w:rPr>
        <w:t xml:space="preserve"> licensed under 12 M.R.S. §6851 and §6852.</w:t>
      </w:r>
    </w:p>
    <w:p w14:paraId="3E8EA05C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</w:rPr>
      </w:pPr>
    </w:p>
    <w:p w14:paraId="00AACA29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ind w:left="2160" w:hanging="72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>B.</w:t>
      </w:r>
      <w:r w:rsidRPr="0007533F">
        <w:rPr>
          <w:rFonts w:ascii="Arial" w:hAnsi="Arial" w:cs="Arial"/>
          <w:sz w:val="20"/>
        </w:rPr>
        <w:tab/>
        <w:t>It is unlawful to use multiple (more than two) barbed or barbless treble hooks on any artificial lure or flies while fishing for bluefish.</w:t>
      </w:r>
    </w:p>
    <w:p w14:paraId="331A271D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</w:rPr>
      </w:pPr>
    </w:p>
    <w:p w14:paraId="0D5B616D" w14:textId="77777777" w:rsidR="00FE54D9" w:rsidRPr="0007533F" w:rsidRDefault="00FE54D9" w:rsidP="00FE54D9">
      <w:pPr>
        <w:pStyle w:val="DefaultText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>It is unlawful to use any hook other than a circle hook when using bait. For purposes of this chapter the definition of circle hook means “a non-offset hook with a point that points 90º back toward the shaft of the hook”.</w:t>
      </w:r>
    </w:p>
    <w:p w14:paraId="05B54212" w14:textId="77777777" w:rsidR="00FE54D9" w:rsidRPr="0007533F" w:rsidRDefault="00FE54D9" w:rsidP="00FE54D9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sz w:val="20"/>
        </w:rPr>
      </w:pPr>
    </w:p>
    <w:p w14:paraId="15B44F7F" w14:textId="77777777" w:rsidR="00FE54D9" w:rsidRPr="0007533F" w:rsidRDefault="00FE54D9" w:rsidP="00FE54D9">
      <w:pPr>
        <w:pStyle w:val="DefaultText"/>
        <w:tabs>
          <w:tab w:val="left" w:pos="720"/>
          <w:tab w:val="left" w:pos="1440"/>
          <w:tab w:val="left" w:pos="2160"/>
          <w:tab w:val="left" w:pos="2880"/>
        </w:tabs>
        <w:ind w:left="216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 xml:space="preserve">For the purposes of this chapter, bait is defined as any marine or freshwater </w:t>
      </w:r>
      <w:proofErr w:type="gramStart"/>
      <w:r w:rsidRPr="0007533F">
        <w:rPr>
          <w:rFonts w:ascii="Arial" w:hAnsi="Arial" w:cs="Arial"/>
          <w:sz w:val="20"/>
        </w:rPr>
        <w:t>organism</w:t>
      </w:r>
      <w:proofErr w:type="gramEnd"/>
      <w:r w:rsidRPr="0007533F">
        <w:rPr>
          <w:rFonts w:ascii="Arial" w:hAnsi="Arial" w:cs="Arial"/>
          <w:sz w:val="20"/>
        </w:rPr>
        <w:t xml:space="preserve"> live or dead, whole or parts thereof, and earthworms, including but not limited to, night crawlers (</w:t>
      </w:r>
      <w:proofErr w:type="spellStart"/>
      <w:r w:rsidRPr="0007533F">
        <w:rPr>
          <w:rFonts w:ascii="Arial" w:hAnsi="Arial" w:cs="Arial"/>
          <w:i/>
          <w:iCs/>
          <w:sz w:val="20"/>
        </w:rPr>
        <w:t>Lumbricus</w:t>
      </w:r>
      <w:proofErr w:type="spellEnd"/>
      <w:r w:rsidRPr="0007533F">
        <w:rPr>
          <w:rFonts w:ascii="Arial" w:hAnsi="Arial" w:cs="Arial"/>
          <w:i/>
          <w:iCs/>
          <w:sz w:val="20"/>
        </w:rPr>
        <w:t xml:space="preserve"> terrestris</w:t>
      </w:r>
      <w:r w:rsidRPr="0007533F">
        <w:rPr>
          <w:rFonts w:ascii="Arial" w:hAnsi="Arial" w:cs="Arial"/>
          <w:sz w:val="20"/>
        </w:rPr>
        <w:t>).</w:t>
      </w:r>
    </w:p>
    <w:p w14:paraId="415A77A4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rPr>
          <w:rFonts w:ascii="Arial" w:hAnsi="Arial" w:cs="Arial"/>
          <w:sz w:val="20"/>
        </w:rPr>
      </w:pPr>
    </w:p>
    <w:p w14:paraId="46ACAF20" w14:textId="77777777" w:rsidR="00FE54D9" w:rsidRPr="0007533F" w:rsidRDefault="00FE54D9" w:rsidP="00FE54D9">
      <w:pPr>
        <w:tabs>
          <w:tab w:val="left" w:pos="720"/>
          <w:tab w:val="left" w:pos="1440"/>
          <w:tab w:val="left" w:pos="2160"/>
          <w:tab w:val="left" w:pos="2880"/>
        </w:tabs>
        <w:ind w:left="2160" w:hanging="72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>D.</w:t>
      </w:r>
      <w:r w:rsidRPr="0007533F">
        <w:rPr>
          <w:rFonts w:ascii="Arial" w:hAnsi="Arial" w:cs="Arial"/>
          <w:sz w:val="20"/>
        </w:rPr>
        <w:tab/>
        <w:t>Any striped bass killed during the take of bluefish becomes part of the daily bag limit in accordance with Chapter 42.02.</w:t>
      </w:r>
    </w:p>
    <w:p w14:paraId="0DA25CC9" w14:textId="77777777" w:rsidR="00FE54D9" w:rsidRDefault="00FE54D9" w:rsidP="00FE54D9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14:paraId="15CE8328" w14:textId="77777777" w:rsidR="0007533F" w:rsidRDefault="0007533F" w:rsidP="00FE54D9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14:paraId="0A78BF65" w14:textId="77777777" w:rsidR="0007533F" w:rsidRDefault="0007533F" w:rsidP="00FE54D9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14:paraId="72CDEEEC" w14:textId="77777777" w:rsidR="0007533F" w:rsidRDefault="0007533F" w:rsidP="00FE54D9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14:paraId="66BD1E1B" w14:textId="77777777" w:rsidR="0007533F" w:rsidRDefault="0007533F" w:rsidP="00FE54D9">
      <w:pPr>
        <w:tabs>
          <w:tab w:val="left" w:pos="-720"/>
        </w:tabs>
        <w:rPr>
          <w:rFonts w:ascii="Times New Roman" w:hAnsi="Times New Roman" w:cs="Times New Roman"/>
          <w:sz w:val="22"/>
          <w:szCs w:val="22"/>
        </w:rPr>
      </w:pPr>
    </w:p>
    <w:p w14:paraId="1E428CF8" w14:textId="77777777" w:rsidR="0007533F" w:rsidRPr="0007533F" w:rsidRDefault="0007533F" w:rsidP="00FE54D9">
      <w:pPr>
        <w:tabs>
          <w:tab w:val="left" w:pos="-720"/>
        </w:tabs>
        <w:rPr>
          <w:rFonts w:ascii="Arial" w:hAnsi="Arial" w:cs="Arial"/>
          <w:sz w:val="20"/>
        </w:rPr>
      </w:pPr>
    </w:p>
    <w:p w14:paraId="3E72AA84" w14:textId="77777777" w:rsidR="0007533F" w:rsidRPr="0007533F" w:rsidRDefault="0007533F" w:rsidP="00FE54D9">
      <w:pPr>
        <w:tabs>
          <w:tab w:val="left" w:pos="-720"/>
        </w:tabs>
        <w:rPr>
          <w:rFonts w:ascii="Arial" w:hAnsi="Arial" w:cs="Arial"/>
          <w:sz w:val="20"/>
        </w:rPr>
      </w:pPr>
    </w:p>
    <w:p w14:paraId="28CE4EAE" w14:textId="77777777" w:rsidR="00FE54D9" w:rsidRPr="0007533F" w:rsidRDefault="00FE54D9" w:rsidP="00FE54D9">
      <w:pPr>
        <w:tabs>
          <w:tab w:val="left" w:pos="-720"/>
        </w:tabs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>EFFECTIVE DATE:</w:t>
      </w:r>
    </w:p>
    <w:p w14:paraId="0DAD43E1" w14:textId="77777777" w:rsidR="00FE54D9" w:rsidRPr="0007533F" w:rsidRDefault="00FE54D9" w:rsidP="00FE54D9">
      <w:pPr>
        <w:tabs>
          <w:tab w:val="left" w:pos="-720"/>
        </w:tabs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ab/>
        <w:t xml:space="preserve">May 9, 1992 </w:t>
      </w:r>
    </w:p>
    <w:p w14:paraId="4B11B9F9" w14:textId="77777777" w:rsidR="00FE54D9" w:rsidRPr="0007533F" w:rsidRDefault="00FE54D9" w:rsidP="00FE54D9">
      <w:pPr>
        <w:tabs>
          <w:tab w:val="left" w:pos="-720"/>
        </w:tabs>
        <w:rPr>
          <w:rFonts w:ascii="Arial" w:hAnsi="Arial" w:cs="Arial"/>
          <w:sz w:val="20"/>
        </w:rPr>
      </w:pPr>
    </w:p>
    <w:p w14:paraId="021857E2" w14:textId="77777777" w:rsidR="00FE54D9" w:rsidRPr="0007533F" w:rsidRDefault="00FE54D9" w:rsidP="00FE54D9">
      <w:pPr>
        <w:tabs>
          <w:tab w:val="left" w:pos="-720"/>
        </w:tabs>
        <w:rPr>
          <w:rFonts w:ascii="Arial" w:hAnsi="Arial" w:cs="Arial"/>
          <w:sz w:val="20"/>
        </w:rPr>
      </w:pPr>
    </w:p>
    <w:p w14:paraId="7AF02515" w14:textId="77777777" w:rsidR="00FE54D9" w:rsidRPr="0007533F" w:rsidRDefault="00FE54D9" w:rsidP="00FE54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ind w:left="3600" w:hanging="360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>AMENDED:</w:t>
      </w:r>
    </w:p>
    <w:p w14:paraId="69CB885F" w14:textId="77777777" w:rsidR="00FE54D9" w:rsidRPr="0007533F" w:rsidRDefault="00FE54D9" w:rsidP="00FE54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ind w:left="3600" w:hanging="3600"/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ab/>
        <w:t xml:space="preserve">April 21, 1997 </w:t>
      </w:r>
    </w:p>
    <w:p w14:paraId="403B8B17" w14:textId="77777777" w:rsidR="00FE54D9" w:rsidRPr="0007533F" w:rsidRDefault="00FE54D9" w:rsidP="00FE54D9">
      <w:pPr>
        <w:tabs>
          <w:tab w:val="left" w:pos="-720"/>
        </w:tabs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ab/>
        <w:t xml:space="preserve">December 20, 2010 </w:t>
      </w:r>
    </w:p>
    <w:p w14:paraId="4753BE62" w14:textId="77777777" w:rsidR="00FE54D9" w:rsidRDefault="00FE54D9" w:rsidP="00FE54D9">
      <w:pPr>
        <w:tabs>
          <w:tab w:val="left" w:pos="-720"/>
        </w:tabs>
        <w:rPr>
          <w:rFonts w:ascii="Arial" w:hAnsi="Arial" w:cs="Arial"/>
          <w:sz w:val="20"/>
        </w:rPr>
      </w:pPr>
      <w:r w:rsidRPr="0007533F">
        <w:rPr>
          <w:rFonts w:ascii="Arial" w:hAnsi="Arial" w:cs="Arial"/>
          <w:sz w:val="20"/>
        </w:rPr>
        <w:tab/>
        <w:t>August 10, 2021-section .01(C)</w:t>
      </w:r>
    </w:p>
    <w:p w14:paraId="6E07EE58" w14:textId="468A2007" w:rsidR="0007533F" w:rsidRPr="0007533F" w:rsidRDefault="0007533F" w:rsidP="00FE54D9">
      <w:pPr>
        <w:tabs>
          <w:tab w:val="left" w:pos="-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April 2, 2026</w:t>
      </w:r>
      <w:r w:rsidR="00E62AF2">
        <w:rPr>
          <w:rFonts w:ascii="Arial" w:hAnsi="Arial" w:cs="Arial"/>
          <w:sz w:val="20"/>
        </w:rPr>
        <w:t>-section .01</w:t>
      </w:r>
      <w:r w:rsidR="00DA6B64">
        <w:rPr>
          <w:rFonts w:ascii="Arial" w:hAnsi="Arial" w:cs="Arial"/>
          <w:sz w:val="20"/>
        </w:rPr>
        <w:t>(A) - EMERGENCY</w:t>
      </w:r>
    </w:p>
    <w:p w14:paraId="72BB84F3" w14:textId="77777777" w:rsidR="008D21C4" w:rsidRPr="0007533F" w:rsidRDefault="008D21C4" w:rsidP="00FE54D9">
      <w:pPr>
        <w:tabs>
          <w:tab w:val="left" w:pos="-720"/>
          <w:tab w:val="left" w:pos="0"/>
          <w:tab w:val="left" w:pos="720"/>
        </w:tabs>
        <w:ind w:left="720" w:hanging="720"/>
        <w:rPr>
          <w:rStyle w:val="InitialStyle"/>
          <w:rFonts w:ascii="Arial" w:hAnsi="Arial" w:cs="Arial"/>
          <w:b/>
          <w:color w:val="000000"/>
          <w:sz w:val="20"/>
        </w:rPr>
      </w:pPr>
    </w:p>
    <w:p w14:paraId="1EE845D5" w14:textId="77777777" w:rsidR="005903AC" w:rsidRPr="0007533F" w:rsidRDefault="005903AC">
      <w:pPr>
        <w:tabs>
          <w:tab w:val="left" w:pos="-720"/>
          <w:tab w:val="left" w:pos="990"/>
        </w:tabs>
        <w:ind w:left="990" w:hanging="990"/>
        <w:rPr>
          <w:rFonts w:ascii="Arial" w:hAnsi="Arial" w:cs="Arial"/>
          <w:color w:val="000000"/>
          <w:sz w:val="20"/>
        </w:rPr>
      </w:pPr>
    </w:p>
    <w:p w14:paraId="4FCBB10E" w14:textId="77777777" w:rsidR="009A71F0" w:rsidRPr="0007533F" w:rsidRDefault="005903AC" w:rsidP="00FE54D9">
      <w:pPr>
        <w:keepNext/>
        <w:keepLines/>
        <w:tabs>
          <w:tab w:val="left" w:pos="-720"/>
          <w:tab w:val="left" w:pos="0"/>
          <w:tab w:val="left" w:pos="720"/>
        </w:tabs>
        <w:ind w:left="720" w:hanging="720"/>
        <w:rPr>
          <w:rFonts w:ascii="Arial" w:hAnsi="Arial" w:cs="Arial"/>
          <w:color w:val="000000"/>
          <w:sz w:val="20"/>
        </w:rPr>
      </w:pPr>
      <w:r w:rsidRPr="0007533F">
        <w:rPr>
          <w:rFonts w:ascii="Arial" w:hAnsi="Arial" w:cs="Arial"/>
          <w:color w:val="000000"/>
          <w:sz w:val="20"/>
        </w:rPr>
        <w:tab/>
      </w:r>
    </w:p>
    <w:p w14:paraId="54543429" w14:textId="77777777" w:rsidR="00CA7858" w:rsidRPr="008B0EB1" w:rsidRDefault="00CA7858">
      <w:pPr>
        <w:tabs>
          <w:tab w:val="left" w:pos="-720"/>
          <w:tab w:val="left" w:pos="720"/>
          <w:tab w:val="left" w:pos="2160"/>
          <w:tab w:val="left" w:pos="4590"/>
        </w:tabs>
        <w:ind w:left="720" w:hanging="720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CA7858" w:rsidRPr="008B0EB1">
      <w:headerReference w:type="default" r:id="rId7"/>
      <w:type w:val="continuous"/>
      <w:pgSz w:w="12240" w:h="15840"/>
      <w:pgMar w:top="1440" w:right="1440" w:bottom="1440" w:left="1440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97E6" w14:textId="77777777" w:rsidR="009E6445" w:rsidRDefault="009E6445">
      <w:r>
        <w:separator/>
      </w:r>
    </w:p>
  </w:endnote>
  <w:endnote w:type="continuationSeparator" w:id="0">
    <w:p w14:paraId="7AD3C837" w14:textId="77777777" w:rsidR="009E6445" w:rsidRDefault="009E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C509" w14:textId="77777777" w:rsidR="009E6445" w:rsidRDefault="009E6445">
      <w:r>
        <w:separator/>
      </w:r>
    </w:p>
  </w:footnote>
  <w:footnote w:type="continuationSeparator" w:id="0">
    <w:p w14:paraId="71E467BC" w14:textId="77777777" w:rsidR="009E6445" w:rsidRDefault="009E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052F9" w14:textId="77777777" w:rsidR="006235F6" w:rsidRDefault="006235F6">
    <w:pP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</w:p>
  <w:p w14:paraId="752BEB87" w14:textId="77777777" w:rsidR="006235F6" w:rsidRDefault="006235F6">
    <w:pP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</w:p>
  <w:p w14:paraId="30F7886A" w14:textId="77777777" w:rsidR="006235F6" w:rsidRDefault="006235F6">
    <w:pP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</w:p>
  <w:p w14:paraId="2339136A" w14:textId="77777777" w:rsidR="006235F6" w:rsidRDefault="006235F6">
    <w:pPr>
      <w:pBdr>
        <w:bottom w:val="single" w:sz="6" w:space="1" w:color="auto"/>
      </w:pBdr>
      <w:tabs>
        <w:tab w:val="right" w:pos="9360"/>
      </w:tabs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Chapter 4</w:t>
    </w:r>
    <w:r w:rsidR="00FE54D9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 xml:space="preserve">     page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page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F81F3E">
      <w:rPr>
        <w:rFonts w:ascii="Times New Roman" w:hAnsi="Times New Roman" w:cs="Times New Roman"/>
        <w:noProof/>
        <w:sz w:val="18"/>
        <w:szCs w:val="18"/>
      </w:rPr>
      <w:t>3</w:t>
    </w:r>
    <w:r>
      <w:fldChar w:fldCharType="end"/>
    </w:r>
  </w:p>
  <w:p w14:paraId="5FAA993B" w14:textId="77777777" w:rsidR="006235F6" w:rsidRDefault="006235F6">
    <w:pPr>
      <w:tabs>
        <w:tab w:val="right" w:pos="9360"/>
      </w:tabs>
      <w:jc w:val="right"/>
      <w:rPr>
        <w:rFonts w:ascii="Arial" w:hAnsi="Arial" w:cs="Arial"/>
        <w:sz w:val="18"/>
        <w:szCs w:val="18"/>
      </w:rPr>
    </w:pPr>
  </w:p>
  <w:p w14:paraId="2EC55077" w14:textId="77777777" w:rsidR="006235F6" w:rsidRDefault="006235F6">
    <w:pPr>
      <w:tabs>
        <w:tab w:val="right" w:pos="9360"/>
      </w:tabs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E8B"/>
    <w:multiLevelType w:val="hybridMultilevel"/>
    <w:tmpl w:val="1466D920"/>
    <w:lvl w:ilvl="0" w:tplc="C2A851D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A4732B"/>
    <w:multiLevelType w:val="hybridMultilevel"/>
    <w:tmpl w:val="E6A612F6"/>
    <w:lvl w:ilvl="0" w:tplc="22CEAB3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79131D"/>
    <w:multiLevelType w:val="hybridMultilevel"/>
    <w:tmpl w:val="001A59B8"/>
    <w:lvl w:ilvl="0" w:tplc="56E8607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176EB3"/>
    <w:multiLevelType w:val="hybridMultilevel"/>
    <w:tmpl w:val="73227E92"/>
    <w:lvl w:ilvl="0" w:tplc="A3FED45C">
      <w:start w:val="3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84131019">
    <w:abstractNumId w:val="3"/>
  </w:num>
  <w:num w:numId="2" w16cid:durableId="1605308019">
    <w:abstractNumId w:val="0"/>
  </w:num>
  <w:num w:numId="3" w16cid:durableId="132069736">
    <w:abstractNumId w:val="1"/>
  </w:num>
  <w:num w:numId="4" w16cid:durableId="434329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1A"/>
    <w:rsid w:val="0007533F"/>
    <w:rsid w:val="000A3D9E"/>
    <w:rsid w:val="000D615C"/>
    <w:rsid w:val="000F419E"/>
    <w:rsid w:val="00173D6B"/>
    <w:rsid w:val="001875BB"/>
    <w:rsid w:val="002915DD"/>
    <w:rsid w:val="002D1E05"/>
    <w:rsid w:val="002D2893"/>
    <w:rsid w:val="002F1712"/>
    <w:rsid w:val="00374EE7"/>
    <w:rsid w:val="00487678"/>
    <w:rsid w:val="005903AC"/>
    <w:rsid w:val="005C1785"/>
    <w:rsid w:val="005C6341"/>
    <w:rsid w:val="00612928"/>
    <w:rsid w:val="006235F6"/>
    <w:rsid w:val="0072142E"/>
    <w:rsid w:val="00722056"/>
    <w:rsid w:val="00723E40"/>
    <w:rsid w:val="007625BF"/>
    <w:rsid w:val="00806A4D"/>
    <w:rsid w:val="00866CF7"/>
    <w:rsid w:val="00881D22"/>
    <w:rsid w:val="00886C82"/>
    <w:rsid w:val="008B0EB1"/>
    <w:rsid w:val="008C70AA"/>
    <w:rsid w:val="008D21C4"/>
    <w:rsid w:val="008D6EE0"/>
    <w:rsid w:val="0097574D"/>
    <w:rsid w:val="009A71F0"/>
    <w:rsid w:val="009E6445"/>
    <w:rsid w:val="009F6D6E"/>
    <w:rsid w:val="00A82D17"/>
    <w:rsid w:val="00AC4998"/>
    <w:rsid w:val="00B9310E"/>
    <w:rsid w:val="00BB301A"/>
    <w:rsid w:val="00CA7858"/>
    <w:rsid w:val="00D44715"/>
    <w:rsid w:val="00DA6B64"/>
    <w:rsid w:val="00E62AF2"/>
    <w:rsid w:val="00F62AB2"/>
    <w:rsid w:val="00F81F3E"/>
    <w:rsid w:val="00FC3458"/>
    <w:rsid w:val="00FE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DB4208"/>
  <w15:chartTrackingRefBased/>
  <w15:docId w15:val="{06AD1CA8-09E8-466C-96A6-1711D382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533F"/>
    <w:rPr>
      <w:rFonts w:ascii="Courier" w:hAnsi="Courier" w:cs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07533F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2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07533F"/>
    <w:pPr>
      <w:spacing w:before="0" w:after="0"/>
      <w:ind w:left="1440" w:hanging="720"/>
      <w:outlineLvl w:val="1"/>
    </w:pPr>
    <w:rPr>
      <w:bCs w:val="0"/>
      <w:iCs/>
      <w:sz w:val="20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8">
    <w:name w:val="toc 8"/>
    <w:basedOn w:val="Normal"/>
    <w:next w:val="Normal"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pPr>
      <w:ind w:left="720" w:hanging="720"/>
    </w:pPr>
  </w:style>
  <w:style w:type="paragraph" w:styleId="TOC6">
    <w:name w:val="toc 6"/>
    <w:basedOn w:val="Normal"/>
    <w:next w:val="Normal"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oc9">
    <w:name w:val="toc 9"/>
    <w:basedOn w:val="Normal"/>
    <w:next w:val="Normal"/>
    <w:pPr>
      <w:tabs>
        <w:tab w:val="left" w:leader="dot" w:pos="9000"/>
        <w:tab w:val="right" w:pos="9360"/>
      </w:tabs>
      <w:ind w:left="720" w:hanging="720"/>
    </w:pPr>
  </w:style>
  <w:style w:type="paragraph" w:customStyle="1" w:styleId="toaheading">
    <w:name w:val="toa heading"/>
    <w:basedOn w:val="Normal"/>
    <w:next w:val="Normal"/>
    <w:pPr>
      <w:tabs>
        <w:tab w:val="left" w:pos="9000"/>
        <w:tab w:val="right" w:pos="9360"/>
      </w:tabs>
    </w:pPr>
  </w:style>
  <w:style w:type="paragraph" w:customStyle="1" w:styleId="caption">
    <w:name w:val="caption"/>
    <w:basedOn w:val="Normal"/>
    <w:next w:val="Normal"/>
  </w:style>
  <w:style w:type="paragraph" w:customStyle="1" w:styleId="DefaultText">
    <w:name w:val="Default Text"/>
    <w:basedOn w:val="Normal"/>
    <w:rsid w:val="008B0EB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</w:style>
  <w:style w:type="character" w:customStyle="1" w:styleId="InitialStyle">
    <w:name w:val="InitialStyle"/>
    <w:rsid w:val="008B0EB1"/>
    <w:rPr>
      <w:rFonts w:ascii="Times New Roman" w:hAnsi="Times New Roman"/>
      <w:color w:val="auto"/>
      <w:spacing w:val="0"/>
      <w:sz w:val="24"/>
    </w:rPr>
  </w:style>
  <w:style w:type="character" w:customStyle="1" w:styleId="initialstyle0">
    <w:name w:val="initialstyle"/>
    <w:rsid w:val="008D21C4"/>
    <w:rPr>
      <w:rFonts w:ascii="Times New Roman" w:hAnsi="Times New Roman" w:cs="Times New Roman" w:hint="default"/>
      <w:color w:val="auto"/>
      <w:spacing w:val="0"/>
    </w:rPr>
  </w:style>
  <w:style w:type="paragraph" w:styleId="Revision">
    <w:name w:val="Revision"/>
    <w:hidden/>
    <w:uiPriority w:val="99"/>
    <w:semiHidden/>
    <w:rsid w:val="00806A4D"/>
    <w:rPr>
      <w:rFonts w:ascii="Courier" w:hAnsi="Courier" w:cs="Courier"/>
      <w:sz w:val="24"/>
    </w:rPr>
  </w:style>
  <w:style w:type="paragraph" w:styleId="BalloonText">
    <w:name w:val="Balloon Text"/>
    <w:basedOn w:val="Normal"/>
    <w:link w:val="BalloonTextChar"/>
    <w:rsid w:val="00806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A4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7533F"/>
    <w:pPr>
      <w:spacing w:before="240" w:after="60"/>
      <w:jc w:val="center"/>
      <w:outlineLvl w:val="0"/>
    </w:pPr>
    <w:rPr>
      <w:rFonts w:ascii="Arial" w:eastAsiaTheme="majorEastAsia" w:hAnsi="Arial" w:cstheme="majorBidi"/>
      <w:b/>
      <w:bCs/>
      <w:cap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7533F"/>
    <w:rPr>
      <w:rFonts w:ascii="Arial" w:eastAsiaTheme="majorEastAsia" w:hAnsi="Arial" w:cstheme="majorBidi"/>
      <w:b/>
      <w:bCs/>
      <w:caps/>
      <w:kern w:val="28"/>
      <w:sz w:val="24"/>
      <w:szCs w:val="32"/>
    </w:rPr>
  </w:style>
  <w:style w:type="character" w:customStyle="1" w:styleId="Heading1Char">
    <w:name w:val="Heading 1 Char"/>
    <w:basedOn w:val="DefaultParagraphFont"/>
    <w:link w:val="Heading1"/>
    <w:rsid w:val="0007533F"/>
    <w:rPr>
      <w:rFonts w:ascii="Arial" w:eastAsiaTheme="majorEastAsia" w:hAnsi="Arial" w:cstheme="majorBidi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7533F"/>
    <w:rPr>
      <w:rFonts w:ascii="Arial" w:eastAsiaTheme="majorEastAsia" w:hAnsi="Arial" w:cstheme="majorBidi"/>
      <w:b/>
      <w:iCs/>
      <w:kern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13-188</vt:lpstr>
    </vt:vector>
  </TitlesOfParts>
  <Company> 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13-188</dc:title>
  <dc:subject/>
  <dc:creator>________</dc:creator>
  <cp:keywords/>
  <dc:description/>
  <cp:lastModifiedBy>Flora, Corrin</cp:lastModifiedBy>
  <cp:revision>4</cp:revision>
  <cp:lastPrinted>2015-05-13T18:53:00Z</cp:lastPrinted>
  <dcterms:created xsi:type="dcterms:W3CDTF">2026-03-30T17:18:00Z</dcterms:created>
  <dcterms:modified xsi:type="dcterms:W3CDTF">2026-03-30T17:56:00Z</dcterms:modified>
</cp:coreProperties>
</file>