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2D0C" w14:textId="1D94F709" w:rsidR="00863A80" w:rsidRPr="00036E63" w:rsidRDefault="00863A80" w:rsidP="00863A80">
      <w:pPr>
        <w:pStyle w:val="DefaultText"/>
        <w:tabs>
          <w:tab w:val="left" w:pos="720"/>
          <w:tab w:val="left" w:pos="1440"/>
          <w:tab w:val="left" w:pos="2160"/>
          <w:tab w:val="left" w:pos="2880"/>
          <w:tab w:val="left" w:pos="3600"/>
          <w:tab w:val="left" w:pos="4320"/>
        </w:tabs>
        <w:rPr>
          <w:rStyle w:val="InitialStyle"/>
          <w:rFonts w:eastAsia="Arial"/>
          <w:b/>
          <w:bCs/>
          <w:sz w:val="22"/>
          <w:szCs w:val="22"/>
        </w:rPr>
      </w:pPr>
      <w:r w:rsidRPr="00036E63">
        <w:rPr>
          <w:rStyle w:val="InitialStyle"/>
          <w:rFonts w:eastAsia="Arial"/>
          <w:b/>
          <w:bCs/>
          <w:sz w:val="22"/>
          <w:szCs w:val="22"/>
        </w:rPr>
        <w:t>DEPARTMENT OF MARINE RESOURCES</w:t>
      </w:r>
    </w:p>
    <w:p w14:paraId="32C81D2C" w14:textId="77777777" w:rsidR="00863A80" w:rsidRPr="00036E63" w:rsidRDefault="00863A80" w:rsidP="00863A80">
      <w:pPr>
        <w:pStyle w:val="DefaultText"/>
        <w:tabs>
          <w:tab w:val="left" w:pos="720"/>
          <w:tab w:val="left" w:pos="1440"/>
          <w:tab w:val="left" w:pos="2160"/>
          <w:tab w:val="left" w:pos="2880"/>
          <w:tab w:val="left" w:pos="3600"/>
          <w:tab w:val="left" w:pos="4320"/>
        </w:tabs>
        <w:rPr>
          <w:rStyle w:val="InitialStyle"/>
          <w:rFonts w:eastAsia="Arial"/>
          <w:b/>
          <w:bCs/>
          <w:sz w:val="22"/>
          <w:szCs w:val="22"/>
        </w:rPr>
      </w:pPr>
    </w:p>
    <w:p w14:paraId="4213E58B" w14:textId="6B874200" w:rsidR="00863A80" w:rsidRPr="00036E63" w:rsidRDefault="00863A80" w:rsidP="00863A80">
      <w:pPr>
        <w:pStyle w:val="DefaultText"/>
        <w:tabs>
          <w:tab w:val="left" w:pos="720"/>
          <w:tab w:val="left" w:pos="1440"/>
          <w:tab w:val="left" w:pos="2160"/>
          <w:tab w:val="left" w:pos="2880"/>
          <w:tab w:val="left" w:pos="3600"/>
          <w:tab w:val="left" w:pos="4320"/>
        </w:tabs>
        <w:rPr>
          <w:b/>
          <w:bCs/>
          <w:sz w:val="22"/>
          <w:szCs w:val="22"/>
        </w:rPr>
      </w:pPr>
      <w:r w:rsidRPr="00036E63">
        <w:rPr>
          <w:b/>
          <w:bCs/>
          <w:sz w:val="22"/>
          <w:szCs w:val="22"/>
        </w:rPr>
        <w:t>Chapter 36</w:t>
      </w:r>
      <w:r>
        <w:rPr>
          <w:b/>
          <w:bCs/>
          <w:sz w:val="22"/>
          <w:szCs w:val="22"/>
        </w:rPr>
        <w:t>:</w:t>
      </w:r>
      <w:r w:rsidRPr="00036E63">
        <w:rPr>
          <w:b/>
          <w:bCs/>
          <w:sz w:val="22"/>
          <w:szCs w:val="22"/>
        </w:rPr>
        <w:tab/>
        <w:t>ATLANTIC HERRING</w:t>
      </w:r>
    </w:p>
    <w:p w14:paraId="1059E70E" w14:textId="77777777" w:rsidR="00863A80" w:rsidRDefault="00863A80" w:rsidP="00863A80">
      <w:pPr>
        <w:pStyle w:val="DefaultText"/>
        <w:pBdr>
          <w:bottom w:val="single" w:sz="4" w:space="1" w:color="auto"/>
        </w:pBdr>
        <w:tabs>
          <w:tab w:val="left" w:pos="720"/>
          <w:tab w:val="left" w:pos="1440"/>
          <w:tab w:val="left" w:pos="2160"/>
          <w:tab w:val="left" w:pos="2880"/>
          <w:tab w:val="left" w:pos="3600"/>
          <w:tab w:val="left" w:pos="4320"/>
        </w:tabs>
        <w:rPr>
          <w:sz w:val="22"/>
          <w:szCs w:val="22"/>
        </w:rPr>
      </w:pPr>
    </w:p>
    <w:p w14:paraId="6401CA97" w14:textId="77777777" w:rsidR="00863A80" w:rsidRDefault="00863A80" w:rsidP="00863A80">
      <w:pPr>
        <w:pStyle w:val="DefaultText"/>
        <w:tabs>
          <w:tab w:val="left" w:pos="720"/>
          <w:tab w:val="left" w:pos="1440"/>
          <w:tab w:val="left" w:pos="2160"/>
          <w:tab w:val="left" w:pos="2880"/>
          <w:tab w:val="left" w:pos="3600"/>
          <w:tab w:val="left" w:pos="4320"/>
        </w:tabs>
        <w:rPr>
          <w:sz w:val="22"/>
          <w:szCs w:val="22"/>
        </w:rPr>
      </w:pPr>
    </w:p>
    <w:p w14:paraId="7B40E481" w14:textId="671BCE16" w:rsidR="00546ED5" w:rsidRDefault="00546ED5" w:rsidP="0016576B">
      <w:pPr>
        <w:pStyle w:val="DefaultText"/>
        <w:ind w:left="720" w:hanging="720"/>
        <w:rPr>
          <w:b/>
          <w:bCs/>
          <w:sz w:val="22"/>
          <w:szCs w:val="22"/>
        </w:rPr>
      </w:pPr>
    </w:p>
    <w:p w14:paraId="30BE1A8E" w14:textId="5330F499" w:rsidR="006562DA" w:rsidRDefault="006562DA" w:rsidP="006562DA">
      <w:pPr>
        <w:pStyle w:val="DefaultText"/>
        <w:ind w:left="720" w:hanging="720"/>
        <w:jc w:val="center"/>
        <w:rPr>
          <w:b/>
          <w:bCs/>
          <w:sz w:val="22"/>
          <w:szCs w:val="22"/>
        </w:rPr>
      </w:pPr>
      <w:r>
        <w:rPr>
          <w:b/>
          <w:bCs/>
          <w:sz w:val="22"/>
          <w:szCs w:val="22"/>
        </w:rPr>
        <w:t>TITLE INDEX</w:t>
      </w:r>
    </w:p>
    <w:p w14:paraId="18246D86" w14:textId="488A5C49" w:rsidR="006562DA" w:rsidRDefault="006562DA" w:rsidP="006562DA">
      <w:pPr>
        <w:pStyle w:val="DefaultText"/>
        <w:ind w:left="720" w:hanging="720"/>
        <w:jc w:val="center"/>
        <w:rPr>
          <w:b/>
          <w:bCs/>
          <w:sz w:val="22"/>
          <w:szCs w:val="22"/>
        </w:rPr>
      </w:pPr>
    </w:p>
    <w:p w14:paraId="7F03359B" w14:textId="392C7A63" w:rsidR="006562DA" w:rsidRDefault="006562DA" w:rsidP="006562DA">
      <w:pPr>
        <w:pStyle w:val="DefaultText"/>
        <w:ind w:left="720" w:hanging="720"/>
        <w:jc w:val="center"/>
        <w:rPr>
          <w:b/>
          <w:bCs/>
          <w:sz w:val="22"/>
          <w:szCs w:val="22"/>
        </w:rPr>
      </w:pPr>
    </w:p>
    <w:p w14:paraId="7A600433" w14:textId="508E095E" w:rsidR="006562DA" w:rsidRDefault="006562DA" w:rsidP="006562DA">
      <w:pPr>
        <w:pStyle w:val="DefaultText"/>
        <w:ind w:left="720" w:hanging="720"/>
        <w:jc w:val="center"/>
        <w:rPr>
          <w:b/>
          <w:bCs/>
          <w:sz w:val="22"/>
          <w:szCs w:val="22"/>
        </w:rPr>
      </w:pPr>
    </w:p>
    <w:p w14:paraId="740A4A44" w14:textId="12AFCAD9" w:rsidR="006562DA" w:rsidRPr="006562DA" w:rsidRDefault="006562DA" w:rsidP="006562DA">
      <w:pPr>
        <w:pStyle w:val="DefaultText"/>
        <w:ind w:left="720" w:hanging="720"/>
        <w:rPr>
          <w:sz w:val="22"/>
          <w:szCs w:val="22"/>
        </w:rPr>
      </w:pPr>
      <w:r w:rsidRPr="006562DA">
        <w:rPr>
          <w:sz w:val="22"/>
          <w:szCs w:val="22"/>
        </w:rPr>
        <w:t>36.01</w:t>
      </w:r>
      <w:r w:rsidRPr="006562DA">
        <w:rPr>
          <w:sz w:val="22"/>
          <w:szCs w:val="22"/>
        </w:rPr>
        <w:tab/>
      </w:r>
      <w:r>
        <w:rPr>
          <w:sz w:val="22"/>
          <w:szCs w:val="22"/>
        </w:rPr>
        <w:t xml:space="preserve">Herring Management Plan </w:t>
      </w:r>
    </w:p>
    <w:p w14:paraId="787A9613" w14:textId="11DC5FF3" w:rsidR="006562DA" w:rsidRDefault="006562DA" w:rsidP="006562DA">
      <w:pPr>
        <w:pStyle w:val="DefaultText"/>
        <w:ind w:left="720" w:hanging="720"/>
        <w:rPr>
          <w:b/>
          <w:bCs/>
          <w:sz w:val="22"/>
          <w:szCs w:val="22"/>
        </w:rPr>
      </w:pPr>
    </w:p>
    <w:p w14:paraId="4E59A94B" w14:textId="77777777" w:rsidR="006562DA" w:rsidRDefault="006562DA" w:rsidP="006562DA">
      <w:pPr>
        <w:pStyle w:val="DefaultText"/>
        <w:ind w:left="720" w:hanging="720"/>
        <w:rPr>
          <w:b/>
          <w:bCs/>
          <w:sz w:val="22"/>
          <w:szCs w:val="22"/>
        </w:rPr>
      </w:pPr>
    </w:p>
    <w:p w14:paraId="4AD7699E" w14:textId="44FBA5DE" w:rsidR="006562DA" w:rsidRDefault="006562DA" w:rsidP="006562DA">
      <w:pPr>
        <w:pStyle w:val="DefaultText"/>
        <w:ind w:left="720" w:hanging="720"/>
        <w:jc w:val="center"/>
        <w:rPr>
          <w:b/>
          <w:bCs/>
          <w:sz w:val="22"/>
          <w:szCs w:val="22"/>
        </w:rPr>
      </w:pPr>
    </w:p>
    <w:p w14:paraId="05171CD4" w14:textId="62B9A90F" w:rsidR="006562DA" w:rsidRDefault="006562DA" w:rsidP="006562DA">
      <w:pPr>
        <w:pStyle w:val="DefaultText"/>
        <w:ind w:left="720" w:hanging="720"/>
        <w:jc w:val="center"/>
        <w:rPr>
          <w:b/>
          <w:bCs/>
          <w:sz w:val="22"/>
          <w:szCs w:val="22"/>
        </w:rPr>
      </w:pPr>
    </w:p>
    <w:p w14:paraId="07979F8F" w14:textId="60C08F0A" w:rsidR="006562DA" w:rsidRDefault="006562DA" w:rsidP="006562DA">
      <w:pPr>
        <w:pStyle w:val="DefaultText"/>
        <w:ind w:left="720" w:hanging="720"/>
        <w:jc w:val="center"/>
        <w:rPr>
          <w:b/>
          <w:bCs/>
          <w:sz w:val="22"/>
          <w:szCs w:val="22"/>
        </w:rPr>
      </w:pPr>
    </w:p>
    <w:p w14:paraId="563C68F2" w14:textId="6692DE7C" w:rsidR="006562DA" w:rsidRDefault="006562DA" w:rsidP="006562DA">
      <w:pPr>
        <w:pStyle w:val="DefaultText"/>
        <w:ind w:left="720" w:hanging="720"/>
        <w:jc w:val="center"/>
        <w:rPr>
          <w:b/>
          <w:bCs/>
          <w:sz w:val="22"/>
          <w:szCs w:val="22"/>
        </w:rPr>
      </w:pPr>
    </w:p>
    <w:p w14:paraId="2B6E1B55" w14:textId="3A1B4F04" w:rsidR="006562DA" w:rsidRDefault="006562DA" w:rsidP="006562DA">
      <w:pPr>
        <w:pStyle w:val="DefaultText"/>
        <w:ind w:left="720" w:hanging="720"/>
        <w:jc w:val="center"/>
        <w:rPr>
          <w:b/>
          <w:bCs/>
          <w:sz w:val="22"/>
          <w:szCs w:val="22"/>
        </w:rPr>
      </w:pPr>
    </w:p>
    <w:p w14:paraId="44B31CB4" w14:textId="2660ED79" w:rsidR="006562DA" w:rsidRDefault="006562DA" w:rsidP="006562DA">
      <w:pPr>
        <w:pStyle w:val="DefaultText"/>
        <w:ind w:left="720" w:hanging="720"/>
        <w:jc w:val="center"/>
        <w:rPr>
          <w:b/>
          <w:bCs/>
          <w:sz w:val="22"/>
          <w:szCs w:val="22"/>
        </w:rPr>
      </w:pPr>
    </w:p>
    <w:p w14:paraId="6F830AC1" w14:textId="1140791D" w:rsidR="006562DA" w:rsidRDefault="006562DA" w:rsidP="006562DA">
      <w:pPr>
        <w:pStyle w:val="DefaultText"/>
        <w:ind w:left="720" w:hanging="720"/>
        <w:jc w:val="center"/>
        <w:rPr>
          <w:b/>
          <w:bCs/>
          <w:sz w:val="22"/>
          <w:szCs w:val="22"/>
        </w:rPr>
      </w:pPr>
    </w:p>
    <w:p w14:paraId="71730FB2" w14:textId="662E0869" w:rsidR="006562DA" w:rsidRDefault="006562DA" w:rsidP="006562DA">
      <w:pPr>
        <w:pStyle w:val="DefaultText"/>
        <w:ind w:left="720" w:hanging="720"/>
        <w:jc w:val="center"/>
        <w:rPr>
          <w:b/>
          <w:bCs/>
          <w:sz w:val="22"/>
          <w:szCs w:val="22"/>
        </w:rPr>
      </w:pPr>
    </w:p>
    <w:p w14:paraId="0F05A1F4" w14:textId="6622C024" w:rsidR="006562DA" w:rsidRDefault="006562DA" w:rsidP="006562DA">
      <w:pPr>
        <w:pStyle w:val="DefaultText"/>
        <w:ind w:left="720" w:hanging="720"/>
        <w:jc w:val="center"/>
        <w:rPr>
          <w:b/>
          <w:bCs/>
          <w:sz w:val="22"/>
          <w:szCs w:val="22"/>
        </w:rPr>
      </w:pPr>
    </w:p>
    <w:p w14:paraId="5E320F40" w14:textId="417FF2DA" w:rsidR="006562DA" w:rsidRDefault="006562DA" w:rsidP="006562DA">
      <w:pPr>
        <w:pStyle w:val="DefaultText"/>
        <w:ind w:left="720" w:hanging="720"/>
        <w:jc w:val="center"/>
        <w:rPr>
          <w:b/>
          <w:bCs/>
          <w:sz w:val="22"/>
          <w:szCs w:val="22"/>
        </w:rPr>
      </w:pPr>
    </w:p>
    <w:p w14:paraId="64945E8C" w14:textId="2AFC1A65" w:rsidR="006562DA" w:rsidRDefault="006562DA" w:rsidP="006562DA">
      <w:pPr>
        <w:pStyle w:val="DefaultText"/>
        <w:ind w:left="720" w:hanging="720"/>
        <w:jc w:val="center"/>
        <w:rPr>
          <w:b/>
          <w:bCs/>
          <w:sz w:val="22"/>
          <w:szCs w:val="22"/>
        </w:rPr>
      </w:pPr>
    </w:p>
    <w:p w14:paraId="248D5FFF" w14:textId="5EA8822A" w:rsidR="006562DA" w:rsidRDefault="006562DA" w:rsidP="006562DA">
      <w:pPr>
        <w:pStyle w:val="DefaultText"/>
        <w:ind w:left="720" w:hanging="720"/>
        <w:jc w:val="center"/>
        <w:rPr>
          <w:b/>
          <w:bCs/>
          <w:sz w:val="22"/>
          <w:szCs w:val="22"/>
        </w:rPr>
      </w:pPr>
    </w:p>
    <w:p w14:paraId="01967EDF" w14:textId="058DDCEC" w:rsidR="006562DA" w:rsidRDefault="006562DA" w:rsidP="006562DA">
      <w:pPr>
        <w:pStyle w:val="DefaultText"/>
        <w:ind w:left="720" w:hanging="720"/>
        <w:jc w:val="center"/>
        <w:rPr>
          <w:b/>
          <w:bCs/>
          <w:sz w:val="22"/>
          <w:szCs w:val="22"/>
        </w:rPr>
      </w:pPr>
    </w:p>
    <w:p w14:paraId="2E610E25" w14:textId="5C68808F" w:rsidR="006562DA" w:rsidRDefault="006562DA" w:rsidP="006562DA">
      <w:pPr>
        <w:pStyle w:val="DefaultText"/>
        <w:ind w:left="720" w:hanging="720"/>
        <w:jc w:val="center"/>
        <w:rPr>
          <w:b/>
          <w:bCs/>
          <w:sz w:val="22"/>
          <w:szCs w:val="22"/>
        </w:rPr>
      </w:pPr>
    </w:p>
    <w:p w14:paraId="3018C3B5" w14:textId="4118B924" w:rsidR="006562DA" w:rsidRDefault="006562DA" w:rsidP="006562DA">
      <w:pPr>
        <w:pStyle w:val="DefaultText"/>
        <w:ind w:left="720" w:hanging="720"/>
        <w:jc w:val="center"/>
        <w:rPr>
          <w:b/>
          <w:bCs/>
          <w:sz w:val="22"/>
          <w:szCs w:val="22"/>
        </w:rPr>
      </w:pPr>
    </w:p>
    <w:p w14:paraId="6C83715E" w14:textId="09A11472" w:rsidR="006562DA" w:rsidRDefault="006562DA" w:rsidP="006562DA">
      <w:pPr>
        <w:pStyle w:val="DefaultText"/>
        <w:ind w:left="720" w:hanging="720"/>
        <w:jc w:val="center"/>
        <w:rPr>
          <w:b/>
          <w:bCs/>
          <w:sz w:val="22"/>
          <w:szCs w:val="22"/>
        </w:rPr>
      </w:pPr>
    </w:p>
    <w:p w14:paraId="0399FF1B" w14:textId="45DC704C" w:rsidR="006562DA" w:rsidRDefault="006562DA" w:rsidP="006562DA">
      <w:pPr>
        <w:pStyle w:val="DefaultText"/>
        <w:ind w:left="720" w:hanging="720"/>
        <w:jc w:val="center"/>
        <w:rPr>
          <w:b/>
          <w:bCs/>
          <w:sz w:val="22"/>
          <w:szCs w:val="22"/>
        </w:rPr>
      </w:pPr>
    </w:p>
    <w:p w14:paraId="34CCE402" w14:textId="31547F21" w:rsidR="006562DA" w:rsidRDefault="006562DA" w:rsidP="006562DA">
      <w:pPr>
        <w:pStyle w:val="DefaultText"/>
        <w:ind w:left="720" w:hanging="720"/>
        <w:jc w:val="center"/>
        <w:rPr>
          <w:b/>
          <w:bCs/>
          <w:sz w:val="22"/>
          <w:szCs w:val="22"/>
        </w:rPr>
      </w:pPr>
    </w:p>
    <w:p w14:paraId="119DD79A" w14:textId="6F64F4C7" w:rsidR="006562DA" w:rsidRDefault="006562DA" w:rsidP="006562DA">
      <w:pPr>
        <w:pStyle w:val="DefaultText"/>
        <w:ind w:left="720" w:hanging="720"/>
        <w:jc w:val="center"/>
        <w:rPr>
          <w:b/>
          <w:bCs/>
          <w:sz w:val="22"/>
          <w:szCs w:val="22"/>
        </w:rPr>
      </w:pPr>
    </w:p>
    <w:p w14:paraId="0F0F5B3A" w14:textId="5B2B66F5" w:rsidR="006562DA" w:rsidRDefault="006562DA" w:rsidP="006562DA">
      <w:pPr>
        <w:pStyle w:val="DefaultText"/>
        <w:ind w:left="720" w:hanging="720"/>
        <w:jc w:val="center"/>
        <w:rPr>
          <w:b/>
          <w:bCs/>
          <w:sz w:val="22"/>
          <w:szCs w:val="22"/>
        </w:rPr>
      </w:pPr>
    </w:p>
    <w:p w14:paraId="2B19A942" w14:textId="127F242B" w:rsidR="006562DA" w:rsidRDefault="006562DA" w:rsidP="006562DA">
      <w:pPr>
        <w:pStyle w:val="DefaultText"/>
        <w:ind w:left="720" w:hanging="720"/>
        <w:jc w:val="center"/>
        <w:rPr>
          <w:b/>
          <w:bCs/>
          <w:sz w:val="22"/>
          <w:szCs w:val="22"/>
        </w:rPr>
      </w:pPr>
    </w:p>
    <w:p w14:paraId="329B3B45" w14:textId="083DA202" w:rsidR="006562DA" w:rsidRDefault="006562DA" w:rsidP="006562DA">
      <w:pPr>
        <w:pStyle w:val="DefaultText"/>
        <w:ind w:left="720" w:hanging="720"/>
        <w:jc w:val="center"/>
        <w:rPr>
          <w:b/>
          <w:bCs/>
          <w:sz w:val="22"/>
          <w:szCs w:val="22"/>
        </w:rPr>
      </w:pPr>
    </w:p>
    <w:p w14:paraId="3F7CD555" w14:textId="3310F6F8" w:rsidR="006562DA" w:rsidRDefault="006562DA" w:rsidP="006562DA">
      <w:pPr>
        <w:pStyle w:val="DefaultText"/>
        <w:ind w:left="720" w:hanging="720"/>
        <w:jc w:val="center"/>
        <w:rPr>
          <w:b/>
          <w:bCs/>
          <w:sz w:val="22"/>
          <w:szCs w:val="22"/>
        </w:rPr>
      </w:pPr>
    </w:p>
    <w:p w14:paraId="2CDF60CF" w14:textId="1091C170" w:rsidR="006562DA" w:rsidRDefault="006562DA" w:rsidP="006562DA">
      <w:pPr>
        <w:pStyle w:val="DefaultText"/>
        <w:ind w:left="720" w:hanging="720"/>
        <w:jc w:val="center"/>
        <w:rPr>
          <w:b/>
          <w:bCs/>
          <w:sz w:val="22"/>
          <w:szCs w:val="22"/>
        </w:rPr>
      </w:pPr>
    </w:p>
    <w:p w14:paraId="42B6B02B" w14:textId="75912A39" w:rsidR="006562DA" w:rsidRDefault="006562DA" w:rsidP="006562DA">
      <w:pPr>
        <w:pStyle w:val="DefaultText"/>
        <w:ind w:left="720" w:hanging="720"/>
        <w:jc w:val="center"/>
        <w:rPr>
          <w:b/>
          <w:bCs/>
          <w:sz w:val="22"/>
          <w:szCs w:val="22"/>
        </w:rPr>
      </w:pPr>
    </w:p>
    <w:p w14:paraId="5D0DCD48" w14:textId="758937AB" w:rsidR="006562DA" w:rsidRDefault="006562DA" w:rsidP="006562DA">
      <w:pPr>
        <w:pStyle w:val="DefaultText"/>
        <w:ind w:left="720" w:hanging="720"/>
        <w:jc w:val="center"/>
        <w:rPr>
          <w:b/>
          <w:bCs/>
          <w:sz w:val="22"/>
          <w:szCs w:val="22"/>
        </w:rPr>
      </w:pPr>
    </w:p>
    <w:p w14:paraId="2C298645" w14:textId="5010D550" w:rsidR="006562DA" w:rsidRDefault="006562DA" w:rsidP="006562DA">
      <w:pPr>
        <w:pStyle w:val="DefaultText"/>
        <w:ind w:left="720" w:hanging="720"/>
        <w:jc w:val="center"/>
        <w:rPr>
          <w:b/>
          <w:bCs/>
          <w:sz w:val="22"/>
          <w:szCs w:val="22"/>
        </w:rPr>
      </w:pPr>
    </w:p>
    <w:p w14:paraId="30D44C82" w14:textId="5B87E706" w:rsidR="006562DA" w:rsidRDefault="006562DA" w:rsidP="006562DA">
      <w:pPr>
        <w:pStyle w:val="DefaultText"/>
        <w:ind w:left="720" w:hanging="720"/>
        <w:jc w:val="center"/>
        <w:rPr>
          <w:b/>
          <w:bCs/>
          <w:sz w:val="22"/>
          <w:szCs w:val="22"/>
        </w:rPr>
      </w:pPr>
    </w:p>
    <w:p w14:paraId="07B6BC2E" w14:textId="085DF2E0" w:rsidR="006562DA" w:rsidRDefault="006562DA" w:rsidP="006562DA">
      <w:pPr>
        <w:pStyle w:val="DefaultText"/>
        <w:ind w:left="720" w:hanging="720"/>
        <w:jc w:val="center"/>
        <w:rPr>
          <w:b/>
          <w:bCs/>
          <w:sz w:val="22"/>
          <w:szCs w:val="22"/>
        </w:rPr>
      </w:pPr>
    </w:p>
    <w:p w14:paraId="173B3DC4" w14:textId="56BD3921" w:rsidR="006562DA" w:rsidRDefault="006562DA" w:rsidP="006562DA">
      <w:pPr>
        <w:pStyle w:val="DefaultText"/>
        <w:ind w:left="720" w:hanging="720"/>
        <w:jc w:val="center"/>
        <w:rPr>
          <w:b/>
          <w:bCs/>
          <w:sz w:val="22"/>
          <w:szCs w:val="22"/>
        </w:rPr>
      </w:pPr>
    </w:p>
    <w:p w14:paraId="34459848" w14:textId="6CEFCE35" w:rsidR="006562DA" w:rsidRDefault="006562DA" w:rsidP="006562DA">
      <w:pPr>
        <w:pStyle w:val="DefaultText"/>
        <w:ind w:left="720" w:hanging="720"/>
        <w:jc w:val="center"/>
        <w:rPr>
          <w:b/>
          <w:bCs/>
          <w:sz w:val="22"/>
          <w:szCs w:val="22"/>
        </w:rPr>
      </w:pPr>
    </w:p>
    <w:p w14:paraId="46C6AF1B" w14:textId="4F386F5B" w:rsidR="006562DA" w:rsidRDefault="006562DA" w:rsidP="006562DA">
      <w:pPr>
        <w:pStyle w:val="DefaultText"/>
        <w:ind w:left="720" w:hanging="720"/>
        <w:jc w:val="center"/>
        <w:rPr>
          <w:b/>
          <w:bCs/>
          <w:sz w:val="22"/>
          <w:szCs w:val="22"/>
        </w:rPr>
      </w:pPr>
    </w:p>
    <w:p w14:paraId="4314DA03" w14:textId="11FC8AC5" w:rsidR="006562DA" w:rsidRDefault="006562DA" w:rsidP="006562DA">
      <w:pPr>
        <w:pStyle w:val="DefaultText"/>
        <w:ind w:left="720" w:hanging="720"/>
        <w:jc w:val="center"/>
        <w:rPr>
          <w:b/>
          <w:bCs/>
          <w:sz w:val="22"/>
          <w:szCs w:val="22"/>
        </w:rPr>
      </w:pPr>
    </w:p>
    <w:p w14:paraId="20646DB4" w14:textId="47D14677" w:rsidR="006562DA" w:rsidRDefault="006562DA" w:rsidP="006562DA">
      <w:pPr>
        <w:pStyle w:val="DefaultText"/>
        <w:ind w:left="720" w:hanging="720"/>
        <w:jc w:val="center"/>
        <w:rPr>
          <w:b/>
          <w:bCs/>
          <w:sz w:val="22"/>
          <w:szCs w:val="22"/>
        </w:rPr>
      </w:pPr>
    </w:p>
    <w:p w14:paraId="42892649" w14:textId="228E9D4E" w:rsidR="006562DA" w:rsidRDefault="006562DA" w:rsidP="006562DA">
      <w:pPr>
        <w:pStyle w:val="DefaultText"/>
        <w:ind w:left="720" w:hanging="720"/>
        <w:jc w:val="center"/>
        <w:rPr>
          <w:b/>
          <w:bCs/>
          <w:sz w:val="22"/>
          <w:szCs w:val="22"/>
        </w:rPr>
      </w:pPr>
    </w:p>
    <w:p w14:paraId="54358A8F" w14:textId="251165E5" w:rsidR="006562DA" w:rsidRDefault="006562DA" w:rsidP="006562DA">
      <w:pPr>
        <w:pStyle w:val="DefaultText"/>
        <w:ind w:left="720" w:hanging="720"/>
        <w:jc w:val="center"/>
        <w:rPr>
          <w:b/>
          <w:bCs/>
          <w:sz w:val="22"/>
          <w:szCs w:val="22"/>
        </w:rPr>
      </w:pPr>
    </w:p>
    <w:p w14:paraId="277EC2C8" w14:textId="45033C29" w:rsidR="006562DA" w:rsidRDefault="006562DA" w:rsidP="006562DA">
      <w:pPr>
        <w:pStyle w:val="DefaultText"/>
        <w:ind w:left="720" w:hanging="720"/>
        <w:jc w:val="center"/>
        <w:rPr>
          <w:b/>
          <w:bCs/>
          <w:sz w:val="22"/>
          <w:szCs w:val="22"/>
        </w:rPr>
      </w:pPr>
    </w:p>
    <w:p w14:paraId="2827D201" w14:textId="1AB0336D" w:rsidR="006562DA" w:rsidRDefault="006562DA" w:rsidP="006562DA">
      <w:pPr>
        <w:pStyle w:val="DefaultText"/>
        <w:ind w:left="720" w:hanging="720"/>
        <w:jc w:val="center"/>
        <w:rPr>
          <w:b/>
          <w:bCs/>
          <w:sz w:val="22"/>
          <w:szCs w:val="22"/>
        </w:rPr>
      </w:pPr>
    </w:p>
    <w:p w14:paraId="74B1A5E0" w14:textId="5E3574F0" w:rsidR="006562DA" w:rsidRDefault="006562DA" w:rsidP="006562DA">
      <w:pPr>
        <w:pStyle w:val="DefaultText"/>
        <w:ind w:left="720" w:hanging="720"/>
        <w:jc w:val="center"/>
        <w:rPr>
          <w:b/>
          <w:bCs/>
          <w:sz w:val="22"/>
          <w:szCs w:val="22"/>
        </w:rPr>
      </w:pPr>
    </w:p>
    <w:p w14:paraId="43D4110D" w14:textId="399EEED9" w:rsidR="006562DA" w:rsidRDefault="006562DA" w:rsidP="006562DA">
      <w:pPr>
        <w:pStyle w:val="DefaultText"/>
        <w:ind w:left="720" w:hanging="720"/>
        <w:jc w:val="center"/>
        <w:rPr>
          <w:b/>
          <w:bCs/>
          <w:sz w:val="22"/>
          <w:szCs w:val="22"/>
        </w:rPr>
      </w:pPr>
    </w:p>
    <w:p w14:paraId="213DCD7B" w14:textId="5B00A892" w:rsidR="006562DA" w:rsidRDefault="006562DA" w:rsidP="006562DA">
      <w:pPr>
        <w:pStyle w:val="DefaultText"/>
        <w:ind w:left="720" w:hanging="720"/>
        <w:jc w:val="center"/>
        <w:rPr>
          <w:b/>
          <w:bCs/>
          <w:sz w:val="22"/>
          <w:szCs w:val="22"/>
        </w:rPr>
      </w:pPr>
    </w:p>
    <w:p w14:paraId="434FCE6B" w14:textId="77777777" w:rsidR="006562DA" w:rsidRDefault="006562DA" w:rsidP="006562DA">
      <w:pPr>
        <w:pStyle w:val="DefaultText"/>
        <w:ind w:left="720" w:hanging="720"/>
        <w:rPr>
          <w:b/>
          <w:bCs/>
          <w:sz w:val="22"/>
          <w:szCs w:val="22"/>
        </w:rPr>
      </w:pPr>
    </w:p>
    <w:p w14:paraId="372DC4F2" w14:textId="71E93D4C" w:rsidR="006562DA" w:rsidRPr="006562DA" w:rsidRDefault="006562DA" w:rsidP="006562DA">
      <w:pPr>
        <w:pStyle w:val="DefaultText"/>
        <w:ind w:left="720" w:hanging="720"/>
        <w:rPr>
          <w:sz w:val="22"/>
          <w:szCs w:val="22"/>
        </w:rPr>
      </w:pPr>
    </w:p>
    <w:p w14:paraId="3D0748CB" w14:textId="77777777" w:rsidR="006562DA" w:rsidRPr="005000BC" w:rsidRDefault="006562DA" w:rsidP="006562DA">
      <w:pPr>
        <w:pStyle w:val="DefaultText"/>
        <w:ind w:left="720" w:hanging="720"/>
        <w:rPr>
          <w:b/>
          <w:bCs/>
          <w:sz w:val="22"/>
          <w:szCs w:val="22"/>
        </w:rPr>
      </w:pPr>
      <w:r w:rsidRPr="005000BC">
        <w:rPr>
          <w:b/>
          <w:bCs/>
          <w:sz w:val="22"/>
          <w:szCs w:val="22"/>
        </w:rPr>
        <w:t>36.01</w:t>
      </w:r>
      <w:r w:rsidRPr="005000BC">
        <w:rPr>
          <w:b/>
          <w:bCs/>
          <w:sz w:val="22"/>
          <w:szCs w:val="22"/>
        </w:rPr>
        <w:tab/>
        <w:t>Herring Management Plan</w:t>
      </w:r>
    </w:p>
    <w:p w14:paraId="5B807B85" w14:textId="77777777" w:rsidR="006562DA" w:rsidRPr="006562DA" w:rsidRDefault="006562DA" w:rsidP="006562DA">
      <w:pPr>
        <w:pStyle w:val="DefaultText"/>
        <w:ind w:left="720" w:hanging="720"/>
        <w:rPr>
          <w:sz w:val="22"/>
          <w:szCs w:val="22"/>
        </w:rPr>
      </w:pPr>
    </w:p>
    <w:p w14:paraId="6B0F8D1B" w14:textId="77777777" w:rsidR="006562DA" w:rsidRPr="006562DA" w:rsidRDefault="006562DA" w:rsidP="005000BC">
      <w:pPr>
        <w:pStyle w:val="Heading1"/>
      </w:pPr>
      <w:r w:rsidRPr="006562DA">
        <w:t>A.</w:t>
      </w:r>
      <w:r w:rsidRPr="006562DA">
        <w:tab/>
        <w:t>Definitions</w:t>
      </w:r>
    </w:p>
    <w:p w14:paraId="4EA5454F" w14:textId="77777777" w:rsidR="006562DA" w:rsidRPr="006562DA" w:rsidRDefault="006562DA" w:rsidP="006562DA">
      <w:pPr>
        <w:pStyle w:val="DefaultText"/>
        <w:ind w:left="720" w:hanging="720"/>
        <w:rPr>
          <w:sz w:val="22"/>
          <w:szCs w:val="22"/>
        </w:rPr>
      </w:pPr>
    </w:p>
    <w:p w14:paraId="1A3D95BE" w14:textId="77777777" w:rsidR="006562DA" w:rsidRDefault="006562DA" w:rsidP="005000BC">
      <w:pPr>
        <w:pStyle w:val="Heading2"/>
      </w:pPr>
      <w:r w:rsidRPr="006562DA">
        <w:t>(1)</w:t>
      </w:r>
      <w:r w:rsidRPr="006562DA">
        <w:tab/>
        <w:t>Herring.</w:t>
      </w:r>
      <w:r>
        <w:t xml:space="preserve"> </w:t>
      </w:r>
    </w:p>
    <w:p w14:paraId="565346FE" w14:textId="77777777" w:rsidR="006562DA" w:rsidRDefault="006562DA" w:rsidP="006562DA">
      <w:pPr>
        <w:pStyle w:val="DefaultText"/>
        <w:ind w:left="720" w:hanging="720"/>
        <w:rPr>
          <w:sz w:val="22"/>
          <w:szCs w:val="22"/>
        </w:rPr>
      </w:pPr>
    </w:p>
    <w:p w14:paraId="7E42975B" w14:textId="53D763F3" w:rsidR="006562DA" w:rsidRPr="006562DA" w:rsidRDefault="006562DA" w:rsidP="006562DA">
      <w:pPr>
        <w:pStyle w:val="DefaultText"/>
        <w:ind w:left="720" w:hanging="720"/>
        <w:rPr>
          <w:sz w:val="22"/>
          <w:szCs w:val="22"/>
        </w:rPr>
      </w:pPr>
      <w:r>
        <w:rPr>
          <w:sz w:val="22"/>
          <w:szCs w:val="22"/>
        </w:rPr>
        <w:tab/>
      </w:r>
      <w:r w:rsidRPr="006562DA">
        <w:rPr>
          <w:sz w:val="22"/>
          <w:szCs w:val="22"/>
        </w:rPr>
        <w:t xml:space="preserve">Herring means Atlantic Sea Herring, particularly the </w:t>
      </w:r>
      <w:r w:rsidRPr="006562DA">
        <w:rPr>
          <w:i/>
          <w:iCs/>
          <w:sz w:val="22"/>
          <w:szCs w:val="22"/>
        </w:rPr>
        <w:t>Clupea Harengus harengus.</w:t>
      </w:r>
    </w:p>
    <w:p w14:paraId="5BB588D3" w14:textId="77777777" w:rsidR="006562DA" w:rsidRPr="006562DA" w:rsidRDefault="006562DA" w:rsidP="006562DA">
      <w:pPr>
        <w:pStyle w:val="DefaultText"/>
        <w:ind w:left="720" w:hanging="720"/>
        <w:rPr>
          <w:sz w:val="22"/>
          <w:szCs w:val="22"/>
        </w:rPr>
      </w:pPr>
    </w:p>
    <w:p w14:paraId="5E4EEFC6" w14:textId="77777777" w:rsidR="006562DA" w:rsidRPr="006562DA" w:rsidRDefault="006562DA" w:rsidP="005000BC">
      <w:pPr>
        <w:pStyle w:val="Heading2"/>
      </w:pPr>
      <w:r w:rsidRPr="006562DA">
        <w:t>(2)</w:t>
      </w:r>
      <w:r w:rsidRPr="006562DA">
        <w:tab/>
        <w:t>ICNAF gonad stages.</w:t>
      </w:r>
    </w:p>
    <w:p w14:paraId="15517911" w14:textId="77777777" w:rsidR="006562DA" w:rsidRPr="006562DA" w:rsidRDefault="006562DA" w:rsidP="006562DA">
      <w:pPr>
        <w:pStyle w:val="DefaultText"/>
        <w:ind w:left="720"/>
        <w:rPr>
          <w:sz w:val="22"/>
          <w:szCs w:val="22"/>
        </w:rPr>
      </w:pPr>
    </w:p>
    <w:p w14:paraId="719E377F" w14:textId="77777777" w:rsidR="006562DA" w:rsidRPr="006562DA" w:rsidRDefault="006562DA" w:rsidP="006562DA">
      <w:pPr>
        <w:pStyle w:val="DefaultText"/>
        <w:ind w:left="720"/>
        <w:rPr>
          <w:sz w:val="22"/>
          <w:szCs w:val="22"/>
        </w:rPr>
      </w:pPr>
      <w:r w:rsidRPr="006562DA">
        <w:rPr>
          <w:sz w:val="22"/>
          <w:szCs w:val="22"/>
        </w:rPr>
        <w:t xml:space="preserve">ICNAF gonad stages are the official stages adopted by the International Commission for the Northwest Atlantic Fisheries in 1964. </w:t>
      </w:r>
    </w:p>
    <w:p w14:paraId="5DC3F76D" w14:textId="77777777" w:rsidR="006562DA" w:rsidRPr="006562DA" w:rsidRDefault="006562DA" w:rsidP="006562DA">
      <w:pPr>
        <w:pStyle w:val="DefaultText"/>
        <w:ind w:left="720"/>
        <w:rPr>
          <w:sz w:val="22"/>
          <w:szCs w:val="22"/>
        </w:rPr>
      </w:pPr>
    </w:p>
    <w:p w14:paraId="41F7E6D7" w14:textId="77777777" w:rsidR="006562DA" w:rsidRPr="006562DA" w:rsidRDefault="006562DA" w:rsidP="006562DA">
      <w:pPr>
        <w:pStyle w:val="DefaultText"/>
        <w:ind w:left="720"/>
        <w:rPr>
          <w:sz w:val="22"/>
          <w:szCs w:val="22"/>
        </w:rPr>
      </w:pPr>
      <w:r w:rsidRPr="006562DA">
        <w:rPr>
          <w:sz w:val="22"/>
          <w:szCs w:val="22"/>
        </w:rPr>
        <w:t>Excerpt from ICNAF, 1964, Table 2 definitions:</w:t>
      </w:r>
    </w:p>
    <w:p w14:paraId="5E5FA291" w14:textId="166BFA40" w:rsidR="006562DA" w:rsidRPr="006562DA" w:rsidRDefault="006562DA" w:rsidP="006562DA">
      <w:pPr>
        <w:pStyle w:val="DefaultText"/>
        <w:ind w:left="720"/>
        <w:rPr>
          <w:sz w:val="22"/>
          <w:szCs w:val="22"/>
        </w:rPr>
      </w:pPr>
      <w:r w:rsidRPr="006562DA">
        <w:rPr>
          <w:sz w:val="22"/>
          <w:szCs w:val="22"/>
        </w:rPr>
        <w:t>Stage V.</w:t>
      </w:r>
      <w:r w:rsidRPr="006562DA">
        <w:rPr>
          <w:sz w:val="22"/>
          <w:szCs w:val="22"/>
        </w:rPr>
        <w:tab/>
        <w:t xml:space="preserve">Gonads fill body cavity. Eggs large, round; some transparent. Ovaries yellowish; testes </w:t>
      </w:r>
      <w:r>
        <w:rPr>
          <w:sz w:val="22"/>
          <w:szCs w:val="22"/>
        </w:rPr>
        <w:tab/>
      </w:r>
      <w:r>
        <w:rPr>
          <w:sz w:val="22"/>
          <w:szCs w:val="22"/>
        </w:rPr>
        <w:tab/>
      </w:r>
      <w:r>
        <w:rPr>
          <w:sz w:val="22"/>
          <w:szCs w:val="22"/>
        </w:rPr>
        <w:tab/>
      </w:r>
      <w:r w:rsidRPr="006562DA">
        <w:rPr>
          <w:sz w:val="22"/>
          <w:szCs w:val="22"/>
        </w:rPr>
        <w:t>milkwhite. Eggs and sperm do not flow, but sperm can be extruded by pressure.</w:t>
      </w:r>
    </w:p>
    <w:p w14:paraId="15EC7410" w14:textId="77777777" w:rsidR="006562DA" w:rsidRPr="006562DA" w:rsidRDefault="006562DA" w:rsidP="006562DA">
      <w:pPr>
        <w:pStyle w:val="DefaultText"/>
        <w:ind w:left="720"/>
        <w:rPr>
          <w:sz w:val="22"/>
          <w:szCs w:val="22"/>
        </w:rPr>
      </w:pPr>
      <w:r w:rsidRPr="006562DA">
        <w:rPr>
          <w:sz w:val="22"/>
          <w:szCs w:val="22"/>
        </w:rPr>
        <w:t>Stage VI.</w:t>
      </w:r>
      <w:r w:rsidRPr="006562DA">
        <w:rPr>
          <w:sz w:val="22"/>
          <w:szCs w:val="22"/>
        </w:rPr>
        <w:tab/>
        <w:t>Ripe gonads. Eggs transparent; testes white; eggs and sperm flow freely.</w:t>
      </w:r>
    </w:p>
    <w:p w14:paraId="2B2D460E" w14:textId="77777777" w:rsidR="006562DA" w:rsidRPr="006562DA" w:rsidRDefault="006562DA" w:rsidP="006562DA">
      <w:pPr>
        <w:pStyle w:val="DefaultText"/>
        <w:ind w:left="720"/>
        <w:rPr>
          <w:sz w:val="22"/>
          <w:szCs w:val="22"/>
        </w:rPr>
      </w:pPr>
    </w:p>
    <w:p w14:paraId="02E5626D" w14:textId="77777777" w:rsidR="006562DA" w:rsidRPr="006562DA" w:rsidRDefault="006562DA" w:rsidP="005000BC">
      <w:pPr>
        <w:pStyle w:val="Heading2"/>
      </w:pPr>
      <w:r w:rsidRPr="006562DA">
        <w:t>(3)</w:t>
      </w:r>
      <w:r w:rsidRPr="006562DA">
        <w:tab/>
        <w:t>Spawn herring.</w:t>
      </w:r>
    </w:p>
    <w:p w14:paraId="34FDB32F" w14:textId="77777777" w:rsidR="006562DA" w:rsidRPr="006562DA" w:rsidRDefault="006562DA" w:rsidP="006562DA">
      <w:pPr>
        <w:pStyle w:val="DefaultText"/>
        <w:ind w:left="720"/>
        <w:rPr>
          <w:sz w:val="22"/>
          <w:szCs w:val="22"/>
        </w:rPr>
      </w:pPr>
    </w:p>
    <w:p w14:paraId="03CFE5C7" w14:textId="77777777" w:rsidR="006562DA" w:rsidRPr="006562DA" w:rsidRDefault="006562DA" w:rsidP="006562DA">
      <w:pPr>
        <w:pStyle w:val="DefaultText"/>
        <w:ind w:left="720"/>
        <w:rPr>
          <w:sz w:val="22"/>
          <w:szCs w:val="22"/>
        </w:rPr>
      </w:pPr>
      <w:r w:rsidRPr="006562DA">
        <w:rPr>
          <w:sz w:val="22"/>
          <w:szCs w:val="22"/>
        </w:rPr>
        <w:t>Spawn herring is a sexually mature herring (male or female) in ICNAF gonad stages V or VI.</w:t>
      </w:r>
    </w:p>
    <w:p w14:paraId="59AEA349" w14:textId="77777777" w:rsidR="006562DA" w:rsidRPr="006562DA" w:rsidRDefault="006562DA" w:rsidP="006562DA">
      <w:pPr>
        <w:pStyle w:val="DefaultText"/>
        <w:ind w:left="720"/>
        <w:rPr>
          <w:sz w:val="22"/>
          <w:szCs w:val="22"/>
        </w:rPr>
      </w:pPr>
    </w:p>
    <w:p w14:paraId="1BBB16DE" w14:textId="77777777" w:rsidR="006562DA" w:rsidRPr="006562DA" w:rsidRDefault="006562DA" w:rsidP="005000BC">
      <w:pPr>
        <w:pStyle w:val="Heading2"/>
      </w:pPr>
      <w:r w:rsidRPr="006562DA">
        <w:t>(4)</w:t>
      </w:r>
      <w:r w:rsidRPr="006562DA">
        <w:tab/>
        <w:t>Herring harvester.</w:t>
      </w:r>
    </w:p>
    <w:p w14:paraId="7368F2F9" w14:textId="77777777" w:rsidR="006562DA" w:rsidRPr="006562DA" w:rsidRDefault="006562DA" w:rsidP="006562DA">
      <w:pPr>
        <w:pStyle w:val="DefaultText"/>
        <w:ind w:left="720"/>
        <w:rPr>
          <w:sz w:val="22"/>
          <w:szCs w:val="22"/>
        </w:rPr>
      </w:pPr>
    </w:p>
    <w:p w14:paraId="1C3E40BB" w14:textId="77777777" w:rsidR="006562DA" w:rsidRPr="006562DA" w:rsidRDefault="006562DA" w:rsidP="006562DA">
      <w:pPr>
        <w:pStyle w:val="DefaultText"/>
        <w:ind w:left="720"/>
        <w:rPr>
          <w:sz w:val="22"/>
          <w:szCs w:val="22"/>
        </w:rPr>
      </w:pPr>
      <w:r w:rsidRPr="006562DA">
        <w:rPr>
          <w:sz w:val="22"/>
          <w:szCs w:val="22"/>
        </w:rPr>
        <w:t>Any person or vessel operator in command of any type of gear used to harvest herring.</w:t>
      </w:r>
    </w:p>
    <w:p w14:paraId="1B460C98" w14:textId="77777777" w:rsidR="006562DA" w:rsidRPr="006562DA" w:rsidRDefault="006562DA" w:rsidP="006562DA">
      <w:pPr>
        <w:pStyle w:val="DefaultText"/>
        <w:ind w:left="720"/>
        <w:rPr>
          <w:sz w:val="22"/>
          <w:szCs w:val="22"/>
        </w:rPr>
      </w:pPr>
    </w:p>
    <w:p w14:paraId="695DE1B5" w14:textId="77777777" w:rsidR="006562DA" w:rsidRPr="006562DA" w:rsidRDefault="006562DA" w:rsidP="005000BC">
      <w:pPr>
        <w:pStyle w:val="Heading2"/>
      </w:pPr>
      <w:r w:rsidRPr="006562DA">
        <w:t>(5)</w:t>
      </w:r>
      <w:r w:rsidRPr="006562DA">
        <w:tab/>
        <w:t>Management Area 1.</w:t>
      </w:r>
    </w:p>
    <w:p w14:paraId="51A8C953" w14:textId="77777777" w:rsidR="006562DA" w:rsidRPr="006562DA" w:rsidRDefault="006562DA" w:rsidP="006562DA">
      <w:pPr>
        <w:pStyle w:val="DefaultText"/>
        <w:ind w:left="720"/>
        <w:rPr>
          <w:sz w:val="22"/>
          <w:szCs w:val="22"/>
        </w:rPr>
      </w:pPr>
    </w:p>
    <w:p w14:paraId="5340568F" w14:textId="77777777" w:rsidR="006562DA" w:rsidRPr="006562DA" w:rsidRDefault="006562DA" w:rsidP="006562DA">
      <w:pPr>
        <w:pStyle w:val="DefaultText"/>
        <w:ind w:left="720"/>
        <w:rPr>
          <w:sz w:val="22"/>
          <w:szCs w:val="22"/>
        </w:rPr>
      </w:pPr>
      <w:r w:rsidRPr="006562DA">
        <w:rPr>
          <w:sz w:val="22"/>
          <w:szCs w:val="22"/>
        </w:rPr>
        <w:t>Management Area 1 is all U.S. waters of the Gulf of Maine encompassed by the shoreline and an imaginary line beginning at the intersection of the 41º 35' N parallel with the eastern shore of Monomoy Island; thence along a straight line in a northeast direction to its intersection with the U.S.-Canada boundary at the point 42º 53' 14" N parallel of latitude and 67º 44' 35" W meridian of longitude; thence in a northerly direction along the U.S.-Canada boundary.</w:t>
      </w:r>
    </w:p>
    <w:p w14:paraId="66458AE2" w14:textId="77777777" w:rsidR="006562DA" w:rsidRPr="006562DA" w:rsidRDefault="006562DA" w:rsidP="006562DA">
      <w:pPr>
        <w:pStyle w:val="DefaultText"/>
        <w:ind w:left="720"/>
        <w:rPr>
          <w:sz w:val="22"/>
          <w:szCs w:val="22"/>
        </w:rPr>
      </w:pPr>
    </w:p>
    <w:p w14:paraId="14EDDF43" w14:textId="77777777" w:rsidR="006562DA" w:rsidRPr="006562DA" w:rsidRDefault="006562DA" w:rsidP="006562DA">
      <w:pPr>
        <w:pStyle w:val="DefaultText"/>
        <w:ind w:left="720"/>
        <w:rPr>
          <w:sz w:val="22"/>
          <w:szCs w:val="22"/>
        </w:rPr>
      </w:pPr>
      <w:r w:rsidRPr="006562DA">
        <w:rPr>
          <w:sz w:val="22"/>
          <w:szCs w:val="22"/>
        </w:rPr>
        <w:t>Management Area 1 is subdivided into Area 1A (inshore) and Area 1B (offshore). The line dividing these areas is described by the following coordinates:</w:t>
      </w:r>
    </w:p>
    <w:p w14:paraId="049ADB0B" w14:textId="77777777" w:rsidR="006562DA" w:rsidRPr="006562DA" w:rsidRDefault="006562DA" w:rsidP="006562DA">
      <w:pPr>
        <w:pStyle w:val="DefaultText"/>
        <w:ind w:left="720"/>
        <w:rPr>
          <w:sz w:val="22"/>
          <w:szCs w:val="22"/>
        </w:rPr>
      </w:pPr>
    </w:p>
    <w:p w14:paraId="43D1F655" w14:textId="093C7AB9" w:rsidR="006562DA" w:rsidRPr="006562DA" w:rsidRDefault="006562DA" w:rsidP="006562DA">
      <w:pPr>
        <w:pStyle w:val="DefaultText"/>
        <w:ind w:left="720"/>
        <w:rPr>
          <w:sz w:val="22"/>
          <w:szCs w:val="22"/>
        </w:rPr>
      </w:pPr>
      <w:r w:rsidRPr="006562DA">
        <w:rPr>
          <w:sz w:val="22"/>
          <w:szCs w:val="22"/>
        </w:rPr>
        <w:t xml:space="preserve">Beginning at </w:t>
      </w:r>
      <w:r>
        <w:rPr>
          <w:sz w:val="22"/>
          <w:szCs w:val="22"/>
        </w:rPr>
        <w:t>70</w:t>
      </w:r>
      <w:r w:rsidRPr="006562DA">
        <w:rPr>
          <w:sz w:val="22"/>
          <w:szCs w:val="22"/>
        </w:rPr>
        <w:t>º 00' W Longitude on the Cape Cod shoreline; thence due north to</w:t>
      </w:r>
    </w:p>
    <w:p w14:paraId="68E403B4" w14:textId="77777777" w:rsidR="006562DA" w:rsidRPr="006562DA" w:rsidRDefault="006562DA" w:rsidP="006562DA">
      <w:pPr>
        <w:pStyle w:val="DefaultText"/>
        <w:ind w:left="720"/>
        <w:rPr>
          <w:sz w:val="22"/>
          <w:szCs w:val="22"/>
        </w:rPr>
      </w:pPr>
      <w:r w:rsidRPr="006562DA">
        <w:rPr>
          <w:sz w:val="22"/>
          <w:szCs w:val="22"/>
        </w:rPr>
        <w:t>42º 38.4' N Latitude,</w:t>
      </w:r>
      <w:r w:rsidRPr="006562DA">
        <w:rPr>
          <w:sz w:val="22"/>
          <w:szCs w:val="22"/>
        </w:rPr>
        <w:tab/>
        <w:t>70º 00' W Longitude; thence due northeasterly to</w:t>
      </w:r>
    </w:p>
    <w:p w14:paraId="0E6EEEA7" w14:textId="77777777" w:rsidR="006562DA" w:rsidRPr="006562DA" w:rsidRDefault="006562DA" w:rsidP="006562DA">
      <w:pPr>
        <w:pStyle w:val="DefaultText"/>
        <w:ind w:left="720"/>
        <w:rPr>
          <w:sz w:val="22"/>
          <w:szCs w:val="22"/>
        </w:rPr>
      </w:pPr>
      <w:r w:rsidRPr="006562DA">
        <w:rPr>
          <w:sz w:val="22"/>
          <w:szCs w:val="22"/>
        </w:rPr>
        <w:t>42º 53.0' N Latitude,</w:t>
      </w:r>
      <w:r w:rsidRPr="006562DA">
        <w:rPr>
          <w:sz w:val="22"/>
          <w:szCs w:val="22"/>
        </w:rPr>
        <w:tab/>
        <w:t>69º 40' W Longitude; thence due northeasterly to</w:t>
      </w:r>
    </w:p>
    <w:p w14:paraId="50C64379" w14:textId="77777777" w:rsidR="006562DA" w:rsidRPr="006562DA" w:rsidRDefault="006562DA" w:rsidP="006562DA">
      <w:pPr>
        <w:pStyle w:val="DefaultText"/>
        <w:ind w:left="720"/>
        <w:rPr>
          <w:sz w:val="22"/>
          <w:szCs w:val="22"/>
        </w:rPr>
      </w:pPr>
      <w:r w:rsidRPr="006562DA">
        <w:rPr>
          <w:sz w:val="22"/>
          <w:szCs w:val="22"/>
        </w:rPr>
        <w:t>43º 12.0’ N Latitude,</w:t>
      </w:r>
      <w:r w:rsidRPr="006562DA">
        <w:rPr>
          <w:sz w:val="22"/>
          <w:szCs w:val="22"/>
        </w:rPr>
        <w:tab/>
        <w:t>69º 00' W Longitude; thence due northeasterly to</w:t>
      </w:r>
    </w:p>
    <w:p w14:paraId="61176BBF" w14:textId="77777777" w:rsidR="006562DA" w:rsidRPr="006562DA" w:rsidRDefault="006562DA" w:rsidP="006562DA">
      <w:pPr>
        <w:pStyle w:val="DefaultText"/>
        <w:ind w:left="720"/>
        <w:rPr>
          <w:sz w:val="22"/>
          <w:szCs w:val="22"/>
        </w:rPr>
      </w:pPr>
      <w:r w:rsidRPr="006562DA">
        <w:rPr>
          <w:sz w:val="22"/>
          <w:szCs w:val="22"/>
        </w:rPr>
        <w:t>43º 40.0’ N Latitude,</w:t>
      </w:r>
      <w:r w:rsidRPr="006562DA">
        <w:rPr>
          <w:sz w:val="22"/>
          <w:szCs w:val="22"/>
        </w:rPr>
        <w:tab/>
        <w:t>68º 00' W Longitude; thence due northeasterly to</w:t>
      </w:r>
    </w:p>
    <w:p w14:paraId="5A8D62B7" w14:textId="77412B06" w:rsidR="006562DA" w:rsidRPr="006562DA" w:rsidRDefault="006562DA" w:rsidP="006562DA">
      <w:pPr>
        <w:pStyle w:val="DefaultText"/>
        <w:ind w:left="720"/>
        <w:rPr>
          <w:sz w:val="22"/>
          <w:szCs w:val="22"/>
        </w:rPr>
      </w:pPr>
      <w:r w:rsidRPr="006562DA">
        <w:rPr>
          <w:sz w:val="22"/>
          <w:szCs w:val="22"/>
        </w:rPr>
        <w:t xml:space="preserve">43º 58.0’ N Latitude    </w:t>
      </w:r>
      <w:r>
        <w:rPr>
          <w:sz w:val="22"/>
          <w:szCs w:val="22"/>
        </w:rPr>
        <w:t xml:space="preserve">  </w:t>
      </w:r>
      <w:r w:rsidRPr="006562DA">
        <w:rPr>
          <w:sz w:val="22"/>
          <w:szCs w:val="22"/>
        </w:rPr>
        <w:t>67º 22' W Longitude at the U.S.-Canada boundary; thence northerly along the irregular U.S.-Canada boundary.</w:t>
      </w:r>
    </w:p>
    <w:p w14:paraId="7D10E8A2" w14:textId="77777777" w:rsidR="006562DA" w:rsidRPr="006562DA" w:rsidRDefault="006562DA" w:rsidP="006562DA">
      <w:pPr>
        <w:pStyle w:val="DefaultText"/>
        <w:ind w:left="720"/>
        <w:rPr>
          <w:sz w:val="22"/>
          <w:szCs w:val="22"/>
        </w:rPr>
      </w:pPr>
    </w:p>
    <w:p w14:paraId="0CB98D1C" w14:textId="77777777" w:rsidR="006562DA" w:rsidRPr="006562DA" w:rsidRDefault="006562DA" w:rsidP="005000BC">
      <w:pPr>
        <w:pStyle w:val="Heading2"/>
      </w:pPr>
      <w:r w:rsidRPr="006562DA">
        <w:t>(6)</w:t>
      </w:r>
      <w:r w:rsidRPr="006562DA">
        <w:tab/>
        <w:t>Management Area 2.</w:t>
      </w:r>
    </w:p>
    <w:p w14:paraId="45672132" w14:textId="77777777" w:rsidR="006562DA" w:rsidRPr="006562DA" w:rsidRDefault="006562DA" w:rsidP="006562DA">
      <w:pPr>
        <w:pStyle w:val="DefaultText"/>
        <w:ind w:left="720"/>
        <w:rPr>
          <w:sz w:val="22"/>
          <w:szCs w:val="22"/>
        </w:rPr>
      </w:pPr>
    </w:p>
    <w:p w14:paraId="20715395" w14:textId="11FC4BE6" w:rsidR="006562DA" w:rsidRPr="006562DA" w:rsidRDefault="006562DA" w:rsidP="006562DA">
      <w:pPr>
        <w:pStyle w:val="DefaultText"/>
        <w:ind w:left="720"/>
        <w:rPr>
          <w:sz w:val="22"/>
          <w:szCs w:val="22"/>
        </w:rPr>
      </w:pPr>
      <w:r w:rsidRPr="006562DA">
        <w:rPr>
          <w:sz w:val="22"/>
          <w:szCs w:val="22"/>
        </w:rPr>
        <w:lastRenderedPageBreak/>
        <w:t>South Coastal Area: All waters west of 70 º 00' W Longitude and south of 41 º 35' N Latitude, to include state and Federal waters adjacent to the states of Massachusetts, Rhode Island, Connecticut, New York, New Jersey, Delaware, Maryland, Virginia, and North Carolina.</w:t>
      </w:r>
    </w:p>
    <w:p w14:paraId="36A03B7E" w14:textId="77777777" w:rsidR="006562DA" w:rsidRPr="006562DA" w:rsidRDefault="006562DA" w:rsidP="006562DA">
      <w:pPr>
        <w:pStyle w:val="DefaultText"/>
        <w:ind w:left="720"/>
        <w:rPr>
          <w:sz w:val="22"/>
          <w:szCs w:val="22"/>
        </w:rPr>
      </w:pPr>
    </w:p>
    <w:p w14:paraId="3C172BBD" w14:textId="77777777" w:rsidR="006562DA" w:rsidRPr="006562DA" w:rsidRDefault="006562DA" w:rsidP="005000BC">
      <w:pPr>
        <w:pStyle w:val="Heading2"/>
      </w:pPr>
      <w:r w:rsidRPr="006562DA">
        <w:t>(7)</w:t>
      </w:r>
      <w:r w:rsidRPr="006562DA">
        <w:tab/>
        <w:t>Management Area 3.</w:t>
      </w:r>
    </w:p>
    <w:p w14:paraId="5FF5B8C4" w14:textId="77777777" w:rsidR="006562DA" w:rsidRPr="006562DA" w:rsidRDefault="006562DA" w:rsidP="006562DA">
      <w:pPr>
        <w:pStyle w:val="DefaultText"/>
        <w:ind w:left="720"/>
        <w:rPr>
          <w:sz w:val="22"/>
          <w:szCs w:val="22"/>
        </w:rPr>
      </w:pPr>
    </w:p>
    <w:p w14:paraId="70BE1F80" w14:textId="77777777" w:rsidR="006562DA" w:rsidRPr="006562DA" w:rsidRDefault="006562DA" w:rsidP="006562DA">
      <w:pPr>
        <w:pStyle w:val="DefaultText"/>
        <w:ind w:left="720"/>
        <w:rPr>
          <w:sz w:val="22"/>
          <w:szCs w:val="22"/>
        </w:rPr>
      </w:pPr>
      <w:r w:rsidRPr="006562DA">
        <w:rPr>
          <w:sz w:val="22"/>
          <w:szCs w:val="22"/>
        </w:rPr>
        <w:t>Georges Bank: All U.S. waters east of 70º 00' W Longitude and southeast of the line that runs from a point at 70º 00' W Longitude and 41º 35' N Latitude, northeasterly to the Hague Line at 67º 44' 35” W Longitude and 42º53' 14” N Latitude.</w:t>
      </w:r>
    </w:p>
    <w:p w14:paraId="48CB6BB5" w14:textId="77777777" w:rsidR="006562DA" w:rsidRPr="006562DA" w:rsidRDefault="006562DA" w:rsidP="006562DA">
      <w:pPr>
        <w:pStyle w:val="DefaultText"/>
        <w:ind w:left="720"/>
        <w:rPr>
          <w:sz w:val="22"/>
          <w:szCs w:val="22"/>
        </w:rPr>
      </w:pPr>
    </w:p>
    <w:p w14:paraId="3EEFE27C" w14:textId="77777777" w:rsidR="006562DA" w:rsidRPr="006562DA" w:rsidRDefault="006562DA" w:rsidP="005000BC">
      <w:pPr>
        <w:pStyle w:val="Heading2"/>
      </w:pPr>
      <w:r w:rsidRPr="006562DA">
        <w:t>(8)</w:t>
      </w:r>
      <w:r w:rsidRPr="006562DA">
        <w:tab/>
        <w:t>Herring Dealer.</w:t>
      </w:r>
    </w:p>
    <w:p w14:paraId="13D07FD3" w14:textId="77777777" w:rsidR="006562DA" w:rsidRPr="006562DA" w:rsidRDefault="006562DA" w:rsidP="006562DA">
      <w:pPr>
        <w:pStyle w:val="DefaultText"/>
        <w:ind w:left="720"/>
        <w:rPr>
          <w:sz w:val="22"/>
          <w:szCs w:val="22"/>
        </w:rPr>
      </w:pPr>
    </w:p>
    <w:p w14:paraId="40C46DC9" w14:textId="77777777" w:rsidR="006562DA" w:rsidRPr="006562DA" w:rsidRDefault="006562DA" w:rsidP="006562DA">
      <w:pPr>
        <w:pStyle w:val="DefaultText"/>
        <w:ind w:left="720"/>
        <w:rPr>
          <w:sz w:val="22"/>
          <w:szCs w:val="22"/>
        </w:rPr>
      </w:pPr>
      <w:r w:rsidRPr="006562DA">
        <w:rPr>
          <w:sz w:val="22"/>
          <w:szCs w:val="22"/>
        </w:rPr>
        <w:t>Any person who purchases herring directly from a herring harvester for other than their own use and then sells the herring as a wholesale or retail product.</w:t>
      </w:r>
    </w:p>
    <w:p w14:paraId="4AB49155" w14:textId="77777777" w:rsidR="006562DA" w:rsidRPr="006562DA" w:rsidRDefault="006562DA" w:rsidP="006562DA">
      <w:pPr>
        <w:pStyle w:val="DefaultText"/>
        <w:ind w:left="720"/>
        <w:rPr>
          <w:sz w:val="22"/>
          <w:szCs w:val="22"/>
        </w:rPr>
      </w:pPr>
    </w:p>
    <w:p w14:paraId="0C385781" w14:textId="77777777" w:rsidR="006562DA" w:rsidRPr="006562DA" w:rsidRDefault="006562DA" w:rsidP="005000BC">
      <w:pPr>
        <w:pStyle w:val="Heading2"/>
      </w:pPr>
      <w:r w:rsidRPr="006562DA">
        <w:t>(9)</w:t>
      </w:r>
      <w:r w:rsidRPr="006562DA">
        <w:tab/>
        <w:t>“GSI” means the gonadosomatic index calculated by the following formula:</w:t>
      </w:r>
    </w:p>
    <w:p w14:paraId="6881995F" w14:textId="77777777" w:rsidR="006562DA" w:rsidRPr="006562DA" w:rsidRDefault="006562DA" w:rsidP="006562DA">
      <w:pPr>
        <w:pStyle w:val="DefaultText"/>
        <w:ind w:left="720"/>
        <w:rPr>
          <w:sz w:val="22"/>
          <w:szCs w:val="22"/>
        </w:rPr>
      </w:pPr>
    </w:p>
    <w:p w14:paraId="4EE5C37A" w14:textId="77777777" w:rsidR="006562DA" w:rsidRPr="006562DA" w:rsidRDefault="006562DA" w:rsidP="006562DA">
      <w:pPr>
        <w:pStyle w:val="DefaultText"/>
        <w:ind w:left="720"/>
        <w:rPr>
          <w:sz w:val="22"/>
          <w:szCs w:val="22"/>
        </w:rPr>
      </w:pPr>
      <w:r w:rsidRPr="006562DA">
        <w:rPr>
          <w:sz w:val="22"/>
          <w:szCs w:val="22"/>
        </w:rPr>
        <w:t>(Gonad Weight/ Total Body Weight – Gonad Weight) X 100 percent.</w:t>
      </w:r>
    </w:p>
    <w:p w14:paraId="5F8903B9" w14:textId="77777777" w:rsidR="006562DA" w:rsidRPr="006562DA" w:rsidRDefault="006562DA" w:rsidP="006562DA">
      <w:pPr>
        <w:pStyle w:val="DefaultText"/>
        <w:ind w:left="720"/>
        <w:rPr>
          <w:sz w:val="22"/>
          <w:szCs w:val="22"/>
        </w:rPr>
      </w:pPr>
    </w:p>
    <w:p w14:paraId="2660B955" w14:textId="16F865B0" w:rsidR="006562DA" w:rsidRPr="006562DA" w:rsidRDefault="006562DA" w:rsidP="005000BC">
      <w:pPr>
        <w:pStyle w:val="Heading2"/>
      </w:pPr>
      <w:r w:rsidRPr="006562DA">
        <w:t xml:space="preserve">(10) Spawning Sample. </w:t>
      </w:r>
    </w:p>
    <w:p w14:paraId="67B2C5A6" w14:textId="77777777" w:rsidR="006562DA" w:rsidRPr="006562DA" w:rsidRDefault="006562DA" w:rsidP="006562DA">
      <w:pPr>
        <w:pStyle w:val="DefaultText"/>
        <w:ind w:left="720"/>
        <w:rPr>
          <w:sz w:val="22"/>
          <w:szCs w:val="22"/>
        </w:rPr>
      </w:pPr>
    </w:p>
    <w:p w14:paraId="50554DFE" w14:textId="77777777" w:rsidR="006562DA" w:rsidRPr="006562DA" w:rsidRDefault="006562DA" w:rsidP="006562DA">
      <w:pPr>
        <w:pStyle w:val="DefaultText"/>
        <w:ind w:left="720"/>
        <w:rPr>
          <w:sz w:val="22"/>
          <w:szCs w:val="22"/>
        </w:rPr>
      </w:pPr>
      <w:r w:rsidRPr="006562DA">
        <w:rPr>
          <w:sz w:val="22"/>
          <w:szCs w:val="22"/>
        </w:rPr>
        <w:t>Sample means a batch of 100 adult herring taken randomly from commercial catch or fish surveys.</w:t>
      </w:r>
    </w:p>
    <w:p w14:paraId="739DD732" w14:textId="77777777" w:rsidR="006562DA" w:rsidRPr="006562DA" w:rsidRDefault="006562DA" w:rsidP="006562DA">
      <w:pPr>
        <w:pStyle w:val="DefaultText"/>
        <w:ind w:left="720"/>
        <w:rPr>
          <w:sz w:val="22"/>
          <w:szCs w:val="22"/>
        </w:rPr>
      </w:pPr>
      <w:r w:rsidRPr="006562DA">
        <w:rPr>
          <w:sz w:val="22"/>
          <w:szCs w:val="22"/>
        </w:rPr>
        <w:tab/>
      </w:r>
    </w:p>
    <w:p w14:paraId="095595C6" w14:textId="77777777" w:rsidR="006562DA" w:rsidRPr="006562DA" w:rsidRDefault="006562DA" w:rsidP="005000BC">
      <w:pPr>
        <w:pStyle w:val="Heading2"/>
      </w:pPr>
      <w:r w:rsidRPr="006562DA">
        <w:t xml:space="preserve">(11) Landing.  </w:t>
      </w:r>
    </w:p>
    <w:p w14:paraId="335F831B" w14:textId="77777777" w:rsidR="006562DA" w:rsidRPr="006562DA" w:rsidRDefault="006562DA" w:rsidP="006562DA">
      <w:pPr>
        <w:pStyle w:val="DefaultText"/>
        <w:ind w:left="720"/>
        <w:rPr>
          <w:sz w:val="22"/>
          <w:szCs w:val="22"/>
        </w:rPr>
      </w:pPr>
    </w:p>
    <w:p w14:paraId="723562CB" w14:textId="77777777" w:rsidR="006562DA" w:rsidRPr="006562DA" w:rsidRDefault="006562DA" w:rsidP="006562DA">
      <w:pPr>
        <w:pStyle w:val="DefaultText"/>
        <w:ind w:left="720"/>
        <w:rPr>
          <w:sz w:val="22"/>
          <w:szCs w:val="22"/>
        </w:rPr>
      </w:pPr>
      <w:r w:rsidRPr="006562DA">
        <w:rPr>
          <w:sz w:val="22"/>
          <w:szCs w:val="22"/>
        </w:rPr>
        <w:t xml:space="preserve">To come to shore, float or a dock and offload herring; or to transfer herring at sea to a vessel utilizing the herring for bait.  </w:t>
      </w:r>
    </w:p>
    <w:p w14:paraId="051C0A99" w14:textId="77777777" w:rsidR="006562DA" w:rsidRPr="006562DA" w:rsidRDefault="006562DA" w:rsidP="006562DA">
      <w:pPr>
        <w:pStyle w:val="DefaultText"/>
        <w:ind w:left="720"/>
        <w:rPr>
          <w:sz w:val="22"/>
          <w:szCs w:val="22"/>
        </w:rPr>
      </w:pPr>
    </w:p>
    <w:p w14:paraId="1FCF4502" w14:textId="77777777" w:rsidR="006562DA" w:rsidRPr="006562DA" w:rsidRDefault="006562DA" w:rsidP="006562DA">
      <w:pPr>
        <w:pStyle w:val="DefaultText"/>
        <w:ind w:left="720"/>
        <w:rPr>
          <w:sz w:val="22"/>
          <w:szCs w:val="22"/>
        </w:rPr>
      </w:pPr>
      <w:r w:rsidRPr="006562DA">
        <w:rPr>
          <w:sz w:val="22"/>
          <w:szCs w:val="22"/>
        </w:rPr>
        <w:t xml:space="preserve">Exception: Fixed gears may transfer at sea to a vessel utilizing the herring as bait. </w:t>
      </w:r>
    </w:p>
    <w:p w14:paraId="6D9724C2" w14:textId="77777777" w:rsidR="006562DA" w:rsidRPr="006562DA" w:rsidRDefault="006562DA" w:rsidP="006562DA">
      <w:pPr>
        <w:pStyle w:val="DefaultText"/>
        <w:ind w:left="720"/>
        <w:rPr>
          <w:sz w:val="22"/>
          <w:szCs w:val="22"/>
        </w:rPr>
      </w:pPr>
    </w:p>
    <w:p w14:paraId="5A6A07CF" w14:textId="77777777" w:rsidR="006562DA" w:rsidRPr="006562DA" w:rsidRDefault="006562DA" w:rsidP="005000BC">
      <w:pPr>
        <w:pStyle w:val="Heading1"/>
      </w:pPr>
      <w:r w:rsidRPr="006562DA">
        <w:t>B.</w:t>
      </w:r>
      <w:r w:rsidRPr="006562DA">
        <w:tab/>
        <w:t>Permits and reporting</w:t>
      </w:r>
    </w:p>
    <w:p w14:paraId="30BA683E" w14:textId="77777777" w:rsidR="006562DA" w:rsidRPr="006562DA" w:rsidRDefault="006562DA" w:rsidP="006562DA">
      <w:pPr>
        <w:pStyle w:val="DefaultText"/>
        <w:ind w:left="720"/>
        <w:rPr>
          <w:sz w:val="22"/>
          <w:szCs w:val="22"/>
        </w:rPr>
      </w:pPr>
    </w:p>
    <w:p w14:paraId="7A3DD668" w14:textId="77777777" w:rsidR="006562DA" w:rsidRPr="006562DA" w:rsidRDefault="006562DA" w:rsidP="005000BC">
      <w:pPr>
        <w:pStyle w:val="Heading2"/>
      </w:pPr>
      <w:r w:rsidRPr="006562DA">
        <w:t>(1)</w:t>
      </w:r>
      <w:r w:rsidRPr="006562DA">
        <w:tab/>
        <w:t>Dealer Permit.</w:t>
      </w:r>
    </w:p>
    <w:p w14:paraId="3157435A" w14:textId="77777777" w:rsidR="006562DA" w:rsidRPr="006562DA" w:rsidRDefault="006562DA" w:rsidP="006562DA">
      <w:pPr>
        <w:pStyle w:val="DefaultText"/>
        <w:ind w:left="720"/>
        <w:rPr>
          <w:sz w:val="22"/>
          <w:szCs w:val="22"/>
        </w:rPr>
      </w:pPr>
    </w:p>
    <w:p w14:paraId="7BBF9900" w14:textId="77777777" w:rsidR="006562DA" w:rsidRPr="006562DA" w:rsidRDefault="006562DA" w:rsidP="006562DA">
      <w:pPr>
        <w:pStyle w:val="DefaultText"/>
        <w:ind w:left="720"/>
        <w:rPr>
          <w:sz w:val="22"/>
          <w:szCs w:val="22"/>
        </w:rPr>
      </w:pPr>
      <w:r w:rsidRPr="006562DA">
        <w:rPr>
          <w:sz w:val="22"/>
          <w:szCs w:val="22"/>
        </w:rPr>
        <w:t>All herring dealers shall obtain a herring dealers permit as part of the Wholesale Seafood License issued by the Department of Marine Resources.  There will be no additional charge for this permit.  The Commissioner may require that dealer permit holders report volumes of herring bought and sold and other information as required.</w:t>
      </w:r>
    </w:p>
    <w:p w14:paraId="005D95E2" w14:textId="77777777" w:rsidR="006562DA" w:rsidRPr="006562DA" w:rsidRDefault="006562DA" w:rsidP="006562DA">
      <w:pPr>
        <w:pStyle w:val="DefaultText"/>
        <w:ind w:left="720"/>
        <w:rPr>
          <w:sz w:val="22"/>
          <w:szCs w:val="22"/>
        </w:rPr>
      </w:pPr>
    </w:p>
    <w:p w14:paraId="214B9C67" w14:textId="5261CE14" w:rsidR="006562DA" w:rsidRPr="006562DA" w:rsidRDefault="006562DA" w:rsidP="005000BC">
      <w:pPr>
        <w:pStyle w:val="Heading2"/>
      </w:pPr>
      <w:r w:rsidRPr="006562DA">
        <w:t>(2)  Herring Harvester Permit</w:t>
      </w:r>
    </w:p>
    <w:p w14:paraId="6CBBCFB8" w14:textId="77777777" w:rsidR="006562DA" w:rsidRPr="006562DA" w:rsidRDefault="006562DA" w:rsidP="006562DA">
      <w:pPr>
        <w:pStyle w:val="DefaultText"/>
        <w:ind w:left="720"/>
        <w:rPr>
          <w:sz w:val="22"/>
          <w:szCs w:val="22"/>
        </w:rPr>
      </w:pPr>
    </w:p>
    <w:p w14:paraId="7C1CA5D3" w14:textId="77777777" w:rsidR="006562DA" w:rsidRPr="006562DA" w:rsidRDefault="006562DA" w:rsidP="006562DA">
      <w:pPr>
        <w:pStyle w:val="DefaultText"/>
        <w:ind w:left="720"/>
        <w:rPr>
          <w:sz w:val="22"/>
          <w:szCs w:val="22"/>
        </w:rPr>
      </w:pPr>
      <w:r w:rsidRPr="006562DA">
        <w:rPr>
          <w:sz w:val="22"/>
          <w:szCs w:val="22"/>
        </w:rPr>
        <w:t xml:space="preserve">All herring harvesters must possess a Herring Harvester Permit on their Commercial Pelagic and Anadromous Fishing License issued by the Department of Marine Resources.  </w:t>
      </w:r>
    </w:p>
    <w:p w14:paraId="721283B7" w14:textId="77777777" w:rsidR="006562DA" w:rsidRPr="006562DA" w:rsidRDefault="006562DA" w:rsidP="006562DA">
      <w:pPr>
        <w:pStyle w:val="DefaultText"/>
        <w:ind w:left="720"/>
        <w:rPr>
          <w:sz w:val="22"/>
          <w:szCs w:val="22"/>
        </w:rPr>
      </w:pPr>
    </w:p>
    <w:p w14:paraId="4B53EB41" w14:textId="77777777" w:rsidR="006562DA" w:rsidRPr="006562DA" w:rsidRDefault="006562DA" w:rsidP="005000BC">
      <w:pPr>
        <w:pStyle w:val="Heading2"/>
      </w:pPr>
      <w:r w:rsidRPr="006562DA">
        <w:t>(3)</w:t>
      </w:r>
      <w:r w:rsidRPr="006562DA">
        <w:tab/>
        <w:t>Reporting of catch</w:t>
      </w:r>
    </w:p>
    <w:p w14:paraId="6D750C7B" w14:textId="77777777" w:rsidR="006562DA" w:rsidRPr="006562DA" w:rsidRDefault="006562DA" w:rsidP="006562DA">
      <w:pPr>
        <w:pStyle w:val="DefaultText"/>
        <w:ind w:left="720"/>
        <w:rPr>
          <w:sz w:val="22"/>
          <w:szCs w:val="22"/>
        </w:rPr>
      </w:pPr>
    </w:p>
    <w:p w14:paraId="3540C77B" w14:textId="11569781" w:rsidR="006562DA" w:rsidRDefault="008A1E81" w:rsidP="006562DA">
      <w:pPr>
        <w:pStyle w:val="DefaultText"/>
        <w:ind w:left="720"/>
        <w:rPr>
          <w:sz w:val="22"/>
          <w:szCs w:val="22"/>
        </w:rPr>
      </w:pPr>
      <w:r w:rsidRPr="008A1E81">
        <w:rPr>
          <w:sz w:val="22"/>
          <w:szCs w:val="22"/>
        </w:rPr>
        <w:t>All harvesters must report all landed or retained fish daily to the Department via an approved electronic reporting option by 11:59 PM the day of landing or retention. If no landings or retention occurred on a calendar day, a negative report is required.</w:t>
      </w:r>
    </w:p>
    <w:p w14:paraId="6E32C66F" w14:textId="77777777" w:rsidR="008A1E81" w:rsidRPr="006562DA" w:rsidRDefault="008A1E81" w:rsidP="006562DA">
      <w:pPr>
        <w:pStyle w:val="DefaultText"/>
        <w:ind w:left="720"/>
        <w:rPr>
          <w:sz w:val="22"/>
          <w:szCs w:val="22"/>
        </w:rPr>
      </w:pPr>
    </w:p>
    <w:p w14:paraId="113185E4" w14:textId="77777777" w:rsidR="006562DA" w:rsidRPr="006562DA" w:rsidRDefault="006562DA" w:rsidP="006562DA">
      <w:pPr>
        <w:pStyle w:val="DefaultText"/>
        <w:ind w:left="720"/>
        <w:rPr>
          <w:sz w:val="22"/>
          <w:szCs w:val="22"/>
        </w:rPr>
      </w:pPr>
      <w:r w:rsidRPr="006562DA">
        <w:rPr>
          <w:sz w:val="22"/>
          <w:szCs w:val="22"/>
        </w:rPr>
        <w:lastRenderedPageBreak/>
        <w:t>Harvesters: See Chapter 8.20(Q) and 8.20(R)</w:t>
      </w:r>
    </w:p>
    <w:p w14:paraId="33EA24E4" w14:textId="77777777" w:rsidR="006562DA" w:rsidRPr="006562DA" w:rsidRDefault="006562DA" w:rsidP="006562DA">
      <w:pPr>
        <w:pStyle w:val="DefaultText"/>
        <w:ind w:left="720"/>
        <w:rPr>
          <w:sz w:val="22"/>
          <w:szCs w:val="22"/>
        </w:rPr>
      </w:pPr>
    </w:p>
    <w:p w14:paraId="389606FC" w14:textId="77777777" w:rsidR="006562DA" w:rsidRPr="006562DA" w:rsidRDefault="006562DA" w:rsidP="006562DA">
      <w:pPr>
        <w:pStyle w:val="DefaultText"/>
        <w:ind w:left="720"/>
        <w:rPr>
          <w:sz w:val="22"/>
          <w:szCs w:val="22"/>
        </w:rPr>
      </w:pPr>
      <w:r w:rsidRPr="006562DA">
        <w:rPr>
          <w:sz w:val="22"/>
          <w:szCs w:val="22"/>
        </w:rPr>
        <w:t>Dealers: See Chapter 8.10 Landings Program</w:t>
      </w:r>
    </w:p>
    <w:p w14:paraId="6E96C850" w14:textId="77777777" w:rsidR="006562DA" w:rsidRPr="006562DA" w:rsidRDefault="006562DA" w:rsidP="006562DA">
      <w:pPr>
        <w:pStyle w:val="DefaultText"/>
        <w:ind w:left="720"/>
        <w:rPr>
          <w:sz w:val="22"/>
          <w:szCs w:val="22"/>
        </w:rPr>
      </w:pPr>
    </w:p>
    <w:p w14:paraId="298F8BF1" w14:textId="77777777" w:rsidR="006562DA" w:rsidRPr="006562DA" w:rsidRDefault="006562DA" w:rsidP="005000BC">
      <w:pPr>
        <w:pStyle w:val="Heading1"/>
      </w:pPr>
      <w:r w:rsidRPr="006562DA">
        <w:t>C.</w:t>
      </w:r>
      <w:r w:rsidRPr="006562DA">
        <w:tab/>
        <w:t>Gear and vessel restrictions.</w:t>
      </w:r>
    </w:p>
    <w:p w14:paraId="02F85F2B" w14:textId="77777777" w:rsidR="006562DA" w:rsidRPr="006562DA" w:rsidRDefault="006562DA" w:rsidP="006562DA">
      <w:pPr>
        <w:pStyle w:val="DefaultText"/>
        <w:ind w:left="720"/>
        <w:rPr>
          <w:sz w:val="22"/>
          <w:szCs w:val="22"/>
        </w:rPr>
      </w:pPr>
    </w:p>
    <w:p w14:paraId="0D679418" w14:textId="77777777" w:rsidR="006562DA" w:rsidRPr="006562DA" w:rsidRDefault="006562DA" w:rsidP="005000BC">
      <w:pPr>
        <w:pStyle w:val="Heading2"/>
      </w:pPr>
      <w:r w:rsidRPr="006562DA">
        <w:t>(1)</w:t>
      </w:r>
      <w:r w:rsidRPr="006562DA">
        <w:tab/>
        <w:t>Gear Type Prohibition.</w:t>
      </w:r>
    </w:p>
    <w:p w14:paraId="59A91B49" w14:textId="77777777" w:rsidR="006562DA" w:rsidRPr="006562DA" w:rsidRDefault="006562DA" w:rsidP="006562DA">
      <w:pPr>
        <w:pStyle w:val="DefaultText"/>
        <w:ind w:left="720"/>
        <w:rPr>
          <w:sz w:val="22"/>
          <w:szCs w:val="22"/>
        </w:rPr>
      </w:pPr>
    </w:p>
    <w:p w14:paraId="4788A3B3" w14:textId="77777777" w:rsidR="006562DA" w:rsidRPr="006562DA" w:rsidRDefault="006562DA" w:rsidP="006562DA">
      <w:pPr>
        <w:pStyle w:val="DefaultText"/>
        <w:ind w:left="720"/>
        <w:rPr>
          <w:sz w:val="22"/>
          <w:szCs w:val="22"/>
        </w:rPr>
      </w:pPr>
      <w:r w:rsidRPr="006562DA">
        <w:rPr>
          <w:sz w:val="22"/>
          <w:szCs w:val="22"/>
        </w:rPr>
        <w:t>It shall be unlawful to use otter trawls, beam trawls, pair trawls, or midwater trawls to fish for herring within the territorial waters of Maine.</w:t>
      </w:r>
      <w:r w:rsidRPr="006562DA">
        <w:rPr>
          <w:sz w:val="22"/>
          <w:szCs w:val="22"/>
        </w:rPr>
        <w:tab/>
      </w:r>
    </w:p>
    <w:p w14:paraId="5FFCDE3F" w14:textId="77777777" w:rsidR="006562DA" w:rsidRPr="006562DA" w:rsidRDefault="006562DA" w:rsidP="006562DA">
      <w:pPr>
        <w:pStyle w:val="DefaultText"/>
        <w:ind w:left="720"/>
        <w:rPr>
          <w:sz w:val="22"/>
          <w:szCs w:val="22"/>
        </w:rPr>
      </w:pPr>
    </w:p>
    <w:p w14:paraId="02E6F706" w14:textId="77777777" w:rsidR="006562DA" w:rsidRPr="006562DA" w:rsidRDefault="006562DA" w:rsidP="005000BC">
      <w:pPr>
        <w:pStyle w:val="Heading2"/>
      </w:pPr>
      <w:r w:rsidRPr="006562DA">
        <w:t>(2)</w:t>
      </w:r>
      <w:r w:rsidRPr="006562DA">
        <w:tab/>
        <w:t>Vessel Size and Shaft Horsepower.</w:t>
      </w:r>
    </w:p>
    <w:p w14:paraId="719F5660" w14:textId="77777777" w:rsidR="006562DA" w:rsidRPr="006562DA" w:rsidRDefault="006562DA" w:rsidP="006562DA">
      <w:pPr>
        <w:pStyle w:val="DefaultText"/>
        <w:ind w:left="720"/>
        <w:rPr>
          <w:sz w:val="22"/>
          <w:szCs w:val="22"/>
        </w:rPr>
      </w:pPr>
    </w:p>
    <w:p w14:paraId="08C19FBC" w14:textId="77777777" w:rsidR="006562DA" w:rsidRPr="006562DA" w:rsidRDefault="006562DA" w:rsidP="006562DA">
      <w:pPr>
        <w:pStyle w:val="DefaultText"/>
        <w:ind w:left="720"/>
        <w:rPr>
          <w:sz w:val="22"/>
          <w:szCs w:val="22"/>
        </w:rPr>
      </w:pPr>
      <w:r w:rsidRPr="006562DA">
        <w:rPr>
          <w:sz w:val="22"/>
          <w:szCs w:val="22"/>
        </w:rPr>
        <w:t>It shall be unlawful for any vessel that exceeds 165 feet length overall (LOA) or no more than 750 gross registered tonnage (GRT) to fish for or take herring within Maine territorial waters or to land herring in any Maine port.  It shall be unlawful for any vessel possessing more than 3000 shaft horsepower to fish for or take herring within Maine territorial waters or to land herring in any Maine port.</w:t>
      </w:r>
    </w:p>
    <w:p w14:paraId="0719A746" w14:textId="77777777" w:rsidR="006562DA" w:rsidRPr="006562DA" w:rsidRDefault="006562DA" w:rsidP="006562DA">
      <w:pPr>
        <w:pStyle w:val="DefaultText"/>
        <w:ind w:left="720"/>
        <w:rPr>
          <w:sz w:val="22"/>
          <w:szCs w:val="22"/>
        </w:rPr>
      </w:pPr>
    </w:p>
    <w:p w14:paraId="7E32CFD7" w14:textId="77777777" w:rsidR="006562DA" w:rsidRPr="006562DA" w:rsidRDefault="006562DA" w:rsidP="006562DA">
      <w:pPr>
        <w:pStyle w:val="DefaultText"/>
        <w:ind w:left="720"/>
        <w:rPr>
          <w:sz w:val="22"/>
          <w:szCs w:val="22"/>
        </w:rPr>
      </w:pPr>
      <w:r w:rsidRPr="006562DA">
        <w:rPr>
          <w:sz w:val="22"/>
          <w:szCs w:val="22"/>
        </w:rPr>
        <w:t>This rule does not prohibit the landing of herring that are lawfully imported from other countries, territories or states provided the origin of fish is documented.</w:t>
      </w:r>
    </w:p>
    <w:p w14:paraId="7E5C59C5" w14:textId="77777777" w:rsidR="006562DA" w:rsidRPr="006562DA" w:rsidRDefault="006562DA" w:rsidP="006562DA">
      <w:pPr>
        <w:pStyle w:val="DefaultText"/>
        <w:ind w:left="720"/>
        <w:rPr>
          <w:sz w:val="22"/>
          <w:szCs w:val="22"/>
        </w:rPr>
      </w:pPr>
    </w:p>
    <w:p w14:paraId="37ECE5B6" w14:textId="77777777" w:rsidR="006562DA" w:rsidRPr="006562DA" w:rsidRDefault="006562DA" w:rsidP="005000BC">
      <w:pPr>
        <w:pStyle w:val="Heading1"/>
      </w:pPr>
      <w:r w:rsidRPr="006562DA">
        <w:t>D.</w:t>
      </w:r>
      <w:r w:rsidRPr="006562DA">
        <w:tab/>
        <w:t>Catch restrictions.</w:t>
      </w:r>
    </w:p>
    <w:p w14:paraId="1635366F" w14:textId="77777777" w:rsidR="006562DA" w:rsidRPr="006562DA" w:rsidRDefault="006562DA" w:rsidP="006562DA">
      <w:pPr>
        <w:pStyle w:val="DefaultText"/>
        <w:ind w:left="720"/>
        <w:rPr>
          <w:sz w:val="22"/>
          <w:szCs w:val="22"/>
        </w:rPr>
      </w:pPr>
    </w:p>
    <w:p w14:paraId="12760676" w14:textId="77777777" w:rsidR="006562DA" w:rsidRPr="006562DA" w:rsidRDefault="006562DA" w:rsidP="006562DA">
      <w:pPr>
        <w:pStyle w:val="DefaultText"/>
        <w:ind w:left="720"/>
        <w:rPr>
          <w:sz w:val="22"/>
          <w:szCs w:val="22"/>
        </w:rPr>
      </w:pPr>
      <w:r w:rsidRPr="006562DA">
        <w:rPr>
          <w:sz w:val="22"/>
          <w:szCs w:val="22"/>
        </w:rPr>
        <w:t>License holders shall be informed by public notice in a newspaper circulated in the area affected of any restrictions herein.</w:t>
      </w:r>
    </w:p>
    <w:p w14:paraId="54E290F1" w14:textId="77777777" w:rsidR="006562DA" w:rsidRPr="006562DA" w:rsidRDefault="006562DA" w:rsidP="006562DA">
      <w:pPr>
        <w:pStyle w:val="DefaultText"/>
        <w:ind w:left="720"/>
        <w:rPr>
          <w:sz w:val="22"/>
          <w:szCs w:val="22"/>
        </w:rPr>
      </w:pPr>
    </w:p>
    <w:p w14:paraId="12DF509C" w14:textId="77777777" w:rsidR="006562DA" w:rsidRPr="006562DA" w:rsidRDefault="006562DA" w:rsidP="005000BC">
      <w:pPr>
        <w:pStyle w:val="Heading2"/>
      </w:pPr>
      <w:r w:rsidRPr="006562DA">
        <w:t>(1)</w:t>
      </w:r>
      <w:r w:rsidRPr="006562DA">
        <w:tab/>
        <w:t>Spawning herring protection.</w:t>
      </w:r>
    </w:p>
    <w:p w14:paraId="1C242918" w14:textId="77777777" w:rsidR="006562DA" w:rsidRPr="006562DA" w:rsidRDefault="006562DA" w:rsidP="006562DA">
      <w:pPr>
        <w:pStyle w:val="DefaultText"/>
        <w:ind w:left="720"/>
        <w:rPr>
          <w:sz w:val="22"/>
          <w:szCs w:val="22"/>
        </w:rPr>
      </w:pPr>
    </w:p>
    <w:p w14:paraId="32494EF1" w14:textId="77777777" w:rsidR="006562DA" w:rsidRPr="006562DA" w:rsidRDefault="006562DA" w:rsidP="006562DA">
      <w:pPr>
        <w:pStyle w:val="DefaultText"/>
        <w:ind w:left="720"/>
        <w:rPr>
          <w:sz w:val="22"/>
          <w:szCs w:val="22"/>
        </w:rPr>
      </w:pPr>
      <w:r w:rsidRPr="006562DA">
        <w:rPr>
          <w:sz w:val="22"/>
          <w:szCs w:val="22"/>
        </w:rPr>
        <w:t xml:space="preserve">It shall be unlawful to fish for, take, possess, transfer or land in any State of Maine port or facility, or to transfer at sea from any Maine registered vessel, any catch of herring harvested from the following described areas within Management Area 1A during a spawning area closure: </w:t>
      </w:r>
    </w:p>
    <w:p w14:paraId="4166497E" w14:textId="77777777" w:rsidR="006562DA" w:rsidRPr="006562DA" w:rsidRDefault="006562DA" w:rsidP="006562DA">
      <w:pPr>
        <w:pStyle w:val="DefaultText"/>
        <w:ind w:left="720"/>
        <w:rPr>
          <w:sz w:val="22"/>
          <w:szCs w:val="22"/>
        </w:rPr>
      </w:pPr>
    </w:p>
    <w:p w14:paraId="0C1E4DBA" w14:textId="77777777" w:rsidR="006562DA" w:rsidRPr="006562DA" w:rsidRDefault="006562DA" w:rsidP="006562DA">
      <w:pPr>
        <w:pStyle w:val="DefaultText"/>
        <w:ind w:left="720"/>
        <w:rPr>
          <w:sz w:val="22"/>
          <w:szCs w:val="22"/>
        </w:rPr>
      </w:pPr>
      <w:r w:rsidRPr="006562DA">
        <w:rPr>
          <w:sz w:val="22"/>
          <w:szCs w:val="22"/>
        </w:rPr>
        <w:t xml:space="preserve">(a) Spawning Area Boundaries: </w:t>
      </w:r>
    </w:p>
    <w:p w14:paraId="0198A214" w14:textId="77777777" w:rsidR="006562DA" w:rsidRPr="006562DA" w:rsidRDefault="006562DA" w:rsidP="006562DA">
      <w:pPr>
        <w:pStyle w:val="DefaultText"/>
        <w:ind w:left="720"/>
        <w:rPr>
          <w:sz w:val="22"/>
          <w:szCs w:val="22"/>
        </w:rPr>
      </w:pPr>
    </w:p>
    <w:p w14:paraId="578E9402" w14:textId="77777777" w:rsidR="006562DA" w:rsidRPr="006562DA" w:rsidRDefault="006562DA" w:rsidP="006562DA">
      <w:pPr>
        <w:pStyle w:val="DefaultText"/>
        <w:ind w:left="720"/>
        <w:rPr>
          <w:sz w:val="22"/>
          <w:szCs w:val="22"/>
        </w:rPr>
      </w:pPr>
      <w:r w:rsidRPr="006562DA">
        <w:rPr>
          <w:sz w:val="22"/>
          <w:szCs w:val="22"/>
        </w:rPr>
        <w:t>Eastern Maine Spawning Area means:</w:t>
      </w:r>
    </w:p>
    <w:p w14:paraId="13D0FA28" w14:textId="77777777" w:rsidR="006562DA" w:rsidRPr="006562DA" w:rsidRDefault="006562DA" w:rsidP="006562DA">
      <w:pPr>
        <w:pStyle w:val="DefaultText"/>
        <w:ind w:left="720"/>
        <w:rPr>
          <w:sz w:val="22"/>
          <w:szCs w:val="22"/>
        </w:rPr>
      </w:pPr>
    </w:p>
    <w:p w14:paraId="53197EE9" w14:textId="77777777" w:rsidR="006562DA" w:rsidRPr="006562DA" w:rsidRDefault="006562DA" w:rsidP="006562DA">
      <w:pPr>
        <w:pStyle w:val="DefaultText"/>
        <w:ind w:left="720"/>
        <w:rPr>
          <w:sz w:val="22"/>
          <w:szCs w:val="22"/>
        </w:rPr>
      </w:pPr>
      <w:r w:rsidRPr="006562DA">
        <w:rPr>
          <w:sz w:val="22"/>
          <w:szCs w:val="22"/>
        </w:rPr>
        <w:t xml:space="preserve">All waters bounded by the following coordinates: </w:t>
      </w:r>
    </w:p>
    <w:p w14:paraId="14269B32" w14:textId="77777777" w:rsidR="006562DA" w:rsidRPr="006562DA" w:rsidRDefault="006562DA" w:rsidP="006562DA">
      <w:pPr>
        <w:pStyle w:val="DefaultText"/>
        <w:ind w:left="720"/>
        <w:rPr>
          <w:sz w:val="22"/>
          <w:szCs w:val="22"/>
        </w:rPr>
      </w:pPr>
      <w:r w:rsidRPr="006562DA">
        <w:rPr>
          <w:sz w:val="22"/>
          <w:szCs w:val="22"/>
        </w:rPr>
        <w:t>Maine coast</w:t>
      </w:r>
      <w:r w:rsidRPr="006562DA">
        <w:rPr>
          <w:sz w:val="22"/>
          <w:szCs w:val="22"/>
        </w:rPr>
        <w:tab/>
      </w:r>
      <w:r w:rsidRPr="006562DA">
        <w:rPr>
          <w:sz w:val="22"/>
          <w:szCs w:val="22"/>
        </w:rPr>
        <w:tab/>
        <w:t>68° 20.0' W,</w:t>
      </w:r>
    </w:p>
    <w:p w14:paraId="281C8BE1" w14:textId="77777777" w:rsidR="006562DA" w:rsidRPr="006562DA" w:rsidRDefault="006562DA" w:rsidP="006562DA">
      <w:pPr>
        <w:pStyle w:val="DefaultText"/>
        <w:ind w:left="720"/>
        <w:rPr>
          <w:sz w:val="22"/>
          <w:szCs w:val="22"/>
        </w:rPr>
      </w:pPr>
      <w:r w:rsidRPr="006562DA">
        <w:rPr>
          <w:sz w:val="22"/>
          <w:szCs w:val="22"/>
        </w:rPr>
        <w:t>43° 48.0' N</w:t>
      </w:r>
      <w:r w:rsidRPr="006562DA">
        <w:rPr>
          <w:sz w:val="22"/>
          <w:szCs w:val="22"/>
        </w:rPr>
        <w:tab/>
      </w:r>
      <w:r w:rsidRPr="006562DA">
        <w:rPr>
          <w:sz w:val="22"/>
          <w:szCs w:val="22"/>
        </w:rPr>
        <w:tab/>
        <w:t>68° 20.0' W,</w:t>
      </w:r>
    </w:p>
    <w:p w14:paraId="6A2F11D9" w14:textId="77777777" w:rsidR="006562DA" w:rsidRPr="006562DA" w:rsidRDefault="006562DA" w:rsidP="006562DA">
      <w:pPr>
        <w:pStyle w:val="DefaultText"/>
        <w:ind w:left="720"/>
        <w:rPr>
          <w:sz w:val="22"/>
          <w:szCs w:val="22"/>
        </w:rPr>
      </w:pPr>
      <w:r w:rsidRPr="006562DA">
        <w:rPr>
          <w:sz w:val="22"/>
          <w:szCs w:val="22"/>
        </w:rPr>
        <w:t>44° 25.0' N</w:t>
      </w:r>
      <w:r w:rsidRPr="006562DA">
        <w:rPr>
          <w:sz w:val="22"/>
          <w:szCs w:val="22"/>
        </w:rPr>
        <w:tab/>
      </w:r>
      <w:r w:rsidRPr="006562DA">
        <w:rPr>
          <w:sz w:val="22"/>
          <w:szCs w:val="22"/>
        </w:rPr>
        <w:tab/>
        <w:t>67° 03.0' W,</w:t>
      </w:r>
    </w:p>
    <w:p w14:paraId="2ACCAD3E" w14:textId="7F7592A3" w:rsidR="006562DA" w:rsidRPr="006562DA" w:rsidRDefault="006562DA" w:rsidP="006562DA">
      <w:pPr>
        <w:pStyle w:val="DefaultText"/>
        <w:ind w:left="720"/>
        <w:rPr>
          <w:sz w:val="22"/>
          <w:szCs w:val="22"/>
        </w:rPr>
      </w:pPr>
      <w:r w:rsidRPr="006562DA">
        <w:rPr>
          <w:sz w:val="22"/>
          <w:szCs w:val="22"/>
        </w:rPr>
        <w:t>North along the U.S./Canada border</w:t>
      </w:r>
      <w:r w:rsidR="008A1E81">
        <w:rPr>
          <w:sz w:val="22"/>
          <w:szCs w:val="22"/>
        </w:rPr>
        <w:t xml:space="preserve">, </w:t>
      </w:r>
      <w:r w:rsidR="008A1E81" w:rsidRPr="008A1E81">
        <w:rPr>
          <w:sz w:val="22"/>
          <w:szCs w:val="22"/>
        </w:rPr>
        <w:t>terminating at the Lubec International Bridge.</w:t>
      </w:r>
    </w:p>
    <w:p w14:paraId="091EDD39" w14:textId="77777777" w:rsidR="006562DA" w:rsidRPr="006562DA" w:rsidRDefault="006562DA" w:rsidP="006562DA">
      <w:pPr>
        <w:pStyle w:val="DefaultText"/>
        <w:ind w:left="720"/>
        <w:rPr>
          <w:sz w:val="22"/>
          <w:szCs w:val="22"/>
        </w:rPr>
      </w:pPr>
    </w:p>
    <w:p w14:paraId="001981F1" w14:textId="77777777" w:rsidR="006562DA" w:rsidRPr="006562DA" w:rsidRDefault="006562DA" w:rsidP="006562DA">
      <w:pPr>
        <w:pStyle w:val="DefaultText"/>
        <w:ind w:left="720"/>
        <w:rPr>
          <w:sz w:val="22"/>
          <w:szCs w:val="22"/>
        </w:rPr>
      </w:pPr>
      <w:r w:rsidRPr="006562DA">
        <w:rPr>
          <w:sz w:val="22"/>
          <w:szCs w:val="22"/>
        </w:rPr>
        <w:t>Western Maine Spawning Area means:</w:t>
      </w:r>
    </w:p>
    <w:p w14:paraId="6D9AB0CC" w14:textId="77777777" w:rsidR="006562DA" w:rsidRPr="006562DA" w:rsidRDefault="006562DA" w:rsidP="006562DA">
      <w:pPr>
        <w:pStyle w:val="DefaultText"/>
        <w:ind w:left="720"/>
        <w:rPr>
          <w:sz w:val="22"/>
          <w:szCs w:val="22"/>
        </w:rPr>
      </w:pPr>
    </w:p>
    <w:p w14:paraId="627D6F6E" w14:textId="77777777" w:rsidR="006562DA" w:rsidRPr="006562DA" w:rsidRDefault="006562DA" w:rsidP="006562DA">
      <w:pPr>
        <w:pStyle w:val="DefaultText"/>
        <w:ind w:left="720"/>
        <w:rPr>
          <w:sz w:val="22"/>
          <w:szCs w:val="22"/>
        </w:rPr>
      </w:pPr>
      <w:r w:rsidRPr="006562DA">
        <w:rPr>
          <w:sz w:val="22"/>
          <w:szCs w:val="22"/>
        </w:rPr>
        <w:t xml:space="preserve">All waters bounded by the following coordinates: </w:t>
      </w:r>
    </w:p>
    <w:p w14:paraId="0128B70A" w14:textId="77777777" w:rsidR="006562DA" w:rsidRPr="006562DA" w:rsidRDefault="006562DA" w:rsidP="006562DA">
      <w:pPr>
        <w:pStyle w:val="DefaultText"/>
        <w:ind w:left="720"/>
        <w:rPr>
          <w:sz w:val="22"/>
          <w:szCs w:val="22"/>
        </w:rPr>
      </w:pPr>
      <w:r w:rsidRPr="006562DA">
        <w:rPr>
          <w:sz w:val="22"/>
          <w:szCs w:val="22"/>
        </w:rPr>
        <w:t>43° 30.0' N</w:t>
      </w:r>
      <w:r w:rsidRPr="006562DA">
        <w:rPr>
          <w:sz w:val="22"/>
          <w:szCs w:val="22"/>
        </w:rPr>
        <w:tab/>
      </w:r>
      <w:r w:rsidRPr="006562DA">
        <w:rPr>
          <w:sz w:val="22"/>
          <w:szCs w:val="22"/>
        </w:rPr>
        <w:tab/>
        <w:t>Maine coast,</w:t>
      </w:r>
    </w:p>
    <w:p w14:paraId="1202B993" w14:textId="77777777" w:rsidR="006562DA" w:rsidRPr="006562DA" w:rsidRDefault="006562DA" w:rsidP="006562DA">
      <w:pPr>
        <w:pStyle w:val="DefaultText"/>
        <w:ind w:left="720"/>
        <w:rPr>
          <w:sz w:val="22"/>
          <w:szCs w:val="22"/>
        </w:rPr>
      </w:pPr>
      <w:r w:rsidRPr="006562DA">
        <w:rPr>
          <w:sz w:val="22"/>
          <w:szCs w:val="22"/>
        </w:rPr>
        <w:t>43° 30.0' N</w:t>
      </w:r>
      <w:r w:rsidRPr="006562DA">
        <w:rPr>
          <w:sz w:val="22"/>
          <w:szCs w:val="22"/>
        </w:rPr>
        <w:tab/>
      </w:r>
      <w:r w:rsidRPr="006562DA">
        <w:rPr>
          <w:sz w:val="22"/>
          <w:szCs w:val="22"/>
        </w:rPr>
        <w:tab/>
        <w:t>68° 54.5' W,</w:t>
      </w:r>
    </w:p>
    <w:p w14:paraId="0D960610" w14:textId="77777777" w:rsidR="006562DA" w:rsidRPr="006562DA" w:rsidRDefault="006562DA" w:rsidP="006562DA">
      <w:pPr>
        <w:pStyle w:val="DefaultText"/>
        <w:ind w:left="720"/>
        <w:rPr>
          <w:sz w:val="22"/>
          <w:szCs w:val="22"/>
        </w:rPr>
      </w:pPr>
      <w:r w:rsidRPr="006562DA">
        <w:rPr>
          <w:sz w:val="22"/>
          <w:szCs w:val="22"/>
        </w:rPr>
        <w:t>43° 48.0' N</w:t>
      </w:r>
      <w:r w:rsidRPr="006562DA">
        <w:rPr>
          <w:sz w:val="22"/>
          <w:szCs w:val="22"/>
        </w:rPr>
        <w:tab/>
      </w:r>
      <w:r w:rsidRPr="006562DA">
        <w:rPr>
          <w:sz w:val="22"/>
          <w:szCs w:val="22"/>
        </w:rPr>
        <w:tab/>
        <w:t>68° 20.0' W,</w:t>
      </w:r>
    </w:p>
    <w:p w14:paraId="4F7341A1" w14:textId="77777777" w:rsidR="006562DA" w:rsidRPr="006562DA" w:rsidRDefault="006562DA" w:rsidP="006562DA">
      <w:pPr>
        <w:pStyle w:val="DefaultText"/>
        <w:ind w:left="720"/>
        <w:rPr>
          <w:sz w:val="22"/>
          <w:szCs w:val="22"/>
        </w:rPr>
      </w:pPr>
      <w:r w:rsidRPr="006562DA">
        <w:rPr>
          <w:sz w:val="22"/>
          <w:szCs w:val="22"/>
        </w:rPr>
        <w:t xml:space="preserve">North to Maine coast at 68° 20.0' W. </w:t>
      </w:r>
    </w:p>
    <w:p w14:paraId="13A9AD52" w14:textId="77777777" w:rsidR="006562DA" w:rsidRPr="006562DA" w:rsidRDefault="006562DA" w:rsidP="006562DA">
      <w:pPr>
        <w:pStyle w:val="DefaultText"/>
        <w:ind w:left="720"/>
        <w:rPr>
          <w:sz w:val="22"/>
          <w:szCs w:val="22"/>
        </w:rPr>
      </w:pPr>
    </w:p>
    <w:p w14:paraId="6F6AED44" w14:textId="77777777" w:rsidR="006562DA" w:rsidRPr="006562DA" w:rsidRDefault="006562DA" w:rsidP="006562DA">
      <w:pPr>
        <w:pStyle w:val="DefaultText"/>
        <w:ind w:left="720"/>
        <w:rPr>
          <w:sz w:val="22"/>
          <w:szCs w:val="22"/>
        </w:rPr>
      </w:pPr>
      <w:r w:rsidRPr="006562DA">
        <w:rPr>
          <w:sz w:val="22"/>
          <w:szCs w:val="22"/>
        </w:rPr>
        <w:lastRenderedPageBreak/>
        <w:t>Massachusetts/New Hampshire Spawning Area means:</w:t>
      </w:r>
    </w:p>
    <w:p w14:paraId="741D38AB" w14:textId="77777777" w:rsidR="006562DA" w:rsidRPr="006562DA" w:rsidRDefault="006562DA" w:rsidP="006562DA">
      <w:pPr>
        <w:pStyle w:val="DefaultText"/>
        <w:ind w:left="720"/>
        <w:rPr>
          <w:sz w:val="22"/>
          <w:szCs w:val="22"/>
        </w:rPr>
      </w:pPr>
    </w:p>
    <w:p w14:paraId="2013F8C6" w14:textId="77777777" w:rsidR="006562DA" w:rsidRPr="006562DA" w:rsidRDefault="006562DA" w:rsidP="006562DA">
      <w:pPr>
        <w:pStyle w:val="DefaultText"/>
        <w:ind w:left="720"/>
        <w:rPr>
          <w:sz w:val="22"/>
          <w:szCs w:val="22"/>
        </w:rPr>
      </w:pPr>
      <w:r w:rsidRPr="006562DA">
        <w:rPr>
          <w:sz w:val="22"/>
          <w:szCs w:val="22"/>
        </w:rPr>
        <w:t>All waters bounded by the Massachusetts, New Hampshire and Maine coasts, and 43° 30.0' N</w:t>
      </w:r>
      <w:r w:rsidRPr="006562DA">
        <w:rPr>
          <w:sz w:val="22"/>
          <w:szCs w:val="22"/>
        </w:rPr>
        <w:tab/>
        <w:t>70° 00.0' W.</w:t>
      </w:r>
    </w:p>
    <w:p w14:paraId="393B9920" w14:textId="77777777" w:rsidR="006562DA" w:rsidRPr="006562DA" w:rsidRDefault="006562DA" w:rsidP="006562DA">
      <w:pPr>
        <w:pStyle w:val="DefaultText"/>
        <w:ind w:left="720"/>
        <w:rPr>
          <w:sz w:val="22"/>
          <w:szCs w:val="22"/>
        </w:rPr>
      </w:pPr>
    </w:p>
    <w:p w14:paraId="3E6E2842" w14:textId="585B4BD3" w:rsidR="006562DA" w:rsidRPr="006562DA" w:rsidRDefault="006562DA" w:rsidP="006562DA">
      <w:pPr>
        <w:pStyle w:val="DefaultText"/>
        <w:ind w:left="720"/>
        <w:rPr>
          <w:sz w:val="22"/>
          <w:szCs w:val="22"/>
        </w:rPr>
      </w:pPr>
      <w:r w:rsidRPr="006562DA">
        <w:rPr>
          <w:sz w:val="22"/>
          <w:szCs w:val="22"/>
        </w:rPr>
        <w:t>(b)</w:t>
      </w:r>
      <w:r>
        <w:rPr>
          <w:sz w:val="22"/>
          <w:szCs w:val="22"/>
        </w:rPr>
        <w:t xml:space="preserve">  </w:t>
      </w:r>
      <w:r w:rsidRPr="006562DA">
        <w:rPr>
          <w:sz w:val="22"/>
          <w:szCs w:val="22"/>
        </w:rPr>
        <w:t>Closure Timing. To protect spawning sea herring, the commissioner shall close the Eastern Maine, Western Maine, or Massachusetts/New Hampshire Spawning Areas to directed Atlantic herring fishing effort when it is determined that Atlantic herring are in later stages of maturity just prior to spawning. A closure date will be projected based on a formula and process set forth in the Atlantic States Marine Fisheries Commission’s Amendment 3 (Section 4.2.6) Interstate Fishery Management Plan for Atlantic Herring.</w:t>
      </w:r>
    </w:p>
    <w:p w14:paraId="230B3855" w14:textId="77777777" w:rsidR="006562DA" w:rsidRPr="006562DA" w:rsidRDefault="006562DA" w:rsidP="006562DA">
      <w:pPr>
        <w:pStyle w:val="DefaultText"/>
        <w:ind w:left="720"/>
        <w:rPr>
          <w:sz w:val="22"/>
          <w:szCs w:val="22"/>
        </w:rPr>
      </w:pPr>
    </w:p>
    <w:p w14:paraId="007CCBE1" w14:textId="77777777" w:rsidR="006562DA" w:rsidRPr="006562DA" w:rsidRDefault="006562DA" w:rsidP="006562DA">
      <w:pPr>
        <w:pStyle w:val="DefaultText"/>
        <w:ind w:left="720"/>
        <w:rPr>
          <w:sz w:val="22"/>
          <w:szCs w:val="22"/>
        </w:rPr>
      </w:pPr>
      <w:r w:rsidRPr="006562DA">
        <w:rPr>
          <w:sz w:val="22"/>
          <w:szCs w:val="22"/>
        </w:rPr>
        <w:t>i.</w:t>
      </w:r>
      <w:r w:rsidRPr="006562DA">
        <w:rPr>
          <w:sz w:val="22"/>
          <w:szCs w:val="22"/>
        </w:rPr>
        <w:tab/>
        <w:t xml:space="preserve">Closure Duration. Once the closure is enacted, it shall remain in effect for 42 days. </w:t>
      </w:r>
    </w:p>
    <w:p w14:paraId="4EA636A7" w14:textId="4978232E" w:rsidR="006562DA" w:rsidRPr="006562DA" w:rsidRDefault="006562DA" w:rsidP="006562DA">
      <w:pPr>
        <w:pStyle w:val="DefaultText"/>
        <w:ind w:left="720"/>
        <w:rPr>
          <w:sz w:val="22"/>
          <w:szCs w:val="22"/>
        </w:rPr>
      </w:pPr>
      <w:r w:rsidRPr="006562DA">
        <w:rPr>
          <w:sz w:val="22"/>
          <w:szCs w:val="22"/>
        </w:rPr>
        <w:t>ii.</w:t>
      </w:r>
      <w:r w:rsidRPr="006562DA">
        <w:rPr>
          <w:sz w:val="22"/>
          <w:szCs w:val="22"/>
        </w:rPr>
        <w:tab/>
        <w:t xml:space="preserve">Closure Extension. Sampling of Atlantic herring taken from Eastern Maine, Western Maine, or </w:t>
      </w:r>
      <w:r>
        <w:rPr>
          <w:sz w:val="22"/>
          <w:szCs w:val="22"/>
        </w:rPr>
        <w:tab/>
      </w:r>
      <w:r w:rsidRPr="006562DA">
        <w:rPr>
          <w:sz w:val="22"/>
          <w:szCs w:val="22"/>
        </w:rPr>
        <w:t xml:space="preserve">Massachusetts/New Hampshire Spawning Areas shall begin during the last week of the initial </w:t>
      </w:r>
      <w:r>
        <w:rPr>
          <w:sz w:val="22"/>
          <w:szCs w:val="22"/>
        </w:rPr>
        <w:tab/>
      </w:r>
      <w:r w:rsidRPr="006562DA">
        <w:rPr>
          <w:sz w:val="22"/>
          <w:szCs w:val="22"/>
        </w:rPr>
        <w:t xml:space="preserve">closure period or at the end of the initial closure period. If one sample taken from the Eastern </w:t>
      </w:r>
      <w:r>
        <w:rPr>
          <w:sz w:val="22"/>
          <w:szCs w:val="22"/>
        </w:rPr>
        <w:tab/>
      </w:r>
      <w:r w:rsidRPr="006562DA">
        <w:rPr>
          <w:sz w:val="22"/>
          <w:szCs w:val="22"/>
        </w:rPr>
        <w:t xml:space="preserve">Maine or Western Maine Spawning Areas is comprised of 20% or more spawn herring then the </w:t>
      </w:r>
      <w:r>
        <w:rPr>
          <w:sz w:val="22"/>
          <w:szCs w:val="22"/>
        </w:rPr>
        <w:tab/>
      </w:r>
      <w:r w:rsidRPr="006562DA">
        <w:rPr>
          <w:sz w:val="22"/>
          <w:szCs w:val="22"/>
        </w:rPr>
        <w:t xml:space="preserve">closure may be extended for an additional 14 days. </w:t>
      </w:r>
    </w:p>
    <w:p w14:paraId="598B7C2F" w14:textId="19FD521C" w:rsidR="006562DA" w:rsidRPr="006562DA" w:rsidRDefault="006562DA" w:rsidP="006562DA">
      <w:pPr>
        <w:pStyle w:val="DefaultText"/>
        <w:ind w:left="720"/>
        <w:rPr>
          <w:sz w:val="22"/>
          <w:szCs w:val="22"/>
        </w:rPr>
      </w:pPr>
      <w:r w:rsidRPr="006562DA">
        <w:rPr>
          <w:sz w:val="22"/>
          <w:szCs w:val="22"/>
        </w:rPr>
        <w:t>iii.</w:t>
      </w:r>
      <w:r w:rsidRPr="006562DA">
        <w:rPr>
          <w:sz w:val="22"/>
          <w:szCs w:val="22"/>
        </w:rPr>
        <w:tab/>
        <w:t xml:space="preserve">Closure Prohibitions. During the Eastern Maine, Western Maine, or Massachusetts/New </w:t>
      </w:r>
      <w:r>
        <w:rPr>
          <w:sz w:val="22"/>
          <w:szCs w:val="22"/>
        </w:rPr>
        <w:tab/>
      </w:r>
      <w:r w:rsidRPr="006562DA">
        <w:rPr>
          <w:sz w:val="22"/>
          <w:szCs w:val="22"/>
        </w:rPr>
        <w:t xml:space="preserve">Hampshire Spawning Area Closure or an extension thereof, it shall be unlawful for any vessel to </w:t>
      </w:r>
      <w:r>
        <w:rPr>
          <w:sz w:val="22"/>
          <w:szCs w:val="22"/>
        </w:rPr>
        <w:tab/>
      </w:r>
      <w:r w:rsidRPr="006562DA">
        <w:rPr>
          <w:sz w:val="22"/>
          <w:szCs w:val="22"/>
        </w:rPr>
        <w:t xml:space="preserve">possess or land more than 2,000 pounds of sea herring caught within the Eastern Maine, Western </w:t>
      </w:r>
      <w:r>
        <w:rPr>
          <w:sz w:val="22"/>
          <w:szCs w:val="22"/>
        </w:rPr>
        <w:tab/>
      </w:r>
      <w:r w:rsidRPr="006562DA">
        <w:rPr>
          <w:sz w:val="22"/>
          <w:szCs w:val="22"/>
        </w:rPr>
        <w:t>Maine, or Massachusetts/New Hampshire Spawning Area.</w:t>
      </w:r>
    </w:p>
    <w:p w14:paraId="5728025F" w14:textId="0D8E06CA" w:rsidR="006562DA" w:rsidRPr="006562DA" w:rsidRDefault="006562DA" w:rsidP="006562DA">
      <w:pPr>
        <w:pStyle w:val="DefaultText"/>
        <w:ind w:left="720"/>
        <w:rPr>
          <w:sz w:val="22"/>
          <w:szCs w:val="22"/>
        </w:rPr>
      </w:pPr>
      <w:r w:rsidRPr="006562DA">
        <w:rPr>
          <w:sz w:val="22"/>
          <w:szCs w:val="22"/>
        </w:rPr>
        <w:t>iv.</w:t>
      </w:r>
      <w:r w:rsidRPr="006562DA">
        <w:rPr>
          <w:sz w:val="22"/>
          <w:szCs w:val="22"/>
        </w:rPr>
        <w:tab/>
        <w:t xml:space="preserve">Closure Procedure. The initial closure date shall be announced 5-days prior to the closure being </w:t>
      </w:r>
      <w:r>
        <w:rPr>
          <w:sz w:val="22"/>
          <w:szCs w:val="22"/>
        </w:rPr>
        <w:tab/>
      </w:r>
      <w:r w:rsidRPr="006562DA">
        <w:rPr>
          <w:sz w:val="22"/>
          <w:szCs w:val="22"/>
        </w:rPr>
        <w:t xml:space="preserve">enacted and any closure extension shall be announced immediately to be enacted the day </w:t>
      </w:r>
      <w:r>
        <w:rPr>
          <w:sz w:val="22"/>
          <w:szCs w:val="22"/>
        </w:rPr>
        <w:tab/>
      </w:r>
      <w:r w:rsidRPr="006562DA">
        <w:rPr>
          <w:sz w:val="22"/>
          <w:szCs w:val="22"/>
        </w:rPr>
        <w:t xml:space="preserve">following the announcement. </w:t>
      </w:r>
    </w:p>
    <w:p w14:paraId="34EFD48C" w14:textId="167B5BB1" w:rsidR="006562DA" w:rsidRPr="006562DA" w:rsidRDefault="006562DA" w:rsidP="008A1E81">
      <w:pPr>
        <w:pStyle w:val="DefaultText"/>
        <w:ind w:left="1440" w:hanging="720"/>
        <w:rPr>
          <w:sz w:val="22"/>
          <w:szCs w:val="22"/>
        </w:rPr>
      </w:pPr>
      <w:r w:rsidRPr="006562DA">
        <w:rPr>
          <w:sz w:val="22"/>
          <w:szCs w:val="22"/>
        </w:rPr>
        <w:t>v.</w:t>
      </w:r>
      <w:r w:rsidRPr="006562DA">
        <w:rPr>
          <w:sz w:val="22"/>
          <w:szCs w:val="22"/>
        </w:rPr>
        <w:tab/>
        <w:t>Default Closure Date</w:t>
      </w:r>
      <w:r w:rsidR="008A1E81">
        <w:rPr>
          <w:sz w:val="22"/>
          <w:szCs w:val="22"/>
        </w:rPr>
        <w:t xml:space="preserve"> Range</w:t>
      </w:r>
      <w:r w:rsidRPr="006562DA">
        <w:rPr>
          <w:sz w:val="22"/>
          <w:szCs w:val="22"/>
        </w:rPr>
        <w:t>s: If sufficient samples are not available, spawning area closures will begin</w:t>
      </w:r>
      <w:r w:rsidR="008A1E81">
        <w:rPr>
          <w:sz w:val="22"/>
          <w:szCs w:val="22"/>
        </w:rPr>
        <w:t xml:space="preserve"> and end </w:t>
      </w:r>
      <w:r w:rsidRPr="006562DA">
        <w:rPr>
          <w:sz w:val="22"/>
          <w:szCs w:val="22"/>
        </w:rPr>
        <w:t>on area specific dates as follows: Eastern Maine (August 28</w:t>
      </w:r>
      <w:r w:rsidR="008A1E81">
        <w:rPr>
          <w:sz w:val="22"/>
          <w:szCs w:val="22"/>
        </w:rPr>
        <w:t xml:space="preserve"> – October 8</w:t>
      </w:r>
      <w:r w:rsidRPr="006562DA">
        <w:rPr>
          <w:sz w:val="22"/>
          <w:szCs w:val="22"/>
        </w:rPr>
        <w:t>), Western Maine (September 23</w:t>
      </w:r>
      <w:r w:rsidR="008A1E81">
        <w:rPr>
          <w:sz w:val="22"/>
          <w:szCs w:val="22"/>
        </w:rPr>
        <w:t xml:space="preserve"> – November 3</w:t>
      </w:r>
      <w:r w:rsidRPr="006562DA">
        <w:rPr>
          <w:sz w:val="22"/>
          <w:szCs w:val="22"/>
        </w:rPr>
        <w:t>),</w:t>
      </w:r>
      <w:r w:rsidR="008A1E81">
        <w:rPr>
          <w:sz w:val="22"/>
          <w:szCs w:val="22"/>
        </w:rPr>
        <w:t xml:space="preserve"> </w:t>
      </w:r>
      <w:r w:rsidRPr="006562DA">
        <w:rPr>
          <w:sz w:val="22"/>
          <w:szCs w:val="22"/>
        </w:rPr>
        <w:t>Massachusetts/New Hampshire (September 23</w:t>
      </w:r>
      <w:r w:rsidR="008A1E81">
        <w:rPr>
          <w:sz w:val="22"/>
          <w:szCs w:val="22"/>
        </w:rPr>
        <w:t xml:space="preserve"> – November 3</w:t>
      </w:r>
      <w:r w:rsidRPr="006562DA">
        <w:rPr>
          <w:sz w:val="22"/>
          <w:szCs w:val="22"/>
        </w:rPr>
        <w:t>)</w:t>
      </w:r>
      <w:r w:rsidR="008A1E81">
        <w:rPr>
          <w:sz w:val="22"/>
          <w:szCs w:val="22"/>
        </w:rPr>
        <w:t>.</w:t>
      </w:r>
    </w:p>
    <w:p w14:paraId="6FB9D71F" w14:textId="77777777" w:rsidR="006562DA" w:rsidRPr="006562DA" w:rsidRDefault="006562DA" w:rsidP="006562DA">
      <w:pPr>
        <w:pStyle w:val="DefaultText"/>
        <w:ind w:left="720"/>
        <w:rPr>
          <w:sz w:val="22"/>
          <w:szCs w:val="22"/>
        </w:rPr>
      </w:pPr>
    </w:p>
    <w:p w14:paraId="477EBF6A" w14:textId="77777777" w:rsidR="006562DA" w:rsidRPr="006562DA" w:rsidRDefault="006562DA" w:rsidP="006562DA">
      <w:pPr>
        <w:pStyle w:val="DefaultText"/>
        <w:ind w:left="720"/>
        <w:rPr>
          <w:sz w:val="22"/>
          <w:szCs w:val="22"/>
        </w:rPr>
      </w:pPr>
    </w:p>
    <w:p w14:paraId="648228C9" w14:textId="77777777" w:rsidR="006562DA" w:rsidRPr="006562DA" w:rsidRDefault="006562DA" w:rsidP="006562DA">
      <w:pPr>
        <w:pStyle w:val="DefaultText"/>
        <w:ind w:left="720"/>
        <w:rPr>
          <w:sz w:val="22"/>
          <w:szCs w:val="22"/>
        </w:rPr>
      </w:pPr>
      <w:r w:rsidRPr="006562DA">
        <w:rPr>
          <w:sz w:val="22"/>
          <w:szCs w:val="22"/>
        </w:rPr>
        <w:t>(c)</w:t>
      </w:r>
      <w:r w:rsidRPr="006562DA">
        <w:rPr>
          <w:sz w:val="22"/>
          <w:szCs w:val="22"/>
        </w:rPr>
        <w:tab/>
        <w:t>Exemptions</w:t>
      </w:r>
    </w:p>
    <w:p w14:paraId="70639AB5" w14:textId="77777777" w:rsidR="006562DA" w:rsidRPr="006562DA" w:rsidRDefault="006562DA" w:rsidP="006562DA">
      <w:pPr>
        <w:pStyle w:val="DefaultText"/>
        <w:ind w:left="720"/>
        <w:rPr>
          <w:sz w:val="22"/>
          <w:szCs w:val="22"/>
        </w:rPr>
      </w:pPr>
    </w:p>
    <w:p w14:paraId="3832FCFA" w14:textId="41ECFDF3" w:rsidR="006562DA" w:rsidRPr="006562DA" w:rsidRDefault="00206A77" w:rsidP="006562DA">
      <w:pPr>
        <w:pStyle w:val="DefaultText"/>
        <w:ind w:left="720"/>
        <w:rPr>
          <w:sz w:val="22"/>
          <w:szCs w:val="22"/>
        </w:rPr>
      </w:pPr>
      <w:r>
        <w:rPr>
          <w:sz w:val="22"/>
          <w:szCs w:val="22"/>
        </w:rPr>
        <w:tab/>
      </w:r>
      <w:r w:rsidR="006562DA" w:rsidRPr="006562DA">
        <w:rPr>
          <w:sz w:val="22"/>
          <w:szCs w:val="22"/>
        </w:rPr>
        <w:t>i.</w:t>
      </w:r>
      <w:r w:rsidR="006562DA" w:rsidRPr="006562DA">
        <w:rPr>
          <w:sz w:val="22"/>
          <w:szCs w:val="22"/>
        </w:rPr>
        <w:tab/>
        <w:t xml:space="preserve">Transport. Any herring vessel having onboard herring, which were caught outside of a </w:t>
      </w:r>
      <w:r>
        <w:rPr>
          <w:sz w:val="22"/>
          <w:szCs w:val="22"/>
        </w:rPr>
        <w:tab/>
      </w:r>
      <w:r>
        <w:rPr>
          <w:sz w:val="22"/>
          <w:szCs w:val="22"/>
        </w:rPr>
        <w:tab/>
      </w:r>
      <w:r>
        <w:rPr>
          <w:sz w:val="22"/>
          <w:szCs w:val="22"/>
        </w:rPr>
        <w:tab/>
      </w:r>
      <w:r w:rsidR="006562DA" w:rsidRPr="006562DA">
        <w:rPr>
          <w:sz w:val="22"/>
          <w:szCs w:val="22"/>
        </w:rPr>
        <w:t xml:space="preserve">management area that is under a herring spawning closure, may transit the closed or </w:t>
      </w:r>
      <w:r>
        <w:rPr>
          <w:sz w:val="22"/>
          <w:szCs w:val="22"/>
        </w:rPr>
        <w:tab/>
      </w:r>
      <w:r>
        <w:rPr>
          <w:sz w:val="22"/>
          <w:szCs w:val="22"/>
        </w:rPr>
        <w:tab/>
      </w:r>
      <w:r>
        <w:rPr>
          <w:sz w:val="22"/>
          <w:szCs w:val="22"/>
        </w:rPr>
        <w:tab/>
      </w:r>
      <w:r w:rsidR="006562DA" w:rsidRPr="006562DA">
        <w:rPr>
          <w:sz w:val="22"/>
          <w:szCs w:val="22"/>
        </w:rPr>
        <w:t>restricted area and land at a Maine port, only if all of its fishing gear has been stowed.</w:t>
      </w:r>
    </w:p>
    <w:p w14:paraId="171FD9F7" w14:textId="7C9FDE46" w:rsidR="006562DA" w:rsidRPr="006562DA" w:rsidRDefault="00206A77" w:rsidP="006562DA">
      <w:pPr>
        <w:pStyle w:val="DefaultText"/>
        <w:ind w:left="720"/>
        <w:rPr>
          <w:sz w:val="22"/>
          <w:szCs w:val="22"/>
        </w:rPr>
      </w:pPr>
      <w:r>
        <w:rPr>
          <w:sz w:val="22"/>
          <w:szCs w:val="22"/>
        </w:rPr>
        <w:tab/>
      </w:r>
      <w:r w:rsidR="006562DA" w:rsidRPr="006562DA">
        <w:rPr>
          <w:sz w:val="22"/>
          <w:szCs w:val="22"/>
        </w:rPr>
        <w:t>ii.</w:t>
      </w:r>
      <w:r w:rsidR="006562DA" w:rsidRPr="006562DA">
        <w:rPr>
          <w:sz w:val="22"/>
          <w:szCs w:val="22"/>
        </w:rPr>
        <w:tab/>
        <w:t xml:space="preserve">Fixed gear. The fixed gear (stop seines and weirs) fishery east of Cutler is exempt from </w:t>
      </w:r>
      <w:r>
        <w:rPr>
          <w:sz w:val="22"/>
          <w:szCs w:val="22"/>
        </w:rPr>
        <w:tab/>
      </w:r>
      <w:r>
        <w:rPr>
          <w:sz w:val="22"/>
          <w:szCs w:val="22"/>
        </w:rPr>
        <w:tab/>
      </w:r>
      <w:r>
        <w:rPr>
          <w:sz w:val="22"/>
          <w:szCs w:val="22"/>
        </w:rPr>
        <w:tab/>
      </w:r>
      <w:r w:rsidR="006562DA" w:rsidRPr="006562DA">
        <w:rPr>
          <w:sz w:val="22"/>
          <w:szCs w:val="22"/>
        </w:rPr>
        <w:t>spawning area restrictions.</w:t>
      </w:r>
    </w:p>
    <w:p w14:paraId="3BF995B9" w14:textId="77777777" w:rsidR="006562DA" w:rsidRPr="006562DA" w:rsidRDefault="006562DA" w:rsidP="006562DA">
      <w:pPr>
        <w:pStyle w:val="DefaultText"/>
        <w:ind w:left="720"/>
        <w:rPr>
          <w:sz w:val="22"/>
          <w:szCs w:val="22"/>
        </w:rPr>
      </w:pPr>
    </w:p>
    <w:p w14:paraId="70F1AE80" w14:textId="77777777" w:rsidR="006562DA" w:rsidRPr="006562DA" w:rsidRDefault="006562DA" w:rsidP="006562DA">
      <w:pPr>
        <w:pStyle w:val="DefaultText"/>
        <w:ind w:left="720"/>
        <w:rPr>
          <w:sz w:val="22"/>
          <w:szCs w:val="22"/>
        </w:rPr>
      </w:pPr>
    </w:p>
    <w:p w14:paraId="02C04B9B" w14:textId="77777777" w:rsidR="006562DA" w:rsidRPr="006562DA" w:rsidRDefault="006562DA" w:rsidP="005000BC">
      <w:pPr>
        <w:pStyle w:val="Heading2"/>
      </w:pPr>
      <w:r w:rsidRPr="006562DA">
        <w:t xml:space="preserve">(2) </w:t>
      </w:r>
      <w:r w:rsidRPr="006562DA">
        <w:tab/>
        <w:t>Catch quota</w:t>
      </w:r>
    </w:p>
    <w:p w14:paraId="26212A63" w14:textId="77777777" w:rsidR="006562DA" w:rsidRPr="006562DA" w:rsidRDefault="006562DA" w:rsidP="006562DA">
      <w:pPr>
        <w:pStyle w:val="DefaultText"/>
        <w:ind w:left="720"/>
        <w:rPr>
          <w:sz w:val="22"/>
          <w:szCs w:val="22"/>
        </w:rPr>
      </w:pPr>
    </w:p>
    <w:p w14:paraId="6163F0D5" w14:textId="77777777" w:rsidR="006562DA" w:rsidRPr="006562DA" w:rsidRDefault="006562DA" w:rsidP="006562DA">
      <w:pPr>
        <w:pStyle w:val="DefaultText"/>
        <w:ind w:left="720"/>
        <w:rPr>
          <w:sz w:val="22"/>
          <w:szCs w:val="22"/>
        </w:rPr>
      </w:pPr>
      <w:r w:rsidRPr="006562DA">
        <w:rPr>
          <w:sz w:val="22"/>
          <w:szCs w:val="22"/>
        </w:rPr>
        <w:t xml:space="preserve">Fishing for herring in Management Areas 1A, 1B, 2 and 3 is subject to the sub-annual catch limit (ACL) and fishing effort restrictions specified by the ASMFC Atlantic Herring Board and the NEFMC in accordance with their respective Fisheries Management Plans (FMP). The ACL is established annually by July 1 for the following year by ASMFC and NEFMC. Any reduction in the harvest will be determined in consultation with the ASMFC and NEFMC. No person shall land herring taken from a management area when 92% of the area’s seasonal or sub- annual catch limit will be exceeded or if 95% of the coastwide annual catch limit will be exceeded.  </w:t>
      </w:r>
    </w:p>
    <w:p w14:paraId="521AF631" w14:textId="77777777" w:rsidR="006562DA" w:rsidRPr="006562DA" w:rsidRDefault="006562DA" w:rsidP="006562DA">
      <w:pPr>
        <w:pStyle w:val="DefaultText"/>
        <w:ind w:left="720"/>
        <w:rPr>
          <w:sz w:val="22"/>
          <w:szCs w:val="22"/>
        </w:rPr>
      </w:pPr>
      <w:r w:rsidRPr="006562DA">
        <w:rPr>
          <w:sz w:val="22"/>
          <w:szCs w:val="22"/>
        </w:rPr>
        <w:t xml:space="preserve"> </w:t>
      </w:r>
    </w:p>
    <w:p w14:paraId="6F639555" w14:textId="2E7FADF8" w:rsidR="006562DA" w:rsidRPr="006562DA" w:rsidRDefault="00206A77" w:rsidP="006562DA">
      <w:pPr>
        <w:pStyle w:val="DefaultText"/>
        <w:ind w:left="720"/>
        <w:rPr>
          <w:sz w:val="22"/>
          <w:szCs w:val="22"/>
        </w:rPr>
      </w:pPr>
      <w:r>
        <w:rPr>
          <w:sz w:val="22"/>
          <w:szCs w:val="22"/>
        </w:rPr>
        <w:tab/>
      </w:r>
      <w:r w:rsidR="006562DA" w:rsidRPr="006562DA">
        <w:rPr>
          <w:sz w:val="22"/>
          <w:szCs w:val="22"/>
        </w:rPr>
        <w:t>(a)</w:t>
      </w:r>
      <w:r w:rsidR="006562DA" w:rsidRPr="006562DA">
        <w:rPr>
          <w:sz w:val="22"/>
          <w:szCs w:val="22"/>
        </w:rPr>
        <w:tab/>
        <w:t xml:space="preserve">Exception.  Up to 30 mt of the Area 1A sub-ACL is allocated for the fixed gear fisheries </w:t>
      </w:r>
      <w:r>
        <w:rPr>
          <w:sz w:val="22"/>
          <w:szCs w:val="22"/>
        </w:rPr>
        <w:tab/>
      </w:r>
      <w:r>
        <w:rPr>
          <w:sz w:val="22"/>
          <w:szCs w:val="22"/>
        </w:rPr>
        <w:tab/>
      </w:r>
      <w:r>
        <w:rPr>
          <w:sz w:val="22"/>
          <w:szCs w:val="22"/>
        </w:rPr>
        <w:tab/>
      </w:r>
      <w:r w:rsidR="006562DA" w:rsidRPr="006562DA">
        <w:rPr>
          <w:sz w:val="22"/>
          <w:szCs w:val="22"/>
        </w:rPr>
        <w:t xml:space="preserve">in Area 1A (weirs and stop seines) west of Cutler. This set-aside is available for harvest </w:t>
      </w:r>
      <w:r>
        <w:rPr>
          <w:sz w:val="22"/>
          <w:szCs w:val="22"/>
        </w:rPr>
        <w:tab/>
      </w:r>
      <w:r>
        <w:rPr>
          <w:sz w:val="22"/>
          <w:szCs w:val="22"/>
        </w:rPr>
        <w:tab/>
      </w:r>
      <w:r>
        <w:rPr>
          <w:sz w:val="22"/>
          <w:szCs w:val="22"/>
        </w:rPr>
        <w:tab/>
      </w:r>
      <w:r w:rsidR="006562DA" w:rsidRPr="006562DA">
        <w:rPr>
          <w:sz w:val="22"/>
          <w:szCs w:val="22"/>
        </w:rPr>
        <w:t xml:space="preserve">by fixed gear within the fishing year until the fixed gear set aside is fully utilized.  No </w:t>
      </w:r>
      <w:r>
        <w:rPr>
          <w:sz w:val="22"/>
          <w:szCs w:val="22"/>
        </w:rPr>
        <w:tab/>
      </w:r>
      <w:r>
        <w:rPr>
          <w:sz w:val="22"/>
          <w:szCs w:val="22"/>
        </w:rPr>
        <w:lastRenderedPageBreak/>
        <w:tab/>
      </w:r>
      <w:r>
        <w:rPr>
          <w:sz w:val="22"/>
          <w:szCs w:val="22"/>
        </w:rPr>
        <w:tab/>
      </w:r>
      <w:r w:rsidR="006562DA" w:rsidRPr="006562DA">
        <w:rPr>
          <w:sz w:val="22"/>
          <w:szCs w:val="22"/>
        </w:rPr>
        <w:t xml:space="preserve">person shall land herring taken from Area 1A with fixed gear when 92% of the fixed gear </w:t>
      </w:r>
      <w:r>
        <w:rPr>
          <w:sz w:val="22"/>
          <w:szCs w:val="22"/>
        </w:rPr>
        <w:tab/>
      </w:r>
      <w:r>
        <w:rPr>
          <w:sz w:val="22"/>
          <w:szCs w:val="22"/>
        </w:rPr>
        <w:tab/>
      </w:r>
      <w:r w:rsidR="006562DA" w:rsidRPr="006562DA">
        <w:rPr>
          <w:sz w:val="22"/>
          <w:szCs w:val="22"/>
        </w:rPr>
        <w:t>set-aside portion of the Management Area 1A sub-ACL will be exceeded.</w:t>
      </w:r>
    </w:p>
    <w:p w14:paraId="5A64CE6C" w14:textId="77777777" w:rsidR="006562DA" w:rsidRPr="006562DA" w:rsidRDefault="006562DA" w:rsidP="006562DA">
      <w:pPr>
        <w:pStyle w:val="DefaultText"/>
        <w:ind w:left="720"/>
        <w:rPr>
          <w:sz w:val="22"/>
          <w:szCs w:val="22"/>
        </w:rPr>
      </w:pPr>
    </w:p>
    <w:p w14:paraId="684FD87A" w14:textId="77777777" w:rsidR="006562DA" w:rsidRPr="006562DA" w:rsidRDefault="006562DA" w:rsidP="006562DA">
      <w:pPr>
        <w:pStyle w:val="DefaultText"/>
        <w:ind w:left="720"/>
        <w:rPr>
          <w:sz w:val="22"/>
          <w:szCs w:val="22"/>
        </w:rPr>
      </w:pPr>
    </w:p>
    <w:p w14:paraId="5A30B8F4" w14:textId="77777777" w:rsidR="006562DA" w:rsidRPr="006562DA" w:rsidRDefault="006562DA" w:rsidP="005000BC">
      <w:pPr>
        <w:pStyle w:val="Heading2"/>
      </w:pPr>
      <w:r w:rsidRPr="006562DA">
        <w:t>(3)</w:t>
      </w:r>
      <w:r w:rsidRPr="006562DA">
        <w:tab/>
        <w:t>Effort Restrictions</w:t>
      </w:r>
    </w:p>
    <w:p w14:paraId="1A34536B" w14:textId="77777777" w:rsidR="006562DA" w:rsidRPr="006562DA" w:rsidRDefault="006562DA" w:rsidP="006562DA">
      <w:pPr>
        <w:pStyle w:val="DefaultText"/>
        <w:ind w:left="720"/>
        <w:rPr>
          <w:sz w:val="22"/>
          <w:szCs w:val="22"/>
        </w:rPr>
      </w:pPr>
    </w:p>
    <w:p w14:paraId="6470DD20" w14:textId="7341D117" w:rsidR="006562DA" w:rsidRPr="006562DA" w:rsidRDefault="00206A77" w:rsidP="006562DA">
      <w:pPr>
        <w:pStyle w:val="DefaultText"/>
        <w:ind w:left="720"/>
        <w:rPr>
          <w:sz w:val="22"/>
          <w:szCs w:val="22"/>
        </w:rPr>
      </w:pPr>
      <w:r>
        <w:rPr>
          <w:sz w:val="22"/>
          <w:szCs w:val="22"/>
        </w:rPr>
        <w:tab/>
      </w:r>
      <w:r w:rsidR="006562DA" w:rsidRPr="006562DA">
        <w:rPr>
          <w:sz w:val="22"/>
          <w:szCs w:val="22"/>
        </w:rPr>
        <w:t>(a)</w:t>
      </w:r>
      <w:r w:rsidR="006562DA" w:rsidRPr="006562DA">
        <w:rPr>
          <w:sz w:val="22"/>
          <w:szCs w:val="22"/>
        </w:rPr>
        <w:tab/>
        <w:t>Management Area 1A, January 1 – May 31</w:t>
      </w:r>
    </w:p>
    <w:p w14:paraId="58E009BD" w14:textId="7FA87760" w:rsidR="006562DA" w:rsidRPr="006562DA" w:rsidRDefault="00206A77" w:rsidP="006562DA">
      <w:pPr>
        <w:pStyle w:val="DefaultText"/>
        <w:ind w:left="720"/>
        <w:rPr>
          <w:sz w:val="22"/>
          <w:szCs w:val="22"/>
        </w:rPr>
      </w:pPr>
      <w:r>
        <w:rPr>
          <w:sz w:val="22"/>
          <w:szCs w:val="22"/>
        </w:rPr>
        <w:tab/>
      </w:r>
      <w:r w:rsidR="006562DA" w:rsidRPr="006562DA">
        <w:rPr>
          <w:sz w:val="22"/>
          <w:szCs w:val="22"/>
        </w:rPr>
        <w:t xml:space="preserve">For the period of January 1 through May 31, 0% of the sub-ACL is allocated annually. Herring </w:t>
      </w:r>
      <w:r w:rsidR="00932D3F">
        <w:rPr>
          <w:sz w:val="22"/>
          <w:szCs w:val="22"/>
        </w:rPr>
        <w:tab/>
      </w:r>
      <w:r w:rsidR="006562DA" w:rsidRPr="006562DA">
        <w:rPr>
          <w:sz w:val="22"/>
          <w:szCs w:val="22"/>
        </w:rPr>
        <w:t xml:space="preserve">may only be landed from Management Area 1A on days that have been designated landing days </w:t>
      </w:r>
      <w:r w:rsidR="00932D3F">
        <w:rPr>
          <w:sz w:val="22"/>
          <w:szCs w:val="22"/>
        </w:rPr>
        <w:tab/>
      </w:r>
      <w:r w:rsidR="006562DA" w:rsidRPr="006562DA">
        <w:rPr>
          <w:sz w:val="22"/>
          <w:szCs w:val="22"/>
        </w:rPr>
        <w:t xml:space="preserve">by the Atlantic States Marine Fisheries Commission (ASMFC). ASMFC designates zero </w:t>
      </w:r>
      <w:r w:rsidR="00932D3F">
        <w:rPr>
          <w:sz w:val="22"/>
          <w:szCs w:val="22"/>
        </w:rPr>
        <w:tab/>
      </w:r>
      <w:r w:rsidR="006562DA" w:rsidRPr="006562DA">
        <w:rPr>
          <w:sz w:val="22"/>
          <w:szCs w:val="22"/>
        </w:rPr>
        <w:t xml:space="preserve">landing </w:t>
      </w:r>
      <w:r w:rsidR="00932D3F">
        <w:rPr>
          <w:sz w:val="22"/>
          <w:szCs w:val="22"/>
        </w:rPr>
        <w:tab/>
      </w:r>
      <w:r w:rsidR="006562DA" w:rsidRPr="006562DA">
        <w:rPr>
          <w:sz w:val="22"/>
          <w:szCs w:val="22"/>
        </w:rPr>
        <w:t xml:space="preserve">days between January 1 and May 31, annually. </w:t>
      </w:r>
    </w:p>
    <w:p w14:paraId="25E26DD4" w14:textId="77777777" w:rsidR="006562DA" w:rsidRPr="006562DA" w:rsidRDefault="006562DA" w:rsidP="006562DA">
      <w:pPr>
        <w:pStyle w:val="DefaultText"/>
        <w:ind w:left="720"/>
        <w:rPr>
          <w:sz w:val="22"/>
          <w:szCs w:val="22"/>
        </w:rPr>
      </w:pPr>
    </w:p>
    <w:p w14:paraId="7A9C3381" w14:textId="3620332F" w:rsidR="006562DA" w:rsidRPr="006562DA" w:rsidRDefault="00206A77" w:rsidP="006562DA">
      <w:pPr>
        <w:pStyle w:val="DefaultText"/>
        <w:ind w:left="720"/>
        <w:rPr>
          <w:sz w:val="22"/>
          <w:szCs w:val="22"/>
        </w:rPr>
      </w:pPr>
      <w:r>
        <w:rPr>
          <w:sz w:val="22"/>
          <w:szCs w:val="22"/>
        </w:rPr>
        <w:tab/>
      </w:r>
      <w:r w:rsidR="006562DA" w:rsidRPr="006562DA">
        <w:rPr>
          <w:sz w:val="22"/>
          <w:szCs w:val="22"/>
        </w:rPr>
        <w:t>(b)</w:t>
      </w:r>
      <w:r w:rsidR="006562DA" w:rsidRPr="006562DA">
        <w:rPr>
          <w:sz w:val="22"/>
          <w:szCs w:val="22"/>
        </w:rPr>
        <w:tab/>
        <w:t xml:space="preserve"> Management Area 1A, June 1 – December 31</w:t>
      </w:r>
    </w:p>
    <w:p w14:paraId="5570E5BB" w14:textId="77777777" w:rsidR="006562DA" w:rsidRPr="006562DA" w:rsidRDefault="006562DA" w:rsidP="006562DA">
      <w:pPr>
        <w:pStyle w:val="DefaultText"/>
        <w:ind w:left="720"/>
        <w:rPr>
          <w:sz w:val="22"/>
          <w:szCs w:val="22"/>
        </w:rPr>
      </w:pPr>
    </w:p>
    <w:p w14:paraId="672A192A" w14:textId="1B6CFAAE" w:rsidR="006562DA" w:rsidRPr="006562DA" w:rsidRDefault="00206A77" w:rsidP="006562DA">
      <w:pPr>
        <w:pStyle w:val="DefaultText"/>
        <w:ind w:left="720"/>
        <w:rPr>
          <w:sz w:val="22"/>
          <w:szCs w:val="22"/>
        </w:rPr>
      </w:pPr>
      <w:r>
        <w:rPr>
          <w:sz w:val="22"/>
          <w:szCs w:val="22"/>
        </w:rPr>
        <w:tab/>
      </w:r>
      <w:r w:rsidR="00932D3F">
        <w:rPr>
          <w:sz w:val="22"/>
          <w:szCs w:val="22"/>
        </w:rPr>
        <w:t>F</w:t>
      </w:r>
      <w:r w:rsidR="006562DA" w:rsidRPr="006562DA">
        <w:rPr>
          <w:sz w:val="22"/>
          <w:szCs w:val="22"/>
        </w:rPr>
        <w:t xml:space="preserve">or this period, </w:t>
      </w:r>
      <w:r>
        <w:rPr>
          <w:sz w:val="22"/>
          <w:szCs w:val="22"/>
        </w:rPr>
        <w:tab/>
      </w:r>
      <w:r w:rsidR="006562DA" w:rsidRPr="006562DA">
        <w:rPr>
          <w:sz w:val="22"/>
          <w:szCs w:val="22"/>
        </w:rPr>
        <w:t>100% of the sub-ACL is allocated annually</w:t>
      </w:r>
      <w:r w:rsidR="00932D3F">
        <w:rPr>
          <w:sz w:val="22"/>
          <w:szCs w:val="22"/>
        </w:rPr>
        <w:t xml:space="preserve"> and further sub-divided into two </w:t>
      </w:r>
      <w:r w:rsidR="00932D3F">
        <w:rPr>
          <w:sz w:val="22"/>
          <w:szCs w:val="22"/>
        </w:rPr>
        <w:tab/>
        <w:t>seasonal periods. Season 1 is June 1 through September 30 and is allocated 72.8% of the sub-</w:t>
      </w:r>
      <w:r w:rsidR="00932D3F">
        <w:rPr>
          <w:sz w:val="22"/>
          <w:szCs w:val="22"/>
        </w:rPr>
        <w:tab/>
        <w:t>ACL. Season 2 is October 1 through December 31 and is allocated 27.2% of the sub-ACL.</w:t>
      </w:r>
      <w:r w:rsidR="006562DA" w:rsidRPr="006562DA">
        <w:rPr>
          <w:sz w:val="22"/>
          <w:szCs w:val="22"/>
        </w:rPr>
        <w:t xml:space="preserve"> </w:t>
      </w:r>
      <w:r w:rsidR="00932D3F">
        <w:rPr>
          <w:sz w:val="22"/>
          <w:szCs w:val="22"/>
        </w:rPr>
        <w:tab/>
      </w:r>
      <w:r w:rsidR="006562DA" w:rsidRPr="006562DA">
        <w:rPr>
          <w:sz w:val="22"/>
          <w:szCs w:val="22"/>
        </w:rPr>
        <w:t xml:space="preserve">Atlantic herring may only be landed from Management Area 1A on days that have been </w:t>
      </w:r>
      <w:r w:rsidR="00932D3F">
        <w:rPr>
          <w:sz w:val="22"/>
          <w:szCs w:val="22"/>
        </w:rPr>
        <w:tab/>
      </w:r>
      <w:r w:rsidR="006562DA" w:rsidRPr="006562DA">
        <w:rPr>
          <w:sz w:val="22"/>
          <w:szCs w:val="22"/>
        </w:rPr>
        <w:t>designated landing days by the ASMFC. All vessels landing herring caught in</w:t>
      </w:r>
      <w:r w:rsidR="00932D3F">
        <w:rPr>
          <w:sz w:val="22"/>
          <w:szCs w:val="22"/>
        </w:rPr>
        <w:t xml:space="preserve"> Season 1 of</w:t>
      </w:r>
      <w:r w:rsidR="006562DA" w:rsidRPr="006562DA">
        <w:rPr>
          <w:sz w:val="22"/>
          <w:szCs w:val="22"/>
        </w:rPr>
        <w:t xml:space="preserve"> </w:t>
      </w:r>
      <w:r w:rsidR="00932D3F">
        <w:rPr>
          <w:sz w:val="22"/>
          <w:szCs w:val="22"/>
        </w:rPr>
        <w:tab/>
      </w:r>
      <w:r w:rsidR="006562DA" w:rsidRPr="006562DA">
        <w:rPr>
          <w:sz w:val="22"/>
          <w:szCs w:val="22"/>
        </w:rPr>
        <w:t xml:space="preserve">Management Area 1A in any Maine port will be limited to fishing for and landing herring </w:t>
      </w:r>
      <w:r w:rsidR="00932D3F">
        <w:rPr>
          <w:sz w:val="22"/>
          <w:szCs w:val="22"/>
        </w:rPr>
        <w:tab/>
      </w:r>
      <w:r w:rsidR="006562DA" w:rsidRPr="006562DA">
        <w:rPr>
          <w:sz w:val="22"/>
          <w:szCs w:val="22"/>
        </w:rPr>
        <w:t xml:space="preserve">on days that have been </w:t>
      </w:r>
      <w:r w:rsidR="00932D3F">
        <w:rPr>
          <w:sz w:val="22"/>
          <w:szCs w:val="22"/>
        </w:rPr>
        <w:tab/>
      </w:r>
      <w:r w:rsidR="006562DA" w:rsidRPr="006562DA">
        <w:rPr>
          <w:sz w:val="22"/>
          <w:szCs w:val="22"/>
        </w:rPr>
        <w:t>designated</w:t>
      </w:r>
      <w:r w:rsidR="00932D3F">
        <w:rPr>
          <w:sz w:val="22"/>
          <w:szCs w:val="22"/>
        </w:rPr>
        <w:t xml:space="preserve"> </w:t>
      </w:r>
      <w:r w:rsidR="006562DA" w:rsidRPr="006562DA">
        <w:rPr>
          <w:sz w:val="22"/>
          <w:szCs w:val="22"/>
        </w:rPr>
        <w:t xml:space="preserve">landings days by the ASMFC. </w:t>
      </w:r>
      <w:r w:rsidR="00932D3F">
        <w:rPr>
          <w:sz w:val="22"/>
          <w:szCs w:val="22"/>
        </w:rPr>
        <w:t xml:space="preserve">All vessels landing herring </w:t>
      </w:r>
      <w:r w:rsidR="00932D3F">
        <w:rPr>
          <w:sz w:val="22"/>
          <w:szCs w:val="22"/>
        </w:rPr>
        <w:tab/>
        <w:t xml:space="preserve">caught in Season 2 of Management Area 1A in any Maine port will be limited to landing herring </w:t>
      </w:r>
      <w:r w:rsidR="00932D3F">
        <w:rPr>
          <w:sz w:val="22"/>
          <w:szCs w:val="22"/>
        </w:rPr>
        <w:tab/>
        <w:t>on days that have been designated landing days by ASMFC.</w:t>
      </w:r>
    </w:p>
    <w:p w14:paraId="55143F1E" w14:textId="77777777" w:rsidR="006562DA" w:rsidRPr="006562DA" w:rsidRDefault="006562DA" w:rsidP="006562DA">
      <w:pPr>
        <w:pStyle w:val="DefaultText"/>
        <w:ind w:left="720"/>
        <w:rPr>
          <w:sz w:val="22"/>
          <w:szCs w:val="22"/>
        </w:rPr>
      </w:pPr>
    </w:p>
    <w:p w14:paraId="04C63A18" w14:textId="70E48EF8" w:rsidR="006562DA" w:rsidRPr="006562DA" w:rsidRDefault="00206A77" w:rsidP="006562DA">
      <w:pPr>
        <w:pStyle w:val="DefaultText"/>
        <w:ind w:left="720"/>
        <w:rPr>
          <w:sz w:val="22"/>
          <w:szCs w:val="22"/>
        </w:rPr>
      </w:pPr>
      <w:r>
        <w:rPr>
          <w:sz w:val="22"/>
          <w:szCs w:val="22"/>
        </w:rPr>
        <w:tab/>
      </w:r>
      <w:r w:rsidR="006562DA" w:rsidRPr="006562DA">
        <w:rPr>
          <w:sz w:val="22"/>
          <w:szCs w:val="22"/>
        </w:rPr>
        <w:t xml:space="preserve">All vessels landing herring caught in Management Area 1A in any Maine port are limited to one </w:t>
      </w:r>
      <w:r>
        <w:rPr>
          <w:sz w:val="22"/>
          <w:szCs w:val="22"/>
        </w:rPr>
        <w:tab/>
      </w:r>
      <w:r w:rsidR="006562DA" w:rsidRPr="006562DA">
        <w:rPr>
          <w:sz w:val="22"/>
          <w:szCs w:val="22"/>
        </w:rPr>
        <w:t xml:space="preserve">landing per 24 hour period (6 pm to 6 pm).  </w:t>
      </w:r>
    </w:p>
    <w:p w14:paraId="43AF562D" w14:textId="77777777" w:rsidR="006562DA" w:rsidRPr="006562DA" w:rsidRDefault="006562DA" w:rsidP="006562DA">
      <w:pPr>
        <w:pStyle w:val="DefaultText"/>
        <w:ind w:left="720"/>
        <w:rPr>
          <w:sz w:val="22"/>
          <w:szCs w:val="22"/>
        </w:rPr>
      </w:pPr>
    </w:p>
    <w:p w14:paraId="3889E3AD" w14:textId="77777777" w:rsidR="006562DA" w:rsidRPr="006562DA" w:rsidRDefault="006562DA" w:rsidP="006562DA">
      <w:pPr>
        <w:pStyle w:val="DefaultText"/>
        <w:ind w:left="720"/>
        <w:rPr>
          <w:sz w:val="22"/>
          <w:szCs w:val="22"/>
        </w:rPr>
      </w:pPr>
      <w:r w:rsidRPr="006562DA">
        <w:rPr>
          <w:sz w:val="22"/>
          <w:szCs w:val="22"/>
        </w:rPr>
        <w:t>i.</w:t>
      </w:r>
      <w:r w:rsidRPr="006562DA">
        <w:rPr>
          <w:sz w:val="22"/>
          <w:szCs w:val="22"/>
        </w:rPr>
        <w:tab/>
        <w:t>For the purpose of this subsection, the following terms shall be defined as follows:</w:t>
      </w:r>
    </w:p>
    <w:p w14:paraId="1CF029D5" w14:textId="77777777" w:rsidR="006562DA" w:rsidRPr="006562DA" w:rsidRDefault="006562DA" w:rsidP="006562DA">
      <w:pPr>
        <w:pStyle w:val="DefaultText"/>
        <w:ind w:left="720"/>
        <w:rPr>
          <w:sz w:val="22"/>
          <w:szCs w:val="22"/>
        </w:rPr>
      </w:pPr>
    </w:p>
    <w:p w14:paraId="44819CE1" w14:textId="77777777" w:rsidR="006562DA" w:rsidRPr="006562DA" w:rsidRDefault="006562DA" w:rsidP="006562DA">
      <w:pPr>
        <w:pStyle w:val="DefaultText"/>
        <w:ind w:left="720"/>
        <w:rPr>
          <w:sz w:val="22"/>
          <w:szCs w:val="22"/>
        </w:rPr>
      </w:pPr>
      <w:r w:rsidRPr="006562DA">
        <w:rPr>
          <w:sz w:val="22"/>
          <w:szCs w:val="22"/>
        </w:rPr>
        <w:t xml:space="preserve">“At-Sea Transfer”: to transfer herring from a vessel to another vessel before the harvester vessel has landed. </w:t>
      </w:r>
    </w:p>
    <w:p w14:paraId="3B6C4F09" w14:textId="77777777" w:rsidR="006562DA" w:rsidRPr="006562DA" w:rsidRDefault="006562DA" w:rsidP="006562DA">
      <w:pPr>
        <w:pStyle w:val="DefaultText"/>
        <w:ind w:left="720"/>
        <w:rPr>
          <w:sz w:val="22"/>
          <w:szCs w:val="22"/>
        </w:rPr>
      </w:pPr>
      <w:r w:rsidRPr="006562DA">
        <w:rPr>
          <w:sz w:val="22"/>
          <w:szCs w:val="22"/>
        </w:rPr>
        <w:t xml:space="preserve">“Harvester vessel”: a purse seine vessel that is required to report the catch it has aboard (along with effort data under a gear code other than CAR) as the harvesting vessel on its Federal Vessel Trip Report.  </w:t>
      </w:r>
    </w:p>
    <w:p w14:paraId="35872625" w14:textId="77777777" w:rsidR="00932D3F" w:rsidRDefault="006562DA" w:rsidP="006562DA">
      <w:pPr>
        <w:pStyle w:val="DefaultText"/>
        <w:ind w:left="720"/>
        <w:rPr>
          <w:sz w:val="22"/>
          <w:szCs w:val="22"/>
        </w:rPr>
      </w:pPr>
      <w:r w:rsidRPr="006562DA">
        <w:rPr>
          <w:sz w:val="22"/>
          <w:szCs w:val="22"/>
        </w:rPr>
        <w:t xml:space="preserve">“Carrier vessel”: a vessel that has received herring from another vessel and is not required to report that catch as its own on its Federal Vessel Trip Report; and, not rigged as a purse seine vessel. </w:t>
      </w:r>
    </w:p>
    <w:p w14:paraId="1AC98A9B" w14:textId="482E5BDE" w:rsidR="006562DA" w:rsidRPr="006562DA" w:rsidRDefault="006562DA" w:rsidP="006562DA">
      <w:pPr>
        <w:pStyle w:val="DefaultText"/>
        <w:ind w:left="720"/>
        <w:rPr>
          <w:sz w:val="22"/>
          <w:szCs w:val="22"/>
        </w:rPr>
      </w:pPr>
      <w:r w:rsidRPr="006562DA">
        <w:rPr>
          <w:sz w:val="22"/>
          <w:szCs w:val="22"/>
        </w:rPr>
        <w:t>“Purse seine vessel”: a vessel currently rigged and capable of harvesting fish with an encircling net with floats on the top edge, weights and a purse line on the bottom edge, and associated gear to set, purse and haul such a net, which may include, but not limited to, a hydraulically-driven block, roller gear, and/or skiff.</w:t>
      </w:r>
    </w:p>
    <w:p w14:paraId="40D70EBC" w14:textId="77777777" w:rsidR="006562DA" w:rsidRPr="006562DA" w:rsidRDefault="006562DA" w:rsidP="006562DA">
      <w:pPr>
        <w:pStyle w:val="DefaultText"/>
        <w:ind w:left="720"/>
        <w:rPr>
          <w:sz w:val="22"/>
          <w:szCs w:val="22"/>
        </w:rPr>
      </w:pPr>
      <w:r w:rsidRPr="006562DA">
        <w:rPr>
          <w:sz w:val="22"/>
          <w:szCs w:val="22"/>
        </w:rPr>
        <w:t xml:space="preserve">“Truck”: a truck, as a unit of measurement, is equal to 40,000 lbs. </w:t>
      </w:r>
    </w:p>
    <w:p w14:paraId="155D2581" w14:textId="77777777" w:rsidR="006562DA" w:rsidRPr="006562DA" w:rsidRDefault="006562DA" w:rsidP="006562DA">
      <w:pPr>
        <w:pStyle w:val="DefaultText"/>
        <w:ind w:left="720"/>
        <w:rPr>
          <w:sz w:val="22"/>
          <w:szCs w:val="22"/>
        </w:rPr>
      </w:pPr>
    </w:p>
    <w:p w14:paraId="31748C39" w14:textId="77777777" w:rsidR="006562DA" w:rsidRPr="006562DA" w:rsidRDefault="006562DA" w:rsidP="006562DA">
      <w:pPr>
        <w:pStyle w:val="DefaultText"/>
        <w:ind w:left="720"/>
        <w:rPr>
          <w:sz w:val="22"/>
          <w:szCs w:val="22"/>
        </w:rPr>
      </w:pPr>
      <w:r w:rsidRPr="006562DA">
        <w:rPr>
          <w:sz w:val="22"/>
          <w:szCs w:val="22"/>
        </w:rPr>
        <w:t>ii.</w:t>
      </w:r>
      <w:r w:rsidRPr="006562DA">
        <w:rPr>
          <w:sz w:val="22"/>
          <w:szCs w:val="22"/>
        </w:rPr>
        <w:tab/>
        <w:t>Harvester vessels:</w:t>
      </w:r>
    </w:p>
    <w:p w14:paraId="5F342FB0" w14:textId="77777777" w:rsidR="006562DA" w:rsidRDefault="006562DA" w:rsidP="006562DA">
      <w:pPr>
        <w:pStyle w:val="DefaultText"/>
        <w:ind w:left="720"/>
        <w:rPr>
          <w:sz w:val="22"/>
          <w:szCs w:val="22"/>
        </w:rPr>
      </w:pPr>
    </w:p>
    <w:p w14:paraId="1ED2F516" w14:textId="4FDDF83F" w:rsidR="0022578C" w:rsidRDefault="007F56F7" w:rsidP="006562DA">
      <w:pPr>
        <w:pStyle w:val="DefaultText"/>
        <w:ind w:left="720"/>
        <w:rPr>
          <w:sz w:val="22"/>
          <w:szCs w:val="22"/>
        </w:rPr>
      </w:pPr>
      <w:r w:rsidRPr="007F56F7">
        <w:rPr>
          <w:sz w:val="22"/>
          <w:szCs w:val="22"/>
        </w:rPr>
        <w:t>There are zero</w:t>
      </w:r>
      <w:r w:rsidR="007B02D9">
        <w:rPr>
          <w:sz w:val="22"/>
          <w:szCs w:val="22"/>
        </w:rPr>
        <w:t xml:space="preserve"> landing</w:t>
      </w:r>
      <w:r w:rsidRPr="007F56F7">
        <w:rPr>
          <w:sz w:val="22"/>
          <w:szCs w:val="22"/>
        </w:rPr>
        <w:t xml:space="preserve"> days designated through December 22, 2025. One landing day has been designated for Tuesday, December 23, 2025, 12:01am to 11:59pm. Zero landing days have been designated from Wednesday, December 24 through to December 31, 2025.</w:t>
      </w:r>
    </w:p>
    <w:p w14:paraId="59D2D4FD" w14:textId="77777777" w:rsidR="007F56F7" w:rsidRPr="006562DA" w:rsidRDefault="007F56F7" w:rsidP="006562DA">
      <w:pPr>
        <w:pStyle w:val="DefaultText"/>
        <w:ind w:left="720"/>
        <w:rPr>
          <w:sz w:val="22"/>
          <w:szCs w:val="22"/>
        </w:rPr>
      </w:pPr>
    </w:p>
    <w:p w14:paraId="701649A0" w14:textId="1D9FBAF3" w:rsidR="006562DA" w:rsidRPr="006562DA" w:rsidRDefault="006562DA" w:rsidP="006562DA">
      <w:pPr>
        <w:pStyle w:val="DefaultText"/>
        <w:ind w:left="720"/>
        <w:rPr>
          <w:sz w:val="22"/>
          <w:szCs w:val="22"/>
        </w:rPr>
      </w:pPr>
      <w:r w:rsidRPr="006562DA">
        <w:rPr>
          <w:sz w:val="22"/>
          <w:szCs w:val="22"/>
        </w:rPr>
        <w:t xml:space="preserve">(A)    For all harvesters issued a state Commercial Pelagic and Anadromous license with a Herring Harvester Permit that do not possess a Federal Limited Access Herring Permit:  </w:t>
      </w:r>
    </w:p>
    <w:p w14:paraId="22138566" w14:textId="77777777" w:rsidR="006562DA" w:rsidRPr="006562DA" w:rsidRDefault="006562DA" w:rsidP="006562DA">
      <w:pPr>
        <w:pStyle w:val="DefaultText"/>
        <w:ind w:left="720"/>
        <w:rPr>
          <w:sz w:val="22"/>
          <w:szCs w:val="22"/>
        </w:rPr>
      </w:pPr>
    </w:p>
    <w:p w14:paraId="61F160B6" w14:textId="15795CB6" w:rsidR="006562DA" w:rsidRPr="006562DA" w:rsidRDefault="006562DA" w:rsidP="006562DA">
      <w:pPr>
        <w:pStyle w:val="DefaultText"/>
        <w:ind w:left="720"/>
        <w:rPr>
          <w:sz w:val="22"/>
          <w:szCs w:val="22"/>
        </w:rPr>
      </w:pPr>
      <w:r w:rsidRPr="006562DA">
        <w:rPr>
          <w:sz w:val="22"/>
          <w:szCs w:val="22"/>
        </w:rPr>
        <w:t>No vessel may land, take or possess more than 25,000 lbs per week. No permit holder may land, take or possess more than 25,000 lbs per week.</w:t>
      </w:r>
    </w:p>
    <w:p w14:paraId="04180AFA" w14:textId="77777777" w:rsidR="006562DA" w:rsidRPr="006562DA" w:rsidRDefault="006562DA" w:rsidP="006562DA">
      <w:pPr>
        <w:pStyle w:val="DefaultText"/>
        <w:ind w:left="720"/>
        <w:rPr>
          <w:sz w:val="22"/>
          <w:szCs w:val="22"/>
        </w:rPr>
      </w:pPr>
    </w:p>
    <w:p w14:paraId="2969B8AB" w14:textId="19011D62" w:rsidR="006562DA" w:rsidRPr="006562DA" w:rsidRDefault="006562DA" w:rsidP="006562DA">
      <w:pPr>
        <w:pStyle w:val="DefaultText"/>
        <w:ind w:left="720"/>
        <w:rPr>
          <w:sz w:val="22"/>
          <w:szCs w:val="22"/>
        </w:rPr>
      </w:pPr>
      <w:r w:rsidRPr="006562DA">
        <w:rPr>
          <w:sz w:val="22"/>
          <w:szCs w:val="22"/>
        </w:rPr>
        <w:lastRenderedPageBreak/>
        <w:t>Exception: Harvesters using fixed gears (fishing weirs, stop seines</w:t>
      </w:r>
      <w:r w:rsidR="008A1E81">
        <w:rPr>
          <w:sz w:val="22"/>
          <w:szCs w:val="22"/>
        </w:rPr>
        <w:t xml:space="preserve">), </w:t>
      </w:r>
      <w:r w:rsidRPr="006562DA">
        <w:rPr>
          <w:sz w:val="22"/>
          <w:szCs w:val="22"/>
        </w:rPr>
        <w:t>and pound nets are not subject to the harvest schedule detailed above. Weekly landing limits apply.</w:t>
      </w:r>
    </w:p>
    <w:p w14:paraId="57DE332A" w14:textId="77777777" w:rsidR="006562DA" w:rsidRPr="006562DA" w:rsidRDefault="006562DA" w:rsidP="006562DA">
      <w:pPr>
        <w:pStyle w:val="DefaultText"/>
        <w:ind w:left="720"/>
        <w:rPr>
          <w:sz w:val="22"/>
          <w:szCs w:val="22"/>
        </w:rPr>
      </w:pPr>
    </w:p>
    <w:p w14:paraId="025DB132" w14:textId="77777777" w:rsidR="006562DA" w:rsidRPr="006562DA" w:rsidRDefault="006562DA" w:rsidP="006562DA">
      <w:pPr>
        <w:pStyle w:val="DefaultText"/>
        <w:ind w:left="720"/>
        <w:rPr>
          <w:sz w:val="22"/>
          <w:szCs w:val="22"/>
        </w:rPr>
      </w:pPr>
      <w:r w:rsidRPr="006562DA">
        <w:rPr>
          <w:sz w:val="22"/>
          <w:szCs w:val="22"/>
        </w:rPr>
        <w:t xml:space="preserve">(B)   For all vessels issued a Federal Limited Access Atlantic Herring Permit Category A: </w:t>
      </w:r>
    </w:p>
    <w:p w14:paraId="5F6383F5" w14:textId="77777777" w:rsidR="006562DA" w:rsidRPr="006562DA" w:rsidRDefault="006562DA" w:rsidP="006562DA">
      <w:pPr>
        <w:pStyle w:val="DefaultText"/>
        <w:ind w:left="720"/>
        <w:rPr>
          <w:sz w:val="22"/>
          <w:szCs w:val="22"/>
        </w:rPr>
      </w:pPr>
    </w:p>
    <w:p w14:paraId="07CA4213" w14:textId="77777777" w:rsidR="006562DA" w:rsidRDefault="006562DA" w:rsidP="006562DA">
      <w:pPr>
        <w:pStyle w:val="DefaultText"/>
        <w:ind w:left="720"/>
        <w:rPr>
          <w:sz w:val="22"/>
          <w:szCs w:val="22"/>
        </w:rPr>
      </w:pPr>
      <w:r w:rsidRPr="006562DA">
        <w:rPr>
          <w:sz w:val="22"/>
          <w:szCs w:val="22"/>
        </w:rPr>
        <w:t xml:space="preserve">The permit holder must have declared into the Atlantic Herring fishery by April 15th, annually, to be eligible to harvest. </w:t>
      </w:r>
    </w:p>
    <w:p w14:paraId="277563ED" w14:textId="77777777" w:rsidR="008A176B" w:rsidRDefault="008A176B" w:rsidP="006562DA">
      <w:pPr>
        <w:pStyle w:val="DefaultText"/>
        <w:ind w:left="720"/>
        <w:rPr>
          <w:sz w:val="22"/>
          <w:szCs w:val="22"/>
        </w:rPr>
      </w:pPr>
    </w:p>
    <w:p w14:paraId="2B879039" w14:textId="3B691DF7" w:rsidR="008A176B" w:rsidRPr="008A176B" w:rsidRDefault="008A176B" w:rsidP="006562DA">
      <w:pPr>
        <w:pStyle w:val="DefaultText"/>
        <w:ind w:left="720"/>
        <w:rPr>
          <w:sz w:val="22"/>
          <w:szCs w:val="22"/>
        </w:rPr>
      </w:pPr>
      <w:r w:rsidRPr="008A176B">
        <w:rPr>
          <w:sz w:val="22"/>
          <w:szCs w:val="22"/>
        </w:rPr>
        <w:t xml:space="preserve">The weekly landing limit is up to </w:t>
      </w:r>
      <w:r w:rsidR="00015061">
        <w:rPr>
          <w:sz w:val="22"/>
          <w:szCs w:val="22"/>
        </w:rPr>
        <w:t>24</w:t>
      </w:r>
      <w:r w:rsidRPr="008A176B">
        <w:rPr>
          <w:sz w:val="22"/>
          <w:szCs w:val="22"/>
        </w:rPr>
        <w:t>0,000 pounds (</w:t>
      </w:r>
      <w:r w:rsidR="00015061">
        <w:rPr>
          <w:sz w:val="22"/>
          <w:szCs w:val="22"/>
        </w:rPr>
        <w:t>6</w:t>
      </w:r>
      <w:r w:rsidRPr="008A176B">
        <w:rPr>
          <w:sz w:val="22"/>
          <w:szCs w:val="22"/>
        </w:rPr>
        <w:t xml:space="preserve"> trucks) per vessel.</w:t>
      </w:r>
    </w:p>
    <w:p w14:paraId="755584E0" w14:textId="77777777" w:rsidR="006562DA" w:rsidRPr="006562DA" w:rsidRDefault="006562DA" w:rsidP="006562DA">
      <w:pPr>
        <w:pStyle w:val="DefaultText"/>
        <w:ind w:left="720"/>
        <w:rPr>
          <w:sz w:val="22"/>
          <w:szCs w:val="22"/>
        </w:rPr>
      </w:pPr>
    </w:p>
    <w:p w14:paraId="6CD78B7F" w14:textId="77777777" w:rsidR="006562DA" w:rsidRPr="006562DA" w:rsidRDefault="006562DA" w:rsidP="006562DA">
      <w:pPr>
        <w:pStyle w:val="DefaultText"/>
        <w:ind w:left="720"/>
        <w:rPr>
          <w:sz w:val="22"/>
          <w:szCs w:val="22"/>
        </w:rPr>
      </w:pPr>
      <w:r w:rsidRPr="006562DA">
        <w:rPr>
          <w:sz w:val="22"/>
          <w:szCs w:val="22"/>
        </w:rPr>
        <w:t xml:space="preserve">(C)  For all vessels issued a Federal Limited Access Atlantic Herring Permit Category C: </w:t>
      </w:r>
    </w:p>
    <w:p w14:paraId="240F665F" w14:textId="77777777" w:rsidR="006562DA" w:rsidRPr="006562DA" w:rsidRDefault="006562DA" w:rsidP="006562DA">
      <w:pPr>
        <w:pStyle w:val="DefaultText"/>
        <w:ind w:left="720"/>
        <w:rPr>
          <w:sz w:val="22"/>
          <w:szCs w:val="22"/>
        </w:rPr>
      </w:pPr>
    </w:p>
    <w:p w14:paraId="7DD71F41" w14:textId="77777777" w:rsidR="006562DA" w:rsidRPr="006562DA" w:rsidRDefault="006562DA" w:rsidP="006562DA">
      <w:pPr>
        <w:pStyle w:val="DefaultText"/>
        <w:ind w:left="720"/>
        <w:rPr>
          <w:sz w:val="22"/>
          <w:szCs w:val="22"/>
        </w:rPr>
      </w:pPr>
      <w:r w:rsidRPr="006562DA">
        <w:rPr>
          <w:sz w:val="22"/>
          <w:szCs w:val="22"/>
        </w:rPr>
        <w:t xml:space="preserve">Daily trip limit shall not exceed 55,000 lbs per day. </w:t>
      </w:r>
    </w:p>
    <w:p w14:paraId="40D6EB29" w14:textId="77777777" w:rsidR="006562DA" w:rsidRPr="006562DA" w:rsidRDefault="006562DA" w:rsidP="006562DA">
      <w:pPr>
        <w:pStyle w:val="DefaultText"/>
        <w:ind w:left="720"/>
        <w:rPr>
          <w:sz w:val="22"/>
          <w:szCs w:val="22"/>
        </w:rPr>
      </w:pPr>
    </w:p>
    <w:p w14:paraId="10086920" w14:textId="77777777" w:rsidR="006562DA" w:rsidRPr="006562DA" w:rsidRDefault="006562DA" w:rsidP="006562DA">
      <w:pPr>
        <w:pStyle w:val="DefaultText"/>
        <w:ind w:left="720"/>
        <w:rPr>
          <w:sz w:val="22"/>
          <w:szCs w:val="22"/>
        </w:rPr>
      </w:pPr>
      <w:r w:rsidRPr="006562DA">
        <w:rPr>
          <w:sz w:val="22"/>
          <w:szCs w:val="22"/>
        </w:rPr>
        <w:t xml:space="preserve">(D) For all vessels issued a Federal Limited Access Atlantic Herring Permit Category D: </w:t>
      </w:r>
    </w:p>
    <w:p w14:paraId="2DB5B350" w14:textId="77777777" w:rsidR="006562DA" w:rsidRPr="006562DA" w:rsidRDefault="006562DA" w:rsidP="006562DA">
      <w:pPr>
        <w:pStyle w:val="DefaultText"/>
        <w:ind w:left="720"/>
        <w:rPr>
          <w:sz w:val="22"/>
          <w:szCs w:val="22"/>
        </w:rPr>
      </w:pPr>
    </w:p>
    <w:p w14:paraId="2EACD0DE" w14:textId="77777777" w:rsidR="006562DA" w:rsidRPr="006562DA" w:rsidRDefault="006562DA" w:rsidP="006562DA">
      <w:pPr>
        <w:pStyle w:val="DefaultText"/>
        <w:ind w:left="720"/>
        <w:rPr>
          <w:sz w:val="22"/>
          <w:szCs w:val="22"/>
        </w:rPr>
      </w:pPr>
      <w:r w:rsidRPr="006562DA">
        <w:rPr>
          <w:sz w:val="22"/>
          <w:szCs w:val="22"/>
        </w:rPr>
        <w:t>Daily trip limit shall not exceed 6,600 lbs per day.</w:t>
      </w:r>
    </w:p>
    <w:p w14:paraId="36D58F18" w14:textId="77777777" w:rsidR="006562DA" w:rsidRPr="006562DA" w:rsidRDefault="006562DA" w:rsidP="006562DA">
      <w:pPr>
        <w:pStyle w:val="DefaultText"/>
        <w:ind w:left="720"/>
        <w:rPr>
          <w:sz w:val="22"/>
          <w:szCs w:val="22"/>
        </w:rPr>
      </w:pPr>
    </w:p>
    <w:p w14:paraId="39DF5945" w14:textId="77777777" w:rsidR="006562DA" w:rsidRPr="006562DA" w:rsidRDefault="006562DA" w:rsidP="006562DA">
      <w:pPr>
        <w:pStyle w:val="DefaultText"/>
        <w:ind w:left="720"/>
        <w:rPr>
          <w:sz w:val="22"/>
          <w:szCs w:val="22"/>
        </w:rPr>
      </w:pPr>
      <w:r w:rsidRPr="006562DA">
        <w:rPr>
          <w:sz w:val="22"/>
          <w:szCs w:val="22"/>
        </w:rPr>
        <w:t>iii.</w:t>
      </w:r>
      <w:r w:rsidRPr="006562DA">
        <w:rPr>
          <w:sz w:val="22"/>
          <w:szCs w:val="22"/>
        </w:rPr>
        <w:tab/>
        <w:t>Carrier Vessels:</w:t>
      </w:r>
    </w:p>
    <w:p w14:paraId="487085D5" w14:textId="77777777" w:rsidR="006562DA" w:rsidRPr="006562DA" w:rsidRDefault="006562DA" w:rsidP="006562DA">
      <w:pPr>
        <w:pStyle w:val="DefaultText"/>
        <w:ind w:left="720"/>
        <w:rPr>
          <w:sz w:val="22"/>
          <w:szCs w:val="22"/>
        </w:rPr>
      </w:pPr>
    </w:p>
    <w:p w14:paraId="1FCB0716" w14:textId="77777777" w:rsidR="006562DA" w:rsidRPr="006562DA" w:rsidRDefault="006562DA" w:rsidP="006562DA">
      <w:pPr>
        <w:pStyle w:val="DefaultText"/>
        <w:ind w:left="720"/>
        <w:rPr>
          <w:sz w:val="22"/>
          <w:szCs w:val="22"/>
        </w:rPr>
      </w:pPr>
      <w:r w:rsidRPr="006562DA">
        <w:rPr>
          <w:sz w:val="22"/>
          <w:szCs w:val="22"/>
        </w:rPr>
        <w:t>Carrier vessels shall not operate as a harvester vessel on the same trip when operating as a carrier vessel.</w:t>
      </w:r>
    </w:p>
    <w:p w14:paraId="4ADB8E24" w14:textId="77777777" w:rsidR="006562DA" w:rsidRPr="006562DA" w:rsidRDefault="006562DA" w:rsidP="006562DA">
      <w:pPr>
        <w:pStyle w:val="DefaultText"/>
        <w:ind w:left="720"/>
        <w:rPr>
          <w:sz w:val="22"/>
          <w:szCs w:val="22"/>
        </w:rPr>
      </w:pPr>
    </w:p>
    <w:p w14:paraId="63E8C8ED" w14:textId="77777777" w:rsidR="006562DA" w:rsidRPr="006562DA" w:rsidRDefault="006562DA" w:rsidP="006562DA">
      <w:pPr>
        <w:pStyle w:val="DefaultText"/>
        <w:ind w:left="720"/>
        <w:rPr>
          <w:sz w:val="22"/>
          <w:szCs w:val="22"/>
        </w:rPr>
      </w:pPr>
      <w:r w:rsidRPr="006562DA">
        <w:rPr>
          <w:sz w:val="22"/>
          <w:szCs w:val="22"/>
        </w:rPr>
        <w:t xml:space="preserve">  (c) Exceptions.</w:t>
      </w:r>
    </w:p>
    <w:p w14:paraId="747121BB" w14:textId="77777777" w:rsidR="006562DA" w:rsidRPr="006562DA" w:rsidRDefault="006562DA" w:rsidP="006562DA">
      <w:pPr>
        <w:pStyle w:val="DefaultText"/>
        <w:ind w:left="720"/>
        <w:rPr>
          <w:sz w:val="22"/>
          <w:szCs w:val="22"/>
        </w:rPr>
      </w:pPr>
    </w:p>
    <w:p w14:paraId="332809E1" w14:textId="77777777" w:rsidR="006562DA" w:rsidRPr="006562DA" w:rsidRDefault="006562DA" w:rsidP="006562DA">
      <w:pPr>
        <w:pStyle w:val="DefaultText"/>
        <w:ind w:left="720"/>
        <w:rPr>
          <w:sz w:val="22"/>
          <w:szCs w:val="22"/>
        </w:rPr>
      </w:pPr>
      <w:r w:rsidRPr="006562DA">
        <w:rPr>
          <w:sz w:val="22"/>
          <w:szCs w:val="22"/>
        </w:rPr>
        <w:t xml:space="preserve">Any vessel may possess herring as an incidental catch and land herring caught in Management Area 1A, 1B, 2 or 3, in any Maine port, as long as such herring do not comprise more than 10% of the total weight of the catch and not to exceed 2000 lbs per trip. </w:t>
      </w:r>
    </w:p>
    <w:p w14:paraId="082F875A" w14:textId="77777777" w:rsidR="00206A77" w:rsidRDefault="006562DA" w:rsidP="006562DA">
      <w:pPr>
        <w:pStyle w:val="DefaultText"/>
        <w:ind w:left="720"/>
        <w:rPr>
          <w:sz w:val="22"/>
          <w:szCs w:val="22"/>
        </w:rPr>
      </w:pPr>
      <w:r w:rsidRPr="006562DA">
        <w:rPr>
          <w:sz w:val="22"/>
          <w:szCs w:val="22"/>
        </w:rPr>
        <w:t xml:space="preserve">                     </w:t>
      </w:r>
    </w:p>
    <w:p w14:paraId="1BE16E18" w14:textId="57A50695" w:rsidR="006562DA" w:rsidRPr="006562DA" w:rsidRDefault="00206A77" w:rsidP="00206A77">
      <w:pPr>
        <w:pStyle w:val="DefaultText"/>
        <w:rPr>
          <w:sz w:val="22"/>
          <w:szCs w:val="22"/>
        </w:rPr>
      </w:pPr>
      <w:r>
        <w:rPr>
          <w:sz w:val="22"/>
          <w:szCs w:val="22"/>
        </w:rPr>
        <w:tab/>
      </w:r>
      <w:r w:rsidR="006562DA" w:rsidRPr="006562DA">
        <w:rPr>
          <w:sz w:val="22"/>
          <w:szCs w:val="22"/>
        </w:rPr>
        <w:t xml:space="preserve">An individual may fish or take by hook and line up to 100 Atlantic herring per day for personal use only.  </w:t>
      </w:r>
    </w:p>
    <w:p w14:paraId="414EF4E3" w14:textId="0D15726C" w:rsidR="006562DA" w:rsidRPr="006562DA" w:rsidRDefault="006562DA" w:rsidP="006562DA">
      <w:pPr>
        <w:pStyle w:val="DefaultText"/>
        <w:ind w:left="720"/>
        <w:rPr>
          <w:sz w:val="22"/>
          <w:szCs w:val="22"/>
        </w:rPr>
      </w:pPr>
    </w:p>
    <w:p w14:paraId="0AD3576E" w14:textId="68CDC14B" w:rsidR="006562DA" w:rsidRPr="006562DA" w:rsidRDefault="006562DA" w:rsidP="006562DA">
      <w:pPr>
        <w:pStyle w:val="DefaultText"/>
        <w:ind w:left="720"/>
        <w:rPr>
          <w:sz w:val="22"/>
          <w:szCs w:val="22"/>
        </w:rPr>
      </w:pPr>
    </w:p>
    <w:p w14:paraId="387D4C23" w14:textId="39DEB827" w:rsidR="006562DA" w:rsidRPr="006562DA" w:rsidRDefault="006562DA" w:rsidP="006562DA">
      <w:pPr>
        <w:pStyle w:val="DefaultText"/>
        <w:ind w:left="720"/>
        <w:rPr>
          <w:sz w:val="22"/>
          <w:szCs w:val="22"/>
        </w:rPr>
      </w:pPr>
    </w:p>
    <w:p w14:paraId="304B770D" w14:textId="5A23011E" w:rsidR="006562DA" w:rsidRPr="006562DA" w:rsidRDefault="006562DA" w:rsidP="006562DA">
      <w:pPr>
        <w:pStyle w:val="DefaultText"/>
        <w:ind w:left="720"/>
        <w:rPr>
          <w:sz w:val="22"/>
          <w:szCs w:val="22"/>
        </w:rPr>
      </w:pPr>
    </w:p>
    <w:p w14:paraId="0BEEBC1C" w14:textId="60B33A56" w:rsidR="006562DA" w:rsidRPr="006562DA" w:rsidRDefault="006562DA" w:rsidP="006562DA">
      <w:pPr>
        <w:pStyle w:val="DefaultText"/>
        <w:ind w:left="720"/>
        <w:rPr>
          <w:sz w:val="22"/>
          <w:szCs w:val="22"/>
        </w:rPr>
      </w:pPr>
    </w:p>
    <w:p w14:paraId="56D1EFF9" w14:textId="4EF01187" w:rsidR="006562DA" w:rsidRPr="006562DA" w:rsidRDefault="006562DA" w:rsidP="006562DA">
      <w:pPr>
        <w:pStyle w:val="DefaultText"/>
        <w:ind w:left="720"/>
        <w:rPr>
          <w:sz w:val="22"/>
          <w:szCs w:val="22"/>
        </w:rPr>
      </w:pPr>
    </w:p>
    <w:p w14:paraId="6ADD3B5C" w14:textId="443B3806" w:rsidR="006562DA" w:rsidRPr="006562DA" w:rsidRDefault="006562DA" w:rsidP="006562DA">
      <w:pPr>
        <w:pStyle w:val="DefaultText"/>
        <w:ind w:left="720"/>
        <w:rPr>
          <w:sz w:val="22"/>
          <w:szCs w:val="22"/>
        </w:rPr>
      </w:pPr>
    </w:p>
    <w:p w14:paraId="2EE124E8" w14:textId="0E51B33F" w:rsidR="006562DA" w:rsidRPr="006562DA" w:rsidRDefault="006562DA" w:rsidP="006562DA">
      <w:pPr>
        <w:pStyle w:val="DefaultText"/>
        <w:ind w:left="720"/>
        <w:rPr>
          <w:sz w:val="22"/>
          <w:szCs w:val="22"/>
        </w:rPr>
      </w:pPr>
    </w:p>
    <w:p w14:paraId="6F563EFE" w14:textId="5ABB7E93" w:rsidR="006562DA" w:rsidRPr="006562DA" w:rsidRDefault="006562DA" w:rsidP="006562DA">
      <w:pPr>
        <w:pStyle w:val="DefaultText"/>
        <w:ind w:left="720"/>
        <w:rPr>
          <w:sz w:val="22"/>
          <w:szCs w:val="22"/>
        </w:rPr>
      </w:pPr>
    </w:p>
    <w:p w14:paraId="65F3A13F" w14:textId="4E7DD18A" w:rsidR="006562DA" w:rsidRPr="006562DA" w:rsidRDefault="006562DA" w:rsidP="006562DA">
      <w:pPr>
        <w:pStyle w:val="DefaultText"/>
        <w:ind w:left="720" w:hanging="720"/>
        <w:rPr>
          <w:sz w:val="22"/>
          <w:szCs w:val="22"/>
        </w:rPr>
      </w:pPr>
    </w:p>
    <w:p w14:paraId="4BDC8B4D" w14:textId="66D8DF96" w:rsidR="006562DA" w:rsidRPr="006562DA" w:rsidRDefault="006562DA" w:rsidP="006562DA">
      <w:pPr>
        <w:pStyle w:val="DefaultText"/>
        <w:ind w:left="720" w:hanging="720"/>
        <w:rPr>
          <w:sz w:val="22"/>
          <w:szCs w:val="22"/>
        </w:rPr>
      </w:pPr>
    </w:p>
    <w:p w14:paraId="29067CCC" w14:textId="78EE68E2" w:rsidR="006562DA" w:rsidRPr="006562DA" w:rsidRDefault="006562DA" w:rsidP="006562DA">
      <w:pPr>
        <w:pStyle w:val="DefaultText"/>
        <w:ind w:left="720" w:hanging="720"/>
        <w:rPr>
          <w:sz w:val="22"/>
          <w:szCs w:val="22"/>
        </w:rPr>
      </w:pPr>
    </w:p>
    <w:p w14:paraId="6D3AB0F1" w14:textId="7FA2FDB7" w:rsidR="006562DA" w:rsidRPr="006562DA" w:rsidRDefault="006562DA" w:rsidP="006562DA">
      <w:pPr>
        <w:pStyle w:val="DefaultText"/>
        <w:ind w:left="720" w:hanging="720"/>
        <w:rPr>
          <w:sz w:val="22"/>
          <w:szCs w:val="22"/>
        </w:rPr>
      </w:pPr>
    </w:p>
    <w:p w14:paraId="2AEC528A" w14:textId="472731C1" w:rsidR="006562DA" w:rsidRPr="006562DA" w:rsidRDefault="006562DA" w:rsidP="006562DA">
      <w:pPr>
        <w:pStyle w:val="DefaultText"/>
        <w:ind w:left="720" w:hanging="720"/>
        <w:rPr>
          <w:sz w:val="22"/>
          <w:szCs w:val="22"/>
        </w:rPr>
      </w:pPr>
    </w:p>
    <w:p w14:paraId="45AC86BD" w14:textId="06B9E165" w:rsidR="006562DA" w:rsidRDefault="006562DA" w:rsidP="006562DA">
      <w:pPr>
        <w:pStyle w:val="DefaultText"/>
        <w:ind w:left="720" w:hanging="720"/>
        <w:jc w:val="center"/>
        <w:rPr>
          <w:b/>
          <w:bCs/>
          <w:sz w:val="22"/>
          <w:szCs w:val="22"/>
        </w:rPr>
      </w:pPr>
    </w:p>
    <w:p w14:paraId="2408A647" w14:textId="7ADFA950" w:rsidR="006562DA" w:rsidRDefault="006562DA" w:rsidP="006562DA">
      <w:pPr>
        <w:pStyle w:val="DefaultText"/>
        <w:ind w:left="720" w:hanging="720"/>
        <w:jc w:val="center"/>
        <w:rPr>
          <w:b/>
          <w:bCs/>
          <w:sz w:val="22"/>
          <w:szCs w:val="22"/>
        </w:rPr>
      </w:pPr>
    </w:p>
    <w:p w14:paraId="716F52C1" w14:textId="56C69725" w:rsidR="006562DA" w:rsidRDefault="006562DA" w:rsidP="006562DA">
      <w:pPr>
        <w:pStyle w:val="DefaultText"/>
        <w:ind w:left="720" w:hanging="720"/>
        <w:jc w:val="center"/>
        <w:rPr>
          <w:b/>
          <w:bCs/>
          <w:sz w:val="22"/>
          <w:szCs w:val="22"/>
        </w:rPr>
      </w:pPr>
    </w:p>
    <w:p w14:paraId="1BA148FA" w14:textId="15794CD4" w:rsidR="006562DA" w:rsidRDefault="006562DA" w:rsidP="006562DA">
      <w:pPr>
        <w:pStyle w:val="DefaultText"/>
        <w:ind w:left="720" w:hanging="720"/>
        <w:jc w:val="center"/>
        <w:rPr>
          <w:b/>
          <w:bCs/>
          <w:sz w:val="22"/>
          <w:szCs w:val="22"/>
        </w:rPr>
      </w:pPr>
    </w:p>
    <w:p w14:paraId="698528B8" w14:textId="34781487" w:rsidR="006562DA" w:rsidRDefault="006562DA" w:rsidP="006562DA">
      <w:pPr>
        <w:pStyle w:val="DefaultText"/>
        <w:ind w:left="720" w:hanging="720"/>
        <w:jc w:val="center"/>
        <w:rPr>
          <w:b/>
          <w:bCs/>
          <w:sz w:val="22"/>
          <w:szCs w:val="22"/>
        </w:rPr>
      </w:pPr>
    </w:p>
    <w:p w14:paraId="545DE62F" w14:textId="77777777" w:rsidR="006562DA" w:rsidRDefault="006562DA" w:rsidP="006562DA">
      <w:pPr>
        <w:pStyle w:val="DefaultText"/>
        <w:ind w:left="720" w:hanging="720"/>
        <w:jc w:val="center"/>
        <w:rPr>
          <w:b/>
          <w:bCs/>
          <w:sz w:val="22"/>
          <w:szCs w:val="22"/>
        </w:rPr>
      </w:pPr>
    </w:p>
    <w:p w14:paraId="1158FE6F" w14:textId="1E259D13" w:rsidR="006562DA" w:rsidRDefault="006562DA" w:rsidP="006562DA">
      <w:pPr>
        <w:pStyle w:val="DefaultText"/>
        <w:ind w:left="720" w:hanging="720"/>
        <w:jc w:val="center"/>
        <w:rPr>
          <w:b/>
          <w:bCs/>
          <w:sz w:val="22"/>
          <w:szCs w:val="22"/>
        </w:rPr>
      </w:pPr>
    </w:p>
    <w:p w14:paraId="2407B6F3" w14:textId="570241F9" w:rsidR="006562DA" w:rsidRDefault="006562DA" w:rsidP="006562DA">
      <w:pPr>
        <w:pStyle w:val="DefaultText"/>
        <w:ind w:left="720" w:hanging="720"/>
        <w:jc w:val="center"/>
        <w:rPr>
          <w:b/>
          <w:bCs/>
          <w:sz w:val="22"/>
          <w:szCs w:val="22"/>
        </w:rPr>
      </w:pPr>
    </w:p>
    <w:p w14:paraId="0CA9C20E" w14:textId="67864955" w:rsidR="006562DA" w:rsidRDefault="006562DA" w:rsidP="006562DA">
      <w:pPr>
        <w:pStyle w:val="DefaultText"/>
        <w:ind w:left="720" w:hanging="720"/>
        <w:jc w:val="center"/>
        <w:rPr>
          <w:b/>
          <w:bCs/>
          <w:sz w:val="22"/>
          <w:szCs w:val="22"/>
        </w:rPr>
      </w:pPr>
    </w:p>
    <w:p w14:paraId="25B82F34" w14:textId="25F791E5" w:rsidR="006562DA" w:rsidRDefault="006562DA" w:rsidP="006562DA">
      <w:pPr>
        <w:pStyle w:val="DefaultText"/>
        <w:ind w:left="720" w:hanging="720"/>
        <w:jc w:val="center"/>
        <w:rPr>
          <w:b/>
          <w:bCs/>
          <w:sz w:val="22"/>
          <w:szCs w:val="22"/>
        </w:rPr>
      </w:pPr>
    </w:p>
    <w:p w14:paraId="25A4B3EB" w14:textId="3A96FAEA" w:rsidR="006562DA" w:rsidRDefault="006562DA" w:rsidP="006562DA">
      <w:pPr>
        <w:pStyle w:val="DefaultText"/>
        <w:ind w:left="720" w:hanging="720"/>
        <w:jc w:val="center"/>
        <w:rPr>
          <w:b/>
          <w:bCs/>
          <w:sz w:val="22"/>
          <w:szCs w:val="22"/>
        </w:rPr>
      </w:pPr>
    </w:p>
    <w:p w14:paraId="4D24B3DB" w14:textId="77777777" w:rsidR="006562DA" w:rsidRDefault="006562DA" w:rsidP="006562DA">
      <w:pPr>
        <w:pStyle w:val="DefaultText"/>
        <w:ind w:left="720" w:hanging="720"/>
        <w:jc w:val="center"/>
        <w:rPr>
          <w:b/>
          <w:bCs/>
          <w:sz w:val="22"/>
          <w:szCs w:val="22"/>
        </w:rPr>
      </w:pPr>
    </w:p>
    <w:p w14:paraId="65C3F695" w14:textId="0D56CB9A" w:rsidR="00AB49CA" w:rsidRPr="00AB49CA" w:rsidRDefault="00AB49CA" w:rsidP="00AB49CA">
      <w:pPr>
        <w:spacing w:line="240" w:lineRule="auto"/>
        <w:ind w:left="1350"/>
        <w:jc w:val="both"/>
        <w:rPr>
          <w:sz w:val="20"/>
        </w:rPr>
      </w:pPr>
      <w:r w:rsidRPr="00AB49CA">
        <w:rPr>
          <w:noProof/>
        </w:rPr>
        <w:drawing>
          <wp:inline distT="0" distB="0" distL="0" distR="0" wp14:anchorId="29D78D3E" wp14:editId="4D525891">
            <wp:extent cx="4542790" cy="5887055"/>
            <wp:effectExtent l="0" t="0" r="0" b="0"/>
            <wp:docPr id="1" name="Picture 1" descr="State Are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Area Ma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8745" cy="5894773"/>
                    </a:xfrm>
                    <a:prstGeom prst="rect">
                      <a:avLst/>
                    </a:prstGeom>
                    <a:noFill/>
                    <a:ln>
                      <a:noFill/>
                    </a:ln>
                  </pic:spPr>
                </pic:pic>
              </a:graphicData>
            </a:graphic>
          </wp:inline>
        </w:drawing>
      </w:r>
    </w:p>
    <w:p w14:paraId="20291EA2" w14:textId="70FA7A03" w:rsidR="00B77835" w:rsidRDefault="00B77835">
      <w:pPr>
        <w:spacing w:after="200"/>
      </w:pPr>
      <w:r>
        <w:br w:type="page"/>
      </w:r>
    </w:p>
    <w:p w14:paraId="5427B6E8" w14:textId="12A0B8D4" w:rsidR="00206A77" w:rsidRDefault="00206A77" w:rsidP="00206A77">
      <w:pPr>
        <w:spacing w:after="200"/>
        <w:jc w:val="center"/>
      </w:pPr>
    </w:p>
    <w:p w14:paraId="3ADF48A0" w14:textId="34239BCB" w:rsidR="00206A77" w:rsidRDefault="00206A77" w:rsidP="00206A77">
      <w:pPr>
        <w:spacing w:after="200"/>
        <w:jc w:val="center"/>
        <w:rPr>
          <w:rFonts w:ascii="Times New Roman" w:hAnsi="Times New Roman" w:cs="Times New Roman"/>
        </w:rPr>
      </w:pPr>
      <w:r w:rsidRPr="00206A77">
        <w:rPr>
          <w:rFonts w:ascii="Times New Roman" w:hAnsi="Times New Roman" w:cs="Times New Roman"/>
        </w:rPr>
        <w:t>Chap</w:t>
      </w:r>
      <w:r>
        <w:rPr>
          <w:rFonts w:ascii="Times New Roman" w:hAnsi="Times New Roman" w:cs="Times New Roman"/>
        </w:rPr>
        <w:t>ter 36</w:t>
      </w:r>
    </w:p>
    <w:p w14:paraId="551C9BB4" w14:textId="6DDB14D5" w:rsidR="00206A77" w:rsidRDefault="00206A77" w:rsidP="00206A77">
      <w:pPr>
        <w:spacing w:after="200"/>
        <w:jc w:val="center"/>
        <w:rPr>
          <w:rFonts w:ascii="Times New Roman" w:hAnsi="Times New Roman" w:cs="Times New Roman"/>
        </w:rPr>
      </w:pPr>
      <w:r>
        <w:rPr>
          <w:rFonts w:ascii="Times New Roman" w:hAnsi="Times New Roman" w:cs="Times New Roman"/>
        </w:rPr>
        <w:t>INDEX</w:t>
      </w:r>
    </w:p>
    <w:p w14:paraId="08BB2EE9" w14:textId="4873D600" w:rsidR="00206A77" w:rsidRDefault="00206A77" w:rsidP="00206A77">
      <w:pPr>
        <w:spacing w:after="200"/>
        <w:rPr>
          <w:rFonts w:ascii="Times New Roman" w:hAnsi="Times New Roman" w:cs="Times New Roman"/>
        </w:rPr>
      </w:pPr>
      <w:r>
        <w:rPr>
          <w:rFonts w:ascii="Times New Roman" w:hAnsi="Times New Roman" w:cs="Times New Roman"/>
        </w:rPr>
        <w:t>STATUTORY AUTHORITY</w:t>
      </w:r>
    </w:p>
    <w:p w14:paraId="1EE5AC12" w14:textId="48A574E3" w:rsidR="00206A77" w:rsidRDefault="00AA3731" w:rsidP="00206A77">
      <w:pPr>
        <w:spacing w:after="200"/>
        <w:rPr>
          <w:rFonts w:ascii="Times New Roman" w:hAnsi="Times New Roman" w:cs="Times New Roman"/>
        </w:rPr>
      </w:pPr>
      <w:r>
        <w:rPr>
          <w:rFonts w:ascii="Times New Roman" w:hAnsi="Times New Roman" w:cs="Times New Roman"/>
        </w:rPr>
        <w:tab/>
        <w:t xml:space="preserve">12 M.R.S. </w:t>
      </w:r>
      <w:r>
        <w:rPr>
          <w:rFonts w:ascii="Century Gothic" w:hAnsi="Century Gothic" w:cs="Times New Roman"/>
        </w:rPr>
        <w:t>§</w:t>
      </w:r>
      <w:r>
        <w:rPr>
          <w:rFonts w:ascii="Times New Roman" w:hAnsi="Times New Roman" w:cs="Times New Roman"/>
        </w:rPr>
        <w:t xml:space="preserve"> 6171</w:t>
      </w:r>
    </w:p>
    <w:p w14:paraId="0F49097D" w14:textId="77777777" w:rsidR="00206A77" w:rsidRPr="00206A77" w:rsidRDefault="00206A77" w:rsidP="00206A77">
      <w:pPr>
        <w:pStyle w:val="DefaultText"/>
        <w:rPr>
          <w:sz w:val="22"/>
          <w:szCs w:val="22"/>
        </w:rPr>
      </w:pPr>
      <w:r w:rsidRPr="00206A77">
        <w:rPr>
          <w:sz w:val="22"/>
          <w:szCs w:val="22"/>
        </w:rPr>
        <w:t>EFFECTIVE DATE:</w:t>
      </w:r>
    </w:p>
    <w:p w14:paraId="7FFDC677" w14:textId="77777777" w:rsidR="00206A77" w:rsidRPr="00206A77" w:rsidRDefault="00206A77" w:rsidP="00206A77">
      <w:pPr>
        <w:pStyle w:val="DefaultText"/>
        <w:ind w:left="720"/>
        <w:rPr>
          <w:sz w:val="22"/>
          <w:szCs w:val="22"/>
        </w:rPr>
      </w:pPr>
      <w:r w:rsidRPr="00206A77">
        <w:rPr>
          <w:sz w:val="22"/>
          <w:szCs w:val="22"/>
        </w:rPr>
        <w:t>July 27, 1979</w:t>
      </w:r>
    </w:p>
    <w:p w14:paraId="45B3BD10" w14:textId="77777777" w:rsidR="00206A77" w:rsidRPr="00206A77" w:rsidRDefault="00206A77" w:rsidP="00206A77">
      <w:pPr>
        <w:pStyle w:val="DefaultText"/>
        <w:rPr>
          <w:sz w:val="22"/>
          <w:szCs w:val="22"/>
        </w:rPr>
      </w:pPr>
    </w:p>
    <w:p w14:paraId="1B68F624" w14:textId="77777777" w:rsidR="00206A77" w:rsidRPr="00206A77" w:rsidRDefault="00206A77" w:rsidP="00206A77">
      <w:pPr>
        <w:pStyle w:val="DefaultText"/>
        <w:rPr>
          <w:sz w:val="22"/>
          <w:szCs w:val="22"/>
        </w:rPr>
      </w:pPr>
      <w:r w:rsidRPr="00206A77">
        <w:rPr>
          <w:sz w:val="22"/>
          <w:szCs w:val="22"/>
        </w:rPr>
        <w:t>AMENDED:</w:t>
      </w:r>
    </w:p>
    <w:p w14:paraId="24B78910" w14:textId="77777777" w:rsidR="00206A77" w:rsidRPr="00206A77" w:rsidRDefault="00206A77" w:rsidP="00206A77">
      <w:pPr>
        <w:pStyle w:val="DefaultText"/>
        <w:ind w:left="720"/>
        <w:rPr>
          <w:sz w:val="22"/>
          <w:szCs w:val="22"/>
        </w:rPr>
      </w:pPr>
      <w:r w:rsidRPr="00206A77">
        <w:rPr>
          <w:sz w:val="22"/>
          <w:szCs w:val="22"/>
        </w:rPr>
        <w:t>October 1, 1979 – Artificial lights exception</w:t>
      </w:r>
    </w:p>
    <w:p w14:paraId="3011F751" w14:textId="77777777" w:rsidR="00206A77" w:rsidRPr="00206A77" w:rsidRDefault="00206A77" w:rsidP="00206A77">
      <w:pPr>
        <w:pStyle w:val="DefaultText"/>
        <w:ind w:left="720"/>
        <w:rPr>
          <w:sz w:val="22"/>
          <w:szCs w:val="22"/>
        </w:rPr>
      </w:pPr>
      <w:r w:rsidRPr="00206A77">
        <w:rPr>
          <w:sz w:val="22"/>
          <w:szCs w:val="22"/>
        </w:rPr>
        <w:t>June 30, 1980</w:t>
      </w:r>
    </w:p>
    <w:p w14:paraId="3C49A35C" w14:textId="77777777" w:rsidR="00206A77" w:rsidRPr="00206A77" w:rsidRDefault="00206A77" w:rsidP="00206A77">
      <w:pPr>
        <w:pStyle w:val="DefaultText"/>
        <w:ind w:left="720"/>
        <w:rPr>
          <w:sz w:val="22"/>
          <w:szCs w:val="22"/>
        </w:rPr>
      </w:pPr>
      <w:r w:rsidRPr="00206A77">
        <w:rPr>
          <w:sz w:val="22"/>
          <w:szCs w:val="22"/>
        </w:rPr>
        <w:t>June 30, 1981</w:t>
      </w:r>
    </w:p>
    <w:p w14:paraId="700CDE74" w14:textId="77777777" w:rsidR="00206A77" w:rsidRPr="00206A77" w:rsidRDefault="00206A77" w:rsidP="00206A77">
      <w:pPr>
        <w:pStyle w:val="DefaultText"/>
        <w:ind w:left="720"/>
        <w:rPr>
          <w:sz w:val="22"/>
          <w:szCs w:val="22"/>
        </w:rPr>
      </w:pPr>
      <w:r w:rsidRPr="00206A77">
        <w:rPr>
          <w:sz w:val="22"/>
          <w:szCs w:val="22"/>
        </w:rPr>
        <w:t>July 4, 1981 – Section 1</w:t>
      </w:r>
    </w:p>
    <w:p w14:paraId="38BF06C5" w14:textId="77777777" w:rsidR="00206A77" w:rsidRPr="00206A77" w:rsidRDefault="00206A77" w:rsidP="00206A77">
      <w:pPr>
        <w:pStyle w:val="DefaultText"/>
        <w:ind w:left="720"/>
        <w:rPr>
          <w:sz w:val="22"/>
          <w:szCs w:val="22"/>
        </w:rPr>
      </w:pPr>
      <w:r w:rsidRPr="00206A77">
        <w:rPr>
          <w:sz w:val="22"/>
          <w:szCs w:val="22"/>
        </w:rPr>
        <w:t>October 26, 1981</w:t>
      </w:r>
    </w:p>
    <w:p w14:paraId="13738C82" w14:textId="77777777" w:rsidR="00206A77" w:rsidRPr="00206A77" w:rsidRDefault="00206A77" w:rsidP="00206A77">
      <w:pPr>
        <w:pStyle w:val="DefaultText"/>
        <w:ind w:left="720"/>
        <w:rPr>
          <w:sz w:val="22"/>
          <w:szCs w:val="22"/>
        </w:rPr>
      </w:pPr>
      <w:r w:rsidRPr="00206A77">
        <w:rPr>
          <w:sz w:val="22"/>
          <w:szCs w:val="22"/>
        </w:rPr>
        <w:t>November 23, 1981 – Section 15</w:t>
      </w:r>
    </w:p>
    <w:p w14:paraId="52E22201" w14:textId="77777777" w:rsidR="00206A77" w:rsidRPr="00206A77" w:rsidRDefault="00206A77" w:rsidP="00206A77">
      <w:pPr>
        <w:pStyle w:val="DefaultText"/>
        <w:ind w:left="720"/>
        <w:rPr>
          <w:sz w:val="22"/>
          <w:szCs w:val="22"/>
        </w:rPr>
      </w:pPr>
      <w:r w:rsidRPr="00206A77">
        <w:rPr>
          <w:sz w:val="22"/>
          <w:szCs w:val="22"/>
        </w:rPr>
        <w:t>April 28, 1983 – Section 1</w:t>
      </w:r>
    </w:p>
    <w:p w14:paraId="483F64D8" w14:textId="77777777" w:rsidR="00206A77" w:rsidRPr="00206A77" w:rsidRDefault="00206A77" w:rsidP="00206A77">
      <w:pPr>
        <w:pStyle w:val="DefaultText"/>
        <w:ind w:left="720"/>
        <w:rPr>
          <w:sz w:val="22"/>
          <w:szCs w:val="22"/>
        </w:rPr>
      </w:pPr>
      <w:r w:rsidRPr="00206A77">
        <w:rPr>
          <w:sz w:val="22"/>
          <w:szCs w:val="22"/>
        </w:rPr>
        <w:t>September 15, 1983 – Section 16 , EMERGENCY</w:t>
      </w:r>
    </w:p>
    <w:p w14:paraId="430C7C33" w14:textId="77777777" w:rsidR="00206A77" w:rsidRPr="00206A77" w:rsidRDefault="00206A77" w:rsidP="00206A77">
      <w:pPr>
        <w:pStyle w:val="DefaultText"/>
        <w:ind w:left="720"/>
        <w:rPr>
          <w:sz w:val="22"/>
          <w:szCs w:val="22"/>
        </w:rPr>
      </w:pPr>
      <w:r w:rsidRPr="00206A77">
        <w:rPr>
          <w:sz w:val="22"/>
          <w:szCs w:val="22"/>
        </w:rPr>
        <w:t>October 1, 1983 – Section 1, EMERGENCY</w:t>
      </w:r>
    </w:p>
    <w:p w14:paraId="5105802D" w14:textId="77777777" w:rsidR="00206A77" w:rsidRPr="00206A77" w:rsidRDefault="00206A77" w:rsidP="00206A77">
      <w:pPr>
        <w:pStyle w:val="DefaultText"/>
        <w:ind w:left="720"/>
        <w:rPr>
          <w:sz w:val="22"/>
          <w:szCs w:val="22"/>
        </w:rPr>
      </w:pPr>
      <w:r w:rsidRPr="00206A77">
        <w:rPr>
          <w:sz w:val="22"/>
          <w:szCs w:val="22"/>
        </w:rPr>
        <w:t>August 13, 1984 – Section 01</w:t>
      </w:r>
    </w:p>
    <w:p w14:paraId="5B131B68" w14:textId="77777777" w:rsidR="00206A77" w:rsidRPr="00206A77" w:rsidRDefault="00206A77" w:rsidP="00206A77">
      <w:pPr>
        <w:pStyle w:val="DefaultText"/>
        <w:ind w:left="720"/>
        <w:rPr>
          <w:sz w:val="22"/>
          <w:szCs w:val="22"/>
        </w:rPr>
      </w:pPr>
      <w:r w:rsidRPr="00206A77">
        <w:rPr>
          <w:sz w:val="22"/>
          <w:szCs w:val="22"/>
        </w:rPr>
        <w:t>September 21, 1995 – Section 01(B), EMERGENCY,</w:t>
      </w:r>
    </w:p>
    <w:p w14:paraId="070F558D" w14:textId="77777777" w:rsidR="00206A77" w:rsidRPr="00206A77" w:rsidRDefault="00206A77" w:rsidP="00206A77">
      <w:pPr>
        <w:pStyle w:val="DefaultText"/>
        <w:ind w:left="720"/>
        <w:rPr>
          <w:sz w:val="22"/>
          <w:szCs w:val="22"/>
        </w:rPr>
      </w:pPr>
      <w:r w:rsidRPr="00206A77">
        <w:rPr>
          <w:sz w:val="22"/>
          <w:szCs w:val="22"/>
        </w:rPr>
        <w:t>September 21, 1996</w:t>
      </w:r>
    </w:p>
    <w:p w14:paraId="7251C3DB" w14:textId="77777777" w:rsidR="00206A77" w:rsidRPr="00206A77" w:rsidRDefault="00206A77" w:rsidP="00206A77">
      <w:pPr>
        <w:pStyle w:val="DefaultText"/>
        <w:ind w:left="720"/>
        <w:rPr>
          <w:sz w:val="22"/>
          <w:szCs w:val="22"/>
        </w:rPr>
      </w:pPr>
      <w:r w:rsidRPr="00206A77">
        <w:rPr>
          <w:sz w:val="22"/>
          <w:szCs w:val="22"/>
        </w:rPr>
        <w:t>August 19, 1997 – Section 01(A)</w:t>
      </w:r>
    </w:p>
    <w:p w14:paraId="45D3AD42" w14:textId="77777777" w:rsidR="00206A77" w:rsidRPr="00206A77" w:rsidRDefault="00206A77" w:rsidP="00206A77">
      <w:pPr>
        <w:pStyle w:val="DefaultText"/>
        <w:ind w:left="720"/>
        <w:rPr>
          <w:sz w:val="22"/>
          <w:szCs w:val="22"/>
        </w:rPr>
      </w:pPr>
      <w:r w:rsidRPr="00206A77">
        <w:rPr>
          <w:sz w:val="22"/>
          <w:szCs w:val="22"/>
        </w:rPr>
        <w:t>September 16, 1997 – Section 01(B), map</w:t>
      </w:r>
    </w:p>
    <w:p w14:paraId="64AA8AD3" w14:textId="77777777" w:rsidR="00206A77" w:rsidRPr="00206A77" w:rsidRDefault="00206A77" w:rsidP="00206A77">
      <w:pPr>
        <w:pStyle w:val="DefaultText"/>
        <w:ind w:left="720"/>
        <w:rPr>
          <w:sz w:val="22"/>
          <w:szCs w:val="22"/>
        </w:rPr>
      </w:pPr>
      <w:r w:rsidRPr="00206A77">
        <w:rPr>
          <w:sz w:val="22"/>
          <w:szCs w:val="22"/>
        </w:rPr>
        <w:t>November 19, 1997 – Section 1(C), renumbering</w:t>
      </w:r>
    </w:p>
    <w:p w14:paraId="7D9CB649" w14:textId="77777777" w:rsidR="00206A77" w:rsidRPr="00206A77" w:rsidRDefault="00206A77" w:rsidP="00206A77">
      <w:pPr>
        <w:pStyle w:val="DefaultText"/>
        <w:ind w:left="720"/>
        <w:rPr>
          <w:sz w:val="22"/>
          <w:szCs w:val="22"/>
        </w:rPr>
      </w:pPr>
      <w:r w:rsidRPr="00206A77">
        <w:rPr>
          <w:sz w:val="22"/>
          <w:szCs w:val="22"/>
        </w:rPr>
        <w:t>August 25, 1998 – Section 01, chart</w:t>
      </w:r>
    </w:p>
    <w:p w14:paraId="000A1578" w14:textId="77777777" w:rsidR="00206A77" w:rsidRPr="00206A77" w:rsidRDefault="00206A77" w:rsidP="00206A77">
      <w:pPr>
        <w:pStyle w:val="DefaultText"/>
        <w:ind w:left="720"/>
        <w:rPr>
          <w:sz w:val="22"/>
          <w:szCs w:val="22"/>
        </w:rPr>
      </w:pPr>
      <w:r w:rsidRPr="00206A77">
        <w:rPr>
          <w:sz w:val="22"/>
          <w:szCs w:val="22"/>
        </w:rPr>
        <w:t>August 28, 1999 – Section 01, 05(REPEALED), and 15(REPEALED)</w:t>
      </w:r>
    </w:p>
    <w:p w14:paraId="1DE65551" w14:textId="77777777" w:rsidR="00206A77" w:rsidRPr="00206A77" w:rsidRDefault="00206A77" w:rsidP="00206A77">
      <w:pPr>
        <w:pStyle w:val="DefaultText"/>
        <w:ind w:left="720"/>
        <w:rPr>
          <w:sz w:val="22"/>
          <w:szCs w:val="22"/>
        </w:rPr>
      </w:pPr>
      <w:r w:rsidRPr="00206A77">
        <w:rPr>
          <w:sz w:val="22"/>
          <w:szCs w:val="22"/>
        </w:rPr>
        <w:t>July 29, 2000 – Section 01(A)(B)(C)(D)</w:t>
      </w:r>
    </w:p>
    <w:p w14:paraId="2863CB29" w14:textId="77777777" w:rsidR="00206A77" w:rsidRPr="00206A77" w:rsidRDefault="00206A77" w:rsidP="00206A77">
      <w:pPr>
        <w:pStyle w:val="DefaultText"/>
        <w:ind w:left="720"/>
        <w:rPr>
          <w:sz w:val="22"/>
          <w:szCs w:val="22"/>
        </w:rPr>
      </w:pPr>
      <w:r w:rsidRPr="00206A77">
        <w:rPr>
          <w:sz w:val="22"/>
          <w:szCs w:val="22"/>
        </w:rPr>
        <w:t>August 15, 2001 – Section 01(D)(1)(a) EMERGENCY</w:t>
      </w:r>
    </w:p>
    <w:p w14:paraId="1775B6FE" w14:textId="77777777" w:rsidR="00206A77" w:rsidRPr="00206A77" w:rsidRDefault="00206A77" w:rsidP="00206A77">
      <w:pPr>
        <w:pStyle w:val="DefaultText"/>
        <w:ind w:left="720"/>
        <w:rPr>
          <w:sz w:val="22"/>
          <w:szCs w:val="22"/>
        </w:rPr>
      </w:pPr>
      <w:r w:rsidRPr="00206A77">
        <w:rPr>
          <w:sz w:val="22"/>
          <w:szCs w:val="22"/>
        </w:rPr>
        <w:t>November 25, 2001 - Section 01(D)(a)</w:t>
      </w:r>
    </w:p>
    <w:p w14:paraId="19F9F29C" w14:textId="77777777" w:rsidR="00206A77" w:rsidRPr="00206A77" w:rsidRDefault="00206A77" w:rsidP="00206A77">
      <w:pPr>
        <w:pStyle w:val="DefaultText"/>
        <w:ind w:left="720"/>
        <w:rPr>
          <w:sz w:val="22"/>
          <w:szCs w:val="22"/>
        </w:rPr>
      </w:pPr>
      <w:r w:rsidRPr="00206A77">
        <w:rPr>
          <w:sz w:val="22"/>
          <w:szCs w:val="22"/>
        </w:rPr>
        <w:t>December 17, 2003 – Section 01(B)(3)</w:t>
      </w:r>
    </w:p>
    <w:p w14:paraId="24DD1753" w14:textId="77777777" w:rsidR="00206A77" w:rsidRPr="00206A77" w:rsidRDefault="00206A77" w:rsidP="00206A77">
      <w:pPr>
        <w:pStyle w:val="DefaultText"/>
        <w:ind w:left="720"/>
        <w:rPr>
          <w:sz w:val="22"/>
          <w:szCs w:val="22"/>
        </w:rPr>
      </w:pPr>
      <w:r w:rsidRPr="00206A77">
        <w:rPr>
          <w:sz w:val="22"/>
          <w:szCs w:val="22"/>
        </w:rPr>
        <w:t>January 1, 2005 – Section 01(D)(2)(a)</w:t>
      </w:r>
    </w:p>
    <w:p w14:paraId="50D49E06" w14:textId="77777777" w:rsidR="00206A77" w:rsidRPr="00206A77" w:rsidRDefault="00206A77" w:rsidP="00206A77">
      <w:pPr>
        <w:pStyle w:val="DefaultText"/>
        <w:ind w:left="720"/>
        <w:rPr>
          <w:sz w:val="22"/>
          <w:szCs w:val="22"/>
        </w:rPr>
      </w:pPr>
      <w:r w:rsidRPr="00206A77">
        <w:rPr>
          <w:sz w:val="22"/>
          <w:szCs w:val="22"/>
        </w:rPr>
        <w:t>August 15, 2006 – Section 01(D)(1)</w:t>
      </w:r>
    </w:p>
    <w:p w14:paraId="07BF21FA" w14:textId="77777777" w:rsidR="00206A77" w:rsidRPr="00206A77" w:rsidRDefault="00206A77" w:rsidP="00206A77">
      <w:pPr>
        <w:pStyle w:val="DefaultText"/>
        <w:ind w:left="720"/>
        <w:rPr>
          <w:sz w:val="22"/>
          <w:szCs w:val="22"/>
        </w:rPr>
      </w:pPr>
      <w:r w:rsidRPr="00206A77">
        <w:rPr>
          <w:sz w:val="22"/>
          <w:szCs w:val="22"/>
        </w:rPr>
        <w:t>January 1, 2007 – Section 01(A)(5), (6) &amp; (7)</w:t>
      </w:r>
    </w:p>
    <w:p w14:paraId="4A872679" w14:textId="77777777" w:rsidR="00206A77" w:rsidRPr="00206A77" w:rsidRDefault="00206A77" w:rsidP="00206A77">
      <w:pPr>
        <w:pStyle w:val="DefaultText"/>
        <w:ind w:left="720"/>
        <w:rPr>
          <w:sz w:val="22"/>
          <w:szCs w:val="22"/>
        </w:rPr>
      </w:pPr>
      <w:r w:rsidRPr="00206A77">
        <w:rPr>
          <w:sz w:val="22"/>
          <w:szCs w:val="22"/>
        </w:rPr>
        <w:t>September 24, 2007 – Section 01(D)(1), (3)</w:t>
      </w:r>
    </w:p>
    <w:p w14:paraId="3DDBC1B4" w14:textId="77777777" w:rsidR="00206A77" w:rsidRPr="00206A77" w:rsidRDefault="00206A77" w:rsidP="00206A77">
      <w:pPr>
        <w:pStyle w:val="DefaultText"/>
        <w:ind w:left="720"/>
        <w:rPr>
          <w:sz w:val="22"/>
          <w:szCs w:val="22"/>
        </w:rPr>
      </w:pPr>
      <w:r w:rsidRPr="00206A77">
        <w:rPr>
          <w:sz w:val="22"/>
          <w:szCs w:val="22"/>
        </w:rPr>
        <w:t>June 21, 2010 – Section 01(D)(2) EMERGENCY</w:t>
      </w:r>
    </w:p>
    <w:p w14:paraId="32A2F6C0" w14:textId="77777777" w:rsidR="00206A77" w:rsidRPr="00206A77" w:rsidRDefault="00206A77" w:rsidP="00206A77">
      <w:pPr>
        <w:pStyle w:val="DefaultText"/>
        <w:ind w:left="720"/>
        <w:rPr>
          <w:sz w:val="22"/>
          <w:szCs w:val="22"/>
        </w:rPr>
      </w:pPr>
      <w:r w:rsidRPr="00206A77">
        <w:rPr>
          <w:sz w:val="22"/>
          <w:szCs w:val="22"/>
        </w:rPr>
        <w:t>August 23, 2010 – Section 01(D)(2)</w:t>
      </w:r>
    </w:p>
    <w:p w14:paraId="30E0EDDB" w14:textId="77777777" w:rsidR="00206A77" w:rsidRPr="00206A77" w:rsidRDefault="00206A77" w:rsidP="00206A77">
      <w:pPr>
        <w:pStyle w:val="DefaultText"/>
        <w:ind w:left="720"/>
        <w:rPr>
          <w:sz w:val="22"/>
          <w:szCs w:val="22"/>
        </w:rPr>
      </w:pPr>
      <w:r w:rsidRPr="00206A77">
        <w:rPr>
          <w:sz w:val="22"/>
          <w:szCs w:val="22"/>
        </w:rPr>
        <w:t>October 26, 2010 – Section 01(B)(2) &amp; (3)</w:t>
      </w:r>
    </w:p>
    <w:p w14:paraId="4011B6B0" w14:textId="77777777" w:rsidR="00206A77" w:rsidRPr="00206A77" w:rsidRDefault="00206A77" w:rsidP="00206A77">
      <w:pPr>
        <w:pStyle w:val="DefaultText"/>
        <w:ind w:left="720"/>
        <w:rPr>
          <w:sz w:val="22"/>
          <w:szCs w:val="22"/>
        </w:rPr>
      </w:pPr>
      <w:r w:rsidRPr="00206A77">
        <w:rPr>
          <w:sz w:val="22"/>
          <w:szCs w:val="22"/>
        </w:rPr>
        <w:t>June 22, 2016 – Section 01(D)(2) EMERGENCY</w:t>
      </w:r>
    </w:p>
    <w:p w14:paraId="029A4666" w14:textId="77777777" w:rsidR="00206A77" w:rsidRPr="00206A77" w:rsidRDefault="00206A77" w:rsidP="00206A77">
      <w:pPr>
        <w:pStyle w:val="DefaultText"/>
        <w:ind w:left="720"/>
        <w:rPr>
          <w:sz w:val="22"/>
          <w:szCs w:val="22"/>
        </w:rPr>
      </w:pPr>
      <w:r w:rsidRPr="00206A77">
        <w:rPr>
          <w:sz w:val="22"/>
          <w:szCs w:val="22"/>
        </w:rPr>
        <w:t>July 2, 2016 – Section 01(A)(5)(6)(7) &amp; (10), 01(D)(1)(2)&amp;(3)</w:t>
      </w:r>
    </w:p>
    <w:p w14:paraId="738B5CF7" w14:textId="77777777" w:rsidR="00206A77" w:rsidRPr="00206A77" w:rsidRDefault="00206A77" w:rsidP="00206A77">
      <w:pPr>
        <w:pStyle w:val="DefaultText"/>
        <w:ind w:left="720"/>
        <w:rPr>
          <w:sz w:val="22"/>
          <w:szCs w:val="22"/>
        </w:rPr>
      </w:pPr>
      <w:r w:rsidRPr="00206A77">
        <w:rPr>
          <w:sz w:val="22"/>
          <w:szCs w:val="22"/>
        </w:rPr>
        <w:t>July 9, 2016 – Section 01(D)(3)</w:t>
      </w:r>
    </w:p>
    <w:p w14:paraId="447A6C7D" w14:textId="77777777" w:rsidR="00206A77" w:rsidRPr="00206A77" w:rsidRDefault="00206A77" w:rsidP="00206A77">
      <w:pPr>
        <w:pStyle w:val="DefaultText"/>
        <w:ind w:left="720"/>
        <w:rPr>
          <w:sz w:val="22"/>
          <w:szCs w:val="22"/>
        </w:rPr>
      </w:pPr>
      <w:r w:rsidRPr="00206A77">
        <w:rPr>
          <w:sz w:val="22"/>
          <w:szCs w:val="22"/>
        </w:rPr>
        <w:t xml:space="preserve">September 25, 2016 – Section 01 </w:t>
      </w:r>
    </w:p>
    <w:p w14:paraId="27A0D273" w14:textId="77777777" w:rsidR="00206A77" w:rsidRPr="00206A77" w:rsidRDefault="00206A77" w:rsidP="00206A77">
      <w:pPr>
        <w:pStyle w:val="DefaultText"/>
        <w:ind w:left="720"/>
        <w:rPr>
          <w:sz w:val="22"/>
          <w:szCs w:val="22"/>
        </w:rPr>
      </w:pPr>
      <w:r w:rsidRPr="00206A77">
        <w:rPr>
          <w:sz w:val="22"/>
          <w:szCs w:val="22"/>
        </w:rPr>
        <w:t>June 2, 2017-Section 01(A)(11); 01(B)(2); 01(D)(3)(a); 01(D)(3)(b); EMERGENCY</w:t>
      </w:r>
    </w:p>
    <w:p w14:paraId="5FB653DA" w14:textId="77777777" w:rsidR="00206A77" w:rsidRPr="00206A77" w:rsidRDefault="00206A77" w:rsidP="00206A77">
      <w:pPr>
        <w:pStyle w:val="DefaultText"/>
        <w:ind w:left="720"/>
        <w:rPr>
          <w:sz w:val="22"/>
          <w:szCs w:val="22"/>
        </w:rPr>
      </w:pPr>
      <w:r w:rsidRPr="00206A77">
        <w:rPr>
          <w:sz w:val="22"/>
          <w:szCs w:val="22"/>
        </w:rPr>
        <w:t>June 30, 2017- Section 01(D)(3)(a)&amp;(b) EMERGENCY</w:t>
      </w:r>
    </w:p>
    <w:p w14:paraId="70BBB65F" w14:textId="77777777" w:rsidR="00206A77" w:rsidRPr="00206A77" w:rsidRDefault="00206A77" w:rsidP="00206A77">
      <w:pPr>
        <w:pStyle w:val="DefaultText"/>
        <w:ind w:left="720"/>
        <w:rPr>
          <w:sz w:val="22"/>
          <w:szCs w:val="22"/>
        </w:rPr>
      </w:pPr>
      <w:r w:rsidRPr="00206A77">
        <w:rPr>
          <w:sz w:val="22"/>
          <w:szCs w:val="22"/>
        </w:rPr>
        <w:t>July 28, 2017-Section 01(D)(3); EMERGENCY</w:t>
      </w:r>
    </w:p>
    <w:p w14:paraId="6C505518" w14:textId="77777777" w:rsidR="00206A77" w:rsidRPr="00206A77"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August 8, 2017-Section 01(A)(11); 01(B)(2)&amp;(3); 01(D)(3)(a); 01(D)(3)(b)</w:t>
      </w:r>
    </w:p>
    <w:p w14:paraId="2B1ACE83" w14:textId="77777777" w:rsidR="00AA3731"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September 17, 2017-Section 36.01(D)(3)(ii)(B); 36.01(D)(3)(iii)(c) EMERGENCY, Expires December 16,</w:t>
      </w:r>
      <w:r w:rsidR="00AA3731">
        <w:rPr>
          <w:rFonts w:ascii="Times New Roman" w:hAnsi="Times New Roman" w:cs="Times New Roman"/>
        </w:rPr>
        <w:t xml:space="preserve"> </w:t>
      </w:r>
      <w:r w:rsidRPr="00206A77">
        <w:rPr>
          <w:rFonts w:ascii="Times New Roman" w:hAnsi="Times New Roman" w:cs="Times New Roman"/>
        </w:rPr>
        <w:t xml:space="preserve"> </w:t>
      </w:r>
      <w:r w:rsidR="00AA3731">
        <w:rPr>
          <w:rFonts w:ascii="Times New Roman" w:hAnsi="Times New Roman" w:cs="Times New Roman"/>
        </w:rPr>
        <w:t xml:space="preserve">    </w:t>
      </w:r>
    </w:p>
    <w:p w14:paraId="26CCDBD6" w14:textId="39A3AE21" w:rsidR="00206A77" w:rsidRPr="00206A77" w:rsidRDefault="00AA3731" w:rsidP="00206A77">
      <w:pPr>
        <w:tabs>
          <w:tab w:val="left" w:pos="3645"/>
        </w:tabs>
        <w:rPr>
          <w:rFonts w:ascii="Times New Roman" w:hAnsi="Times New Roman" w:cs="Times New Roman"/>
        </w:rPr>
      </w:pPr>
      <w:r>
        <w:rPr>
          <w:rFonts w:ascii="Times New Roman" w:hAnsi="Times New Roman" w:cs="Times New Roman"/>
        </w:rPr>
        <w:t xml:space="preserve">            </w:t>
      </w:r>
      <w:r w:rsidR="00206A77" w:rsidRPr="00206A77">
        <w:rPr>
          <w:rFonts w:ascii="Times New Roman" w:hAnsi="Times New Roman" w:cs="Times New Roman"/>
        </w:rPr>
        <w:t>2017</w:t>
      </w:r>
    </w:p>
    <w:p w14:paraId="1C1A59D7" w14:textId="77777777" w:rsidR="00206A77" w:rsidRPr="00206A77"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December 18, 2017-Section 36.01(D)(3)(c)-EMERGENCY, Expires March 17, 2018.</w:t>
      </w:r>
    </w:p>
    <w:p w14:paraId="13170AA5" w14:textId="06F716FF" w:rsidR="00206A77" w:rsidRPr="00206A77" w:rsidRDefault="00206A77" w:rsidP="00AA3731">
      <w:pPr>
        <w:tabs>
          <w:tab w:val="left" w:pos="3645"/>
        </w:tabs>
        <w:rPr>
          <w:rFonts w:ascii="Times New Roman" w:hAnsi="Times New Roman" w:cs="Times New Roman"/>
        </w:rPr>
      </w:pPr>
      <w:r w:rsidRPr="00206A77">
        <w:rPr>
          <w:rFonts w:ascii="Times New Roman" w:hAnsi="Times New Roman" w:cs="Times New Roman"/>
        </w:rPr>
        <w:lastRenderedPageBreak/>
        <w:t xml:space="preserve">             June 2, 2018-Section 36.01(D)(3)(b), 36.01(D)(3)(b)(ii), 36.01(D)(3)(B)-(D)(iii)(c), EMERGENCY</w:t>
      </w:r>
      <w:r w:rsidR="00AA3731">
        <w:rPr>
          <w:rFonts w:ascii="Times New Roman" w:hAnsi="Times New Roman" w:cs="Times New Roman"/>
        </w:rPr>
        <w:t xml:space="preserve"> </w:t>
      </w:r>
    </w:p>
    <w:p w14:paraId="76001FE6" w14:textId="77777777" w:rsidR="00206A77" w:rsidRPr="00206A77"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September 12, 2018 – Section 36.01(D)(3)(b)- EMERGENCY, Expires December 11, 2018</w:t>
      </w:r>
    </w:p>
    <w:p w14:paraId="7DD4B116" w14:textId="77777777" w:rsidR="00206A77" w:rsidRPr="00206A77"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September 29, 2018 – Section 36.01(D)(3)(c)- EMERGENCY, Expires December 18, 2018</w:t>
      </w:r>
    </w:p>
    <w:p w14:paraId="639AA6FB" w14:textId="77777777" w:rsidR="00206A77" w:rsidRPr="00206A77"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November 16, 2018 – Section 36.01(D)(3)(c)- EMERGENCY, Expires February 14, 2019</w:t>
      </w:r>
    </w:p>
    <w:p w14:paraId="3F04CD1E" w14:textId="77777777" w:rsidR="00206A77" w:rsidRPr="00206A77"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March 13, 2019-Section 36.01(B); 36.01(D)</w:t>
      </w:r>
    </w:p>
    <w:p w14:paraId="363DBAE3"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June 1, 2019 – Section 36.01(D)-EMERGENCY, Expires August, 29, 2019</w:t>
      </w:r>
    </w:p>
    <w:p w14:paraId="793758C6"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 xml:space="preserve">July 17, 2019- Section 36.01(D) </w:t>
      </w:r>
    </w:p>
    <w:p w14:paraId="5B559A9D"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August 17, 2019- Section 36.01(D)- EMERGENCY</w:t>
      </w:r>
    </w:p>
    <w:p w14:paraId="7E196E72"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September 15, 2019- Section 36.01(D)- EMERGENCY</w:t>
      </w:r>
    </w:p>
    <w:p w14:paraId="30AEFD75"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November 2, 2019- Section 36.01(D)- EMERGENCY</w:t>
      </w:r>
    </w:p>
    <w:p w14:paraId="443E36AA"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 xml:space="preserve">November 13, 2019 Section 36.01(B)(2) </w:t>
      </w:r>
    </w:p>
    <w:p w14:paraId="21C3E456"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November 30, 2019 Section 36.01(D)-EMERGENCY</w:t>
      </w:r>
    </w:p>
    <w:p w14:paraId="731B8324"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March 15, 2020-36.01(A)(8)&amp;(11), (B)(2)&amp;(3), (D)(2)&amp;(3),(3)(b)(ii)</w:t>
      </w:r>
    </w:p>
    <w:p w14:paraId="10E5749D" w14:textId="1FF84817" w:rsidR="007E66EA" w:rsidRPr="007E66EA" w:rsidRDefault="007E66EA" w:rsidP="007E66EA">
      <w:pPr>
        <w:tabs>
          <w:tab w:val="left" w:pos="720"/>
          <w:tab w:val="left" w:pos="1440"/>
          <w:tab w:val="left" w:pos="2160"/>
          <w:tab w:val="left" w:pos="2880"/>
          <w:tab w:val="left" w:pos="3600"/>
        </w:tabs>
        <w:spacing w:line="240" w:lineRule="auto"/>
        <w:rPr>
          <w:rFonts w:ascii="Times New Roman" w:eastAsia="Times New Roman" w:hAnsi="Times New Roman" w:cs="Times New Roman"/>
          <w:color w:val="auto"/>
        </w:rPr>
      </w:pPr>
      <w:r w:rsidRPr="007E66EA">
        <w:rPr>
          <w:rFonts w:ascii="Times New Roman" w:hAnsi="Times New Roman" w:cs="Times New Roman"/>
        </w:rPr>
        <w:tab/>
      </w:r>
      <w:r w:rsidRPr="007E66EA">
        <w:rPr>
          <w:rFonts w:ascii="Times New Roman" w:eastAsia="Times New Roman" w:hAnsi="Times New Roman" w:cs="Times New Roman"/>
          <w:color w:val="auto"/>
        </w:rPr>
        <w:t>August 22, 2020 –</w:t>
      </w:r>
      <w:r>
        <w:rPr>
          <w:rFonts w:ascii="Times New Roman" w:eastAsia="Times New Roman" w:hAnsi="Times New Roman" w:cs="Times New Roman"/>
          <w:color w:val="auto"/>
        </w:rPr>
        <w:t>Zero landing days</w:t>
      </w:r>
      <w:r w:rsidRPr="007E66EA">
        <w:rPr>
          <w:rFonts w:ascii="Times New Roman" w:eastAsia="Times New Roman" w:hAnsi="Times New Roman" w:cs="Times New Roman"/>
          <w:color w:val="auto"/>
        </w:rPr>
        <w:t xml:space="preserve"> EMERGENCY</w:t>
      </w:r>
    </w:p>
    <w:p w14:paraId="4DB75DFC" w14:textId="23E3ECDF" w:rsidR="007E66EA" w:rsidRPr="007E66EA" w:rsidRDefault="007E66EA" w:rsidP="007E66EA">
      <w:pPr>
        <w:tabs>
          <w:tab w:val="left" w:pos="720"/>
          <w:tab w:val="left" w:pos="1440"/>
          <w:tab w:val="left" w:pos="2160"/>
          <w:tab w:val="left" w:pos="2880"/>
          <w:tab w:val="left" w:pos="3600"/>
        </w:tabs>
        <w:spacing w:line="240" w:lineRule="auto"/>
        <w:rPr>
          <w:rFonts w:ascii="Times New Roman" w:eastAsia="Times New Roman" w:hAnsi="Times New Roman" w:cs="Times New Roman"/>
          <w:color w:val="auto"/>
        </w:rPr>
      </w:pPr>
      <w:r w:rsidRPr="007E66EA">
        <w:rPr>
          <w:rFonts w:ascii="Times New Roman" w:eastAsia="Times New Roman" w:hAnsi="Times New Roman" w:cs="Times New Roman"/>
          <w:color w:val="auto"/>
        </w:rPr>
        <w:tab/>
        <w:t>October 6, 2020 –</w:t>
      </w:r>
      <w:r>
        <w:rPr>
          <w:rFonts w:ascii="Times New Roman" w:eastAsia="Times New Roman" w:hAnsi="Times New Roman" w:cs="Times New Roman"/>
          <w:color w:val="auto"/>
        </w:rPr>
        <w:t>Season 2 opens-</w:t>
      </w:r>
      <w:r w:rsidRPr="007E66EA">
        <w:rPr>
          <w:rFonts w:ascii="Times New Roman" w:eastAsia="Times New Roman" w:hAnsi="Times New Roman" w:cs="Times New Roman"/>
          <w:color w:val="auto"/>
        </w:rPr>
        <w:t xml:space="preserve"> EMERGENCY</w:t>
      </w:r>
    </w:p>
    <w:p w14:paraId="0E9D7A2C" w14:textId="78976865" w:rsidR="007E66EA" w:rsidRPr="007E66EA" w:rsidRDefault="007E66EA" w:rsidP="007E66EA">
      <w:pPr>
        <w:tabs>
          <w:tab w:val="left" w:pos="720"/>
          <w:tab w:val="left" w:pos="1440"/>
          <w:tab w:val="left" w:pos="2160"/>
          <w:tab w:val="left" w:pos="2880"/>
          <w:tab w:val="left" w:pos="3600"/>
        </w:tabs>
        <w:spacing w:line="240" w:lineRule="auto"/>
        <w:rPr>
          <w:rFonts w:ascii="Times New Roman" w:eastAsia="Times New Roman" w:hAnsi="Times New Roman" w:cs="Times New Roman"/>
          <w:color w:val="auto"/>
        </w:rPr>
      </w:pPr>
      <w:r w:rsidRPr="007E66EA">
        <w:rPr>
          <w:rFonts w:ascii="Times New Roman" w:eastAsia="Times New Roman" w:hAnsi="Times New Roman" w:cs="Times New Roman"/>
          <w:color w:val="auto"/>
        </w:rPr>
        <w:tab/>
        <w:t>November 3, 2020 -</w:t>
      </w:r>
      <w:r>
        <w:rPr>
          <w:rFonts w:ascii="Times New Roman" w:eastAsia="Times New Roman" w:hAnsi="Times New Roman" w:cs="Times New Roman"/>
          <w:color w:val="auto"/>
        </w:rPr>
        <w:t>Modify season 2-</w:t>
      </w:r>
      <w:r w:rsidRPr="007E66EA">
        <w:rPr>
          <w:rFonts w:ascii="Times New Roman" w:eastAsia="Times New Roman" w:hAnsi="Times New Roman" w:cs="Times New Roman"/>
          <w:color w:val="auto"/>
        </w:rPr>
        <w:t>EMERGENCY</w:t>
      </w:r>
    </w:p>
    <w:p w14:paraId="4A64937F" w14:textId="0D9247F6" w:rsidR="007E66EA" w:rsidRPr="007E66EA" w:rsidRDefault="007E66EA" w:rsidP="007E66EA">
      <w:pPr>
        <w:pStyle w:val="DefaultText"/>
        <w:rPr>
          <w:sz w:val="22"/>
          <w:szCs w:val="22"/>
        </w:rPr>
      </w:pPr>
      <w:r w:rsidRPr="007E66EA">
        <w:rPr>
          <w:sz w:val="22"/>
          <w:szCs w:val="22"/>
        </w:rPr>
        <w:tab/>
        <w:t>June 1, 2021 –</w:t>
      </w:r>
      <w:r>
        <w:rPr>
          <w:sz w:val="22"/>
          <w:szCs w:val="22"/>
        </w:rPr>
        <w:t>2021 Harvest rules-</w:t>
      </w:r>
      <w:r w:rsidRPr="007E66EA">
        <w:rPr>
          <w:sz w:val="22"/>
          <w:szCs w:val="22"/>
        </w:rPr>
        <w:t xml:space="preserve"> EMERGENCY</w:t>
      </w:r>
    </w:p>
    <w:p w14:paraId="0F7B3ABE" w14:textId="67694CB8" w:rsidR="007E66EA" w:rsidRPr="007E66EA" w:rsidRDefault="007E66EA" w:rsidP="007E66EA">
      <w:pPr>
        <w:pStyle w:val="DefaultText"/>
        <w:rPr>
          <w:sz w:val="22"/>
          <w:szCs w:val="22"/>
        </w:rPr>
      </w:pPr>
      <w:r w:rsidRPr="007E66EA">
        <w:rPr>
          <w:sz w:val="22"/>
          <w:szCs w:val="22"/>
        </w:rPr>
        <w:tab/>
        <w:t xml:space="preserve">October 1, 2021 – </w:t>
      </w:r>
      <w:r>
        <w:rPr>
          <w:sz w:val="22"/>
          <w:szCs w:val="22"/>
        </w:rPr>
        <w:t xml:space="preserve">Season 2 </w:t>
      </w:r>
      <w:r w:rsidR="00121FD7">
        <w:rPr>
          <w:sz w:val="22"/>
          <w:szCs w:val="22"/>
        </w:rPr>
        <w:t>C</w:t>
      </w:r>
      <w:r>
        <w:rPr>
          <w:sz w:val="22"/>
          <w:szCs w:val="22"/>
        </w:rPr>
        <w:t>losed-</w:t>
      </w:r>
      <w:r w:rsidRPr="007E66EA">
        <w:rPr>
          <w:sz w:val="22"/>
          <w:szCs w:val="22"/>
        </w:rPr>
        <w:t>EMERGENCY</w:t>
      </w:r>
    </w:p>
    <w:p w14:paraId="05894911" w14:textId="0A343E64" w:rsidR="007E66EA" w:rsidRPr="007E66EA" w:rsidRDefault="007E66EA" w:rsidP="007E66EA">
      <w:pPr>
        <w:pStyle w:val="DefaultText"/>
        <w:rPr>
          <w:sz w:val="22"/>
          <w:szCs w:val="22"/>
        </w:rPr>
      </w:pPr>
      <w:r w:rsidRPr="007E66EA">
        <w:rPr>
          <w:sz w:val="22"/>
          <w:szCs w:val="22"/>
        </w:rPr>
        <w:tab/>
        <w:t xml:space="preserve">November 6, 2021 - </w:t>
      </w:r>
      <w:r>
        <w:rPr>
          <w:sz w:val="22"/>
          <w:szCs w:val="22"/>
        </w:rPr>
        <w:t xml:space="preserve">Season 2 </w:t>
      </w:r>
      <w:r w:rsidR="00121FD7">
        <w:rPr>
          <w:sz w:val="22"/>
          <w:szCs w:val="22"/>
        </w:rPr>
        <w:t>O</w:t>
      </w:r>
      <w:r>
        <w:rPr>
          <w:sz w:val="22"/>
          <w:szCs w:val="22"/>
        </w:rPr>
        <w:t>pen-</w:t>
      </w:r>
      <w:r w:rsidRPr="007E66EA">
        <w:rPr>
          <w:sz w:val="22"/>
          <w:szCs w:val="22"/>
        </w:rPr>
        <w:t>EMERGENCY</w:t>
      </w:r>
    </w:p>
    <w:p w14:paraId="7EC4D3EF" w14:textId="72F5BDDF" w:rsidR="007E66EA" w:rsidRPr="007E66EA" w:rsidRDefault="007E66EA" w:rsidP="007E66EA">
      <w:pPr>
        <w:pStyle w:val="DefaultText"/>
        <w:rPr>
          <w:sz w:val="22"/>
          <w:szCs w:val="22"/>
        </w:rPr>
      </w:pPr>
      <w:r w:rsidRPr="007E66EA">
        <w:rPr>
          <w:sz w:val="22"/>
          <w:szCs w:val="22"/>
        </w:rPr>
        <w:tab/>
        <w:t xml:space="preserve">May 31, 2022 – </w:t>
      </w:r>
      <w:r>
        <w:rPr>
          <w:sz w:val="22"/>
          <w:szCs w:val="22"/>
        </w:rPr>
        <w:t>2022 Season 1 Open-</w:t>
      </w:r>
      <w:r w:rsidRPr="007E66EA">
        <w:rPr>
          <w:sz w:val="22"/>
          <w:szCs w:val="22"/>
        </w:rPr>
        <w:t>EMERGENCY</w:t>
      </w:r>
    </w:p>
    <w:p w14:paraId="600371F5" w14:textId="02EADA36" w:rsidR="007E66EA" w:rsidRDefault="007E66EA" w:rsidP="007E66EA">
      <w:pPr>
        <w:pStyle w:val="DefaultText"/>
        <w:rPr>
          <w:sz w:val="22"/>
          <w:szCs w:val="22"/>
        </w:rPr>
      </w:pPr>
      <w:r w:rsidRPr="007E66EA">
        <w:rPr>
          <w:sz w:val="22"/>
          <w:szCs w:val="22"/>
        </w:rPr>
        <w:tab/>
        <w:t>September 29, 2022 –</w:t>
      </w:r>
      <w:r>
        <w:rPr>
          <w:sz w:val="22"/>
          <w:szCs w:val="22"/>
        </w:rPr>
        <w:t>2022 Season 2 Harvest Controls-</w:t>
      </w:r>
      <w:r w:rsidRPr="007E66EA">
        <w:rPr>
          <w:sz w:val="22"/>
          <w:szCs w:val="22"/>
        </w:rPr>
        <w:t xml:space="preserve"> EMERGENCY</w:t>
      </w:r>
    </w:p>
    <w:p w14:paraId="0EC5920B" w14:textId="5E22C9AA" w:rsidR="007E66EA" w:rsidRDefault="007E66EA" w:rsidP="007E66EA">
      <w:pPr>
        <w:pStyle w:val="DefaultText"/>
        <w:rPr>
          <w:sz w:val="22"/>
          <w:szCs w:val="22"/>
        </w:rPr>
      </w:pPr>
      <w:r>
        <w:rPr>
          <w:sz w:val="22"/>
          <w:szCs w:val="22"/>
        </w:rPr>
        <w:tab/>
        <w:t>March 1</w:t>
      </w:r>
      <w:r w:rsidR="0066291A">
        <w:rPr>
          <w:sz w:val="22"/>
          <w:szCs w:val="22"/>
        </w:rPr>
        <w:t>8</w:t>
      </w:r>
      <w:r>
        <w:rPr>
          <w:sz w:val="22"/>
          <w:szCs w:val="22"/>
        </w:rPr>
        <w:t>, 2023-.01(</w:t>
      </w:r>
      <w:r w:rsidR="00932D3F">
        <w:rPr>
          <w:sz w:val="22"/>
          <w:szCs w:val="22"/>
        </w:rPr>
        <w:t>B)(3) and D(3)(b)</w:t>
      </w:r>
    </w:p>
    <w:p w14:paraId="41BEBA0E" w14:textId="601AB01A" w:rsidR="009F5AF6" w:rsidRDefault="009F5AF6" w:rsidP="007E66EA">
      <w:pPr>
        <w:pStyle w:val="DefaultText"/>
        <w:rPr>
          <w:sz w:val="22"/>
          <w:szCs w:val="22"/>
        </w:rPr>
      </w:pPr>
      <w:r>
        <w:rPr>
          <w:sz w:val="22"/>
          <w:szCs w:val="22"/>
        </w:rPr>
        <w:tab/>
      </w:r>
      <w:r w:rsidRPr="007E66EA">
        <w:rPr>
          <w:sz w:val="22"/>
          <w:szCs w:val="22"/>
        </w:rPr>
        <w:t>May 31, 202</w:t>
      </w:r>
      <w:r>
        <w:rPr>
          <w:sz w:val="22"/>
          <w:szCs w:val="22"/>
        </w:rPr>
        <w:t>3</w:t>
      </w:r>
      <w:r w:rsidRPr="007E66EA">
        <w:rPr>
          <w:sz w:val="22"/>
          <w:szCs w:val="22"/>
        </w:rPr>
        <w:t xml:space="preserve"> – </w:t>
      </w:r>
      <w:r>
        <w:rPr>
          <w:sz w:val="22"/>
          <w:szCs w:val="22"/>
        </w:rPr>
        <w:t xml:space="preserve">2023 Season 1 Open - </w:t>
      </w:r>
      <w:r w:rsidRPr="007E66EA">
        <w:rPr>
          <w:sz w:val="22"/>
          <w:szCs w:val="22"/>
        </w:rPr>
        <w:t>EMERGENCY</w:t>
      </w:r>
    </w:p>
    <w:p w14:paraId="0429DDA6" w14:textId="2827E406" w:rsidR="009F5AF6" w:rsidRDefault="009F5AF6" w:rsidP="009F5AF6">
      <w:pPr>
        <w:pStyle w:val="DefaultText"/>
        <w:ind w:firstLine="720"/>
        <w:rPr>
          <w:sz w:val="22"/>
          <w:szCs w:val="22"/>
        </w:rPr>
      </w:pPr>
      <w:r w:rsidRPr="007E66EA">
        <w:rPr>
          <w:sz w:val="22"/>
          <w:szCs w:val="22"/>
        </w:rPr>
        <w:t xml:space="preserve">September </w:t>
      </w:r>
      <w:r>
        <w:rPr>
          <w:sz w:val="22"/>
          <w:szCs w:val="22"/>
        </w:rPr>
        <w:t>30</w:t>
      </w:r>
      <w:r w:rsidRPr="007E66EA">
        <w:rPr>
          <w:sz w:val="22"/>
          <w:szCs w:val="22"/>
        </w:rPr>
        <w:t>, 202</w:t>
      </w:r>
      <w:r>
        <w:rPr>
          <w:sz w:val="22"/>
          <w:szCs w:val="22"/>
        </w:rPr>
        <w:t>3</w:t>
      </w:r>
      <w:r w:rsidRPr="007E66EA">
        <w:rPr>
          <w:sz w:val="22"/>
          <w:szCs w:val="22"/>
        </w:rPr>
        <w:t xml:space="preserve"> –</w:t>
      </w:r>
      <w:r>
        <w:rPr>
          <w:sz w:val="22"/>
          <w:szCs w:val="22"/>
        </w:rPr>
        <w:t>2023 Season 2 Opens -</w:t>
      </w:r>
      <w:r w:rsidRPr="007E66EA">
        <w:rPr>
          <w:sz w:val="22"/>
          <w:szCs w:val="22"/>
        </w:rPr>
        <w:t xml:space="preserve"> EMERGENCY</w:t>
      </w:r>
    </w:p>
    <w:p w14:paraId="39FC55E3" w14:textId="3562E1D5" w:rsidR="0066291A" w:rsidRDefault="0066291A" w:rsidP="007E66EA">
      <w:pPr>
        <w:pStyle w:val="DefaultText"/>
        <w:rPr>
          <w:sz w:val="22"/>
          <w:szCs w:val="22"/>
        </w:rPr>
      </w:pPr>
      <w:r>
        <w:rPr>
          <w:sz w:val="22"/>
          <w:szCs w:val="22"/>
        </w:rPr>
        <w:tab/>
        <w:t>March 19, 2024-.01B(3), (D)(1)(a) and (b) and (3)(b)(ii)</w:t>
      </w:r>
    </w:p>
    <w:p w14:paraId="0EC74B48" w14:textId="256011ED" w:rsidR="00B85238" w:rsidRDefault="00B85238" w:rsidP="007E66EA">
      <w:pPr>
        <w:pStyle w:val="DefaultText"/>
        <w:rPr>
          <w:sz w:val="22"/>
          <w:szCs w:val="22"/>
        </w:rPr>
      </w:pPr>
      <w:r>
        <w:rPr>
          <w:sz w:val="22"/>
          <w:szCs w:val="22"/>
        </w:rPr>
        <w:tab/>
      </w:r>
      <w:r w:rsidRPr="007E66EA">
        <w:rPr>
          <w:sz w:val="22"/>
          <w:szCs w:val="22"/>
        </w:rPr>
        <w:t>May 31, 202</w:t>
      </w:r>
      <w:r>
        <w:rPr>
          <w:sz w:val="22"/>
          <w:szCs w:val="22"/>
        </w:rPr>
        <w:t>4</w:t>
      </w:r>
      <w:r w:rsidRPr="007E66EA">
        <w:rPr>
          <w:sz w:val="22"/>
          <w:szCs w:val="22"/>
        </w:rPr>
        <w:t xml:space="preserve"> – </w:t>
      </w:r>
      <w:r>
        <w:rPr>
          <w:sz w:val="22"/>
          <w:szCs w:val="22"/>
        </w:rPr>
        <w:t xml:space="preserve">2024 Season 1 Open – </w:t>
      </w:r>
      <w:r w:rsidRPr="007E66EA">
        <w:rPr>
          <w:sz w:val="22"/>
          <w:szCs w:val="22"/>
        </w:rPr>
        <w:t>EMERGENCY</w:t>
      </w:r>
    </w:p>
    <w:p w14:paraId="19C51651" w14:textId="415C90D6" w:rsidR="00B85238" w:rsidRDefault="00B85238" w:rsidP="00B85238">
      <w:pPr>
        <w:pStyle w:val="DefaultText"/>
        <w:rPr>
          <w:sz w:val="22"/>
          <w:szCs w:val="22"/>
        </w:rPr>
      </w:pPr>
      <w:r>
        <w:rPr>
          <w:sz w:val="22"/>
          <w:szCs w:val="22"/>
        </w:rPr>
        <w:tab/>
        <w:t>October 1</w:t>
      </w:r>
      <w:r w:rsidRPr="007E66EA">
        <w:rPr>
          <w:sz w:val="22"/>
          <w:szCs w:val="22"/>
        </w:rPr>
        <w:t>, 202</w:t>
      </w:r>
      <w:r>
        <w:rPr>
          <w:sz w:val="22"/>
          <w:szCs w:val="22"/>
        </w:rPr>
        <w:t>4</w:t>
      </w:r>
      <w:r w:rsidRPr="007E66EA">
        <w:rPr>
          <w:sz w:val="22"/>
          <w:szCs w:val="22"/>
        </w:rPr>
        <w:t xml:space="preserve"> –</w:t>
      </w:r>
      <w:r>
        <w:rPr>
          <w:sz w:val="22"/>
          <w:szCs w:val="22"/>
        </w:rPr>
        <w:t>2024 Season 2 Opens –</w:t>
      </w:r>
      <w:r w:rsidRPr="007E66EA">
        <w:rPr>
          <w:sz w:val="22"/>
          <w:szCs w:val="22"/>
        </w:rPr>
        <w:t xml:space="preserve"> EMERGENCY</w:t>
      </w:r>
    </w:p>
    <w:p w14:paraId="3BFFA60C" w14:textId="2A15A6FE" w:rsidR="00B85238" w:rsidRDefault="00B85238" w:rsidP="00B85238">
      <w:pPr>
        <w:pStyle w:val="DefaultText"/>
        <w:rPr>
          <w:sz w:val="22"/>
          <w:szCs w:val="22"/>
        </w:rPr>
      </w:pPr>
      <w:r>
        <w:rPr>
          <w:sz w:val="22"/>
          <w:szCs w:val="22"/>
        </w:rPr>
        <w:tab/>
      </w:r>
      <w:r w:rsidRPr="007E66EA">
        <w:rPr>
          <w:sz w:val="22"/>
          <w:szCs w:val="22"/>
        </w:rPr>
        <w:t>May 31, 202</w:t>
      </w:r>
      <w:r>
        <w:rPr>
          <w:sz w:val="22"/>
          <w:szCs w:val="22"/>
        </w:rPr>
        <w:t>5</w:t>
      </w:r>
      <w:r w:rsidRPr="007E66EA">
        <w:rPr>
          <w:sz w:val="22"/>
          <w:szCs w:val="22"/>
        </w:rPr>
        <w:t xml:space="preserve"> – </w:t>
      </w:r>
      <w:r>
        <w:rPr>
          <w:sz w:val="22"/>
          <w:szCs w:val="22"/>
        </w:rPr>
        <w:t xml:space="preserve">2025 Season 1 Open – </w:t>
      </w:r>
      <w:r w:rsidRPr="007E66EA">
        <w:rPr>
          <w:sz w:val="22"/>
          <w:szCs w:val="22"/>
        </w:rPr>
        <w:t>EMERGENCY</w:t>
      </w:r>
    </w:p>
    <w:p w14:paraId="5B3088F8" w14:textId="0E5B5685" w:rsidR="005000BC" w:rsidRDefault="005000BC" w:rsidP="00B85238">
      <w:pPr>
        <w:pStyle w:val="DefaultText"/>
        <w:rPr>
          <w:sz w:val="22"/>
          <w:szCs w:val="22"/>
        </w:rPr>
      </w:pPr>
      <w:r>
        <w:rPr>
          <w:sz w:val="22"/>
          <w:szCs w:val="22"/>
        </w:rPr>
        <w:tab/>
        <w:t xml:space="preserve">September 30, 2025 – 2025 Season 2 </w:t>
      </w:r>
      <w:r w:rsidR="00A512E5">
        <w:rPr>
          <w:sz w:val="22"/>
          <w:szCs w:val="22"/>
        </w:rPr>
        <w:t xml:space="preserve">Effort Controls – EMERGENCY </w:t>
      </w:r>
    </w:p>
    <w:p w14:paraId="4A3285F4" w14:textId="11F7C601" w:rsidR="001E42ED" w:rsidRDefault="001E42ED" w:rsidP="001E42ED">
      <w:pPr>
        <w:pStyle w:val="DefaultText"/>
        <w:ind w:firstLine="720"/>
        <w:rPr>
          <w:sz w:val="22"/>
          <w:szCs w:val="22"/>
        </w:rPr>
      </w:pPr>
      <w:r>
        <w:rPr>
          <w:sz w:val="22"/>
          <w:szCs w:val="22"/>
        </w:rPr>
        <w:t>November 4, 2025 – 2025 Season 2 Effort Controls – EMERGENCY</w:t>
      </w:r>
    </w:p>
    <w:p w14:paraId="0A50DB25" w14:textId="1CF06561" w:rsidR="001F0C9B" w:rsidRDefault="001F0C9B" w:rsidP="001E42ED">
      <w:pPr>
        <w:pStyle w:val="DefaultText"/>
        <w:ind w:firstLine="720"/>
        <w:rPr>
          <w:sz w:val="22"/>
          <w:szCs w:val="22"/>
        </w:rPr>
      </w:pPr>
      <w:r>
        <w:rPr>
          <w:sz w:val="22"/>
          <w:szCs w:val="22"/>
        </w:rPr>
        <w:t>November 23, 2025 – 2025 Season 2 Effort Controls – EMERGENCY</w:t>
      </w:r>
    </w:p>
    <w:p w14:paraId="05BE0AC2" w14:textId="46B6AE67" w:rsidR="005B3A30" w:rsidRDefault="005B3A30" w:rsidP="005B3A30">
      <w:pPr>
        <w:pStyle w:val="DefaultText"/>
        <w:ind w:firstLine="720"/>
        <w:rPr>
          <w:sz w:val="22"/>
          <w:szCs w:val="22"/>
        </w:rPr>
      </w:pPr>
      <w:r>
        <w:rPr>
          <w:sz w:val="22"/>
          <w:szCs w:val="22"/>
        </w:rPr>
        <w:t>December 18, 2025 – 2025 Season 2 Effort Controls – EMERGENCY</w:t>
      </w:r>
      <w:r w:rsidR="0065739A">
        <w:rPr>
          <w:sz w:val="22"/>
          <w:szCs w:val="22"/>
        </w:rPr>
        <w:t xml:space="preserve"> – filing 2025-247 </w:t>
      </w:r>
    </w:p>
    <w:p w14:paraId="62D7D041" w14:textId="77777777" w:rsidR="0065739A" w:rsidRDefault="0065739A" w:rsidP="0065739A">
      <w:pPr>
        <w:pStyle w:val="DefaultText"/>
        <w:rPr>
          <w:sz w:val="22"/>
          <w:szCs w:val="22"/>
        </w:rPr>
      </w:pPr>
    </w:p>
    <w:p w14:paraId="6887EBF8" w14:textId="6A27FC90" w:rsidR="0065739A" w:rsidRDefault="0065739A" w:rsidP="0065739A">
      <w:pPr>
        <w:pStyle w:val="DefaultText"/>
        <w:rPr>
          <w:sz w:val="22"/>
          <w:szCs w:val="22"/>
        </w:rPr>
      </w:pPr>
      <w:r>
        <w:rPr>
          <w:sz w:val="22"/>
          <w:szCs w:val="22"/>
        </w:rPr>
        <w:t xml:space="preserve">APAO ACCESSIBILITY CHECK: </w:t>
      </w:r>
    </w:p>
    <w:p w14:paraId="24312D6B" w14:textId="0A857253" w:rsidR="0065739A" w:rsidRDefault="0065739A" w:rsidP="0065739A">
      <w:pPr>
        <w:pStyle w:val="DefaultText"/>
        <w:rPr>
          <w:sz w:val="22"/>
          <w:szCs w:val="22"/>
        </w:rPr>
      </w:pPr>
      <w:r>
        <w:rPr>
          <w:sz w:val="22"/>
          <w:szCs w:val="22"/>
        </w:rPr>
        <w:tab/>
        <w:t>December 19, 2025 (no issues detected)</w:t>
      </w:r>
    </w:p>
    <w:p w14:paraId="16F66644" w14:textId="77777777" w:rsidR="005B3A30" w:rsidRDefault="005B3A30" w:rsidP="001E42ED">
      <w:pPr>
        <w:pStyle w:val="DefaultText"/>
        <w:ind w:firstLine="720"/>
        <w:rPr>
          <w:sz w:val="22"/>
          <w:szCs w:val="22"/>
        </w:rPr>
      </w:pPr>
    </w:p>
    <w:p w14:paraId="60D1A508" w14:textId="5991F0AD" w:rsidR="00B85238" w:rsidRDefault="00B85238" w:rsidP="00B85238">
      <w:pPr>
        <w:pStyle w:val="DefaultText"/>
        <w:rPr>
          <w:sz w:val="22"/>
          <w:szCs w:val="22"/>
        </w:rPr>
      </w:pPr>
    </w:p>
    <w:p w14:paraId="1788DA8D" w14:textId="38F5D833" w:rsidR="00B85238" w:rsidRPr="007E66EA" w:rsidRDefault="00B85238" w:rsidP="007E66EA">
      <w:pPr>
        <w:pStyle w:val="DefaultText"/>
        <w:rPr>
          <w:sz w:val="22"/>
          <w:szCs w:val="22"/>
        </w:rPr>
      </w:pPr>
    </w:p>
    <w:p w14:paraId="6BA4F096" w14:textId="7F37A0D6" w:rsidR="00206A77" w:rsidRPr="00206A77" w:rsidRDefault="00206A77" w:rsidP="00206A77">
      <w:pPr>
        <w:spacing w:after="200"/>
        <w:rPr>
          <w:rFonts w:ascii="Times New Roman" w:hAnsi="Times New Roman" w:cs="Times New Roman"/>
        </w:rPr>
      </w:pPr>
    </w:p>
    <w:p w14:paraId="1BB12D2C" w14:textId="77777777" w:rsidR="002D3972" w:rsidRDefault="002D3972" w:rsidP="002D3972">
      <w:pPr>
        <w:tabs>
          <w:tab w:val="left" w:pos="3645"/>
        </w:tabs>
      </w:pPr>
    </w:p>
    <w:p w14:paraId="226A43A4" w14:textId="4DDE11AA" w:rsidR="00F56D03" w:rsidRPr="008E1584" w:rsidRDefault="00F56D03" w:rsidP="00F56D03">
      <w:pPr>
        <w:tabs>
          <w:tab w:val="left" w:pos="3645"/>
        </w:tabs>
        <w:rPr>
          <w:sz w:val="20"/>
          <w:szCs w:val="20"/>
        </w:rPr>
      </w:pPr>
    </w:p>
    <w:sectPr w:rsidR="00F56D03" w:rsidRPr="008E1584" w:rsidSect="00E15C96">
      <w:headerReference w:type="default" r:id="rId8"/>
      <w:pgSz w:w="12240" w:h="15840"/>
      <w:pgMar w:top="1080" w:right="1080" w:bottom="108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6EDC3" w14:textId="77777777" w:rsidR="00074C0F" w:rsidRDefault="00074C0F" w:rsidP="00E15C96">
      <w:pPr>
        <w:spacing w:line="240" w:lineRule="auto"/>
      </w:pPr>
      <w:r>
        <w:separator/>
      </w:r>
    </w:p>
  </w:endnote>
  <w:endnote w:type="continuationSeparator" w:id="0">
    <w:p w14:paraId="0B1EB397" w14:textId="77777777" w:rsidR="00074C0F" w:rsidRDefault="00074C0F" w:rsidP="00E15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205E2" w14:textId="77777777" w:rsidR="00074C0F" w:rsidRDefault="00074C0F" w:rsidP="00E15C96">
      <w:pPr>
        <w:spacing w:line="240" w:lineRule="auto"/>
      </w:pPr>
      <w:r>
        <w:separator/>
      </w:r>
    </w:p>
  </w:footnote>
  <w:footnote w:type="continuationSeparator" w:id="0">
    <w:p w14:paraId="49A55613" w14:textId="77777777" w:rsidR="00074C0F" w:rsidRDefault="00074C0F" w:rsidP="00E15C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CD62" w14:textId="41455425" w:rsidR="00E15C96" w:rsidRPr="00E15C96" w:rsidRDefault="00E15C96" w:rsidP="00E15C96">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 Chapter 36     page </w:t>
    </w:r>
    <w:r w:rsidRPr="00E15C96">
      <w:rPr>
        <w:rFonts w:ascii="Times New Roman" w:hAnsi="Times New Roman" w:cs="Times New Roman"/>
        <w:sz w:val="18"/>
        <w:szCs w:val="18"/>
      </w:rPr>
      <w:fldChar w:fldCharType="begin"/>
    </w:r>
    <w:r w:rsidRPr="00E15C96">
      <w:rPr>
        <w:rFonts w:ascii="Times New Roman" w:hAnsi="Times New Roman" w:cs="Times New Roman"/>
        <w:sz w:val="18"/>
        <w:szCs w:val="18"/>
      </w:rPr>
      <w:instrText xml:space="preserve"> PAGE   \* MERGEFORMAT </w:instrText>
    </w:r>
    <w:r w:rsidRPr="00E15C96">
      <w:rPr>
        <w:rFonts w:ascii="Times New Roman" w:hAnsi="Times New Roman" w:cs="Times New Roman"/>
        <w:sz w:val="18"/>
        <w:szCs w:val="18"/>
      </w:rPr>
      <w:fldChar w:fldCharType="separate"/>
    </w:r>
    <w:r w:rsidRPr="00E15C96">
      <w:rPr>
        <w:rFonts w:ascii="Times New Roman" w:hAnsi="Times New Roman" w:cs="Times New Roman"/>
        <w:noProof/>
        <w:sz w:val="18"/>
        <w:szCs w:val="18"/>
      </w:rPr>
      <w:t>1</w:t>
    </w:r>
    <w:r w:rsidRPr="00E15C96">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3634B"/>
    <w:multiLevelType w:val="hybridMultilevel"/>
    <w:tmpl w:val="EB6AF984"/>
    <w:lvl w:ilvl="0" w:tplc="7DE8C758">
      <w:start w:val="1"/>
      <w:numFmt w:val="upperLetter"/>
      <w:lvlText w:val="%1."/>
      <w:lvlJc w:val="left"/>
      <w:pPr>
        <w:ind w:left="840" w:hanging="361"/>
        <w:jc w:val="right"/>
      </w:pPr>
      <w:rPr>
        <w:rFonts w:ascii="Arial" w:eastAsia="Arial" w:hAnsi="Arial" w:cs="Arial" w:hint="default"/>
        <w:spacing w:val="-1"/>
        <w:w w:val="100"/>
        <w:sz w:val="20"/>
        <w:szCs w:val="20"/>
      </w:rPr>
    </w:lvl>
    <w:lvl w:ilvl="1" w:tplc="D910C748">
      <w:start w:val="1"/>
      <w:numFmt w:val="decimal"/>
      <w:lvlText w:val="(%2)"/>
      <w:lvlJc w:val="left"/>
      <w:pPr>
        <w:ind w:left="832" w:hanging="360"/>
        <w:jc w:val="right"/>
      </w:pPr>
      <w:rPr>
        <w:rFonts w:ascii="Arial" w:eastAsia="Arial" w:hAnsi="Arial" w:cs="Arial" w:hint="default"/>
        <w:w w:val="100"/>
        <w:sz w:val="20"/>
        <w:szCs w:val="20"/>
        <w:u w:val="none"/>
      </w:rPr>
    </w:lvl>
    <w:lvl w:ilvl="2" w:tplc="3CA2759C">
      <w:start w:val="1"/>
      <w:numFmt w:val="lowerLetter"/>
      <w:lvlText w:val="(%3)"/>
      <w:lvlJc w:val="left"/>
      <w:pPr>
        <w:ind w:left="1518" w:hanging="360"/>
      </w:pPr>
      <w:rPr>
        <w:rFonts w:hint="default"/>
        <w:w w:val="100"/>
      </w:rPr>
    </w:lvl>
    <w:lvl w:ilvl="3" w:tplc="8698EB0A">
      <w:start w:val="1"/>
      <w:numFmt w:val="bullet"/>
      <w:lvlText w:val="•"/>
      <w:lvlJc w:val="left"/>
      <w:pPr>
        <w:ind w:left="1560" w:hanging="360"/>
      </w:pPr>
      <w:rPr>
        <w:rFonts w:hint="default"/>
      </w:rPr>
    </w:lvl>
    <w:lvl w:ilvl="4" w:tplc="661E0178">
      <w:start w:val="1"/>
      <w:numFmt w:val="bullet"/>
      <w:lvlText w:val="•"/>
      <w:lvlJc w:val="left"/>
      <w:pPr>
        <w:ind w:left="2648" w:hanging="360"/>
      </w:pPr>
      <w:rPr>
        <w:rFonts w:hint="default"/>
      </w:rPr>
    </w:lvl>
    <w:lvl w:ilvl="5" w:tplc="AC908A1A">
      <w:start w:val="1"/>
      <w:numFmt w:val="bullet"/>
      <w:lvlText w:val="•"/>
      <w:lvlJc w:val="left"/>
      <w:pPr>
        <w:ind w:left="3737" w:hanging="360"/>
      </w:pPr>
      <w:rPr>
        <w:rFonts w:hint="default"/>
      </w:rPr>
    </w:lvl>
    <w:lvl w:ilvl="6" w:tplc="9C4A591A">
      <w:start w:val="1"/>
      <w:numFmt w:val="bullet"/>
      <w:lvlText w:val="•"/>
      <w:lvlJc w:val="left"/>
      <w:pPr>
        <w:ind w:left="4825" w:hanging="360"/>
      </w:pPr>
      <w:rPr>
        <w:rFonts w:hint="default"/>
      </w:rPr>
    </w:lvl>
    <w:lvl w:ilvl="7" w:tplc="9B28B258">
      <w:start w:val="1"/>
      <w:numFmt w:val="bullet"/>
      <w:lvlText w:val="•"/>
      <w:lvlJc w:val="left"/>
      <w:pPr>
        <w:ind w:left="5914" w:hanging="360"/>
      </w:pPr>
      <w:rPr>
        <w:rFonts w:hint="default"/>
      </w:rPr>
    </w:lvl>
    <w:lvl w:ilvl="8" w:tplc="5B869842">
      <w:start w:val="1"/>
      <w:numFmt w:val="bullet"/>
      <w:lvlText w:val="•"/>
      <w:lvlJc w:val="left"/>
      <w:pPr>
        <w:ind w:left="7002" w:hanging="360"/>
      </w:pPr>
      <w:rPr>
        <w:rFonts w:hint="default"/>
      </w:rPr>
    </w:lvl>
  </w:abstractNum>
  <w:abstractNum w:abstractNumId="1" w15:restartNumberingAfterBreak="0">
    <w:nsid w:val="3E15728C"/>
    <w:multiLevelType w:val="hybridMultilevel"/>
    <w:tmpl w:val="E130A13E"/>
    <w:lvl w:ilvl="0" w:tplc="08F638FA">
      <w:start w:val="1"/>
      <w:numFmt w:val="decimal"/>
      <w:lvlText w:val="(%1)"/>
      <w:lvlJc w:val="left"/>
      <w:pPr>
        <w:ind w:left="1080" w:hanging="360"/>
      </w:pPr>
      <w:rPr>
        <w:rFonts w:hint="default"/>
      </w:rPr>
    </w:lvl>
    <w:lvl w:ilvl="1" w:tplc="78FA8780">
      <w:start w:val="3"/>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282920"/>
    <w:multiLevelType w:val="hybridMultilevel"/>
    <w:tmpl w:val="C518A9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5A44778"/>
    <w:multiLevelType w:val="hybridMultilevel"/>
    <w:tmpl w:val="72965A70"/>
    <w:lvl w:ilvl="0" w:tplc="0424116A">
      <w:start w:val="1"/>
      <w:numFmt w:val="lowerRoman"/>
      <w:lvlText w:val="%1."/>
      <w:lvlJc w:val="right"/>
      <w:pPr>
        <w:ind w:left="2250" w:hanging="72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6483516E"/>
    <w:multiLevelType w:val="hybridMultilevel"/>
    <w:tmpl w:val="2E6E8270"/>
    <w:lvl w:ilvl="0" w:tplc="8B8CE210">
      <w:start w:val="1"/>
      <w:numFmt w:val="lowerRoman"/>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6C0830F0"/>
    <w:multiLevelType w:val="hybridMultilevel"/>
    <w:tmpl w:val="2B64FB74"/>
    <w:lvl w:ilvl="0" w:tplc="220EDE2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31785047">
    <w:abstractNumId w:val="5"/>
  </w:num>
  <w:num w:numId="2" w16cid:durableId="1856456660">
    <w:abstractNumId w:val="1"/>
  </w:num>
  <w:num w:numId="3" w16cid:durableId="14073408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1529412">
    <w:abstractNumId w:val="0"/>
  </w:num>
  <w:num w:numId="5" w16cid:durableId="245916503">
    <w:abstractNumId w:val="2"/>
  </w:num>
  <w:num w:numId="6" w16cid:durableId="463935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986"/>
    <w:rsid w:val="00003A4D"/>
    <w:rsid w:val="00015061"/>
    <w:rsid w:val="00020B70"/>
    <w:rsid w:val="00024273"/>
    <w:rsid w:val="00074C0F"/>
    <w:rsid w:val="00077393"/>
    <w:rsid w:val="00086986"/>
    <w:rsid w:val="000923E2"/>
    <w:rsid w:val="000B487B"/>
    <w:rsid w:val="000E3B3F"/>
    <w:rsid w:val="00104765"/>
    <w:rsid w:val="00121FD7"/>
    <w:rsid w:val="00124203"/>
    <w:rsid w:val="0016576B"/>
    <w:rsid w:val="00177D47"/>
    <w:rsid w:val="001E42ED"/>
    <w:rsid w:val="001F0C9B"/>
    <w:rsid w:val="00206A77"/>
    <w:rsid w:val="0022578C"/>
    <w:rsid w:val="0024170F"/>
    <w:rsid w:val="00287E15"/>
    <w:rsid w:val="002A494A"/>
    <w:rsid w:val="002C0362"/>
    <w:rsid w:val="002C63C5"/>
    <w:rsid w:val="002D3972"/>
    <w:rsid w:val="002E7CB2"/>
    <w:rsid w:val="00324D69"/>
    <w:rsid w:val="003329A0"/>
    <w:rsid w:val="00352538"/>
    <w:rsid w:val="00391087"/>
    <w:rsid w:val="003D0B6C"/>
    <w:rsid w:val="003D7246"/>
    <w:rsid w:val="00464349"/>
    <w:rsid w:val="00474458"/>
    <w:rsid w:val="004C4540"/>
    <w:rsid w:val="004C7DFB"/>
    <w:rsid w:val="004D42AF"/>
    <w:rsid w:val="005000BC"/>
    <w:rsid w:val="00542E57"/>
    <w:rsid w:val="00546ED5"/>
    <w:rsid w:val="00547D96"/>
    <w:rsid w:val="005B3A30"/>
    <w:rsid w:val="005D0A0A"/>
    <w:rsid w:val="005E678D"/>
    <w:rsid w:val="0060722D"/>
    <w:rsid w:val="00615790"/>
    <w:rsid w:val="00623526"/>
    <w:rsid w:val="00646959"/>
    <w:rsid w:val="006562DA"/>
    <w:rsid w:val="0065739A"/>
    <w:rsid w:val="00660976"/>
    <w:rsid w:val="0066291A"/>
    <w:rsid w:val="006731D4"/>
    <w:rsid w:val="006A1D60"/>
    <w:rsid w:val="006C6A53"/>
    <w:rsid w:val="006D20D2"/>
    <w:rsid w:val="006F5592"/>
    <w:rsid w:val="00702544"/>
    <w:rsid w:val="007031FB"/>
    <w:rsid w:val="00711719"/>
    <w:rsid w:val="007528A9"/>
    <w:rsid w:val="007802DF"/>
    <w:rsid w:val="00780EEE"/>
    <w:rsid w:val="0078233D"/>
    <w:rsid w:val="00797EC7"/>
    <w:rsid w:val="007A00F8"/>
    <w:rsid w:val="007B02D9"/>
    <w:rsid w:val="007B2725"/>
    <w:rsid w:val="007C28ED"/>
    <w:rsid w:val="007D2442"/>
    <w:rsid w:val="007D4993"/>
    <w:rsid w:val="007E66EA"/>
    <w:rsid w:val="007F56F7"/>
    <w:rsid w:val="007F79A4"/>
    <w:rsid w:val="00827BE8"/>
    <w:rsid w:val="00836FAE"/>
    <w:rsid w:val="00837596"/>
    <w:rsid w:val="00863A80"/>
    <w:rsid w:val="008A176B"/>
    <w:rsid w:val="008A1E81"/>
    <w:rsid w:val="008A34AC"/>
    <w:rsid w:val="008E1584"/>
    <w:rsid w:val="00932237"/>
    <w:rsid w:val="00932D3F"/>
    <w:rsid w:val="0093583D"/>
    <w:rsid w:val="00937C34"/>
    <w:rsid w:val="00955D87"/>
    <w:rsid w:val="0096374C"/>
    <w:rsid w:val="00984785"/>
    <w:rsid w:val="009A4584"/>
    <w:rsid w:val="009F5AF6"/>
    <w:rsid w:val="00A16CA6"/>
    <w:rsid w:val="00A321D3"/>
    <w:rsid w:val="00A473F8"/>
    <w:rsid w:val="00A512E5"/>
    <w:rsid w:val="00A86804"/>
    <w:rsid w:val="00AA1DB7"/>
    <w:rsid w:val="00AA3731"/>
    <w:rsid w:val="00AB49CA"/>
    <w:rsid w:val="00AB5319"/>
    <w:rsid w:val="00AF4001"/>
    <w:rsid w:val="00B17847"/>
    <w:rsid w:val="00B71FD5"/>
    <w:rsid w:val="00B741F6"/>
    <w:rsid w:val="00B77835"/>
    <w:rsid w:val="00B85238"/>
    <w:rsid w:val="00C12029"/>
    <w:rsid w:val="00C23D2B"/>
    <w:rsid w:val="00C23FC4"/>
    <w:rsid w:val="00C243D6"/>
    <w:rsid w:val="00C30836"/>
    <w:rsid w:val="00C5018F"/>
    <w:rsid w:val="00C52C57"/>
    <w:rsid w:val="00C76598"/>
    <w:rsid w:val="00C808DD"/>
    <w:rsid w:val="00CA7888"/>
    <w:rsid w:val="00CB1175"/>
    <w:rsid w:val="00CC49E7"/>
    <w:rsid w:val="00D04A07"/>
    <w:rsid w:val="00D511DC"/>
    <w:rsid w:val="00D72B34"/>
    <w:rsid w:val="00E150B7"/>
    <w:rsid w:val="00E15C96"/>
    <w:rsid w:val="00E74673"/>
    <w:rsid w:val="00EB1663"/>
    <w:rsid w:val="00EF7A7D"/>
    <w:rsid w:val="00F27F5D"/>
    <w:rsid w:val="00F56D03"/>
    <w:rsid w:val="00F6234D"/>
    <w:rsid w:val="00F71236"/>
    <w:rsid w:val="00F84890"/>
    <w:rsid w:val="00FB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B3E3C"/>
  <w15:docId w15:val="{F8A7D440-4693-4D43-ABB5-60278848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6986"/>
    <w:pPr>
      <w:spacing w:after="0"/>
    </w:pPr>
    <w:rPr>
      <w:rFonts w:ascii="Arial" w:eastAsia="Arial" w:hAnsi="Arial" w:cs="Arial"/>
      <w:color w:val="000000"/>
    </w:rPr>
  </w:style>
  <w:style w:type="paragraph" w:styleId="Heading1">
    <w:name w:val="heading 1"/>
    <w:basedOn w:val="Normal"/>
    <w:next w:val="Normal"/>
    <w:link w:val="Heading1Char"/>
    <w:uiPriority w:val="9"/>
    <w:qFormat/>
    <w:rsid w:val="005000BC"/>
    <w:pPr>
      <w:keepNext/>
      <w:keepLines/>
      <w:spacing w:before="240"/>
      <w:outlineLvl w:val="0"/>
    </w:pPr>
    <w:rPr>
      <w:rFonts w:ascii="Times New Roman" w:eastAsiaTheme="majorEastAsia" w:hAnsi="Times New Roman" w:cstheme="majorBidi"/>
      <w:b/>
      <w:color w:val="auto"/>
      <w:sz w:val="24"/>
      <w:szCs w:val="32"/>
    </w:rPr>
  </w:style>
  <w:style w:type="paragraph" w:styleId="Heading2">
    <w:name w:val="heading 2"/>
    <w:basedOn w:val="Normal"/>
    <w:next w:val="Normal"/>
    <w:link w:val="Heading2Char"/>
    <w:uiPriority w:val="9"/>
    <w:unhideWhenUsed/>
    <w:qFormat/>
    <w:rsid w:val="005000BC"/>
    <w:pPr>
      <w:keepNext/>
      <w:keepLines/>
      <w:spacing w:before="40"/>
      <w:outlineLvl w:val="1"/>
    </w:pPr>
    <w:rPr>
      <w:rFonts w:ascii="Times New Roman" w:eastAsiaTheme="majorEastAsia" w:hAnsi="Times New Roman" w:cstheme="majorBidi"/>
      <w:b/>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9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986"/>
    <w:rPr>
      <w:rFonts w:ascii="Tahoma" w:eastAsia="Arial" w:hAnsi="Tahoma" w:cs="Tahoma"/>
      <w:color w:val="000000"/>
      <w:sz w:val="16"/>
      <w:szCs w:val="16"/>
    </w:rPr>
  </w:style>
  <w:style w:type="character" w:styleId="Hyperlink">
    <w:name w:val="Hyperlink"/>
    <w:basedOn w:val="DefaultParagraphFont"/>
    <w:uiPriority w:val="99"/>
    <w:unhideWhenUsed/>
    <w:rsid w:val="00A86804"/>
    <w:rPr>
      <w:color w:val="0000FF" w:themeColor="hyperlink"/>
      <w:u w:val="single"/>
    </w:rPr>
  </w:style>
  <w:style w:type="paragraph" w:customStyle="1" w:styleId="DefaultText">
    <w:name w:val="Default Text"/>
    <w:basedOn w:val="Normal"/>
    <w:rsid w:val="007A00F8"/>
    <w:pPr>
      <w:overflowPunct w:val="0"/>
      <w:autoSpaceDE w:val="0"/>
      <w:autoSpaceDN w:val="0"/>
      <w:adjustRightInd w:val="0"/>
      <w:spacing w:line="240" w:lineRule="auto"/>
      <w:textAlignment w:val="baseline"/>
    </w:pPr>
    <w:rPr>
      <w:rFonts w:ascii="Times New Roman" w:eastAsia="Times New Roman" w:hAnsi="Times New Roman" w:cs="Times New Roman"/>
      <w:color w:val="auto"/>
      <w:sz w:val="24"/>
      <w:szCs w:val="20"/>
    </w:rPr>
  </w:style>
  <w:style w:type="character" w:customStyle="1" w:styleId="InitialStyle">
    <w:name w:val="InitialStyle"/>
    <w:rsid w:val="007A00F8"/>
    <w:rPr>
      <w:rFonts w:ascii="Times New Roman" w:hAnsi="Times New Roman"/>
      <w:color w:val="auto"/>
      <w:spacing w:val="0"/>
      <w:sz w:val="24"/>
    </w:rPr>
  </w:style>
  <w:style w:type="paragraph" w:styleId="BodyTextIndent">
    <w:name w:val="Body Text Indent"/>
    <w:basedOn w:val="Normal"/>
    <w:link w:val="BodyTextIndentChar"/>
    <w:rsid w:val="007A00F8"/>
    <w:pPr>
      <w:overflowPunct w:val="0"/>
      <w:autoSpaceDE w:val="0"/>
      <w:autoSpaceDN w:val="0"/>
      <w:adjustRightInd w:val="0"/>
      <w:spacing w:line="240" w:lineRule="auto"/>
      <w:ind w:left="1080"/>
      <w:textAlignment w:val="baseline"/>
    </w:pPr>
    <w:rPr>
      <w:rFonts w:eastAsia="Times New Roman" w:cs="Times New Roman"/>
      <w:noProof/>
      <w:color w:val="auto"/>
      <w:sz w:val="20"/>
      <w:szCs w:val="20"/>
    </w:rPr>
  </w:style>
  <w:style w:type="character" w:customStyle="1" w:styleId="BodyTextIndentChar">
    <w:name w:val="Body Text Indent Char"/>
    <w:basedOn w:val="DefaultParagraphFont"/>
    <w:link w:val="BodyTextIndent"/>
    <w:rsid w:val="007A00F8"/>
    <w:rPr>
      <w:rFonts w:ascii="Arial" w:eastAsia="Times New Roman" w:hAnsi="Arial" w:cs="Times New Roman"/>
      <w:noProof/>
      <w:sz w:val="20"/>
      <w:szCs w:val="20"/>
    </w:rPr>
  </w:style>
  <w:style w:type="paragraph" w:styleId="BodyText">
    <w:name w:val="Body Text"/>
    <w:basedOn w:val="Normal"/>
    <w:link w:val="BodyTextChar"/>
    <w:rsid w:val="007A00F8"/>
    <w:pPr>
      <w:overflowPunct w:val="0"/>
      <w:autoSpaceDE w:val="0"/>
      <w:autoSpaceDN w:val="0"/>
      <w:adjustRightInd w:val="0"/>
      <w:spacing w:after="120" w:line="240" w:lineRule="auto"/>
      <w:textAlignment w:val="baseline"/>
    </w:pPr>
    <w:rPr>
      <w:rFonts w:ascii="Times New Roman" w:eastAsia="Times New Roman" w:hAnsi="Times New Roman" w:cs="Times New Roman"/>
      <w:noProof/>
      <w:color w:val="auto"/>
      <w:sz w:val="24"/>
      <w:szCs w:val="20"/>
    </w:rPr>
  </w:style>
  <w:style w:type="character" w:customStyle="1" w:styleId="BodyTextChar">
    <w:name w:val="Body Text Char"/>
    <w:basedOn w:val="DefaultParagraphFont"/>
    <w:link w:val="BodyText"/>
    <w:rsid w:val="007A00F8"/>
    <w:rPr>
      <w:rFonts w:ascii="Times New Roman" w:eastAsia="Times New Roman" w:hAnsi="Times New Roman" w:cs="Times New Roman"/>
      <w:noProof/>
      <w:sz w:val="24"/>
      <w:szCs w:val="20"/>
    </w:rPr>
  </w:style>
  <w:style w:type="paragraph" w:styleId="ListParagraph">
    <w:name w:val="List Paragraph"/>
    <w:basedOn w:val="Normal"/>
    <w:uiPriority w:val="34"/>
    <w:qFormat/>
    <w:rsid w:val="007A00F8"/>
    <w:pPr>
      <w:widowControl w:val="0"/>
      <w:spacing w:before="1" w:line="240" w:lineRule="auto"/>
      <w:ind w:left="819" w:hanging="359"/>
    </w:pPr>
    <w:rPr>
      <w:color w:val="auto"/>
    </w:rPr>
  </w:style>
  <w:style w:type="character" w:styleId="CommentReference">
    <w:name w:val="annotation reference"/>
    <w:basedOn w:val="DefaultParagraphFont"/>
    <w:uiPriority w:val="99"/>
    <w:semiHidden/>
    <w:unhideWhenUsed/>
    <w:rsid w:val="00D511DC"/>
    <w:rPr>
      <w:sz w:val="16"/>
      <w:szCs w:val="16"/>
    </w:rPr>
  </w:style>
  <w:style w:type="paragraph" w:styleId="CommentText">
    <w:name w:val="annotation text"/>
    <w:basedOn w:val="Normal"/>
    <w:link w:val="CommentTextChar"/>
    <w:uiPriority w:val="99"/>
    <w:semiHidden/>
    <w:unhideWhenUsed/>
    <w:rsid w:val="00D511DC"/>
    <w:pPr>
      <w:spacing w:line="240" w:lineRule="auto"/>
    </w:pPr>
    <w:rPr>
      <w:sz w:val="20"/>
      <w:szCs w:val="20"/>
    </w:rPr>
  </w:style>
  <w:style w:type="character" w:customStyle="1" w:styleId="CommentTextChar">
    <w:name w:val="Comment Text Char"/>
    <w:basedOn w:val="DefaultParagraphFont"/>
    <w:link w:val="CommentText"/>
    <w:uiPriority w:val="99"/>
    <w:semiHidden/>
    <w:rsid w:val="00D511D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511DC"/>
    <w:rPr>
      <w:b/>
      <w:bCs/>
    </w:rPr>
  </w:style>
  <w:style w:type="character" w:customStyle="1" w:styleId="CommentSubjectChar">
    <w:name w:val="Comment Subject Char"/>
    <w:basedOn w:val="CommentTextChar"/>
    <w:link w:val="CommentSubject"/>
    <w:uiPriority w:val="99"/>
    <w:semiHidden/>
    <w:rsid w:val="00D511DC"/>
    <w:rPr>
      <w:rFonts w:ascii="Arial" w:eastAsia="Arial" w:hAnsi="Arial" w:cs="Arial"/>
      <w:b/>
      <w:bCs/>
      <w:color w:val="000000"/>
      <w:sz w:val="20"/>
      <w:szCs w:val="20"/>
    </w:rPr>
  </w:style>
  <w:style w:type="paragraph" w:styleId="Header">
    <w:name w:val="header"/>
    <w:basedOn w:val="Normal"/>
    <w:link w:val="HeaderChar"/>
    <w:uiPriority w:val="99"/>
    <w:unhideWhenUsed/>
    <w:rsid w:val="00E15C96"/>
    <w:pPr>
      <w:tabs>
        <w:tab w:val="center" w:pos="4680"/>
        <w:tab w:val="right" w:pos="9360"/>
      </w:tabs>
      <w:spacing w:line="240" w:lineRule="auto"/>
    </w:pPr>
  </w:style>
  <w:style w:type="character" w:customStyle="1" w:styleId="HeaderChar">
    <w:name w:val="Header Char"/>
    <w:basedOn w:val="DefaultParagraphFont"/>
    <w:link w:val="Header"/>
    <w:uiPriority w:val="99"/>
    <w:rsid w:val="00E15C96"/>
    <w:rPr>
      <w:rFonts w:ascii="Arial" w:eastAsia="Arial" w:hAnsi="Arial" w:cs="Arial"/>
      <w:color w:val="000000"/>
    </w:rPr>
  </w:style>
  <w:style w:type="paragraph" w:styleId="Footer">
    <w:name w:val="footer"/>
    <w:basedOn w:val="Normal"/>
    <w:link w:val="FooterChar"/>
    <w:uiPriority w:val="99"/>
    <w:unhideWhenUsed/>
    <w:rsid w:val="00E15C96"/>
    <w:pPr>
      <w:tabs>
        <w:tab w:val="center" w:pos="4680"/>
        <w:tab w:val="right" w:pos="9360"/>
      </w:tabs>
      <w:spacing w:line="240" w:lineRule="auto"/>
    </w:pPr>
  </w:style>
  <w:style w:type="character" w:customStyle="1" w:styleId="FooterChar">
    <w:name w:val="Footer Char"/>
    <w:basedOn w:val="DefaultParagraphFont"/>
    <w:link w:val="Footer"/>
    <w:uiPriority w:val="99"/>
    <w:rsid w:val="00E15C96"/>
    <w:rPr>
      <w:rFonts w:ascii="Arial" w:eastAsia="Arial" w:hAnsi="Arial" w:cs="Arial"/>
      <w:color w:val="000000"/>
    </w:rPr>
  </w:style>
  <w:style w:type="character" w:styleId="UnresolvedMention">
    <w:name w:val="Unresolved Mention"/>
    <w:basedOn w:val="DefaultParagraphFont"/>
    <w:uiPriority w:val="99"/>
    <w:semiHidden/>
    <w:unhideWhenUsed/>
    <w:rsid w:val="00003A4D"/>
    <w:rPr>
      <w:color w:val="605E5C"/>
      <w:shd w:val="clear" w:color="auto" w:fill="E1DFDD"/>
    </w:rPr>
  </w:style>
  <w:style w:type="character" w:customStyle="1" w:styleId="Heading1Char">
    <w:name w:val="Heading 1 Char"/>
    <w:basedOn w:val="DefaultParagraphFont"/>
    <w:link w:val="Heading1"/>
    <w:uiPriority w:val="9"/>
    <w:rsid w:val="005000B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000BC"/>
    <w:rPr>
      <w:rFonts w:ascii="Times New Roman" w:eastAsiaTheme="majorEastAsia" w:hAnsi="Times New Roman" w:cstheme="majorBidi"/>
      <w:b/>
      <w:szCs w:val="26"/>
    </w:rPr>
  </w:style>
  <w:style w:type="paragraph" w:styleId="Revision">
    <w:name w:val="Revision"/>
    <w:hidden/>
    <w:uiPriority w:val="99"/>
    <w:semiHidden/>
    <w:rsid w:val="0065739A"/>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6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2627</Words>
  <Characters>14977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Hannah</dc:creator>
  <cp:lastModifiedBy>Parr, J.Chris</cp:lastModifiedBy>
  <cp:revision>13</cp:revision>
  <cp:lastPrinted>2025-12-18T18:49:00Z</cp:lastPrinted>
  <dcterms:created xsi:type="dcterms:W3CDTF">2025-05-29T14:12:00Z</dcterms:created>
  <dcterms:modified xsi:type="dcterms:W3CDTF">2025-12-19T14:47:00Z</dcterms:modified>
</cp:coreProperties>
</file>