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9EE40" w14:textId="77777777" w:rsidR="00C82B4E" w:rsidRPr="00BD59DA" w:rsidRDefault="00C82B4E" w:rsidP="00BD59DA">
      <w:pPr>
        <w:pStyle w:val="Heading1"/>
      </w:pPr>
      <w:r w:rsidRPr="00BD59DA">
        <w:t>13-188</w:t>
      </w:r>
      <w:r w:rsidRPr="00BD59DA">
        <w:tab/>
      </w:r>
      <w:r w:rsidRPr="00BD59DA">
        <w:tab/>
      </w:r>
      <w:r w:rsidRPr="00BD59DA">
        <w:tab/>
        <w:t xml:space="preserve">DEPARTMENT OF MARINE RESOURCES </w:t>
      </w:r>
    </w:p>
    <w:p w14:paraId="3375F3C1" w14:textId="179E6F3E" w:rsidR="00C82B4E" w:rsidRPr="00C82B4E" w:rsidRDefault="00C82B4E" w:rsidP="00C82B4E">
      <w:pPr>
        <w:pBdr>
          <w:bottom w:val="single" w:sz="6" w:space="1" w:color="auto"/>
        </w:pBdr>
        <w:spacing w:line="480" w:lineRule="auto"/>
        <w:ind w:left="0"/>
        <w:rPr>
          <w:rFonts w:ascii="Aptos Display" w:eastAsia="Aptos" w:hAnsi="Aptos Display" w:cs="Arial"/>
          <w:b/>
          <w:bCs/>
          <w:kern w:val="2"/>
          <w:sz w:val="24"/>
          <w:szCs w:val="24"/>
          <w14:ligatures w14:val="standardContextual"/>
        </w:rPr>
      </w:pPr>
      <w:r w:rsidRPr="00C82B4E">
        <w:rPr>
          <w:rFonts w:ascii="Aptos Display" w:eastAsia="Aptos" w:hAnsi="Aptos Display" w:cs="Arial"/>
          <w:b/>
          <w:bCs/>
          <w:kern w:val="2"/>
          <w:sz w:val="24"/>
          <w:szCs w:val="24"/>
          <w14:ligatures w14:val="standardContextual"/>
        </w:rPr>
        <w:t xml:space="preserve">CHAPTER </w:t>
      </w:r>
      <w:r>
        <w:rPr>
          <w:rFonts w:ascii="Aptos Display" w:eastAsia="Aptos" w:hAnsi="Aptos Display" w:cs="Arial"/>
          <w:b/>
          <w:bCs/>
          <w:kern w:val="2"/>
          <w:sz w:val="24"/>
          <w:szCs w:val="24"/>
          <w14:ligatures w14:val="standardContextual"/>
        </w:rPr>
        <w:t>34</w:t>
      </w:r>
      <w:r w:rsidRPr="00C82B4E">
        <w:rPr>
          <w:rFonts w:ascii="Aptos Display" w:eastAsia="Aptos" w:hAnsi="Aptos Display" w:cs="Arial"/>
          <w:b/>
          <w:bCs/>
          <w:kern w:val="2"/>
          <w:sz w:val="24"/>
          <w:szCs w:val="24"/>
          <w14:ligatures w14:val="standardContextual"/>
        </w:rPr>
        <w:t xml:space="preserve">: </w:t>
      </w:r>
      <w:r w:rsidRPr="00C82B4E">
        <w:rPr>
          <w:rFonts w:ascii="Aptos Display" w:eastAsia="Aptos" w:hAnsi="Aptos Display" w:cs="Arial"/>
          <w:b/>
          <w:bCs/>
          <w:kern w:val="2"/>
          <w:sz w:val="24"/>
          <w:szCs w:val="24"/>
          <w14:ligatures w14:val="standardContextual"/>
        </w:rPr>
        <w:tab/>
      </w:r>
      <w:r w:rsidRPr="00C82B4E">
        <w:rPr>
          <w:rFonts w:ascii="Aptos Display" w:eastAsia="Aptos" w:hAnsi="Aptos Display" w:cs="Arial"/>
          <w:b/>
          <w:bCs/>
          <w:kern w:val="2"/>
          <w:sz w:val="24"/>
          <w:szCs w:val="24"/>
          <w14:ligatures w14:val="standardContextual"/>
        </w:rPr>
        <w:tab/>
      </w:r>
      <w:r>
        <w:rPr>
          <w:rFonts w:ascii="Aptos Display" w:eastAsia="Aptos" w:hAnsi="Aptos Display" w:cs="Arial"/>
          <w:b/>
          <w:bCs/>
          <w:kern w:val="2"/>
          <w:sz w:val="24"/>
          <w:szCs w:val="24"/>
          <w14:ligatures w14:val="standardContextual"/>
        </w:rPr>
        <w:t>GROUNDFISH</w:t>
      </w:r>
    </w:p>
    <w:p w14:paraId="4F14F92C" w14:textId="77777777" w:rsidR="00C82B4E" w:rsidRPr="00C82B4E" w:rsidRDefault="00C82B4E" w:rsidP="00C82B4E">
      <w:pPr>
        <w:spacing w:line="278" w:lineRule="auto"/>
        <w:ind w:left="0"/>
        <w:rPr>
          <w:rFonts w:eastAsia="Aptos" w:cs="Arial"/>
          <w:b/>
          <w:bCs/>
          <w:kern w:val="2"/>
          <w:sz w:val="24"/>
          <w:szCs w:val="24"/>
          <w14:ligatures w14:val="standardContextual"/>
        </w:rPr>
      </w:pPr>
    </w:p>
    <w:p w14:paraId="72A7E074" w14:textId="77777777" w:rsidR="00C82B4E" w:rsidRPr="00C82B4E" w:rsidRDefault="00C82B4E" w:rsidP="00C82B4E">
      <w:pPr>
        <w:spacing w:line="278" w:lineRule="auto"/>
        <w:ind w:left="0"/>
        <w:rPr>
          <w:rFonts w:ascii="Aptos" w:eastAsia="Aptos" w:hAnsi="Aptos" w:cs="Arial"/>
          <w:b/>
          <w:bCs/>
          <w:kern w:val="2"/>
          <w:sz w:val="24"/>
          <w:szCs w:val="24"/>
          <w14:ligatures w14:val="standardContextual"/>
        </w:rPr>
      </w:pPr>
      <w:r w:rsidRPr="00C82B4E">
        <w:rPr>
          <w:rFonts w:ascii="Aptos" w:eastAsia="Aptos" w:hAnsi="Aptos" w:cs="Arial"/>
          <w:b/>
          <w:bCs/>
          <w:kern w:val="2"/>
          <w:sz w:val="24"/>
          <w:szCs w:val="24"/>
          <w14:ligatures w14:val="standardContextual"/>
        </w:rPr>
        <w:t xml:space="preserve">TITLE INDEX </w:t>
      </w:r>
    </w:p>
    <w:p w14:paraId="2D5AA951" w14:textId="77777777" w:rsidR="00C82B4E" w:rsidRPr="00C82B4E" w:rsidRDefault="00C82B4E" w:rsidP="00C82B4E">
      <w:pPr>
        <w:spacing w:line="278" w:lineRule="auto"/>
        <w:ind w:left="0"/>
        <w:rPr>
          <w:rFonts w:eastAsia="Aptos" w:cs="Arial"/>
          <w:b/>
          <w:bCs/>
          <w:kern w:val="2"/>
          <w:sz w:val="24"/>
          <w:szCs w:val="24"/>
          <w14:ligatures w14:val="standardContextual"/>
        </w:rPr>
      </w:pPr>
    </w:p>
    <w:p w14:paraId="0A1E66EA" w14:textId="5DB3CBD5" w:rsidR="00C82B4E" w:rsidRDefault="00C82B4E"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34.01</w:t>
      </w:r>
      <w:r>
        <w:rPr>
          <w:rFonts w:ascii="Aptos" w:eastAsia="Aptos" w:hAnsi="Aptos" w:cs="Arial"/>
          <w:kern w:val="2"/>
          <w:sz w:val="22"/>
          <w:szCs w:val="22"/>
          <w14:ligatures w14:val="standardContextual"/>
        </w:rPr>
        <w:tab/>
        <w:t>Definitions</w:t>
      </w:r>
    </w:p>
    <w:p w14:paraId="6654EAD9" w14:textId="76D29BC6" w:rsidR="00C82B4E" w:rsidRDefault="00FC0390"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34.02</w:t>
      </w:r>
      <w:r>
        <w:rPr>
          <w:rFonts w:ascii="Aptos" w:eastAsia="Aptos" w:hAnsi="Aptos" w:cs="Arial"/>
          <w:kern w:val="2"/>
          <w:sz w:val="22"/>
          <w:szCs w:val="22"/>
          <w14:ligatures w14:val="standardContextual"/>
        </w:rPr>
        <w:tab/>
        <w:t xml:space="preserve">Methods of Mesh Measurement </w:t>
      </w:r>
    </w:p>
    <w:p w14:paraId="3A24AD46" w14:textId="4FB84943" w:rsidR="00FC0390" w:rsidRDefault="00FC0390"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34.03</w:t>
      </w:r>
      <w:r>
        <w:rPr>
          <w:rFonts w:ascii="Aptos" w:eastAsia="Aptos" w:hAnsi="Aptos" w:cs="Arial"/>
          <w:kern w:val="2"/>
          <w:sz w:val="22"/>
          <w:szCs w:val="22"/>
          <w14:ligatures w14:val="standardContextual"/>
        </w:rPr>
        <w:tab/>
        <w:t xml:space="preserve">Groundfish Spawning Closures </w:t>
      </w:r>
    </w:p>
    <w:p w14:paraId="778A7C15" w14:textId="0867D2E5" w:rsidR="00FC0390" w:rsidRDefault="00FC0390"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34.04</w:t>
      </w:r>
      <w:r>
        <w:rPr>
          <w:rFonts w:ascii="Aptos" w:eastAsia="Aptos" w:hAnsi="Aptos" w:cs="Arial"/>
          <w:kern w:val="2"/>
          <w:sz w:val="22"/>
          <w:szCs w:val="22"/>
          <w14:ligatures w14:val="standardContextual"/>
        </w:rPr>
        <w:tab/>
        <w:t xml:space="preserve">Groundfish Gear Restrictions </w:t>
      </w:r>
    </w:p>
    <w:p w14:paraId="6380665E" w14:textId="2AE3DF03" w:rsidR="00FC0390" w:rsidRDefault="004B49BB"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34.05</w:t>
      </w:r>
      <w:r>
        <w:rPr>
          <w:rFonts w:ascii="Aptos" w:eastAsia="Aptos" w:hAnsi="Aptos" w:cs="Arial"/>
          <w:kern w:val="2"/>
          <w:sz w:val="22"/>
          <w:szCs w:val="22"/>
          <w14:ligatures w14:val="standardContextual"/>
        </w:rPr>
        <w:tab/>
        <w:t>Commercial Groundfish Restrictions</w:t>
      </w:r>
    </w:p>
    <w:p w14:paraId="302822AA" w14:textId="75D4FADC" w:rsidR="004B49BB" w:rsidRDefault="004B49BB"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34.06</w:t>
      </w:r>
      <w:r>
        <w:rPr>
          <w:rFonts w:ascii="Aptos" w:eastAsia="Aptos" w:hAnsi="Aptos" w:cs="Arial"/>
          <w:kern w:val="2"/>
          <w:sz w:val="22"/>
          <w:szCs w:val="22"/>
          <w14:ligatures w14:val="standardContextual"/>
        </w:rPr>
        <w:tab/>
        <w:t xml:space="preserve">Recreational Groundfish Restrictions </w:t>
      </w:r>
    </w:p>
    <w:p w14:paraId="10400EC3" w14:textId="7E5D892F" w:rsidR="004B49BB" w:rsidRPr="00C75ACA" w:rsidRDefault="004B49BB"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34.07</w:t>
      </w:r>
      <w:r>
        <w:rPr>
          <w:rFonts w:ascii="Aptos" w:eastAsia="Aptos" w:hAnsi="Aptos" w:cs="Arial"/>
          <w:kern w:val="2"/>
          <w:sz w:val="22"/>
          <w:szCs w:val="22"/>
          <w14:ligatures w14:val="standardContextual"/>
        </w:rPr>
        <w:tab/>
        <w:t xml:space="preserve">Atlantic Halibut </w:t>
      </w:r>
      <w:r w:rsidR="00C75ACA">
        <w:rPr>
          <w:rFonts w:ascii="Aptos" w:eastAsia="Aptos" w:hAnsi="Aptos" w:cs="Arial"/>
          <w:kern w:val="2"/>
          <w:sz w:val="22"/>
          <w:szCs w:val="22"/>
          <w14:ligatures w14:val="standardContextual"/>
        </w:rPr>
        <w:t>(</w:t>
      </w:r>
      <w:r w:rsidR="00C75ACA">
        <w:rPr>
          <w:rFonts w:ascii="Aptos" w:eastAsia="Aptos" w:hAnsi="Aptos" w:cs="Arial"/>
          <w:i/>
          <w:iCs/>
          <w:kern w:val="2"/>
          <w:sz w:val="22"/>
          <w:szCs w:val="22"/>
          <w14:ligatures w14:val="standardContextual"/>
        </w:rPr>
        <w:t>Hippoglossus hippoglossus</w:t>
      </w:r>
      <w:r w:rsidR="00C75ACA">
        <w:rPr>
          <w:rFonts w:ascii="Aptos" w:eastAsia="Aptos" w:hAnsi="Aptos" w:cs="Arial"/>
          <w:kern w:val="2"/>
          <w:sz w:val="22"/>
          <w:szCs w:val="22"/>
          <w14:ligatures w14:val="standardContextual"/>
        </w:rPr>
        <w:t xml:space="preserve">) </w:t>
      </w:r>
    </w:p>
    <w:p w14:paraId="063726EF" w14:textId="210842EF" w:rsidR="004B49BB" w:rsidRPr="00F55BF8" w:rsidRDefault="004B49BB" w:rsidP="00C82B4E">
      <w:pPr>
        <w:spacing w:line="360" w:lineRule="auto"/>
        <w:ind w:left="0"/>
        <w:rPr>
          <w:rFonts w:ascii="Aptos" w:eastAsia="Aptos" w:hAnsi="Aptos" w:cs="Arial"/>
          <w:kern w:val="2"/>
          <w:sz w:val="22"/>
          <w:szCs w:val="22"/>
          <w14:ligatures w14:val="standardContextual"/>
        </w:rPr>
      </w:pPr>
      <w:r>
        <w:rPr>
          <w:rFonts w:ascii="Aptos" w:eastAsia="Aptos" w:hAnsi="Aptos" w:cs="Arial"/>
          <w:kern w:val="2"/>
          <w:sz w:val="22"/>
          <w:szCs w:val="22"/>
          <w14:ligatures w14:val="standardContextual"/>
        </w:rPr>
        <w:t>34.08</w:t>
      </w:r>
      <w:r>
        <w:rPr>
          <w:rFonts w:ascii="Aptos" w:eastAsia="Aptos" w:hAnsi="Aptos" w:cs="Arial"/>
          <w:kern w:val="2"/>
          <w:sz w:val="22"/>
          <w:szCs w:val="22"/>
          <w14:ligatures w14:val="standardContextual"/>
        </w:rPr>
        <w:tab/>
        <w:t>Whiting/Silver Hake (</w:t>
      </w:r>
      <w:r>
        <w:rPr>
          <w:rFonts w:ascii="Aptos" w:eastAsia="Aptos" w:hAnsi="Aptos" w:cs="Arial"/>
          <w:i/>
          <w:iCs/>
          <w:kern w:val="2"/>
          <w:sz w:val="22"/>
          <w:szCs w:val="22"/>
          <w14:ligatures w14:val="standardContextual"/>
        </w:rPr>
        <w:t>Merluccius biline</w:t>
      </w:r>
      <w:r w:rsidR="00F55BF8">
        <w:rPr>
          <w:rFonts w:ascii="Aptos" w:eastAsia="Aptos" w:hAnsi="Aptos" w:cs="Arial"/>
          <w:i/>
          <w:iCs/>
          <w:kern w:val="2"/>
          <w:sz w:val="22"/>
          <w:szCs w:val="22"/>
          <w14:ligatures w14:val="standardContextual"/>
        </w:rPr>
        <w:t>aris</w:t>
      </w:r>
      <w:r w:rsidR="00F55BF8">
        <w:rPr>
          <w:rFonts w:ascii="Aptos" w:eastAsia="Aptos" w:hAnsi="Aptos" w:cs="Arial"/>
          <w:kern w:val="2"/>
          <w:sz w:val="22"/>
          <w:szCs w:val="22"/>
          <w14:ligatures w14:val="standardContextual"/>
        </w:rPr>
        <w:t xml:space="preserve">) Commercial Effort Restrictions </w:t>
      </w:r>
    </w:p>
    <w:p w14:paraId="549024E6" w14:textId="77777777" w:rsidR="00C82B4E" w:rsidRDefault="00C82B4E" w:rsidP="00C82B4E">
      <w:pPr>
        <w:ind w:left="0"/>
      </w:pPr>
    </w:p>
    <w:p w14:paraId="464D2D96" w14:textId="77777777" w:rsidR="00A15F39" w:rsidRPr="00A15F3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sz w:val="22"/>
          <w:szCs w:val="22"/>
        </w:rPr>
      </w:pPr>
    </w:p>
    <w:p w14:paraId="19DAA444" w14:textId="77777777" w:rsidR="00A15F39" w:rsidRPr="00A15F3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sz w:val="22"/>
          <w:szCs w:val="22"/>
        </w:rPr>
      </w:pPr>
    </w:p>
    <w:p w14:paraId="73DC9732" w14:textId="77777777" w:rsidR="00A15F39" w:rsidRPr="00A15F3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sz w:val="22"/>
          <w:szCs w:val="22"/>
        </w:rPr>
      </w:pPr>
    </w:p>
    <w:p w14:paraId="5F44068A" w14:textId="77777777" w:rsidR="00957229" w:rsidRPr="00BD59DA" w:rsidRDefault="00A15F39" w:rsidP="00BD59DA">
      <w:pPr>
        <w:pStyle w:val="Heading2"/>
      </w:pPr>
      <w:r w:rsidRPr="00A15F39">
        <w:rPr>
          <w:rFonts w:ascii="Times New Roman" w:hAnsi="Times New Roman"/>
        </w:rPr>
        <w:br w:type="page"/>
      </w:r>
      <w:r w:rsidR="00C92364" w:rsidRPr="00BD59DA">
        <w:lastRenderedPageBreak/>
        <w:t>34.0</w:t>
      </w:r>
      <w:r w:rsidR="00957229" w:rsidRPr="00BD59DA">
        <w:t>1</w:t>
      </w:r>
      <w:r w:rsidR="00957229" w:rsidRPr="00BD59DA">
        <w:tab/>
      </w:r>
      <w:r w:rsidRPr="00BD59DA">
        <w:t>Definitions</w:t>
      </w:r>
    </w:p>
    <w:p w14:paraId="73294D20" w14:textId="77777777" w:rsidR="00957229" w:rsidRDefault="00957229" w:rsidP="0095722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b/>
          <w:bCs/>
          <w:sz w:val="22"/>
          <w:szCs w:val="22"/>
        </w:rPr>
      </w:pPr>
    </w:p>
    <w:p w14:paraId="696407C1" w14:textId="46FF681F" w:rsidR="00957229" w:rsidRPr="00957229" w:rsidRDefault="003960BC">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 xml:space="preserve">Allocated groundfish species. </w:t>
      </w:r>
      <w:r w:rsidRPr="00957229">
        <w:rPr>
          <w:rFonts w:ascii="Aptos" w:hAnsi="Aptos"/>
          <w:sz w:val="22"/>
          <w:szCs w:val="22"/>
        </w:rPr>
        <w:t>“Allocated groundfish species” means cod, witch flounder, American plaice, yellowtail flounder, haddock, pollock, winter flounder, redfish, and white hake for the purposes of this management plan</w:t>
      </w:r>
      <w:r w:rsidR="00957229">
        <w:rPr>
          <w:rFonts w:ascii="Aptos" w:hAnsi="Aptos"/>
          <w:sz w:val="22"/>
          <w:szCs w:val="22"/>
        </w:rPr>
        <w:t xml:space="preserve">. </w:t>
      </w:r>
    </w:p>
    <w:p w14:paraId="11EADC10" w14:textId="77777777" w:rsidR="00957229" w:rsidRPr="00957229" w:rsidRDefault="00957229" w:rsidP="00957229">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p>
    <w:p w14:paraId="04DB6487" w14:textId="77777777"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Bait gillnet.</w:t>
      </w:r>
      <w:r w:rsidRPr="00957229">
        <w:rPr>
          <w:rFonts w:ascii="Aptos" w:hAnsi="Aptos"/>
          <w:sz w:val="22"/>
          <w:szCs w:val="22"/>
        </w:rPr>
        <w:t xml:space="preserve"> “Bait </w:t>
      </w:r>
      <w:r w:rsidR="00957229">
        <w:rPr>
          <w:rFonts w:ascii="Aptos" w:hAnsi="Aptos"/>
          <w:sz w:val="22"/>
          <w:szCs w:val="22"/>
        </w:rPr>
        <w:t>g</w:t>
      </w:r>
      <w:r w:rsidRPr="00957229">
        <w:rPr>
          <w:rFonts w:ascii="Aptos" w:hAnsi="Aptos"/>
          <w:sz w:val="22"/>
          <w:szCs w:val="22"/>
        </w:rPr>
        <w:t>illnet” is a gillnet with diamond or square stretch mesh, measuring less than 3.5 inches throughout the entire net, is suspended in the water column, and has a maximum length of 2,000 feet</w:t>
      </w:r>
      <w:r w:rsidR="00957229">
        <w:rPr>
          <w:rFonts w:ascii="Aptos" w:hAnsi="Aptos"/>
          <w:sz w:val="22"/>
          <w:szCs w:val="22"/>
        </w:rPr>
        <w:t xml:space="preserve">. </w:t>
      </w:r>
    </w:p>
    <w:p w14:paraId="6FAC5134" w14:textId="77777777" w:rsidR="00957229" w:rsidRPr="00957229" w:rsidRDefault="00957229" w:rsidP="00957229">
      <w:pPr>
        <w:pStyle w:val="ListParagraph"/>
        <w:rPr>
          <w:rFonts w:ascii="Aptos" w:hAnsi="Aptos"/>
          <w:sz w:val="22"/>
          <w:szCs w:val="22"/>
        </w:rPr>
      </w:pPr>
    </w:p>
    <w:p w14:paraId="745FC6A9" w14:textId="77777777"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Charter or party boat.</w:t>
      </w:r>
      <w:r w:rsidRPr="00957229">
        <w:rPr>
          <w:rFonts w:ascii="Aptos" w:hAnsi="Aptos"/>
          <w:sz w:val="22"/>
          <w:szCs w:val="22"/>
        </w:rPr>
        <w:t xml:space="preserve"> A “charter or party boat” is any vessel that carries passengers for hire to engage in recreational fishing activities.</w:t>
      </w:r>
    </w:p>
    <w:p w14:paraId="195537A2" w14:textId="77777777" w:rsidR="00957229" w:rsidRPr="00957229" w:rsidRDefault="00957229" w:rsidP="00957229">
      <w:pPr>
        <w:pStyle w:val="ListParagraph"/>
        <w:rPr>
          <w:rFonts w:ascii="Aptos" w:hAnsi="Aptos"/>
          <w:sz w:val="22"/>
          <w:szCs w:val="22"/>
        </w:rPr>
      </w:pPr>
    </w:p>
    <w:p w14:paraId="2DE6D063" w14:textId="77777777"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Coastal waters.</w:t>
      </w:r>
      <w:r w:rsidR="00957229">
        <w:rPr>
          <w:rFonts w:ascii="Aptos" w:hAnsi="Aptos"/>
          <w:b/>
          <w:bCs/>
          <w:sz w:val="22"/>
          <w:szCs w:val="22"/>
        </w:rPr>
        <w:t xml:space="preserve"> </w:t>
      </w:r>
      <w:r w:rsidRPr="00957229">
        <w:rPr>
          <w:rFonts w:ascii="Aptos" w:hAnsi="Aptos"/>
          <w:sz w:val="22"/>
          <w:szCs w:val="22"/>
        </w:rPr>
        <w:t>“Coastal waters” means all waters of the State within the rise and fall of the tide out to the limits of the exclusive economic zone as shown on the most recently published Federal Government nautical chart, but does not include areas above any fishway or dam when that fishway or dam is the dividing line between tidewater and fresh water.</w:t>
      </w:r>
    </w:p>
    <w:p w14:paraId="0AD53C83" w14:textId="77777777" w:rsidR="00957229" w:rsidRPr="00957229" w:rsidRDefault="00957229" w:rsidP="00957229">
      <w:pPr>
        <w:pStyle w:val="ListParagraph"/>
        <w:rPr>
          <w:rFonts w:ascii="Aptos" w:hAnsi="Aptos"/>
          <w:sz w:val="22"/>
          <w:szCs w:val="22"/>
        </w:rPr>
      </w:pPr>
    </w:p>
    <w:p w14:paraId="7AEFA8B4" w14:textId="77777777"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Cod end.</w:t>
      </w:r>
      <w:r w:rsidR="00957229">
        <w:rPr>
          <w:rFonts w:ascii="Aptos" w:hAnsi="Aptos"/>
          <w:sz w:val="22"/>
          <w:szCs w:val="22"/>
        </w:rPr>
        <w:t xml:space="preserve"> </w:t>
      </w:r>
      <w:r w:rsidRPr="00957229">
        <w:rPr>
          <w:rFonts w:ascii="Aptos" w:hAnsi="Aptos"/>
          <w:sz w:val="22"/>
          <w:szCs w:val="22"/>
        </w:rPr>
        <w:t>The “cod end" is the terminal section of a trawl net in which captured fish may accumulate.</w:t>
      </w:r>
    </w:p>
    <w:p w14:paraId="5727F767" w14:textId="77777777" w:rsidR="00957229" w:rsidRPr="00957229" w:rsidRDefault="00957229" w:rsidP="00957229">
      <w:pPr>
        <w:pStyle w:val="ListParagraph"/>
        <w:rPr>
          <w:rFonts w:ascii="Aptos" w:hAnsi="Aptos"/>
          <w:sz w:val="22"/>
          <w:szCs w:val="22"/>
        </w:rPr>
      </w:pPr>
    </w:p>
    <w:p w14:paraId="32E44FDD" w14:textId="13267192" w:rsidR="00957229" w:rsidRPr="00957229" w:rsidRDefault="00A15F39">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Commercial catch.</w:t>
      </w:r>
      <w:r w:rsidRPr="00957229">
        <w:rPr>
          <w:rFonts w:ascii="Aptos" w:hAnsi="Aptos"/>
          <w:sz w:val="22"/>
          <w:szCs w:val="22"/>
        </w:rPr>
        <w:t xml:space="preserve"> "Commercial catch" means all multispecies taken with any type of gear except multispecies taken for personal use by hand-held hook and line gear or any Atlantic Halibut taken in accordance with Chapter 34.07</w:t>
      </w:r>
      <w:r w:rsidR="005877BD">
        <w:rPr>
          <w:rFonts w:ascii="Aptos" w:hAnsi="Aptos"/>
          <w:sz w:val="22"/>
          <w:szCs w:val="22"/>
        </w:rPr>
        <w:t>(4)(E</w:t>
      </w:r>
      <w:r w:rsidRPr="00957229">
        <w:rPr>
          <w:rFonts w:ascii="Aptos" w:hAnsi="Aptos"/>
          <w:sz w:val="22"/>
          <w:szCs w:val="22"/>
        </w:rPr>
        <w:t>).</w:t>
      </w:r>
    </w:p>
    <w:p w14:paraId="7BD8A756" w14:textId="77777777" w:rsidR="00957229" w:rsidRPr="00957229" w:rsidRDefault="00957229" w:rsidP="00957229">
      <w:pPr>
        <w:pStyle w:val="ListParagraph"/>
        <w:rPr>
          <w:rFonts w:ascii="Aptos" w:hAnsi="Aptos"/>
          <w:sz w:val="22"/>
          <w:szCs w:val="22"/>
        </w:rPr>
      </w:pPr>
    </w:p>
    <w:p w14:paraId="2CFA1CDF" w14:textId="77777777" w:rsidR="00B9307A" w:rsidRPr="00B9307A" w:rsidRDefault="00921107">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957229">
        <w:rPr>
          <w:rFonts w:ascii="Aptos" w:hAnsi="Aptos"/>
          <w:b/>
          <w:bCs/>
          <w:sz w:val="22"/>
          <w:szCs w:val="22"/>
        </w:rPr>
        <w:t xml:space="preserve">Electronic monitoring maximized retention model. </w:t>
      </w:r>
      <w:r w:rsidRPr="00B9307A">
        <w:rPr>
          <w:rFonts w:ascii="Aptos" w:hAnsi="Aptos"/>
          <w:sz w:val="22"/>
          <w:szCs w:val="22"/>
        </w:rPr>
        <w:t>The “electronic monitoring maximized retention model” with respect to the groundfish sector monitoring program, means a program in which all eligible trips are electronically monitored; fish must be handled in view of cameras; allowed discarding must occur at controlled points in view of cameras; all allocated groundfish species stocks must be retained; electronic monitoring is used to verify compliance; and offloads are subject to observation by dockside monitors.</w:t>
      </w:r>
    </w:p>
    <w:p w14:paraId="123262C4" w14:textId="77777777" w:rsidR="00B9307A" w:rsidRPr="00B9307A" w:rsidRDefault="00B9307A" w:rsidP="00B9307A">
      <w:pPr>
        <w:pStyle w:val="ListParagraph"/>
        <w:rPr>
          <w:rFonts w:ascii="Aptos" w:hAnsi="Aptos"/>
          <w:sz w:val="22"/>
          <w:szCs w:val="22"/>
        </w:rPr>
      </w:pPr>
    </w:p>
    <w:p w14:paraId="286D62EF" w14:textId="6C154247" w:rsidR="00A15F39" w:rsidRPr="00B9307A" w:rsidRDefault="00B9307A">
      <w:pPr>
        <w:pStyle w:val="ListParagraph"/>
        <w:numPr>
          <w:ilvl w:val="0"/>
          <w:numId w:val="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Times New Roman" w:hAnsi="Times New Roman"/>
          <w:b/>
          <w:bCs/>
          <w:sz w:val="22"/>
          <w:szCs w:val="22"/>
        </w:rPr>
      </w:pPr>
      <w:r w:rsidRPr="00B9307A">
        <w:rPr>
          <w:rFonts w:ascii="Aptos" w:hAnsi="Aptos"/>
          <w:b/>
          <w:bCs/>
          <w:sz w:val="22"/>
          <w:szCs w:val="22"/>
        </w:rPr>
        <w:t>G</w:t>
      </w:r>
      <w:r w:rsidR="00A15F39" w:rsidRPr="00B9307A">
        <w:rPr>
          <w:rFonts w:ascii="Aptos" w:hAnsi="Aptos"/>
          <w:b/>
          <w:bCs/>
          <w:sz w:val="22"/>
          <w:szCs w:val="22"/>
        </w:rPr>
        <w:t>roundfish.</w:t>
      </w:r>
      <w:r w:rsidR="00A15F39" w:rsidRPr="00B9307A">
        <w:rPr>
          <w:rFonts w:ascii="Aptos" w:hAnsi="Aptos"/>
          <w:sz w:val="22"/>
          <w:szCs w:val="22"/>
        </w:rPr>
        <w:t xml:space="preserve"> "Groundfish" means all demersal species including but not limited to the following:</w:t>
      </w:r>
    </w:p>
    <w:p w14:paraId="03547D2C" w14:textId="77777777" w:rsidR="00B9307A" w:rsidRDefault="00B9307A" w:rsidP="00B9307A">
      <w:pPr>
        <w:ind w:left="0"/>
        <w:rPr>
          <w:rFonts w:ascii="Aptos" w:hAnsi="Aptos"/>
          <w:sz w:val="22"/>
          <w:szCs w:val="22"/>
        </w:rPr>
      </w:pPr>
    </w:p>
    <w:p w14:paraId="4E49CD99" w14:textId="21743CFD" w:rsidR="00A15F39" w:rsidRPr="00957229" w:rsidRDefault="001C4C02" w:rsidP="00B9307A">
      <w:pPr>
        <w:ind w:left="1080"/>
        <w:rPr>
          <w:rFonts w:ascii="Aptos" w:hAnsi="Aptos"/>
          <w:b/>
          <w:sz w:val="22"/>
          <w:szCs w:val="22"/>
        </w:rPr>
      </w:pPr>
      <w:r w:rsidRPr="00957229">
        <w:rPr>
          <w:rFonts w:ascii="Aptos" w:hAnsi="Aptos"/>
          <w:b/>
          <w:sz w:val="22"/>
          <w:szCs w:val="22"/>
        </w:rPr>
        <w:t>Common English Name</w:t>
      </w:r>
      <w:r w:rsidRPr="00957229">
        <w:rPr>
          <w:rFonts w:ascii="Aptos" w:hAnsi="Aptos"/>
          <w:b/>
          <w:sz w:val="22"/>
          <w:szCs w:val="22"/>
        </w:rPr>
        <w:tab/>
      </w:r>
      <w:r w:rsidRPr="00957229">
        <w:rPr>
          <w:rFonts w:ascii="Aptos" w:hAnsi="Aptos"/>
          <w:b/>
          <w:sz w:val="22"/>
          <w:szCs w:val="22"/>
        </w:rPr>
        <w:tab/>
      </w:r>
      <w:r w:rsidRPr="00957229">
        <w:rPr>
          <w:rFonts w:ascii="Aptos" w:hAnsi="Aptos"/>
          <w:b/>
          <w:sz w:val="22"/>
          <w:szCs w:val="22"/>
        </w:rPr>
        <w:tab/>
      </w:r>
      <w:r w:rsidRPr="00957229">
        <w:rPr>
          <w:rFonts w:ascii="Aptos" w:hAnsi="Aptos"/>
          <w:b/>
          <w:sz w:val="22"/>
          <w:szCs w:val="22"/>
        </w:rPr>
        <w:tab/>
      </w:r>
      <w:r w:rsidR="00A15F39" w:rsidRPr="00957229">
        <w:rPr>
          <w:rFonts w:ascii="Aptos" w:hAnsi="Aptos"/>
          <w:b/>
          <w:sz w:val="22"/>
          <w:szCs w:val="22"/>
        </w:rPr>
        <w:t>Scientific Name</w:t>
      </w:r>
    </w:p>
    <w:p w14:paraId="00614D63" w14:textId="77777777" w:rsidR="00A15F39" w:rsidRPr="00957229" w:rsidRDefault="00A15F39" w:rsidP="00D447B9">
      <w:pPr>
        <w:rPr>
          <w:rFonts w:ascii="Aptos" w:hAnsi="Aptos"/>
          <w:sz w:val="22"/>
          <w:szCs w:val="22"/>
        </w:rPr>
      </w:pPr>
    </w:p>
    <w:p w14:paraId="2FE28A89" w14:textId="1DF6DEF2" w:rsidR="00A15F39" w:rsidRPr="00957229" w:rsidRDefault="00A15F39" w:rsidP="00B9307A">
      <w:pPr>
        <w:ind w:left="1080"/>
        <w:rPr>
          <w:rFonts w:ascii="Aptos" w:hAnsi="Aptos"/>
          <w:sz w:val="22"/>
          <w:szCs w:val="22"/>
        </w:rPr>
      </w:pPr>
      <w:r w:rsidRPr="00957229">
        <w:rPr>
          <w:rFonts w:ascii="Aptos" w:hAnsi="Aptos"/>
          <w:sz w:val="22"/>
          <w:szCs w:val="22"/>
        </w:rPr>
        <w:t>Monkfish (Goosefish)</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Lophius americanus</w:t>
      </w:r>
    </w:p>
    <w:p w14:paraId="20E96CC2" w14:textId="22D3A675" w:rsidR="00A15F39" w:rsidRPr="00957229" w:rsidRDefault="00A15F39" w:rsidP="00B9307A">
      <w:pPr>
        <w:ind w:left="1080"/>
        <w:rPr>
          <w:rFonts w:ascii="Aptos" w:hAnsi="Aptos"/>
          <w:sz w:val="22"/>
          <w:szCs w:val="22"/>
        </w:rPr>
      </w:pPr>
      <w:r w:rsidRPr="00957229">
        <w:rPr>
          <w:rFonts w:ascii="Aptos" w:hAnsi="Aptos"/>
          <w:sz w:val="22"/>
          <w:szCs w:val="22"/>
        </w:rPr>
        <w:t>American Plaice (Dab)</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Hippoglossoides platessoides</w:t>
      </w:r>
    </w:p>
    <w:p w14:paraId="35FE1F2D" w14:textId="2CA5A75A" w:rsidR="00A15F39" w:rsidRPr="00957229" w:rsidRDefault="00A15F39" w:rsidP="00B9307A">
      <w:pPr>
        <w:ind w:left="1080"/>
        <w:rPr>
          <w:rFonts w:ascii="Aptos" w:hAnsi="Aptos"/>
          <w:sz w:val="22"/>
          <w:szCs w:val="22"/>
        </w:rPr>
      </w:pPr>
      <w:r w:rsidRPr="00957229">
        <w:rPr>
          <w:rFonts w:ascii="Aptos" w:hAnsi="Aptos"/>
          <w:sz w:val="22"/>
          <w:szCs w:val="22"/>
        </w:rPr>
        <w:t>Atlantic Cod</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Gadus morhua</w:t>
      </w:r>
    </w:p>
    <w:p w14:paraId="70FECCDF" w14:textId="40746F11" w:rsidR="00A15F39" w:rsidRPr="00957229" w:rsidRDefault="00A15F39" w:rsidP="00B9307A">
      <w:pPr>
        <w:ind w:left="1080"/>
        <w:rPr>
          <w:rFonts w:ascii="Aptos" w:hAnsi="Aptos"/>
          <w:sz w:val="22"/>
          <w:szCs w:val="22"/>
        </w:rPr>
      </w:pPr>
      <w:r w:rsidRPr="00957229">
        <w:rPr>
          <w:rFonts w:ascii="Aptos" w:hAnsi="Aptos"/>
          <w:sz w:val="22"/>
          <w:szCs w:val="22"/>
        </w:rPr>
        <w:t>Atlantic Halibut</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Hippoglossus hippoglossus</w:t>
      </w:r>
    </w:p>
    <w:p w14:paraId="7A068ACF" w14:textId="77777777" w:rsidR="00A15F39" w:rsidRPr="00957229" w:rsidRDefault="00A15F39" w:rsidP="00B9307A">
      <w:pPr>
        <w:ind w:left="1080"/>
        <w:rPr>
          <w:rFonts w:ascii="Aptos" w:hAnsi="Aptos"/>
          <w:sz w:val="22"/>
          <w:szCs w:val="22"/>
        </w:rPr>
      </w:pPr>
      <w:r w:rsidRPr="00957229">
        <w:rPr>
          <w:rFonts w:ascii="Aptos" w:hAnsi="Aptos"/>
          <w:sz w:val="22"/>
          <w:szCs w:val="22"/>
        </w:rPr>
        <w:t>Atlantic Searobins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 xml:space="preserve">Prionotus </w:t>
      </w:r>
      <w:r w:rsidRPr="00957229">
        <w:rPr>
          <w:rFonts w:ascii="Aptos" w:hAnsi="Aptos"/>
          <w:sz w:val="22"/>
          <w:szCs w:val="22"/>
        </w:rPr>
        <w:t>spp.</w:t>
      </w:r>
    </w:p>
    <w:p w14:paraId="68081484" w14:textId="4DD5BF3C" w:rsidR="00A15F39" w:rsidRPr="00957229" w:rsidRDefault="001C4C02" w:rsidP="00B9307A">
      <w:pPr>
        <w:ind w:left="1080"/>
        <w:rPr>
          <w:rFonts w:ascii="Aptos" w:hAnsi="Aptos"/>
          <w:sz w:val="22"/>
          <w:szCs w:val="22"/>
        </w:rPr>
      </w:pPr>
      <w:r w:rsidRPr="00957229">
        <w:rPr>
          <w:rFonts w:ascii="Aptos" w:hAnsi="Aptos"/>
          <w:sz w:val="22"/>
          <w:szCs w:val="22"/>
        </w:rPr>
        <w:t>Atlantic Tomcod</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B9307A">
        <w:rPr>
          <w:rFonts w:ascii="Aptos" w:hAnsi="Aptos"/>
          <w:i/>
          <w:iCs/>
          <w:sz w:val="22"/>
          <w:szCs w:val="22"/>
        </w:rPr>
        <w:t>Microgadus tomcod</w:t>
      </w:r>
    </w:p>
    <w:p w14:paraId="19080CC2" w14:textId="1C163565" w:rsidR="00A15F39" w:rsidRPr="00B9307A" w:rsidRDefault="001C4C02" w:rsidP="00B9307A">
      <w:pPr>
        <w:ind w:left="1080"/>
        <w:rPr>
          <w:rFonts w:ascii="Aptos" w:hAnsi="Aptos"/>
          <w:i/>
          <w:iCs/>
          <w:sz w:val="22"/>
          <w:szCs w:val="22"/>
        </w:rPr>
      </w:pPr>
      <w:r w:rsidRPr="00957229">
        <w:rPr>
          <w:rFonts w:ascii="Aptos" w:hAnsi="Aptos"/>
          <w:sz w:val="22"/>
          <w:szCs w:val="22"/>
        </w:rPr>
        <w:t>Atlantic Wolfish</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B9307A">
        <w:rPr>
          <w:rFonts w:ascii="Aptos" w:hAnsi="Aptos"/>
          <w:i/>
          <w:iCs/>
          <w:sz w:val="22"/>
          <w:szCs w:val="22"/>
        </w:rPr>
        <w:t>Anarhichas lupus</w:t>
      </w:r>
    </w:p>
    <w:p w14:paraId="64DE2B2B" w14:textId="610AB06F" w:rsidR="00A15F39" w:rsidRPr="00957229" w:rsidRDefault="00A15F39" w:rsidP="00B9307A">
      <w:pPr>
        <w:ind w:left="1080"/>
        <w:rPr>
          <w:rFonts w:ascii="Aptos" w:hAnsi="Aptos"/>
          <w:sz w:val="22"/>
          <w:szCs w:val="22"/>
        </w:rPr>
      </w:pPr>
      <w:r w:rsidRPr="00957229">
        <w:rPr>
          <w:rFonts w:ascii="Aptos" w:hAnsi="Aptos"/>
          <w:sz w:val="22"/>
          <w:szCs w:val="22"/>
        </w:rPr>
        <w:t>Cunner</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B9307A">
        <w:rPr>
          <w:rFonts w:ascii="Aptos" w:hAnsi="Aptos"/>
          <w:i/>
          <w:iCs/>
          <w:sz w:val="22"/>
          <w:szCs w:val="22"/>
        </w:rPr>
        <w:t>Tautogolabrus adspersus</w:t>
      </w:r>
    </w:p>
    <w:p w14:paraId="3A2AEF68" w14:textId="721F81BD" w:rsidR="00A15F39" w:rsidRPr="00957229" w:rsidRDefault="00A15F39" w:rsidP="00B9307A">
      <w:pPr>
        <w:ind w:left="1080"/>
        <w:rPr>
          <w:rFonts w:ascii="Aptos" w:hAnsi="Aptos"/>
          <w:sz w:val="22"/>
          <w:szCs w:val="22"/>
        </w:rPr>
      </w:pPr>
      <w:r w:rsidRPr="00957229">
        <w:rPr>
          <w:rFonts w:ascii="Aptos" w:hAnsi="Aptos"/>
          <w:sz w:val="22"/>
          <w:szCs w:val="22"/>
        </w:rPr>
        <w:t>Cusk (Tusk)</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ED5F5E">
        <w:rPr>
          <w:rFonts w:ascii="Aptos" w:hAnsi="Aptos"/>
          <w:i/>
          <w:iCs/>
          <w:sz w:val="22"/>
          <w:szCs w:val="22"/>
        </w:rPr>
        <w:t>Brosme brosme</w:t>
      </w:r>
    </w:p>
    <w:p w14:paraId="1C2F3A02" w14:textId="77777777" w:rsidR="00A15F39" w:rsidRPr="00957229" w:rsidRDefault="00A15F39" w:rsidP="00B9307A">
      <w:pPr>
        <w:ind w:left="1080"/>
        <w:rPr>
          <w:rFonts w:ascii="Aptos" w:hAnsi="Aptos"/>
          <w:sz w:val="22"/>
          <w:szCs w:val="22"/>
        </w:rPr>
      </w:pPr>
      <w:r w:rsidRPr="00957229">
        <w:rPr>
          <w:rFonts w:ascii="Aptos" w:hAnsi="Aptos"/>
          <w:sz w:val="22"/>
          <w:szCs w:val="22"/>
        </w:rPr>
        <w:t>Greenland Halibut</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ED5F5E">
        <w:rPr>
          <w:rFonts w:ascii="Aptos" w:hAnsi="Aptos"/>
          <w:i/>
          <w:iCs/>
          <w:sz w:val="22"/>
          <w:szCs w:val="22"/>
        </w:rPr>
        <w:t>Reinhardtius hippoglossoides</w:t>
      </w:r>
    </w:p>
    <w:p w14:paraId="5AD10E4E" w14:textId="77777777" w:rsidR="00A15F39" w:rsidRPr="00957229" w:rsidRDefault="00A15F39" w:rsidP="00B9307A">
      <w:pPr>
        <w:ind w:left="1080"/>
        <w:rPr>
          <w:rFonts w:ascii="Aptos" w:hAnsi="Aptos"/>
          <w:sz w:val="22"/>
          <w:szCs w:val="22"/>
        </w:rPr>
      </w:pPr>
      <w:r w:rsidRPr="00957229">
        <w:rPr>
          <w:rFonts w:ascii="Aptos" w:hAnsi="Aptos"/>
          <w:sz w:val="22"/>
          <w:szCs w:val="22"/>
        </w:rPr>
        <w:lastRenderedPageBreak/>
        <w:t>Haddock</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ED5F5E">
        <w:rPr>
          <w:rFonts w:ascii="Aptos" w:hAnsi="Aptos"/>
          <w:i/>
          <w:iCs/>
          <w:sz w:val="22"/>
          <w:szCs w:val="22"/>
        </w:rPr>
        <w:t>Melanogrammus aeglefinus</w:t>
      </w:r>
    </w:p>
    <w:p w14:paraId="211EAD4A" w14:textId="5BCF988B" w:rsidR="00A15F39" w:rsidRPr="00957229" w:rsidRDefault="00A15F39" w:rsidP="00B9307A">
      <w:pPr>
        <w:ind w:left="1080"/>
        <w:rPr>
          <w:rFonts w:ascii="Aptos" w:hAnsi="Aptos"/>
          <w:sz w:val="22"/>
          <w:szCs w:val="22"/>
        </w:rPr>
      </w:pPr>
      <w:r w:rsidRPr="00957229">
        <w:rPr>
          <w:rFonts w:ascii="Aptos" w:hAnsi="Aptos"/>
          <w:sz w:val="22"/>
          <w:szCs w:val="22"/>
        </w:rPr>
        <w:t xml:space="preserve">North Atlantic </w:t>
      </w:r>
      <w:r w:rsidR="002B22B9">
        <w:rPr>
          <w:rFonts w:ascii="Aptos" w:hAnsi="Aptos"/>
          <w:sz w:val="22"/>
          <w:szCs w:val="22"/>
        </w:rPr>
        <w:t>R</w:t>
      </w:r>
      <w:r w:rsidRPr="00957229">
        <w:rPr>
          <w:rFonts w:ascii="Aptos" w:hAnsi="Aptos"/>
          <w:sz w:val="22"/>
          <w:szCs w:val="22"/>
        </w:rPr>
        <w:t>edfishes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ED5F5E">
        <w:rPr>
          <w:rFonts w:ascii="Aptos" w:hAnsi="Aptos"/>
          <w:i/>
          <w:iCs/>
          <w:sz w:val="22"/>
          <w:szCs w:val="22"/>
        </w:rPr>
        <w:t xml:space="preserve">Sabastes </w:t>
      </w:r>
      <w:r w:rsidRPr="00957229">
        <w:rPr>
          <w:rFonts w:ascii="Aptos" w:hAnsi="Aptos"/>
          <w:sz w:val="22"/>
          <w:szCs w:val="22"/>
        </w:rPr>
        <w:t>spp.</w:t>
      </w:r>
    </w:p>
    <w:p w14:paraId="30EAB964" w14:textId="209BAD20" w:rsidR="00A15F39" w:rsidRPr="00957229" w:rsidRDefault="00A15F39" w:rsidP="00B9307A">
      <w:pPr>
        <w:ind w:left="1080"/>
        <w:rPr>
          <w:rFonts w:ascii="Aptos" w:hAnsi="Aptos"/>
          <w:sz w:val="22"/>
          <w:szCs w:val="22"/>
        </w:rPr>
      </w:pPr>
      <w:r w:rsidRPr="00957229">
        <w:rPr>
          <w:rFonts w:ascii="Aptos" w:hAnsi="Aptos"/>
          <w:sz w:val="22"/>
          <w:szCs w:val="22"/>
        </w:rPr>
        <w:t>Ocean Pout</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344C12" w:rsidRPr="00344C12">
        <w:rPr>
          <w:rFonts w:ascii="Aptos" w:hAnsi="Aptos"/>
          <w:i/>
          <w:iCs/>
          <w:sz w:val="22"/>
          <w:szCs w:val="22"/>
        </w:rPr>
        <w:t>M</w:t>
      </w:r>
      <w:r w:rsidRPr="00344C12">
        <w:rPr>
          <w:rFonts w:ascii="Aptos" w:hAnsi="Aptos"/>
          <w:i/>
          <w:iCs/>
          <w:sz w:val="22"/>
          <w:szCs w:val="22"/>
        </w:rPr>
        <w:t>acrozoarces americanus</w:t>
      </w:r>
    </w:p>
    <w:p w14:paraId="37D6EC13" w14:textId="13EEF983" w:rsidR="00A15F39" w:rsidRPr="00957229" w:rsidRDefault="00A15F39" w:rsidP="00B9307A">
      <w:pPr>
        <w:ind w:left="1080"/>
        <w:rPr>
          <w:rFonts w:ascii="Aptos" w:hAnsi="Aptos"/>
          <w:sz w:val="22"/>
          <w:szCs w:val="22"/>
        </w:rPr>
      </w:pPr>
      <w:r w:rsidRPr="00957229">
        <w:rPr>
          <w:rFonts w:ascii="Aptos" w:hAnsi="Aptos"/>
          <w:sz w:val="22"/>
          <w:szCs w:val="22"/>
        </w:rPr>
        <w:t>Pollock (Saithe)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Pollachius virens</w:t>
      </w:r>
    </w:p>
    <w:p w14:paraId="4B2B57F6" w14:textId="77777777" w:rsidR="00A15F39" w:rsidRPr="00344C12" w:rsidRDefault="00A15F39" w:rsidP="00B9307A">
      <w:pPr>
        <w:ind w:left="1080"/>
        <w:rPr>
          <w:rFonts w:ascii="Aptos" w:hAnsi="Aptos"/>
          <w:i/>
          <w:iCs/>
          <w:sz w:val="22"/>
          <w:szCs w:val="22"/>
        </w:rPr>
      </w:pPr>
      <w:r w:rsidRPr="00957229">
        <w:rPr>
          <w:rFonts w:ascii="Aptos" w:hAnsi="Aptos"/>
          <w:sz w:val="22"/>
          <w:szCs w:val="22"/>
        </w:rPr>
        <w:t>Red Hake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Urophycis chuss</w:t>
      </w:r>
    </w:p>
    <w:p w14:paraId="58DA6802" w14:textId="0F4D666A" w:rsidR="00A15F39" w:rsidRPr="00957229" w:rsidRDefault="00A15F39" w:rsidP="00B9307A">
      <w:pPr>
        <w:ind w:left="1080"/>
        <w:rPr>
          <w:rFonts w:ascii="Aptos" w:hAnsi="Aptos"/>
          <w:sz w:val="22"/>
          <w:szCs w:val="22"/>
        </w:rPr>
      </w:pPr>
      <w:r w:rsidRPr="00957229">
        <w:rPr>
          <w:rFonts w:ascii="Aptos" w:hAnsi="Aptos"/>
          <w:sz w:val="22"/>
          <w:szCs w:val="22"/>
        </w:rPr>
        <w:t>Redfish</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Sabastes marinus</w:t>
      </w:r>
    </w:p>
    <w:p w14:paraId="4DD5074B" w14:textId="36E78859" w:rsidR="00A15F39" w:rsidRPr="00957229" w:rsidRDefault="00A15F39" w:rsidP="00B9307A">
      <w:pPr>
        <w:ind w:left="1080"/>
        <w:rPr>
          <w:rFonts w:ascii="Aptos" w:hAnsi="Aptos"/>
          <w:sz w:val="22"/>
          <w:szCs w:val="22"/>
        </w:rPr>
      </w:pPr>
      <w:r w:rsidRPr="00957229">
        <w:rPr>
          <w:rFonts w:ascii="Aptos" w:hAnsi="Aptos"/>
          <w:sz w:val="22"/>
          <w:szCs w:val="22"/>
        </w:rPr>
        <w:t xml:space="preserve">Sandeels (Sand </w:t>
      </w:r>
      <w:r w:rsidR="002B22B9">
        <w:rPr>
          <w:rFonts w:ascii="Aptos" w:hAnsi="Aptos"/>
          <w:sz w:val="22"/>
          <w:szCs w:val="22"/>
        </w:rPr>
        <w:t>L</w:t>
      </w:r>
      <w:r w:rsidRPr="00957229">
        <w:rPr>
          <w:rFonts w:ascii="Aptos" w:hAnsi="Aptos"/>
          <w:sz w:val="22"/>
          <w:szCs w:val="22"/>
        </w:rPr>
        <w:t>ances)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 xml:space="preserve">Ammodytes </w:t>
      </w:r>
      <w:r w:rsidRPr="00957229">
        <w:rPr>
          <w:rFonts w:ascii="Aptos" w:hAnsi="Aptos"/>
          <w:sz w:val="22"/>
          <w:szCs w:val="22"/>
        </w:rPr>
        <w:t>spp.</w:t>
      </w:r>
    </w:p>
    <w:p w14:paraId="008597AD" w14:textId="77777777" w:rsidR="00A15F39" w:rsidRPr="00957229" w:rsidRDefault="00A15F39" w:rsidP="00B9307A">
      <w:pPr>
        <w:ind w:left="1080"/>
        <w:rPr>
          <w:rFonts w:ascii="Aptos" w:hAnsi="Aptos"/>
          <w:sz w:val="22"/>
          <w:szCs w:val="22"/>
        </w:rPr>
      </w:pPr>
      <w:r w:rsidRPr="00957229">
        <w:rPr>
          <w:rFonts w:ascii="Aptos" w:hAnsi="Aptos"/>
          <w:sz w:val="22"/>
          <w:szCs w:val="22"/>
        </w:rPr>
        <w:t>Sculpins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 xml:space="preserve">Myoxocephalus </w:t>
      </w:r>
      <w:r w:rsidRPr="00957229">
        <w:rPr>
          <w:rFonts w:ascii="Aptos" w:hAnsi="Aptos"/>
          <w:sz w:val="22"/>
          <w:szCs w:val="22"/>
        </w:rPr>
        <w:t>spp.</w:t>
      </w:r>
    </w:p>
    <w:p w14:paraId="201869A5" w14:textId="5708C2C3" w:rsidR="00A15F39" w:rsidRPr="00957229" w:rsidRDefault="00A15F39" w:rsidP="00B9307A">
      <w:pPr>
        <w:ind w:left="1080"/>
        <w:rPr>
          <w:rFonts w:ascii="Aptos" w:hAnsi="Aptos"/>
          <w:sz w:val="22"/>
          <w:szCs w:val="22"/>
        </w:rPr>
      </w:pPr>
      <w:r w:rsidRPr="00957229">
        <w:rPr>
          <w:rFonts w:ascii="Aptos" w:hAnsi="Aptos"/>
          <w:sz w:val="22"/>
          <w:szCs w:val="22"/>
        </w:rPr>
        <w:t>Silver Hake</w:t>
      </w:r>
      <w:r w:rsidR="00344C12">
        <w:rPr>
          <w:rFonts w:ascii="Aptos" w:hAnsi="Aptos"/>
          <w:sz w:val="22"/>
          <w:szCs w:val="22"/>
        </w:rPr>
        <w:t xml:space="preserve"> </w:t>
      </w:r>
      <w:r w:rsidRPr="00957229">
        <w:rPr>
          <w:rFonts w:ascii="Aptos" w:hAnsi="Aptos"/>
          <w:sz w:val="22"/>
          <w:szCs w:val="22"/>
        </w:rPr>
        <w:t>(</w:t>
      </w:r>
      <w:r w:rsidR="002B22B9">
        <w:rPr>
          <w:rFonts w:ascii="Aptos" w:hAnsi="Aptos"/>
          <w:sz w:val="22"/>
          <w:szCs w:val="22"/>
        </w:rPr>
        <w:t>W</w:t>
      </w:r>
      <w:r w:rsidRPr="00957229">
        <w:rPr>
          <w:rFonts w:ascii="Aptos" w:hAnsi="Aptos"/>
          <w:sz w:val="22"/>
          <w:szCs w:val="22"/>
        </w:rPr>
        <w:t>hiting)</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Merluccius bilinearis</w:t>
      </w:r>
    </w:p>
    <w:p w14:paraId="63998F58" w14:textId="460A204B" w:rsidR="00A15F39" w:rsidRPr="00957229" w:rsidRDefault="00A15F39" w:rsidP="00B9307A">
      <w:pPr>
        <w:ind w:left="1080"/>
        <w:rPr>
          <w:rFonts w:ascii="Aptos" w:hAnsi="Aptos"/>
          <w:sz w:val="22"/>
          <w:szCs w:val="22"/>
        </w:rPr>
      </w:pPr>
      <w:r w:rsidRPr="00957229">
        <w:rPr>
          <w:rFonts w:ascii="Aptos" w:hAnsi="Aptos"/>
          <w:sz w:val="22"/>
          <w:szCs w:val="22"/>
        </w:rPr>
        <w:t>Summer Flounder (</w:t>
      </w:r>
      <w:r w:rsidR="002B22B9">
        <w:rPr>
          <w:rFonts w:ascii="Aptos" w:hAnsi="Aptos"/>
          <w:sz w:val="22"/>
          <w:szCs w:val="22"/>
        </w:rPr>
        <w:t>F</w:t>
      </w:r>
      <w:r w:rsidRPr="00957229">
        <w:rPr>
          <w:rFonts w:ascii="Aptos" w:hAnsi="Aptos"/>
          <w:sz w:val="22"/>
          <w:szCs w:val="22"/>
        </w:rPr>
        <w:t>luke)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344C12">
        <w:rPr>
          <w:rFonts w:ascii="Aptos" w:hAnsi="Aptos"/>
          <w:i/>
          <w:iCs/>
          <w:sz w:val="22"/>
          <w:szCs w:val="22"/>
        </w:rPr>
        <w:t>Paralichthys dentatus</w:t>
      </w:r>
    </w:p>
    <w:p w14:paraId="151D155A" w14:textId="7F630467" w:rsidR="00A15F39" w:rsidRPr="00957229" w:rsidRDefault="00A15F39" w:rsidP="00B9307A">
      <w:pPr>
        <w:ind w:left="1080"/>
        <w:rPr>
          <w:rFonts w:ascii="Aptos" w:hAnsi="Aptos"/>
          <w:sz w:val="22"/>
          <w:szCs w:val="22"/>
        </w:rPr>
      </w:pPr>
      <w:r w:rsidRPr="00957229">
        <w:rPr>
          <w:rFonts w:ascii="Aptos" w:hAnsi="Aptos"/>
          <w:sz w:val="22"/>
          <w:szCs w:val="22"/>
        </w:rPr>
        <w:t>White Hake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Urophycis tenuis</w:t>
      </w:r>
    </w:p>
    <w:p w14:paraId="17C8C88F" w14:textId="14ACE07A" w:rsidR="00A15F39" w:rsidRPr="00957229" w:rsidRDefault="00A15F39" w:rsidP="00B9307A">
      <w:pPr>
        <w:ind w:left="1080"/>
        <w:rPr>
          <w:rFonts w:ascii="Aptos" w:hAnsi="Aptos"/>
          <w:sz w:val="22"/>
          <w:szCs w:val="22"/>
        </w:rPr>
      </w:pPr>
      <w:r w:rsidRPr="00957229">
        <w:rPr>
          <w:rFonts w:ascii="Aptos" w:hAnsi="Aptos"/>
          <w:sz w:val="22"/>
          <w:szCs w:val="22"/>
        </w:rPr>
        <w:t>Windowpane Flounder</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Scophthalmus aquosus</w:t>
      </w:r>
    </w:p>
    <w:p w14:paraId="0CC2C588" w14:textId="5D54DE18" w:rsidR="00A15F39" w:rsidRPr="00957229" w:rsidRDefault="00A15F39" w:rsidP="00B9307A">
      <w:pPr>
        <w:ind w:left="1080"/>
        <w:rPr>
          <w:rFonts w:ascii="Aptos" w:hAnsi="Aptos"/>
          <w:sz w:val="22"/>
          <w:szCs w:val="22"/>
        </w:rPr>
      </w:pPr>
      <w:r w:rsidRPr="00957229">
        <w:rPr>
          <w:rFonts w:ascii="Aptos" w:hAnsi="Aptos"/>
          <w:sz w:val="22"/>
          <w:szCs w:val="22"/>
        </w:rPr>
        <w:t>Winter</w:t>
      </w:r>
      <w:r w:rsidR="001C4C02" w:rsidRPr="00957229">
        <w:rPr>
          <w:rFonts w:ascii="Aptos" w:hAnsi="Aptos"/>
          <w:sz w:val="22"/>
          <w:szCs w:val="22"/>
        </w:rPr>
        <w:t xml:space="preserve"> Flounder (Lemon </w:t>
      </w:r>
      <w:r w:rsidR="002B22B9">
        <w:rPr>
          <w:rFonts w:ascii="Aptos" w:hAnsi="Aptos"/>
          <w:sz w:val="22"/>
          <w:szCs w:val="22"/>
        </w:rPr>
        <w:t>S</w:t>
      </w:r>
      <w:r w:rsidR="001C4C02" w:rsidRPr="00957229">
        <w:rPr>
          <w:rFonts w:ascii="Aptos" w:hAnsi="Aptos"/>
          <w:sz w:val="22"/>
          <w:szCs w:val="22"/>
        </w:rPr>
        <w:t>ole/Blackback</w:t>
      </w:r>
      <w:r w:rsidRPr="00957229">
        <w:rPr>
          <w:rFonts w:ascii="Aptos" w:hAnsi="Aptos"/>
          <w:sz w:val="22"/>
          <w:szCs w:val="22"/>
        </w:rPr>
        <w:t>)</w:t>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Pseudopleuronectes americanus</w:t>
      </w:r>
    </w:p>
    <w:p w14:paraId="2720B2FF" w14:textId="1715F59F" w:rsidR="00A15F39" w:rsidRPr="00957229" w:rsidRDefault="00A15F39" w:rsidP="00B9307A">
      <w:pPr>
        <w:ind w:left="1080"/>
        <w:rPr>
          <w:rFonts w:ascii="Aptos" w:hAnsi="Aptos"/>
          <w:sz w:val="22"/>
          <w:szCs w:val="22"/>
        </w:rPr>
      </w:pPr>
      <w:r w:rsidRPr="00957229">
        <w:rPr>
          <w:rFonts w:ascii="Aptos" w:hAnsi="Aptos"/>
          <w:sz w:val="22"/>
          <w:szCs w:val="22"/>
        </w:rPr>
        <w:t xml:space="preserve">Witch Flounder (Gray </w:t>
      </w:r>
      <w:r w:rsidR="002B22B9">
        <w:rPr>
          <w:rFonts w:ascii="Aptos" w:hAnsi="Aptos"/>
          <w:sz w:val="22"/>
          <w:szCs w:val="22"/>
        </w:rPr>
        <w:t>S</w:t>
      </w:r>
      <w:r w:rsidRPr="00957229">
        <w:rPr>
          <w:rFonts w:ascii="Aptos" w:hAnsi="Aptos"/>
          <w:sz w:val="22"/>
          <w:szCs w:val="22"/>
        </w:rPr>
        <w:t>ole)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Glyptocephalus cynoglossus</w:t>
      </w:r>
    </w:p>
    <w:p w14:paraId="2C7FAA25" w14:textId="3AC7A260" w:rsidR="00A15F39" w:rsidRPr="00957229" w:rsidRDefault="00A15F39" w:rsidP="00B9307A">
      <w:pPr>
        <w:ind w:left="1080"/>
        <w:rPr>
          <w:rFonts w:ascii="Aptos" w:hAnsi="Aptos"/>
          <w:sz w:val="22"/>
          <w:szCs w:val="22"/>
        </w:rPr>
      </w:pPr>
      <w:r w:rsidRPr="00957229">
        <w:rPr>
          <w:rFonts w:ascii="Aptos" w:hAnsi="Aptos"/>
          <w:sz w:val="22"/>
          <w:szCs w:val="22"/>
        </w:rPr>
        <w:t>Wolffishes (</w:t>
      </w:r>
      <w:r w:rsidR="002B22B9">
        <w:rPr>
          <w:rFonts w:ascii="Aptos" w:hAnsi="Aptos"/>
          <w:sz w:val="22"/>
          <w:szCs w:val="22"/>
        </w:rPr>
        <w:t>C</w:t>
      </w:r>
      <w:r w:rsidRPr="00957229">
        <w:rPr>
          <w:rFonts w:ascii="Aptos" w:hAnsi="Aptos"/>
          <w:sz w:val="22"/>
          <w:szCs w:val="22"/>
        </w:rPr>
        <w:t>atfishes)</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 xml:space="preserve">Anarhichas </w:t>
      </w:r>
      <w:r w:rsidRPr="00957229">
        <w:rPr>
          <w:rFonts w:ascii="Aptos" w:hAnsi="Aptos"/>
          <w:sz w:val="22"/>
          <w:szCs w:val="22"/>
        </w:rPr>
        <w:t>spp.</w:t>
      </w:r>
    </w:p>
    <w:p w14:paraId="5E8BCFA6" w14:textId="77777777" w:rsidR="002B22B9" w:rsidRDefault="00A15F39" w:rsidP="002B22B9">
      <w:pPr>
        <w:ind w:left="1080"/>
        <w:rPr>
          <w:rFonts w:ascii="Aptos" w:hAnsi="Aptos"/>
          <w:i/>
          <w:iCs/>
          <w:sz w:val="22"/>
          <w:szCs w:val="22"/>
        </w:rPr>
      </w:pPr>
      <w:r w:rsidRPr="00957229">
        <w:rPr>
          <w:rFonts w:ascii="Aptos" w:hAnsi="Aptos"/>
          <w:sz w:val="22"/>
          <w:szCs w:val="22"/>
        </w:rPr>
        <w:t>Yellowtail Flounder</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4909A0">
        <w:rPr>
          <w:rFonts w:ascii="Aptos" w:hAnsi="Aptos"/>
          <w:i/>
          <w:iCs/>
          <w:sz w:val="22"/>
          <w:szCs w:val="22"/>
        </w:rPr>
        <w:t>Limanda ferruginea</w:t>
      </w:r>
    </w:p>
    <w:p w14:paraId="7A4B4473" w14:textId="77777777" w:rsidR="002B22B9" w:rsidRDefault="002B22B9" w:rsidP="002B22B9">
      <w:pPr>
        <w:ind w:left="0"/>
        <w:rPr>
          <w:rFonts w:ascii="Aptos" w:hAnsi="Aptos"/>
          <w:i/>
          <w:iCs/>
          <w:sz w:val="22"/>
          <w:szCs w:val="22"/>
        </w:rPr>
      </w:pPr>
    </w:p>
    <w:p w14:paraId="2DA2938C" w14:textId="77777777" w:rsidR="002B22B9" w:rsidRPr="002B22B9" w:rsidRDefault="002B22B9">
      <w:pPr>
        <w:pStyle w:val="ListParagraph"/>
        <w:numPr>
          <w:ilvl w:val="0"/>
          <w:numId w:val="5"/>
        </w:numPr>
        <w:rPr>
          <w:rFonts w:ascii="Aptos" w:hAnsi="Aptos"/>
          <w:b/>
          <w:bCs/>
          <w:sz w:val="22"/>
          <w:szCs w:val="22"/>
        </w:rPr>
      </w:pPr>
      <w:r w:rsidRPr="002B22B9">
        <w:rPr>
          <w:rFonts w:ascii="Aptos" w:hAnsi="Aptos"/>
          <w:b/>
          <w:bCs/>
          <w:sz w:val="22"/>
          <w:szCs w:val="22"/>
        </w:rPr>
        <w:t>Mar</w:t>
      </w:r>
      <w:r w:rsidR="00A15F39" w:rsidRPr="002B22B9">
        <w:rPr>
          <w:rFonts w:ascii="Aptos" w:hAnsi="Aptos"/>
          <w:b/>
          <w:bCs/>
          <w:sz w:val="22"/>
          <w:szCs w:val="22"/>
        </w:rPr>
        <w:t xml:space="preserve">ine species. </w:t>
      </w:r>
      <w:r w:rsidR="00A15F39" w:rsidRPr="002B22B9">
        <w:rPr>
          <w:rFonts w:ascii="Aptos" w:hAnsi="Aptos"/>
          <w:sz w:val="22"/>
          <w:szCs w:val="22"/>
        </w:rPr>
        <w:t>“Marine species” means all marine animals except lobster, shellfish, marine worms, and elvers.</w:t>
      </w:r>
    </w:p>
    <w:p w14:paraId="7F8FA7D0" w14:textId="77777777" w:rsidR="002B22B9" w:rsidRPr="002B22B9" w:rsidRDefault="002B22B9" w:rsidP="002B22B9">
      <w:pPr>
        <w:pStyle w:val="ListParagraph"/>
        <w:rPr>
          <w:rFonts w:ascii="Aptos" w:hAnsi="Aptos"/>
          <w:b/>
          <w:bCs/>
          <w:sz w:val="22"/>
          <w:szCs w:val="22"/>
        </w:rPr>
      </w:pPr>
    </w:p>
    <w:p w14:paraId="40513EA3" w14:textId="77777777" w:rsidR="002B22B9" w:rsidRPr="002B22B9" w:rsidRDefault="002B22B9">
      <w:pPr>
        <w:pStyle w:val="ListParagraph"/>
        <w:numPr>
          <w:ilvl w:val="0"/>
          <w:numId w:val="5"/>
        </w:numPr>
        <w:rPr>
          <w:rFonts w:ascii="Aptos" w:hAnsi="Aptos"/>
          <w:b/>
          <w:bCs/>
          <w:sz w:val="22"/>
          <w:szCs w:val="22"/>
        </w:rPr>
      </w:pPr>
      <w:r w:rsidRPr="002B22B9">
        <w:rPr>
          <w:rFonts w:ascii="Aptos" w:hAnsi="Aptos"/>
          <w:b/>
          <w:bCs/>
          <w:sz w:val="22"/>
          <w:szCs w:val="22"/>
        </w:rPr>
        <w:t>P</w:t>
      </w:r>
      <w:r w:rsidR="00A15F39" w:rsidRPr="002B22B9">
        <w:rPr>
          <w:rFonts w:ascii="Aptos" w:hAnsi="Aptos"/>
          <w:b/>
          <w:bCs/>
          <w:sz w:val="22"/>
          <w:szCs w:val="22"/>
        </w:rPr>
        <w:t>ectoral length.</w:t>
      </w:r>
      <w:r w:rsidR="00A15F39" w:rsidRPr="002B22B9">
        <w:rPr>
          <w:rFonts w:ascii="Aptos" w:hAnsi="Aptos"/>
          <w:sz w:val="22"/>
          <w:szCs w:val="22"/>
        </w:rPr>
        <w:t xml:space="preserve"> “Pectoral length” is the measurement taken from the base of the pectoral fin where it joins the fish’s body to the tip of the fish’s tail.</w:t>
      </w:r>
    </w:p>
    <w:p w14:paraId="07DCC6EA" w14:textId="77777777" w:rsidR="002B22B9" w:rsidRPr="002B22B9" w:rsidRDefault="002B22B9" w:rsidP="002B22B9">
      <w:pPr>
        <w:pStyle w:val="ListParagraph"/>
        <w:rPr>
          <w:rFonts w:ascii="Aptos" w:hAnsi="Aptos"/>
          <w:b/>
          <w:bCs/>
          <w:sz w:val="22"/>
          <w:szCs w:val="22"/>
        </w:rPr>
      </w:pPr>
    </w:p>
    <w:p w14:paraId="2635E673"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Recreational fishing.</w:t>
      </w:r>
      <w:r w:rsidRPr="002B22B9">
        <w:rPr>
          <w:rFonts w:ascii="Aptos" w:hAnsi="Aptos"/>
          <w:sz w:val="22"/>
          <w:szCs w:val="22"/>
        </w:rPr>
        <w:t xml:space="preserve"> "Recreational fishing" means fishing that is not intended to, nor does it result in the barter, trade, or sale of fish.</w:t>
      </w:r>
    </w:p>
    <w:p w14:paraId="7CD68BA3" w14:textId="77777777" w:rsidR="002B22B9" w:rsidRPr="002B22B9" w:rsidRDefault="002B22B9" w:rsidP="002B22B9">
      <w:pPr>
        <w:pStyle w:val="ListParagraph"/>
        <w:rPr>
          <w:rFonts w:ascii="Aptos" w:hAnsi="Aptos"/>
          <w:sz w:val="22"/>
          <w:szCs w:val="22"/>
        </w:rPr>
      </w:pPr>
    </w:p>
    <w:p w14:paraId="3F5B77AA"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Recreational fishing vessel.</w:t>
      </w:r>
      <w:r w:rsidRPr="002B22B9">
        <w:rPr>
          <w:rFonts w:ascii="Aptos" w:hAnsi="Aptos"/>
          <w:sz w:val="22"/>
          <w:szCs w:val="22"/>
        </w:rPr>
        <w:t xml:space="preserve"> A “Recreational fishing vessel” means any vessel from which no groundfish harvest other than recreational fishing, is conducted. Charter and party boats are not considered recreational fishing vessels.</w:t>
      </w:r>
    </w:p>
    <w:p w14:paraId="330A7D11" w14:textId="77777777" w:rsidR="002B22B9" w:rsidRPr="002B22B9" w:rsidRDefault="002B22B9" w:rsidP="002B22B9">
      <w:pPr>
        <w:pStyle w:val="ListParagraph"/>
        <w:rPr>
          <w:rFonts w:ascii="Aptos" w:hAnsi="Aptos"/>
          <w:sz w:val="22"/>
          <w:szCs w:val="22"/>
        </w:rPr>
      </w:pPr>
    </w:p>
    <w:p w14:paraId="2F564AD8"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 xml:space="preserve">Regulated species. </w:t>
      </w:r>
      <w:r w:rsidRPr="002B22B9">
        <w:rPr>
          <w:rFonts w:ascii="Aptos" w:hAnsi="Aptos"/>
          <w:sz w:val="22"/>
          <w:szCs w:val="22"/>
        </w:rPr>
        <w:t>"Regulated species" means cod, witch flounder, American plaice, Atlantic halibut, yellowtail flounder, haddock, pollock, winter flounder, windowpane flounder, redfish, ocean pout and white hake for the purposes of this management plan.</w:t>
      </w:r>
    </w:p>
    <w:p w14:paraId="1C821391" w14:textId="77777777" w:rsidR="002B22B9" w:rsidRPr="002B22B9" w:rsidRDefault="002B22B9" w:rsidP="002B22B9">
      <w:pPr>
        <w:pStyle w:val="ListParagraph"/>
        <w:rPr>
          <w:rFonts w:ascii="Aptos" w:hAnsi="Aptos"/>
          <w:sz w:val="22"/>
          <w:szCs w:val="22"/>
        </w:rPr>
      </w:pPr>
    </w:p>
    <w:p w14:paraId="57BFF2B2"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Sink gillnet.</w:t>
      </w:r>
      <w:r w:rsidR="002B22B9">
        <w:rPr>
          <w:rFonts w:ascii="Aptos" w:hAnsi="Aptos"/>
          <w:sz w:val="22"/>
          <w:szCs w:val="22"/>
        </w:rPr>
        <w:t xml:space="preserve"> </w:t>
      </w:r>
      <w:r w:rsidRPr="002B22B9">
        <w:rPr>
          <w:rFonts w:ascii="Aptos" w:hAnsi="Aptos"/>
          <w:sz w:val="22"/>
          <w:szCs w:val="22"/>
        </w:rPr>
        <w:t>A “Sink Gillnet” is a gillnet that is fished on or near the bottom in the lower third of the water column.</w:t>
      </w:r>
    </w:p>
    <w:p w14:paraId="79CE73A6" w14:textId="77777777" w:rsidR="002B22B9" w:rsidRPr="002B22B9" w:rsidRDefault="002B22B9" w:rsidP="002B22B9">
      <w:pPr>
        <w:pStyle w:val="ListParagraph"/>
        <w:rPr>
          <w:rFonts w:ascii="Aptos" w:hAnsi="Aptos"/>
          <w:sz w:val="22"/>
          <w:szCs w:val="22"/>
        </w:rPr>
      </w:pPr>
    </w:p>
    <w:p w14:paraId="0E09353B" w14:textId="77777777" w:rsidR="002B22B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 xml:space="preserve">Territorial waters. </w:t>
      </w:r>
      <w:r w:rsidRPr="002B22B9">
        <w:rPr>
          <w:rFonts w:ascii="Aptos" w:hAnsi="Aptos"/>
          <w:sz w:val="22"/>
          <w:szCs w:val="22"/>
        </w:rPr>
        <w:t>“Territorial waters” means all waters of the State within the rise and fall of the tide seaward to the 3-nautical mile line as shown on the most recently published Federal Government nautical chart, but does not include areas above any fishway or dam when that fishway or dam is the dividing line between tidewater and fresh water.</w:t>
      </w:r>
    </w:p>
    <w:p w14:paraId="124BD2E1" w14:textId="77777777" w:rsidR="002B22B9" w:rsidRPr="002B22B9" w:rsidRDefault="002B22B9" w:rsidP="002B22B9">
      <w:pPr>
        <w:pStyle w:val="ListParagraph"/>
        <w:rPr>
          <w:rFonts w:ascii="Aptos" w:hAnsi="Aptos"/>
          <w:sz w:val="22"/>
          <w:szCs w:val="22"/>
        </w:rPr>
      </w:pPr>
    </w:p>
    <w:p w14:paraId="69C4693A" w14:textId="0517D048" w:rsidR="00A15F39" w:rsidRPr="002B22B9" w:rsidRDefault="00A15F39">
      <w:pPr>
        <w:pStyle w:val="ListParagraph"/>
        <w:numPr>
          <w:ilvl w:val="0"/>
          <w:numId w:val="5"/>
        </w:numPr>
        <w:rPr>
          <w:rFonts w:ascii="Aptos" w:hAnsi="Aptos"/>
          <w:b/>
          <w:bCs/>
          <w:sz w:val="22"/>
          <w:szCs w:val="22"/>
        </w:rPr>
      </w:pPr>
      <w:r w:rsidRPr="002B22B9">
        <w:rPr>
          <w:rFonts w:ascii="Aptos" w:hAnsi="Aptos"/>
          <w:b/>
          <w:bCs/>
          <w:sz w:val="22"/>
          <w:szCs w:val="22"/>
        </w:rPr>
        <w:t xml:space="preserve">Total length. </w:t>
      </w:r>
      <w:r w:rsidR="002B22B9">
        <w:rPr>
          <w:rFonts w:ascii="Aptos" w:hAnsi="Aptos"/>
          <w:b/>
          <w:bCs/>
          <w:sz w:val="22"/>
          <w:szCs w:val="22"/>
        </w:rPr>
        <w:t xml:space="preserve"> </w:t>
      </w:r>
      <w:r w:rsidRPr="002B22B9">
        <w:rPr>
          <w:rFonts w:ascii="Aptos" w:hAnsi="Aptos"/>
          <w:sz w:val="22"/>
          <w:szCs w:val="22"/>
        </w:rPr>
        <w:t>"Total length" is the measurement taken from the tip of the snout to the tip of the tail.</w:t>
      </w:r>
    </w:p>
    <w:p w14:paraId="11AADF83" w14:textId="77777777" w:rsidR="002B22B9" w:rsidRDefault="002B22B9" w:rsidP="002B22B9">
      <w:pPr>
        <w:ind w:left="0"/>
        <w:rPr>
          <w:rFonts w:ascii="Aptos" w:hAnsi="Aptos"/>
          <w:sz w:val="22"/>
          <w:szCs w:val="22"/>
        </w:rPr>
      </w:pPr>
    </w:p>
    <w:p w14:paraId="2C1554DF" w14:textId="77777777" w:rsidR="002B22B9" w:rsidRDefault="002B22B9" w:rsidP="002B22B9">
      <w:pPr>
        <w:ind w:left="0"/>
        <w:rPr>
          <w:rFonts w:ascii="Aptos" w:hAnsi="Aptos"/>
          <w:sz w:val="22"/>
          <w:szCs w:val="22"/>
        </w:rPr>
      </w:pPr>
    </w:p>
    <w:p w14:paraId="5381B20D" w14:textId="76767D0E" w:rsidR="002B22B9" w:rsidRDefault="002B22B9" w:rsidP="002B22B9">
      <w:pPr>
        <w:ind w:left="0"/>
        <w:rPr>
          <w:rFonts w:ascii="Aptos" w:hAnsi="Aptos"/>
          <w:sz w:val="22"/>
          <w:szCs w:val="22"/>
        </w:rPr>
      </w:pPr>
    </w:p>
    <w:p w14:paraId="6CC66C33" w14:textId="77777777" w:rsidR="002B22B9" w:rsidRDefault="002B22B9" w:rsidP="002B22B9">
      <w:pPr>
        <w:ind w:left="0"/>
        <w:rPr>
          <w:rFonts w:ascii="Aptos" w:hAnsi="Aptos"/>
          <w:sz w:val="22"/>
          <w:szCs w:val="22"/>
        </w:rPr>
      </w:pPr>
    </w:p>
    <w:p w14:paraId="006CE4F8" w14:textId="77777777" w:rsidR="002B22B9" w:rsidRDefault="00A15F39" w:rsidP="00C46994">
      <w:pPr>
        <w:pStyle w:val="Heading2"/>
      </w:pPr>
      <w:r w:rsidRPr="002B22B9">
        <w:lastRenderedPageBreak/>
        <w:t>34.02</w:t>
      </w:r>
      <w:r w:rsidRPr="002B22B9">
        <w:tab/>
        <w:t>Meth</w:t>
      </w:r>
      <w:r w:rsidR="001C4C02" w:rsidRPr="002B22B9">
        <w:t>ods of Mesh Measurement</w:t>
      </w:r>
    </w:p>
    <w:p w14:paraId="51506EE4" w14:textId="77777777" w:rsidR="002B22B9" w:rsidRDefault="002B22B9" w:rsidP="002B22B9">
      <w:pPr>
        <w:ind w:left="0"/>
        <w:rPr>
          <w:b/>
          <w:bCs/>
          <w:sz w:val="22"/>
          <w:szCs w:val="22"/>
        </w:rPr>
      </w:pPr>
    </w:p>
    <w:p w14:paraId="4DE195BF" w14:textId="77777777" w:rsidR="002B22B9" w:rsidRPr="002B22B9" w:rsidRDefault="001C4C02">
      <w:pPr>
        <w:pStyle w:val="ListParagraph"/>
        <w:numPr>
          <w:ilvl w:val="0"/>
          <w:numId w:val="6"/>
        </w:numPr>
        <w:rPr>
          <w:b/>
          <w:bCs/>
          <w:sz w:val="22"/>
          <w:szCs w:val="22"/>
        </w:rPr>
      </w:pPr>
      <w:r w:rsidRPr="002B22B9">
        <w:rPr>
          <w:rFonts w:ascii="Aptos" w:hAnsi="Aptos"/>
          <w:b/>
          <w:bCs/>
          <w:sz w:val="22"/>
          <w:szCs w:val="22"/>
        </w:rPr>
        <w:t>Gillnets</w:t>
      </w:r>
      <w:r w:rsidR="002B22B9" w:rsidRPr="002B22B9">
        <w:rPr>
          <w:rFonts w:ascii="Aptos" w:hAnsi="Aptos"/>
          <w:b/>
          <w:bCs/>
          <w:sz w:val="22"/>
          <w:szCs w:val="22"/>
        </w:rPr>
        <w:t>.</w:t>
      </w:r>
      <w:r w:rsidR="002B22B9">
        <w:rPr>
          <w:rFonts w:ascii="Aptos" w:hAnsi="Aptos"/>
          <w:sz w:val="22"/>
          <w:szCs w:val="22"/>
        </w:rPr>
        <w:t xml:space="preserve"> </w:t>
      </w:r>
      <w:r w:rsidR="00A15F39" w:rsidRPr="002B22B9">
        <w:rPr>
          <w:rFonts w:ascii="Aptos" w:hAnsi="Aptos"/>
          <w:sz w:val="22"/>
          <w:szCs w:val="22"/>
        </w:rPr>
        <w:t>Mesh size of gillnet gear shall be measured by lining up five consecutive knots perpendicular to the float line and, with a ruler or tape measure, measuring ten consecutive measures on the diamond, inside knot to inside knot. The mesh shall be the average of the measurements of ten consecutive measures.</w:t>
      </w:r>
    </w:p>
    <w:p w14:paraId="7E6C2708" w14:textId="77777777" w:rsidR="002B22B9" w:rsidRPr="002B22B9" w:rsidRDefault="002B22B9" w:rsidP="002B22B9">
      <w:pPr>
        <w:pStyle w:val="ListParagraph"/>
        <w:rPr>
          <w:b/>
          <w:bCs/>
          <w:sz w:val="22"/>
          <w:szCs w:val="22"/>
        </w:rPr>
      </w:pPr>
    </w:p>
    <w:p w14:paraId="552E4B51" w14:textId="77777777" w:rsidR="002B22B9" w:rsidRPr="002B22B9" w:rsidRDefault="001C4C02">
      <w:pPr>
        <w:pStyle w:val="ListParagraph"/>
        <w:numPr>
          <w:ilvl w:val="0"/>
          <w:numId w:val="6"/>
        </w:numPr>
        <w:rPr>
          <w:b/>
          <w:bCs/>
          <w:sz w:val="22"/>
          <w:szCs w:val="22"/>
        </w:rPr>
      </w:pPr>
      <w:r w:rsidRPr="002B22B9">
        <w:rPr>
          <w:rFonts w:ascii="Aptos" w:hAnsi="Aptos"/>
          <w:b/>
          <w:bCs/>
          <w:sz w:val="22"/>
          <w:szCs w:val="22"/>
        </w:rPr>
        <w:t>All other nets</w:t>
      </w:r>
      <w:r w:rsidR="002B22B9" w:rsidRPr="002B22B9">
        <w:rPr>
          <w:rFonts w:ascii="Aptos" w:hAnsi="Aptos"/>
          <w:b/>
          <w:bCs/>
          <w:sz w:val="22"/>
          <w:szCs w:val="22"/>
        </w:rPr>
        <w:t>.</w:t>
      </w:r>
      <w:r w:rsidR="002B22B9" w:rsidRPr="002B22B9">
        <w:rPr>
          <w:b/>
          <w:bCs/>
          <w:sz w:val="22"/>
          <w:szCs w:val="22"/>
        </w:rPr>
        <w:t xml:space="preserve"> </w:t>
      </w:r>
      <w:r w:rsidR="00A15F39" w:rsidRPr="002B22B9">
        <w:rPr>
          <w:rFonts w:ascii="Aptos" w:hAnsi="Aptos"/>
          <w:sz w:val="22"/>
          <w:szCs w:val="22"/>
        </w:rPr>
        <w:t>Mesh size for nets other than gillnets, shall be measured with a DMR issued net measure which has been certified for accuracy.</w:t>
      </w:r>
    </w:p>
    <w:p w14:paraId="6C0C46E7" w14:textId="77777777" w:rsidR="002B22B9" w:rsidRPr="002B22B9" w:rsidRDefault="002B22B9" w:rsidP="002B22B9">
      <w:pPr>
        <w:pStyle w:val="ListParagraph"/>
        <w:rPr>
          <w:rFonts w:ascii="Aptos" w:hAnsi="Aptos"/>
          <w:sz w:val="22"/>
          <w:szCs w:val="22"/>
        </w:rPr>
      </w:pPr>
    </w:p>
    <w:p w14:paraId="0B04E769" w14:textId="77777777" w:rsidR="002B22B9" w:rsidRPr="002B22B9" w:rsidRDefault="00A15F39">
      <w:pPr>
        <w:pStyle w:val="ListParagraph"/>
        <w:numPr>
          <w:ilvl w:val="0"/>
          <w:numId w:val="6"/>
        </w:numPr>
        <w:rPr>
          <w:b/>
          <w:bCs/>
          <w:sz w:val="22"/>
          <w:szCs w:val="22"/>
        </w:rPr>
      </w:pPr>
      <w:r w:rsidRPr="002B22B9">
        <w:rPr>
          <w:rFonts w:ascii="Aptos" w:hAnsi="Aptos"/>
          <w:b/>
          <w:bCs/>
          <w:sz w:val="22"/>
          <w:szCs w:val="22"/>
        </w:rPr>
        <w:t>Square-mesh measuremen</w:t>
      </w:r>
      <w:r w:rsidR="002B22B9" w:rsidRPr="002B22B9">
        <w:rPr>
          <w:rFonts w:ascii="Aptos" w:hAnsi="Aptos"/>
          <w:b/>
          <w:bCs/>
          <w:sz w:val="22"/>
          <w:szCs w:val="22"/>
        </w:rPr>
        <w:t>t</w:t>
      </w:r>
      <w:r w:rsidR="002B22B9">
        <w:rPr>
          <w:rFonts w:ascii="Aptos" w:hAnsi="Aptos"/>
          <w:sz w:val="22"/>
          <w:szCs w:val="22"/>
        </w:rPr>
        <w:t xml:space="preserve">. </w:t>
      </w:r>
      <w:r w:rsidRPr="002B22B9">
        <w:rPr>
          <w:rFonts w:ascii="Aptos" w:hAnsi="Aptos"/>
          <w:sz w:val="22"/>
          <w:szCs w:val="22"/>
        </w:rPr>
        <w:t>Square mesh in the regulated portion of the net is measured by placing the net gauge along the diagonal line that connects the largest opening between opposite corners of the square. The square mesh size is the average of the measurements of 20 consecutive adjacent meshes from the terminus forward along the long axis of the net. The square mesh is measured at least five meshes away from the lacings of the net.</w:t>
      </w:r>
    </w:p>
    <w:p w14:paraId="562E50BB" w14:textId="77777777" w:rsidR="002B22B9" w:rsidRPr="002B22B9" w:rsidRDefault="002B22B9" w:rsidP="002B22B9">
      <w:pPr>
        <w:pStyle w:val="ListParagraph"/>
        <w:rPr>
          <w:rFonts w:ascii="Aptos" w:hAnsi="Aptos"/>
          <w:b/>
          <w:bCs/>
          <w:sz w:val="22"/>
          <w:szCs w:val="22"/>
        </w:rPr>
      </w:pPr>
    </w:p>
    <w:p w14:paraId="263DB217" w14:textId="12C7834D" w:rsidR="00A15F39" w:rsidRPr="002B22B9" w:rsidRDefault="00F876F6">
      <w:pPr>
        <w:pStyle w:val="ListParagraph"/>
        <w:numPr>
          <w:ilvl w:val="0"/>
          <w:numId w:val="6"/>
        </w:numPr>
        <w:rPr>
          <w:b/>
          <w:bCs/>
          <w:sz w:val="22"/>
          <w:szCs w:val="22"/>
        </w:rPr>
      </w:pPr>
      <w:r w:rsidRPr="002B22B9">
        <w:rPr>
          <w:rFonts w:ascii="Aptos" w:hAnsi="Aptos"/>
          <w:b/>
          <w:bCs/>
          <w:sz w:val="22"/>
          <w:szCs w:val="22"/>
        </w:rPr>
        <w:t>Diamond-mesh measurements</w:t>
      </w:r>
      <w:r w:rsidR="002B22B9" w:rsidRPr="002B22B9">
        <w:rPr>
          <w:rFonts w:ascii="Aptos" w:hAnsi="Aptos"/>
          <w:b/>
          <w:bCs/>
          <w:sz w:val="22"/>
          <w:szCs w:val="22"/>
        </w:rPr>
        <w:t>.</w:t>
      </w:r>
      <w:r w:rsidR="002B22B9" w:rsidRPr="002B22B9">
        <w:rPr>
          <w:rFonts w:ascii="Aptos" w:hAnsi="Aptos"/>
          <w:sz w:val="22"/>
          <w:szCs w:val="22"/>
        </w:rPr>
        <w:t xml:space="preserve"> </w:t>
      </w:r>
      <w:r w:rsidR="00A15F39" w:rsidRPr="002B22B9">
        <w:rPr>
          <w:rFonts w:ascii="Aptos" w:hAnsi="Aptos"/>
          <w:sz w:val="22"/>
          <w:szCs w:val="22"/>
        </w:rPr>
        <w:t>Diamond mesh in the regulated portion of the net shall be measured in a direction parallel to the long axis of the net. Mesh size is determined by averaging the measurements for a series of 20 consecutive meshes. Mesh measurements must be taken at least five meshes away from the lacings of the net.</w:t>
      </w:r>
    </w:p>
    <w:p w14:paraId="38D11966" w14:textId="77777777" w:rsidR="002B22B9" w:rsidRDefault="002B22B9" w:rsidP="002B22B9">
      <w:pPr>
        <w:ind w:left="0"/>
        <w:rPr>
          <w:rFonts w:ascii="Aptos" w:hAnsi="Aptos"/>
          <w:sz w:val="22"/>
          <w:szCs w:val="22"/>
        </w:rPr>
      </w:pPr>
    </w:p>
    <w:p w14:paraId="40AB452E" w14:textId="77777777" w:rsidR="002B22B9" w:rsidRDefault="002B22B9" w:rsidP="002B22B9">
      <w:pPr>
        <w:ind w:left="0"/>
        <w:rPr>
          <w:rFonts w:ascii="Aptos" w:hAnsi="Aptos"/>
          <w:sz w:val="22"/>
          <w:szCs w:val="22"/>
        </w:rPr>
      </w:pPr>
    </w:p>
    <w:p w14:paraId="0C584554" w14:textId="64CB477C" w:rsidR="002B22B9" w:rsidRPr="008549DA" w:rsidRDefault="00F42871" w:rsidP="00C46994">
      <w:pPr>
        <w:pStyle w:val="Heading2"/>
      </w:pPr>
      <w:r>
        <w:t>34.03</w:t>
      </w:r>
      <w:r>
        <w:tab/>
      </w:r>
      <w:r w:rsidR="00A15F39" w:rsidRPr="008549DA">
        <w:t>Groundfish Spawning Closures</w:t>
      </w:r>
    </w:p>
    <w:p w14:paraId="69E45250" w14:textId="77777777" w:rsidR="002B22B9" w:rsidRDefault="002B22B9" w:rsidP="002B22B9">
      <w:pPr>
        <w:ind w:left="0"/>
        <w:rPr>
          <w:rFonts w:ascii="Aptos" w:hAnsi="Aptos"/>
          <w:sz w:val="22"/>
          <w:szCs w:val="22"/>
        </w:rPr>
      </w:pPr>
    </w:p>
    <w:p w14:paraId="294E0697" w14:textId="576DB204" w:rsidR="002B22B9" w:rsidRPr="002B22B9" w:rsidRDefault="00A15F39">
      <w:pPr>
        <w:pStyle w:val="ListParagraph"/>
        <w:numPr>
          <w:ilvl w:val="0"/>
          <w:numId w:val="8"/>
        </w:numPr>
        <w:rPr>
          <w:rFonts w:cs="Arial"/>
          <w:b/>
          <w:bCs/>
          <w:sz w:val="22"/>
          <w:szCs w:val="22"/>
        </w:rPr>
      </w:pPr>
      <w:r w:rsidRPr="002B22B9">
        <w:rPr>
          <w:rFonts w:ascii="Aptos" w:hAnsi="Aptos"/>
          <w:b/>
          <w:bCs/>
          <w:sz w:val="22"/>
          <w:szCs w:val="22"/>
        </w:rPr>
        <w:t>Boothbay and S</w:t>
      </w:r>
      <w:r w:rsidR="006D18F1" w:rsidRPr="002B22B9">
        <w:rPr>
          <w:rFonts w:ascii="Aptos" w:hAnsi="Aptos"/>
          <w:b/>
          <w:bCs/>
          <w:sz w:val="22"/>
          <w:szCs w:val="22"/>
        </w:rPr>
        <w:t xml:space="preserve">heepscot Bay </w:t>
      </w:r>
      <w:r w:rsidR="002B22B9">
        <w:rPr>
          <w:rFonts w:ascii="Aptos" w:hAnsi="Aptos"/>
          <w:b/>
          <w:bCs/>
          <w:sz w:val="22"/>
          <w:szCs w:val="22"/>
        </w:rPr>
        <w:t>g</w:t>
      </w:r>
      <w:r w:rsidR="006D18F1" w:rsidRPr="002B22B9">
        <w:rPr>
          <w:rFonts w:ascii="Aptos" w:hAnsi="Aptos"/>
          <w:b/>
          <w:bCs/>
          <w:sz w:val="22"/>
          <w:szCs w:val="22"/>
        </w:rPr>
        <w:t>roundfish</w:t>
      </w:r>
      <w:r w:rsidR="002B22B9">
        <w:rPr>
          <w:rFonts w:ascii="Aptos" w:hAnsi="Aptos"/>
          <w:b/>
          <w:bCs/>
          <w:sz w:val="22"/>
          <w:szCs w:val="22"/>
        </w:rPr>
        <w:t xml:space="preserve"> c</w:t>
      </w:r>
      <w:r w:rsidR="006D18F1" w:rsidRPr="002B22B9">
        <w:rPr>
          <w:rFonts w:ascii="Aptos" w:hAnsi="Aptos"/>
          <w:b/>
          <w:bCs/>
          <w:sz w:val="22"/>
          <w:szCs w:val="22"/>
        </w:rPr>
        <w:t>losure</w:t>
      </w:r>
      <w:r w:rsidR="002B22B9">
        <w:rPr>
          <w:rFonts w:ascii="Aptos" w:hAnsi="Aptos"/>
          <w:b/>
          <w:bCs/>
          <w:sz w:val="22"/>
          <w:szCs w:val="22"/>
        </w:rPr>
        <w:t xml:space="preserve">. </w:t>
      </w:r>
      <w:r w:rsidRPr="002B22B9">
        <w:rPr>
          <w:rFonts w:ascii="Aptos" w:hAnsi="Aptos"/>
          <w:sz w:val="22"/>
          <w:szCs w:val="22"/>
        </w:rPr>
        <w:t>It shall be unlawful to fish for or take groundfish with any type of gear, or to possess groundfish so taken, from the following described area from May 1</w:t>
      </w:r>
      <w:r w:rsidR="00F42871" w:rsidRPr="00F42871">
        <w:rPr>
          <w:rFonts w:ascii="Aptos" w:hAnsi="Aptos"/>
          <w:sz w:val="22"/>
          <w:szCs w:val="22"/>
          <w:vertAlign w:val="superscript"/>
        </w:rPr>
        <w:t>st</w:t>
      </w:r>
      <w:r w:rsidRPr="002B22B9">
        <w:rPr>
          <w:rFonts w:ascii="Aptos" w:hAnsi="Aptos"/>
          <w:sz w:val="22"/>
          <w:szCs w:val="22"/>
        </w:rPr>
        <w:t xml:space="preserve"> through June 30</w:t>
      </w:r>
      <w:r w:rsidR="00F42871" w:rsidRPr="00F42871">
        <w:rPr>
          <w:rFonts w:ascii="Aptos" w:hAnsi="Aptos"/>
          <w:sz w:val="22"/>
          <w:szCs w:val="22"/>
          <w:vertAlign w:val="superscript"/>
        </w:rPr>
        <w:t>th</w:t>
      </w:r>
      <w:r w:rsidR="00F42871">
        <w:rPr>
          <w:rFonts w:ascii="Aptos" w:hAnsi="Aptos"/>
          <w:sz w:val="22"/>
          <w:szCs w:val="22"/>
        </w:rPr>
        <w:t xml:space="preserve"> </w:t>
      </w:r>
      <w:r w:rsidRPr="002B22B9">
        <w:rPr>
          <w:rFonts w:ascii="Aptos" w:hAnsi="Aptos"/>
          <w:sz w:val="22"/>
          <w:szCs w:val="22"/>
        </w:rPr>
        <w:t xml:space="preserve">of any year: </w:t>
      </w:r>
    </w:p>
    <w:p w14:paraId="3A6DADA7" w14:textId="77777777" w:rsidR="002B22B9" w:rsidRDefault="002B22B9" w:rsidP="002B22B9">
      <w:pPr>
        <w:pStyle w:val="ListParagraph"/>
        <w:rPr>
          <w:rFonts w:ascii="Aptos" w:hAnsi="Aptos"/>
          <w:b/>
          <w:bCs/>
          <w:sz w:val="22"/>
          <w:szCs w:val="22"/>
        </w:rPr>
      </w:pPr>
    </w:p>
    <w:p w14:paraId="7A855EA0" w14:textId="77777777" w:rsidR="007859DD" w:rsidRDefault="00A15F39" w:rsidP="007859DD">
      <w:pPr>
        <w:pStyle w:val="ListParagraph"/>
        <w:ind w:left="1080"/>
        <w:rPr>
          <w:rFonts w:ascii="Aptos" w:hAnsi="Aptos"/>
          <w:sz w:val="22"/>
          <w:szCs w:val="22"/>
        </w:rPr>
      </w:pPr>
      <w:r w:rsidRPr="002B22B9">
        <w:rPr>
          <w:rFonts w:ascii="Aptos" w:hAnsi="Aptos"/>
          <w:sz w:val="22"/>
          <w:szCs w:val="22"/>
        </w:rPr>
        <w:t>In Boothbay, Sheepscot Bay, Linnekin Bay and Sheepscot River, in Lincoln and Sagadahoc Counties, starting at the Sloop Ledge navigational buoy C "5", then running in a Southerly direction to the navigational buoy at the Sisters N "4S", then running Southeast to the navigational buoy N "2" at Tom Rock; then continuing on a line true South (180 degrees true) approximately 1.8 miles to a point at position 43 42.06’N / 069 43.06’W intersecting a line drawn from the Mile Ledge Bell Buoy R "20ML" to the Bantam Rock Bell R "2"; then continuing in an Northeasterly direction (067 degrees true) along the line from the Mile Ledge Bell Buoy to the Bantam Rock Bell Buoy approximately 4.5 miles to the Bantam Rock Bell; then Northerly to and along the Western shore of Damariscove Island; then to and along the western shore of Fisherman Island to its Northern tip; then Northerly to the Southern tip of Ocean Point on Linnekin Neck.</w:t>
      </w:r>
    </w:p>
    <w:p w14:paraId="3570D3AC" w14:textId="77777777" w:rsidR="00941BE3" w:rsidRDefault="00941BE3" w:rsidP="007859DD">
      <w:pPr>
        <w:ind w:left="0"/>
        <w:rPr>
          <w:rFonts w:ascii="Aptos" w:hAnsi="Aptos"/>
          <w:sz w:val="22"/>
          <w:szCs w:val="22"/>
        </w:rPr>
      </w:pPr>
    </w:p>
    <w:p w14:paraId="5F21D0A5" w14:textId="4F075661" w:rsidR="00941BE3" w:rsidRPr="005E0180" w:rsidRDefault="00A15F39">
      <w:pPr>
        <w:pStyle w:val="ListParagraph"/>
        <w:numPr>
          <w:ilvl w:val="0"/>
          <w:numId w:val="8"/>
        </w:numPr>
        <w:rPr>
          <w:rFonts w:cs="Arial"/>
          <w:b/>
          <w:bCs/>
          <w:sz w:val="22"/>
          <w:szCs w:val="22"/>
        </w:rPr>
      </w:pPr>
      <w:r w:rsidRPr="007859DD">
        <w:rPr>
          <w:rFonts w:ascii="Aptos" w:hAnsi="Aptos"/>
          <w:b/>
          <w:bCs/>
          <w:sz w:val="22"/>
          <w:szCs w:val="22"/>
        </w:rPr>
        <w:t>Ma</w:t>
      </w:r>
      <w:r w:rsidR="006D18F1" w:rsidRPr="007859DD">
        <w:rPr>
          <w:rFonts w:ascii="Aptos" w:hAnsi="Aptos"/>
          <w:b/>
          <w:bCs/>
          <w:sz w:val="22"/>
          <w:szCs w:val="22"/>
        </w:rPr>
        <w:t xml:space="preserve">ine </w:t>
      </w:r>
      <w:r w:rsidR="007859DD">
        <w:rPr>
          <w:rFonts w:ascii="Aptos" w:hAnsi="Aptos"/>
          <w:b/>
          <w:bCs/>
          <w:sz w:val="22"/>
          <w:szCs w:val="22"/>
        </w:rPr>
        <w:t>g</w:t>
      </w:r>
      <w:r w:rsidR="006D18F1" w:rsidRPr="007859DD">
        <w:rPr>
          <w:rFonts w:ascii="Aptos" w:hAnsi="Aptos"/>
          <w:b/>
          <w:bCs/>
          <w:sz w:val="22"/>
          <w:szCs w:val="22"/>
        </w:rPr>
        <w:t xml:space="preserve">roundfish </w:t>
      </w:r>
      <w:r w:rsidR="007859DD">
        <w:rPr>
          <w:rFonts w:ascii="Aptos" w:hAnsi="Aptos"/>
          <w:b/>
          <w:bCs/>
          <w:sz w:val="22"/>
          <w:szCs w:val="22"/>
        </w:rPr>
        <w:t>s</w:t>
      </w:r>
      <w:r w:rsidR="006D18F1" w:rsidRPr="007859DD">
        <w:rPr>
          <w:rFonts w:ascii="Aptos" w:hAnsi="Aptos"/>
          <w:b/>
          <w:bCs/>
          <w:sz w:val="22"/>
          <w:szCs w:val="22"/>
        </w:rPr>
        <w:t xml:space="preserve">pawning </w:t>
      </w:r>
      <w:r w:rsidR="007859DD">
        <w:rPr>
          <w:rFonts w:ascii="Aptos" w:hAnsi="Aptos"/>
          <w:b/>
          <w:bCs/>
          <w:sz w:val="22"/>
          <w:szCs w:val="22"/>
        </w:rPr>
        <w:t>c</w:t>
      </w:r>
      <w:r w:rsidR="006D18F1" w:rsidRPr="007859DD">
        <w:rPr>
          <w:rFonts w:ascii="Aptos" w:hAnsi="Aptos"/>
          <w:b/>
          <w:bCs/>
          <w:sz w:val="22"/>
          <w:szCs w:val="22"/>
        </w:rPr>
        <w:t>losure</w:t>
      </w:r>
      <w:r w:rsidR="007859DD">
        <w:rPr>
          <w:rFonts w:ascii="Aptos" w:hAnsi="Aptos"/>
          <w:b/>
          <w:bCs/>
          <w:sz w:val="22"/>
          <w:szCs w:val="22"/>
        </w:rPr>
        <w:t xml:space="preserve">. </w:t>
      </w:r>
      <w:r w:rsidRPr="007859DD">
        <w:rPr>
          <w:rFonts w:ascii="Aptos" w:hAnsi="Aptos"/>
          <w:sz w:val="22"/>
          <w:szCs w:val="22"/>
        </w:rPr>
        <w:t>Except for recreational harvest authorized by this chapter, it is illegal to fish for, take, or have in possession groundfish listed under this part during the months of April, May and June. Maine's territorial waters are closed to commercial harvest as follows: All territorial waters west of a line, running 180° magnetic from West Quoddy Head, in Lubec, to the Canadian international border. Commercial ground fishing vessels must have all fishing gear securely stowed and covered when transiting this area during the closed period. The stowage requirements will not apply to vessels secured to or moving between docks or moorings within a harbor.</w:t>
      </w:r>
    </w:p>
    <w:p w14:paraId="74D4CB20" w14:textId="44753291" w:rsidR="00A15F39" w:rsidRPr="00941BE3" w:rsidRDefault="00A15F39" w:rsidP="00941BE3">
      <w:pPr>
        <w:pStyle w:val="ListParagraph"/>
        <w:ind w:firstLine="720"/>
        <w:rPr>
          <w:rFonts w:cs="Arial"/>
          <w:b/>
          <w:bCs/>
          <w:sz w:val="22"/>
          <w:szCs w:val="22"/>
        </w:rPr>
      </w:pPr>
      <w:r w:rsidRPr="00941BE3">
        <w:rPr>
          <w:rFonts w:ascii="Aptos" w:hAnsi="Aptos"/>
          <w:b/>
          <w:sz w:val="22"/>
          <w:szCs w:val="22"/>
        </w:rPr>
        <w:lastRenderedPageBreak/>
        <w:t>GROUNDFISH SPECIES</w:t>
      </w:r>
    </w:p>
    <w:p w14:paraId="22819133" w14:textId="77777777" w:rsidR="00A15F39" w:rsidRPr="00957229" w:rsidRDefault="00A15F39" w:rsidP="000B7551">
      <w:pPr>
        <w:rPr>
          <w:rFonts w:ascii="Aptos" w:hAnsi="Aptos"/>
          <w:sz w:val="22"/>
          <w:szCs w:val="22"/>
        </w:rPr>
      </w:pPr>
    </w:p>
    <w:p w14:paraId="5FAC0DB1" w14:textId="77777777" w:rsidR="00A15F39" w:rsidRPr="00957229" w:rsidRDefault="006D18F1" w:rsidP="000B7551">
      <w:pPr>
        <w:rPr>
          <w:rFonts w:ascii="Aptos" w:hAnsi="Aptos"/>
          <w:b/>
          <w:sz w:val="22"/>
          <w:szCs w:val="22"/>
        </w:rPr>
      </w:pPr>
      <w:r w:rsidRPr="00957229">
        <w:rPr>
          <w:rFonts w:ascii="Aptos" w:hAnsi="Aptos"/>
          <w:b/>
          <w:sz w:val="22"/>
          <w:szCs w:val="22"/>
        </w:rPr>
        <w:t>Common English Name</w:t>
      </w:r>
      <w:r w:rsidRPr="00957229">
        <w:rPr>
          <w:rFonts w:ascii="Aptos" w:hAnsi="Aptos"/>
          <w:b/>
          <w:sz w:val="22"/>
          <w:szCs w:val="22"/>
        </w:rPr>
        <w:tab/>
      </w:r>
      <w:r w:rsidRPr="00957229">
        <w:rPr>
          <w:rFonts w:ascii="Aptos" w:hAnsi="Aptos"/>
          <w:b/>
          <w:sz w:val="22"/>
          <w:szCs w:val="22"/>
        </w:rPr>
        <w:tab/>
      </w:r>
      <w:r w:rsidRPr="00957229">
        <w:rPr>
          <w:rFonts w:ascii="Aptos" w:hAnsi="Aptos"/>
          <w:b/>
          <w:sz w:val="22"/>
          <w:szCs w:val="22"/>
        </w:rPr>
        <w:tab/>
      </w:r>
      <w:r w:rsidRPr="00957229">
        <w:rPr>
          <w:rFonts w:ascii="Aptos" w:hAnsi="Aptos"/>
          <w:b/>
          <w:sz w:val="22"/>
          <w:szCs w:val="22"/>
        </w:rPr>
        <w:tab/>
      </w:r>
      <w:r w:rsidR="00A15F39" w:rsidRPr="00957229">
        <w:rPr>
          <w:rFonts w:ascii="Aptos" w:hAnsi="Aptos"/>
          <w:b/>
          <w:sz w:val="22"/>
          <w:szCs w:val="22"/>
        </w:rPr>
        <w:t>Scientific Name</w:t>
      </w:r>
    </w:p>
    <w:p w14:paraId="66963A08" w14:textId="77777777" w:rsidR="00A15F39" w:rsidRPr="00957229" w:rsidRDefault="00A15F39" w:rsidP="000B7551">
      <w:pPr>
        <w:rPr>
          <w:rFonts w:ascii="Aptos" w:hAnsi="Aptos"/>
          <w:sz w:val="22"/>
          <w:szCs w:val="22"/>
        </w:rPr>
      </w:pPr>
    </w:p>
    <w:p w14:paraId="2C3D32FA" w14:textId="77777777" w:rsidR="00A15F39" w:rsidRPr="00941BE3" w:rsidRDefault="006D18F1" w:rsidP="000B7551">
      <w:pPr>
        <w:rPr>
          <w:rFonts w:ascii="Aptos" w:hAnsi="Aptos"/>
          <w:i/>
          <w:iCs/>
          <w:sz w:val="22"/>
          <w:szCs w:val="22"/>
        </w:rPr>
      </w:pPr>
      <w:r w:rsidRPr="00957229">
        <w:rPr>
          <w:rFonts w:ascii="Aptos" w:hAnsi="Aptos"/>
          <w:sz w:val="22"/>
          <w:szCs w:val="22"/>
        </w:rPr>
        <w:t>American Plaice (Dab)</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Hippoglossoides platessoides</w:t>
      </w:r>
    </w:p>
    <w:p w14:paraId="42D97424" w14:textId="77777777" w:rsidR="00A15F39" w:rsidRPr="00941BE3" w:rsidRDefault="006D18F1" w:rsidP="000B7551">
      <w:pPr>
        <w:rPr>
          <w:rFonts w:ascii="Aptos" w:hAnsi="Aptos"/>
          <w:i/>
          <w:iCs/>
          <w:sz w:val="22"/>
          <w:szCs w:val="22"/>
        </w:rPr>
      </w:pPr>
      <w:r w:rsidRPr="00957229">
        <w:rPr>
          <w:rFonts w:ascii="Aptos" w:hAnsi="Aptos"/>
          <w:sz w:val="22"/>
          <w:szCs w:val="22"/>
        </w:rPr>
        <w:t>Atlantic Cod</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Gadus morhua</w:t>
      </w:r>
    </w:p>
    <w:p w14:paraId="2B496252" w14:textId="77777777" w:rsidR="00A15F39" w:rsidRPr="00957229" w:rsidRDefault="006D18F1" w:rsidP="000B7551">
      <w:pPr>
        <w:rPr>
          <w:rFonts w:ascii="Aptos" w:hAnsi="Aptos"/>
          <w:sz w:val="22"/>
          <w:szCs w:val="22"/>
        </w:rPr>
      </w:pPr>
      <w:r w:rsidRPr="00957229">
        <w:rPr>
          <w:rFonts w:ascii="Aptos" w:hAnsi="Aptos"/>
          <w:sz w:val="22"/>
          <w:szCs w:val="22"/>
        </w:rPr>
        <w:t>Haddock</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Melanogrammus aeglefinus</w:t>
      </w:r>
    </w:p>
    <w:p w14:paraId="394DA414" w14:textId="77777777" w:rsidR="00A15F39" w:rsidRPr="00941BE3" w:rsidRDefault="006D18F1" w:rsidP="000B7551">
      <w:pPr>
        <w:rPr>
          <w:rFonts w:ascii="Aptos" w:hAnsi="Aptos"/>
          <w:i/>
          <w:iCs/>
          <w:sz w:val="22"/>
          <w:szCs w:val="22"/>
        </w:rPr>
      </w:pPr>
      <w:r w:rsidRPr="00957229">
        <w:rPr>
          <w:rFonts w:ascii="Aptos" w:hAnsi="Aptos"/>
          <w:sz w:val="22"/>
          <w:szCs w:val="22"/>
        </w:rPr>
        <w:t>Ocean Pout</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Macrozoarces americanus</w:t>
      </w:r>
    </w:p>
    <w:p w14:paraId="729C6742" w14:textId="639CE53F" w:rsidR="00A15F39" w:rsidRPr="00957229" w:rsidRDefault="006D18F1" w:rsidP="000B7551">
      <w:pPr>
        <w:rPr>
          <w:rFonts w:ascii="Aptos" w:hAnsi="Aptos"/>
          <w:sz w:val="22"/>
          <w:szCs w:val="22"/>
        </w:rPr>
      </w:pPr>
      <w:r w:rsidRPr="00957229">
        <w:rPr>
          <w:rFonts w:ascii="Aptos" w:hAnsi="Aptos"/>
          <w:sz w:val="22"/>
          <w:szCs w:val="22"/>
        </w:rPr>
        <w:t>Pollock (Saithe)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Pollachius virens</w:t>
      </w:r>
    </w:p>
    <w:p w14:paraId="75324091" w14:textId="77777777" w:rsidR="00A15F39" w:rsidRPr="00941BE3" w:rsidRDefault="006D18F1" w:rsidP="000B7551">
      <w:pPr>
        <w:rPr>
          <w:rFonts w:ascii="Aptos" w:hAnsi="Aptos"/>
          <w:i/>
          <w:iCs/>
          <w:sz w:val="22"/>
          <w:szCs w:val="22"/>
        </w:rPr>
      </w:pPr>
      <w:r w:rsidRPr="00957229">
        <w:rPr>
          <w:rFonts w:ascii="Aptos" w:hAnsi="Aptos"/>
          <w:sz w:val="22"/>
          <w:szCs w:val="22"/>
        </w:rPr>
        <w:t>Red Hake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Urophycis chuss</w:t>
      </w:r>
    </w:p>
    <w:p w14:paraId="23E3E29A" w14:textId="77777777" w:rsidR="00A15F39" w:rsidRPr="00957229" w:rsidRDefault="006D18F1" w:rsidP="000B7551">
      <w:pPr>
        <w:rPr>
          <w:rFonts w:ascii="Aptos" w:hAnsi="Aptos"/>
          <w:sz w:val="22"/>
          <w:szCs w:val="22"/>
        </w:rPr>
      </w:pPr>
      <w:r w:rsidRPr="00957229">
        <w:rPr>
          <w:rFonts w:ascii="Aptos" w:hAnsi="Aptos"/>
          <w:sz w:val="22"/>
          <w:szCs w:val="22"/>
        </w:rPr>
        <w:t>Redfish</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Sebastes fasciatus</w:t>
      </w:r>
    </w:p>
    <w:p w14:paraId="78790562" w14:textId="29E58491" w:rsidR="00A15F39" w:rsidRPr="00957229" w:rsidRDefault="006D18F1" w:rsidP="000B7551">
      <w:pPr>
        <w:rPr>
          <w:rFonts w:ascii="Aptos" w:hAnsi="Aptos"/>
          <w:sz w:val="22"/>
          <w:szCs w:val="22"/>
        </w:rPr>
      </w:pPr>
      <w:r w:rsidRPr="00957229">
        <w:rPr>
          <w:rFonts w:ascii="Aptos" w:hAnsi="Aptos"/>
          <w:sz w:val="22"/>
          <w:szCs w:val="22"/>
        </w:rPr>
        <w:t>Silver Hake (</w:t>
      </w:r>
      <w:r w:rsidR="00941BE3">
        <w:rPr>
          <w:rFonts w:ascii="Aptos" w:hAnsi="Aptos"/>
          <w:sz w:val="22"/>
          <w:szCs w:val="22"/>
        </w:rPr>
        <w:t>W</w:t>
      </w:r>
      <w:r w:rsidRPr="00957229">
        <w:rPr>
          <w:rFonts w:ascii="Aptos" w:hAnsi="Aptos"/>
          <w:sz w:val="22"/>
          <w:szCs w:val="22"/>
        </w:rPr>
        <w:t>hiting)</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Merluccius bilinearis</w:t>
      </w:r>
    </w:p>
    <w:p w14:paraId="55D07FD4" w14:textId="77777777" w:rsidR="00A15F39" w:rsidRPr="00957229" w:rsidRDefault="006D18F1" w:rsidP="000B7551">
      <w:pPr>
        <w:rPr>
          <w:rFonts w:ascii="Aptos" w:hAnsi="Aptos"/>
          <w:sz w:val="22"/>
          <w:szCs w:val="22"/>
        </w:rPr>
      </w:pPr>
      <w:r w:rsidRPr="00957229">
        <w:rPr>
          <w:rFonts w:ascii="Aptos" w:hAnsi="Aptos"/>
          <w:sz w:val="22"/>
          <w:szCs w:val="22"/>
        </w:rPr>
        <w:t>White Hake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Urophycis tenuis</w:t>
      </w:r>
    </w:p>
    <w:p w14:paraId="3AC4D257" w14:textId="77777777" w:rsidR="00A15F39" w:rsidRPr="00957229" w:rsidRDefault="00A15F39" w:rsidP="000B7551">
      <w:pPr>
        <w:rPr>
          <w:rFonts w:ascii="Aptos" w:hAnsi="Aptos"/>
          <w:sz w:val="22"/>
          <w:szCs w:val="22"/>
        </w:rPr>
      </w:pPr>
      <w:r w:rsidRPr="00957229">
        <w:rPr>
          <w:rFonts w:ascii="Aptos" w:hAnsi="Aptos"/>
          <w:sz w:val="22"/>
          <w:szCs w:val="22"/>
        </w:rPr>
        <w:t>Wind</w:t>
      </w:r>
      <w:r w:rsidR="006D18F1" w:rsidRPr="00957229">
        <w:rPr>
          <w:rFonts w:ascii="Aptos" w:hAnsi="Aptos"/>
          <w:sz w:val="22"/>
          <w:szCs w:val="22"/>
        </w:rPr>
        <w:t>owpane Flounder</w:t>
      </w:r>
      <w:r w:rsidR="006D18F1" w:rsidRPr="00957229">
        <w:rPr>
          <w:rFonts w:ascii="Aptos" w:hAnsi="Aptos"/>
          <w:sz w:val="22"/>
          <w:szCs w:val="22"/>
        </w:rPr>
        <w:tab/>
      </w:r>
      <w:r w:rsidR="006D18F1" w:rsidRPr="00957229">
        <w:rPr>
          <w:rFonts w:ascii="Aptos" w:hAnsi="Aptos"/>
          <w:sz w:val="22"/>
          <w:szCs w:val="22"/>
        </w:rPr>
        <w:tab/>
      </w:r>
      <w:r w:rsidR="006D18F1" w:rsidRPr="00957229">
        <w:rPr>
          <w:rFonts w:ascii="Aptos" w:hAnsi="Aptos"/>
          <w:sz w:val="22"/>
          <w:szCs w:val="22"/>
        </w:rPr>
        <w:tab/>
      </w:r>
      <w:r w:rsidR="006D18F1" w:rsidRPr="00957229">
        <w:rPr>
          <w:rFonts w:ascii="Aptos" w:hAnsi="Aptos"/>
          <w:sz w:val="22"/>
          <w:szCs w:val="22"/>
        </w:rPr>
        <w:tab/>
      </w:r>
      <w:r w:rsidR="006D18F1" w:rsidRPr="00957229">
        <w:rPr>
          <w:rFonts w:ascii="Aptos" w:hAnsi="Aptos"/>
          <w:sz w:val="22"/>
          <w:szCs w:val="22"/>
        </w:rPr>
        <w:tab/>
      </w:r>
      <w:r w:rsidRPr="00941BE3">
        <w:rPr>
          <w:rFonts w:ascii="Aptos" w:hAnsi="Aptos"/>
          <w:i/>
          <w:iCs/>
          <w:sz w:val="22"/>
          <w:szCs w:val="22"/>
        </w:rPr>
        <w:t>Scophthalmus aquosus</w:t>
      </w:r>
    </w:p>
    <w:p w14:paraId="2BC623C8" w14:textId="6C51019F" w:rsidR="00A15F39" w:rsidRPr="00957229" w:rsidRDefault="00A15F39" w:rsidP="000B7551">
      <w:pPr>
        <w:rPr>
          <w:rFonts w:ascii="Aptos" w:hAnsi="Aptos"/>
          <w:sz w:val="22"/>
          <w:szCs w:val="22"/>
        </w:rPr>
      </w:pPr>
      <w:r w:rsidRPr="00957229">
        <w:rPr>
          <w:rFonts w:ascii="Aptos" w:hAnsi="Aptos"/>
          <w:sz w:val="22"/>
          <w:szCs w:val="22"/>
        </w:rPr>
        <w:t>Winter Fl</w:t>
      </w:r>
      <w:r w:rsidR="006D18F1" w:rsidRPr="00957229">
        <w:rPr>
          <w:rFonts w:ascii="Aptos" w:hAnsi="Aptos"/>
          <w:sz w:val="22"/>
          <w:szCs w:val="22"/>
        </w:rPr>
        <w:t xml:space="preserve">ounder (Lemon </w:t>
      </w:r>
      <w:r w:rsidR="00941BE3">
        <w:rPr>
          <w:rFonts w:ascii="Aptos" w:hAnsi="Aptos"/>
          <w:sz w:val="22"/>
          <w:szCs w:val="22"/>
        </w:rPr>
        <w:t>S</w:t>
      </w:r>
      <w:r w:rsidR="006D18F1" w:rsidRPr="00957229">
        <w:rPr>
          <w:rFonts w:ascii="Aptos" w:hAnsi="Aptos"/>
          <w:sz w:val="22"/>
          <w:szCs w:val="22"/>
        </w:rPr>
        <w:t>ole/Blackback)</w:t>
      </w:r>
      <w:r w:rsidR="006D18F1" w:rsidRPr="00957229">
        <w:rPr>
          <w:rFonts w:ascii="Aptos" w:hAnsi="Aptos"/>
          <w:sz w:val="22"/>
          <w:szCs w:val="22"/>
        </w:rPr>
        <w:tab/>
      </w:r>
      <w:r w:rsidR="006D18F1" w:rsidRPr="00957229">
        <w:rPr>
          <w:rFonts w:ascii="Aptos" w:hAnsi="Aptos"/>
          <w:sz w:val="22"/>
          <w:szCs w:val="22"/>
        </w:rPr>
        <w:tab/>
      </w:r>
      <w:r w:rsidRPr="00941BE3">
        <w:rPr>
          <w:rFonts w:ascii="Aptos" w:hAnsi="Aptos"/>
          <w:i/>
          <w:iCs/>
          <w:sz w:val="22"/>
          <w:szCs w:val="22"/>
        </w:rPr>
        <w:t>Pleuronectes americanus</w:t>
      </w:r>
    </w:p>
    <w:p w14:paraId="6B5770C4" w14:textId="072A0642" w:rsidR="00A15F39" w:rsidRPr="00957229" w:rsidRDefault="006D18F1" w:rsidP="000B7551">
      <w:pPr>
        <w:rPr>
          <w:rFonts w:ascii="Aptos" w:hAnsi="Aptos"/>
          <w:sz w:val="22"/>
          <w:szCs w:val="22"/>
        </w:rPr>
      </w:pPr>
      <w:r w:rsidRPr="00957229">
        <w:rPr>
          <w:rFonts w:ascii="Aptos" w:hAnsi="Aptos"/>
          <w:sz w:val="22"/>
          <w:szCs w:val="22"/>
        </w:rPr>
        <w:t xml:space="preserve">Witch Flounder (Gray </w:t>
      </w:r>
      <w:r w:rsidR="00941BE3">
        <w:rPr>
          <w:rFonts w:ascii="Aptos" w:hAnsi="Aptos"/>
          <w:sz w:val="22"/>
          <w:szCs w:val="22"/>
        </w:rPr>
        <w:t>S</w:t>
      </w:r>
      <w:r w:rsidRPr="00957229">
        <w:rPr>
          <w:rFonts w:ascii="Aptos" w:hAnsi="Aptos"/>
          <w:sz w:val="22"/>
          <w:szCs w:val="22"/>
        </w:rPr>
        <w:t>ole)</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Glyptocephalus cynoglossus</w:t>
      </w:r>
    </w:p>
    <w:p w14:paraId="148E097D" w14:textId="77777777" w:rsidR="00A15F39" w:rsidRPr="00957229" w:rsidRDefault="006D18F1" w:rsidP="000B7551">
      <w:pPr>
        <w:rPr>
          <w:rFonts w:ascii="Aptos" w:hAnsi="Aptos"/>
          <w:sz w:val="22"/>
          <w:szCs w:val="22"/>
        </w:rPr>
      </w:pPr>
      <w:r w:rsidRPr="00957229">
        <w:rPr>
          <w:rFonts w:ascii="Aptos" w:hAnsi="Aptos"/>
          <w:sz w:val="22"/>
          <w:szCs w:val="22"/>
        </w:rPr>
        <w:t>Yellowtail Flounder</w:t>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Pr="00957229">
        <w:rPr>
          <w:rFonts w:ascii="Aptos" w:hAnsi="Aptos"/>
          <w:sz w:val="22"/>
          <w:szCs w:val="22"/>
        </w:rPr>
        <w:tab/>
      </w:r>
      <w:r w:rsidR="00A15F39" w:rsidRPr="00941BE3">
        <w:rPr>
          <w:rFonts w:ascii="Aptos" w:hAnsi="Aptos"/>
          <w:i/>
          <w:iCs/>
          <w:sz w:val="22"/>
          <w:szCs w:val="22"/>
        </w:rPr>
        <w:t>Pleuronectes ferrugineus</w:t>
      </w:r>
    </w:p>
    <w:p w14:paraId="280EC4AC" w14:textId="77777777" w:rsidR="00A15F39" w:rsidRPr="00957229" w:rsidRDefault="00A15F39" w:rsidP="000B7551">
      <w:pPr>
        <w:rPr>
          <w:rFonts w:ascii="Aptos" w:hAnsi="Aptos"/>
          <w:sz w:val="22"/>
          <w:szCs w:val="22"/>
        </w:rPr>
      </w:pPr>
    </w:p>
    <w:p w14:paraId="599BC02B" w14:textId="240F3464" w:rsidR="00A15F39" w:rsidRPr="00957229" w:rsidRDefault="00A15F39" w:rsidP="00E377E9">
      <w:pPr>
        <w:ind w:left="1080"/>
        <w:rPr>
          <w:rFonts w:ascii="Aptos" w:hAnsi="Aptos"/>
          <w:sz w:val="22"/>
          <w:szCs w:val="22"/>
        </w:rPr>
      </w:pPr>
      <w:r w:rsidRPr="00957229">
        <w:rPr>
          <w:rFonts w:ascii="Aptos" w:hAnsi="Aptos"/>
          <w:sz w:val="22"/>
          <w:szCs w:val="22"/>
        </w:rPr>
        <w:t>**</w:t>
      </w:r>
      <w:r w:rsidR="00DA38D5">
        <w:rPr>
          <w:rFonts w:ascii="Aptos" w:hAnsi="Aptos"/>
          <w:sz w:val="22"/>
          <w:szCs w:val="22"/>
        </w:rPr>
        <w:t xml:space="preserve"> </w:t>
      </w:r>
      <w:r w:rsidRPr="00957229">
        <w:rPr>
          <w:rFonts w:ascii="Aptos" w:hAnsi="Aptos"/>
          <w:sz w:val="22"/>
          <w:szCs w:val="22"/>
        </w:rPr>
        <w:t>See Also Groundfish harvesting and gear restrictions found in Department of Marine Resources Regulations 55.35 and 55.40.</w:t>
      </w:r>
    </w:p>
    <w:p w14:paraId="65DF4474" w14:textId="77777777" w:rsidR="00A15F39" w:rsidRDefault="00A15F39" w:rsidP="000B7551">
      <w:pPr>
        <w:rPr>
          <w:rFonts w:ascii="Aptos" w:hAnsi="Aptos"/>
          <w:sz w:val="22"/>
          <w:szCs w:val="22"/>
        </w:rPr>
      </w:pPr>
    </w:p>
    <w:p w14:paraId="67AA7097" w14:textId="77777777" w:rsidR="00F42871" w:rsidRPr="00957229" w:rsidRDefault="00F42871" w:rsidP="000B7551">
      <w:pPr>
        <w:rPr>
          <w:rFonts w:ascii="Aptos" w:hAnsi="Aptos"/>
          <w:sz w:val="22"/>
          <w:szCs w:val="22"/>
        </w:rPr>
      </w:pPr>
    </w:p>
    <w:p w14:paraId="7FD7BD32" w14:textId="671318D8" w:rsidR="00A15F39" w:rsidRDefault="00A15F39" w:rsidP="00F42871">
      <w:pPr>
        <w:pStyle w:val="Heading2"/>
      </w:pPr>
      <w:r w:rsidRPr="00957229">
        <w:t>34.</w:t>
      </w:r>
      <w:r w:rsidR="003C42FA" w:rsidRPr="00957229">
        <w:t>04</w:t>
      </w:r>
      <w:r w:rsidR="003C42FA" w:rsidRPr="00957229">
        <w:tab/>
        <w:t>Groundfish Gear Restrictions</w:t>
      </w:r>
    </w:p>
    <w:p w14:paraId="13463048" w14:textId="77777777" w:rsidR="00F42871" w:rsidRPr="00F42871" w:rsidRDefault="00F42871" w:rsidP="00F42871"/>
    <w:p w14:paraId="26787E0F" w14:textId="26672A48" w:rsidR="00E377E9" w:rsidRDefault="00A15F39" w:rsidP="00E377E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cs="Arial"/>
          <w:sz w:val="22"/>
          <w:szCs w:val="22"/>
        </w:rPr>
      </w:pPr>
      <w:r w:rsidRPr="00957229">
        <w:rPr>
          <w:rFonts w:ascii="Aptos" w:hAnsi="Aptos" w:cs="Arial"/>
          <w:sz w:val="22"/>
          <w:szCs w:val="22"/>
        </w:rPr>
        <w:t>Except as provided for Atlantic Halibut, It is unlawful to fish commercially in Maine’s territorial waters for any species of groundfish, as defined in Chapter 34.01</w:t>
      </w:r>
      <w:r w:rsidR="00472F31">
        <w:rPr>
          <w:rFonts w:ascii="Aptos" w:hAnsi="Aptos" w:cs="Arial"/>
          <w:sz w:val="22"/>
          <w:szCs w:val="22"/>
        </w:rPr>
        <w:t>(6)</w:t>
      </w:r>
      <w:r w:rsidRPr="00957229">
        <w:rPr>
          <w:rFonts w:ascii="Aptos" w:hAnsi="Aptos" w:cs="Arial"/>
          <w:sz w:val="22"/>
          <w:szCs w:val="22"/>
        </w:rPr>
        <w:t>, except in accordance with the following methods and restrictions:</w:t>
      </w:r>
    </w:p>
    <w:p w14:paraId="582A5438" w14:textId="77777777" w:rsidR="00E377E9" w:rsidRDefault="00E377E9" w:rsidP="00E377E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cs="Arial"/>
          <w:sz w:val="22"/>
          <w:szCs w:val="22"/>
        </w:rPr>
      </w:pPr>
    </w:p>
    <w:p w14:paraId="06F67D97" w14:textId="77777777" w:rsidR="009C1602" w:rsidRPr="009C1602" w:rsidRDefault="003C42FA" w:rsidP="009C1602">
      <w:pPr>
        <w:pStyle w:val="ListParagraph"/>
        <w:numPr>
          <w:ilvl w:val="6"/>
          <w:numId w:val="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E377E9">
        <w:rPr>
          <w:rFonts w:ascii="Aptos" w:hAnsi="Aptos"/>
          <w:b/>
          <w:bCs/>
          <w:sz w:val="22"/>
          <w:szCs w:val="22"/>
        </w:rPr>
        <w:t>Otter and beam trawl</w:t>
      </w:r>
      <w:r w:rsidR="00E377E9">
        <w:rPr>
          <w:rFonts w:ascii="Aptos" w:hAnsi="Aptos"/>
          <w:b/>
          <w:bCs/>
          <w:sz w:val="22"/>
          <w:szCs w:val="22"/>
        </w:rPr>
        <w:t xml:space="preserve">. </w:t>
      </w:r>
      <w:r w:rsidR="00A15F39" w:rsidRPr="00E377E9">
        <w:rPr>
          <w:rFonts w:ascii="Aptos" w:hAnsi="Aptos"/>
          <w:sz w:val="22"/>
          <w:szCs w:val="22"/>
        </w:rPr>
        <w:t>The minimum mesh size for any otter or beam trawl net on a vessel, or used by any vessel fishing in Maine's territorial waters, shall be 6 inches diamond mesh or 6.5 inches square mesh in the body and wings, and 6.5 inches diamond mesh or square mesh in the cod end.</w:t>
      </w:r>
    </w:p>
    <w:p w14:paraId="6801F107" w14:textId="77777777" w:rsidR="009C1602" w:rsidRPr="009C1602" w:rsidRDefault="009C1602" w:rsidP="009C1602">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bCs/>
          <w:sz w:val="22"/>
          <w:szCs w:val="22"/>
        </w:rPr>
      </w:pPr>
    </w:p>
    <w:p w14:paraId="365F4F8A" w14:textId="77777777" w:rsidR="009C1602" w:rsidRPr="009C1602" w:rsidRDefault="003C42FA" w:rsidP="009C1602">
      <w:pPr>
        <w:pStyle w:val="ListParagraph"/>
        <w:numPr>
          <w:ilvl w:val="6"/>
          <w:numId w:val="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9C1602">
        <w:rPr>
          <w:rFonts w:ascii="Aptos" w:hAnsi="Aptos"/>
          <w:b/>
          <w:bCs/>
          <w:sz w:val="22"/>
          <w:szCs w:val="22"/>
        </w:rPr>
        <w:t>Gill net</w:t>
      </w:r>
      <w:r w:rsidR="00E377E9" w:rsidRPr="009C1602">
        <w:rPr>
          <w:rFonts w:ascii="Aptos" w:hAnsi="Aptos"/>
          <w:b/>
          <w:bCs/>
          <w:sz w:val="22"/>
          <w:szCs w:val="22"/>
        </w:rPr>
        <w:t>.</w:t>
      </w:r>
      <w:r w:rsidR="00E377E9" w:rsidRPr="009C1602">
        <w:rPr>
          <w:rFonts w:ascii="Aptos" w:hAnsi="Aptos"/>
          <w:sz w:val="22"/>
          <w:szCs w:val="22"/>
        </w:rPr>
        <w:t xml:space="preserve"> </w:t>
      </w:r>
      <w:r w:rsidR="00A15F39" w:rsidRPr="009C1602">
        <w:rPr>
          <w:rFonts w:ascii="Aptos" w:hAnsi="Aptos"/>
          <w:sz w:val="22"/>
          <w:szCs w:val="22"/>
        </w:rPr>
        <w:t xml:space="preserve">Sink gillnets must have a mesh size of at least 6.5 inches and be labeled with the owner’s commercial fishing license number. Gillnet fishermen may not fish more than fifty sink gillnets at one time. Sink gillnets with mesh measuring less than 6.5 inches are illegal and subject to seizure. </w:t>
      </w:r>
    </w:p>
    <w:p w14:paraId="017B22D9" w14:textId="77777777" w:rsidR="009C1602" w:rsidRPr="009C1602" w:rsidRDefault="009C1602" w:rsidP="009C1602">
      <w:pPr>
        <w:pStyle w:val="ListParagraph"/>
        <w:rPr>
          <w:rFonts w:ascii="Aptos" w:hAnsi="Aptos"/>
          <w:b/>
          <w:bCs/>
          <w:sz w:val="22"/>
          <w:szCs w:val="22"/>
        </w:rPr>
      </w:pPr>
    </w:p>
    <w:p w14:paraId="5523525E" w14:textId="77777777" w:rsidR="009C1602" w:rsidRPr="009C1602" w:rsidRDefault="003C42FA" w:rsidP="009C1602">
      <w:pPr>
        <w:pStyle w:val="ListParagraph"/>
        <w:numPr>
          <w:ilvl w:val="6"/>
          <w:numId w:val="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9C1602">
        <w:rPr>
          <w:rFonts w:ascii="Aptos" w:hAnsi="Aptos"/>
          <w:b/>
          <w:bCs/>
          <w:sz w:val="22"/>
          <w:szCs w:val="22"/>
        </w:rPr>
        <w:t>Hooks</w:t>
      </w:r>
      <w:r w:rsidR="00E377E9" w:rsidRPr="009C1602">
        <w:rPr>
          <w:rFonts w:ascii="Aptos" w:hAnsi="Aptos"/>
          <w:b/>
          <w:bCs/>
          <w:sz w:val="22"/>
          <w:szCs w:val="22"/>
        </w:rPr>
        <w:t>.</w:t>
      </w:r>
      <w:r w:rsidR="00E377E9" w:rsidRPr="009C1602">
        <w:rPr>
          <w:rFonts w:ascii="Aptos" w:hAnsi="Aptos"/>
          <w:sz w:val="22"/>
          <w:szCs w:val="22"/>
        </w:rPr>
        <w:t xml:space="preserve"> </w:t>
      </w:r>
      <w:r w:rsidR="00A15F39" w:rsidRPr="009C1602">
        <w:rPr>
          <w:rFonts w:ascii="Aptos" w:hAnsi="Aptos"/>
          <w:sz w:val="22"/>
          <w:szCs w:val="22"/>
        </w:rPr>
        <w:t>The use of hooks on any commercial fishing vessel engaged in tub trawling or long lining shall be 12/0 or greater circle hooks and limited to 250 in number except as provided for Atlantic Halibut in this chapter.</w:t>
      </w:r>
    </w:p>
    <w:p w14:paraId="471BB32B" w14:textId="77777777" w:rsidR="009C1602" w:rsidRPr="009C1602" w:rsidRDefault="009C1602" w:rsidP="009C1602">
      <w:pPr>
        <w:pStyle w:val="ListParagraph"/>
        <w:rPr>
          <w:rFonts w:ascii="Aptos" w:hAnsi="Aptos"/>
          <w:b/>
          <w:bCs/>
          <w:sz w:val="22"/>
          <w:szCs w:val="22"/>
        </w:rPr>
      </w:pPr>
    </w:p>
    <w:p w14:paraId="17FFD48F" w14:textId="2A27D501" w:rsidR="00A15F39" w:rsidRPr="009C1602" w:rsidRDefault="003C42FA" w:rsidP="009C1602">
      <w:pPr>
        <w:pStyle w:val="ListParagraph"/>
        <w:numPr>
          <w:ilvl w:val="6"/>
          <w:numId w:val="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9C1602">
        <w:rPr>
          <w:rFonts w:ascii="Aptos" w:hAnsi="Aptos"/>
          <w:b/>
          <w:bCs/>
          <w:sz w:val="22"/>
          <w:szCs w:val="22"/>
        </w:rPr>
        <w:t>Crucifier</w:t>
      </w:r>
      <w:r w:rsidR="00870FDD" w:rsidRPr="009C1602">
        <w:rPr>
          <w:rFonts w:ascii="Aptos" w:hAnsi="Aptos"/>
          <w:b/>
          <w:bCs/>
          <w:sz w:val="22"/>
          <w:szCs w:val="22"/>
        </w:rPr>
        <w:t xml:space="preserve">s. </w:t>
      </w:r>
      <w:r w:rsidR="00A15F39" w:rsidRPr="009C1602">
        <w:rPr>
          <w:rFonts w:ascii="Aptos" w:hAnsi="Aptos"/>
          <w:sz w:val="22"/>
          <w:szCs w:val="22"/>
        </w:rPr>
        <w:t>The use of de-hookers or “crucifiers” with less than 6-inch spacing between the fairlead rollers</w:t>
      </w:r>
      <w:r w:rsidRPr="009C1602">
        <w:rPr>
          <w:rFonts w:ascii="Aptos" w:hAnsi="Aptos"/>
          <w:sz w:val="22"/>
          <w:szCs w:val="22"/>
        </w:rPr>
        <w:t xml:space="preserve"> </w:t>
      </w:r>
      <w:r w:rsidR="00A15F39" w:rsidRPr="009C1602">
        <w:rPr>
          <w:rFonts w:ascii="Aptos" w:hAnsi="Aptos"/>
          <w:sz w:val="22"/>
          <w:szCs w:val="22"/>
        </w:rPr>
        <w:t>is prohibited.</w:t>
      </w:r>
    </w:p>
    <w:p w14:paraId="28FC801C" w14:textId="77777777" w:rsidR="006D06D1" w:rsidRDefault="006D06D1" w:rsidP="00870FDD">
      <w:pPr>
        <w:ind w:left="0"/>
        <w:rPr>
          <w:rFonts w:ascii="Aptos" w:hAnsi="Aptos"/>
          <w:sz w:val="22"/>
          <w:szCs w:val="22"/>
        </w:rPr>
      </w:pPr>
    </w:p>
    <w:p w14:paraId="2A10195D" w14:textId="77777777" w:rsidR="005E0180" w:rsidRDefault="005E0180" w:rsidP="00870FDD">
      <w:pPr>
        <w:ind w:left="0"/>
        <w:rPr>
          <w:rFonts w:ascii="Aptos" w:hAnsi="Aptos"/>
          <w:sz w:val="22"/>
          <w:szCs w:val="22"/>
        </w:rPr>
      </w:pPr>
    </w:p>
    <w:p w14:paraId="11F558BF" w14:textId="77777777" w:rsidR="005E0180" w:rsidRDefault="005E0180" w:rsidP="00870FDD">
      <w:pPr>
        <w:ind w:left="0"/>
        <w:rPr>
          <w:rFonts w:ascii="Aptos" w:hAnsi="Aptos"/>
          <w:sz w:val="22"/>
          <w:szCs w:val="22"/>
        </w:rPr>
      </w:pPr>
    </w:p>
    <w:p w14:paraId="756BB5AD" w14:textId="77777777" w:rsidR="002347E6" w:rsidRDefault="002347E6" w:rsidP="00870FDD">
      <w:pPr>
        <w:ind w:left="0"/>
        <w:rPr>
          <w:rFonts w:ascii="Aptos" w:hAnsi="Aptos"/>
          <w:sz w:val="22"/>
          <w:szCs w:val="22"/>
        </w:rPr>
      </w:pPr>
    </w:p>
    <w:p w14:paraId="0435B0CC" w14:textId="2B833D16" w:rsidR="00870FDD" w:rsidRPr="006D06D1" w:rsidRDefault="00C92CB8" w:rsidP="00F42871">
      <w:pPr>
        <w:pStyle w:val="Heading2"/>
      </w:pPr>
      <w:r>
        <w:lastRenderedPageBreak/>
        <w:t>34.05</w:t>
      </w:r>
      <w:r>
        <w:tab/>
      </w:r>
      <w:r w:rsidR="00A15F39" w:rsidRPr="006D06D1">
        <w:t>Commercial Groundfish Restrictions</w:t>
      </w:r>
    </w:p>
    <w:p w14:paraId="122B4F0F" w14:textId="77777777" w:rsidR="00870FDD" w:rsidRDefault="00870FDD" w:rsidP="00870FDD">
      <w:pPr>
        <w:ind w:left="0"/>
      </w:pPr>
    </w:p>
    <w:p w14:paraId="4F96E72A" w14:textId="284390D2" w:rsidR="0007607C" w:rsidRPr="0007607C" w:rsidRDefault="00A15F39">
      <w:pPr>
        <w:pStyle w:val="ListParagraph"/>
        <w:numPr>
          <w:ilvl w:val="0"/>
          <w:numId w:val="9"/>
        </w:numPr>
        <w:rPr>
          <w:rFonts w:ascii="Aptos" w:hAnsi="Aptos"/>
          <w:b/>
          <w:bCs/>
          <w:sz w:val="22"/>
          <w:szCs w:val="22"/>
        </w:rPr>
      </w:pPr>
      <w:r w:rsidRPr="006D06D1">
        <w:rPr>
          <w:rFonts w:ascii="Aptos" w:hAnsi="Aptos"/>
          <w:b/>
          <w:bCs/>
          <w:sz w:val="22"/>
          <w:szCs w:val="22"/>
        </w:rPr>
        <w:t xml:space="preserve">Prohibited </w:t>
      </w:r>
      <w:r w:rsidR="0007607C">
        <w:rPr>
          <w:rFonts w:ascii="Aptos" w:hAnsi="Aptos"/>
          <w:b/>
          <w:bCs/>
          <w:sz w:val="22"/>
          <w:szCs w:val="22"/>
        </w:rPr>
        <w:t>s</w:t>
      </w:r>
      <w:r w:rsidRPr="006D06D1">
        <w:rPr>
          <w:rFonts w:ascii="Aptos" w:hAnsi="Aptos"/>
          <w:b/>
          <w:bCs/>
          <w:sz w:val="22"/>
          <w:szCs w:val="22"/>
        </w:rPr>
        <w:t>pecies</w:t>
      </w:r>
      <w:r w:rsidR="006D06D1">
        <w:rPr>
          <w:rFonts w:ascii="Aptos" w:hAnsi="Aptos"/>
          <w:b/>
          <w:bCs/>
          <w:sz w:val="22"/>
          <w:szCs w:val="22"/>
        </w:rPr>
        <w:t xml:space="preserve">. </w:t>
      </w:r>
      <w:r w:rsidRPr="006D06D1">
        <w:rPr>
          <w:rFonts w:ascii="Aptos" w:hAnsi="Aptos"/>
          <w:sz w:val="22"/>
          <w:szCs w:val="22"/>
        </w:rPr>
        <w:t>Vessels are prohibited from retaining, killing or landing Ocean Pout, Windowpane Flounder, and Atlantic Wolffish.</w:t>
      </w:r>
    </w:p>
    <w:p w14:paraId="06898C45" w14:textId="77777777" w:rsidR="0007607C" w:rsidRPr="0007607C" w:rsidRDefault="0007607C" w:rsidP="0007607C">
      <w:pPr>
        <w:pStyle w:val="ListParagraph"/>
        <w:rPr>
          <w:rFonts w:ascii="Aptos" w:hAnsi="Aptos"/>
          <w:b/>
          <w:bCs/>
          <w:sz w:val="22"/>
          <w:szCs w:val="22"/>
        </w:rPr>
      </w:pPr>
    </w:p>
    <w:p w14:paraId="054B305A" w14:textId="662F810B" w:rsidR="00A15F39" w:rsidRDefault="0007607C">
      <w:pPr>
        <w:pStyle w:val="ListParagraph"/>
        <w:numPr>
          <w:ilvl w:val="0"/>
          <w:numId w:val="9"/>
        </w:numPr>
        <w:rPr>
          <w:rFonts w:ascii="Aptos" w:hAnsi="Aptos"/>
          <w:b/>
          <w:bCs/>
          <w:sz w:val="22"/>
          <w:szCs w:val="22"/>
        </w:rPr>
      </w:pPr>
      <w:r w:rsidRPr="0007607C">
        <w:rPr>
          <w:rFonts w:ascii="Aptos" w:hAnsi="Aptos"/>
          <w:b/>
          <w:bCs/>
          <w:sz w:val="22"/>
          <w:szCs w:val="22"/>
        </w:rPr>
        <w:t>Commercial fishing size restrictions</w:t>
      </w:r>
    </w:p>
    <w:p w14:paraId="1A182E28" w14:textId="77777777" w:rsidR="0007607C" w:rsidRPr="0007607C" w:rsidRDefault="0007607C" w:rsidP="0007607C">
      <w:pPr>
        <w:ind w:left="0"/>
        <w:rPr>
          <w:rFonts w:ascii="Aptos" w:hAnsi="Aptos"/>
          <w:b/>
          <w:bCs/>
          <w:sz w:val="22"/>
          <w:szCs w:val="22"/>
        </w:rPr>
      </w:pPr>
    </w:p>
    <w:p w14:paraId="500A56D9" w14:textId="736C5065" w:rsidR="00A15F39" w:rsidRPr="0007607C" w:rsidRDefault="00A15F39">
      <w:pPr>
        <w:pStyle w:val="ListParagraph"/>
        <w:numPr>
          <w:ilvl w:val="0"/>
          <w:numId w:val="1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07607C">
        <w:rPr>
          <w:rFonts w:ascii="Aptos" w:hAnsi="Aptos" w:cs="Arial"/>
          <w:sz w:val="22"/>
          <w:szCs w:val="22"/>
        </w:rPr>
        <w:t xml:space="preserve">Unless otherwise specified under this chapter, the minimum fish size applies to the whole fish or any part of a fish while possessed on board a vessel and to whole fish only, after landing. Fish or parts of fish must have skin on while possessed on board a vessel and at the time of landing in order to meet minimum size requirements. “Skin on” means the entire portion of the skin normally attached to the portion of the fish or fish parts possessed. </w:t>
      </w:r>
    </w:p>
    <w:p w14:paraId="37B29A93" w14:textId="77777777" w:rsidR="00A15F39" w:rsidRPr="00957229" w:rsidRDefault="00A15F39" w:rsidP="00682B16">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2160" w:hanging="720"/>
        <w:textAlignment w:val="baseline"/>
        <w:rPr>
          <w:rFonts w:ascii="Aptos" w:hAnsi="Aptos" w:cs="Arial"/>
          <w:sz w:val="22"/>
          <w:szCs w:val="22"/>
        </w:rPr>
      </w:pPr>
    </w:p>
    <w:p w14:paraId="59E0C7C7" w14:textId="5844B646" w:rsidR="00A15F39" w:rsidRPr="0007607C" w:rsidRDefault="00A15F39">
      <w:pPr>
        <w:pStyle w:val="ListParagraph"/>
        <w:numPr>
          <w:ilvl w:val="0"/>
          <w:numId w:val="1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Cs/>
          <w:sz w:val="22"/>
          <w:szCs w:val="22"/>
        </w:rPr>
      </w:pPr>
      <w:r w:rsidRPr="0007607C">
        <w:rPr>
          <w:rFonts w:ascii="Aptos" w:hAnsi="Aptos" w:cs="Arial"/>
          <w:bCs/>
          <w:sz w:val="22"/>
          <w:szCs w:val="22"/>
        </w:rPr>
        <w:t xml:space="preserve">Minimum </w:t>
      </w:r>
      <w:r w:rsidR="0007607C">
        <w:rPr>
          <w:rFonts w:ascii="Aptos" w:hAnsi="Aptos" w:cs="Arial"/>
          <w:bCs/>
          <w:sz w:val="22"/>
          <w:szCs w:val="22"/>
        </w:rPr>
        <w:t>f</w:t>
      </w:r>
      <w:r w:rsidRPr="0007607C">
        <w:rPr>
          <w:rFonts w:ascii="Aptos" w:hAnsi="Aptos" w:cs="Arial"/>
          <w:bCs/>
          <w:sz w:val="22"/>
          <w:szCs w:val="22"/>
        </w:rPr>
        <w:t xml:space="preserve">ish </w:t>
      </w:r>
      <w:r w:rsidR="0007607C">
        <w:rPr>
          <w:rFonts w:ascii="Aptos" w:hAnsi="Aptos" w:cs="Arial"/>
          <w:bCs/>
          <w:sz w:val="22"/>
          <w:szCs w:val="22"/>
        </w:rPr>
        <w:t>si</w:t>
      </w:r>
      <w:r w:rsidRPr="0007607C">
        <w:rPr>
          <w:rFonts w:ascii="Aptos" w:hAnsi="Aptos" w:cs="Arial"/>
          <w:bCs/>
          <w:sz w:val="22"/>
          <w:szCs w:val="22"/>
        </w:rPr>
        <w:t>zes (</w:t>
      </w:r>
      <w:r w:rsidR="0007607C">
        <w:rPr>
          <w:rFonts w:ascii="Aptos" w:hAnsi="Aptos" w:cs="Arial"/>
          <w:bCs/>
          <w:sz w:val="22"/>
          <w:szCs w:val="22"/>
        </w:rPr>
        <w:t>total length</w:t>
      </w:r>
      <w:r w:rsidRPr="0007607C">
        <w:rPr>
          <w:rFonts w:ascii="Aptos" w:hAnsi="Aptos" w:cs="Arial"/>
          <w:bCs/>
          <w:sz w:val="22"/>
          <w:szCs w:val="22"/>
        </w:rPr>
        <w:t>)</w:t>
      </w:r>
    </w:p>
    <w:p w14:paraId="390F5BA6" w14:textId="77777777" w:rsidR="006012E9" w:rsidRDefault="006012E9" w:rsidP="006012E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cs="Arial"/>
          <w:sz w:val="22"/>
          <w:szCs w:val="22"/>
        </w:rPr>
      </w:pPr>
    </w:p>
    <w:p w14:paraId="4C7BE548" w14:textId="51A7581F" w:rsidR="00A15F39" w:rsidRPr="00957229" w:rsidRDefault="00A15F39" w:rsidP="006012E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
          <w:sz w:val="22"/>
          <w:szCs w:val="22"/>
        </w:rPr>
      </w:pPr>
      <w:r w:rsidRPr="00957229">
        <w:rPr>
          <w:rFonts w:ascii="Aptos" w:hAnsi="Aptos" w:cs="Arial"/>
          <w:b/>
          <w:sz w:val="22"/>
          <w:szCs w:val="22"/>
        </w:rPr>
        <w:t>Species</w:t>
      </w:r>
      <w:r w:rsidRPr="00957229">
        <w:rPr>
          <w:rFonts w:ascii="Aptos" w:hAnsi="Aptos" w:cs="Arial"/>
          <w:b/>
          <w:sz w:val="22"/>
          <w:szCs w:val="22"/>
        </w:rPr>
        <w:tab/>
        <w:t xml:space="preserve"> </w:t>
      </w:r>
      <w:r w:rsidR="0007607C">
        <w:rPr>
          <w:rFonts w:ascii="Aptos" w:hAnsi="Aptos" w:cs="Arial"/>
          <w:b/>
          <w:sz w:val="22"/>
          <w:szCs w:val="22"/>
        </w:rPr>
        <w:tab/>
      </w:r>
      <w:r w:rsidR="0007607C">
        <w:rPr>
          <w:rFonts w:ascii="Aptos" w:hAnsi="Aptos" w:cs="Arial"/>
          <w:b/>
          <w:sz w:val="22"/>
          <w:szCs w:val="22"/>
        </w:rPr>
        <w:tab/>
      </w:r>
      <w:r w:rsidR="0007607C">
        <w:rPr>
          <w:rFonts w:ascii="Aptos" w:hAnsi="Aptos" w:cs="Arial"/>
          <w:b/>
          <w:sz w:val="22"/>
          <w:szCs w:val="22"/>
        </w:rPr>
        <w:tab/>
        <w:t xml:space="preserve">    </w:t>
      </w:r>
      <w:r w:rsidR="00B677B3">
        <w:rPr>
          <w:rFonts w:ascii="Aptos" w:hAnsi="Aptos" w:cs="Arial"/>
          <w:b/>
          <w:sz w:val="22"/>
          <w:szCs w:val="22"/>
        </w:rPr>
        <w:tab/>
      </w:r>
      <w:r w:rsidR="00B677B3">
        <w:rPr>
          <w:rFonts w:ascii="Aptos" w:hAnsi="Aptos" w:cs="Arial"/>
          <w:b/>
          <w:sz w:val="22"/>
          <w:szCs w:val="22"/>
        </w:rPr>
        <w:tab/>
        <w:t xml:space="preserve">    </w:t>
      </w:r>
      <w:r w:rsidRPr="00957229">
        <w:rPr>
          <w:rFonts w:ascii="Aptos" w:hAnsi="Aptos" w:cs="Arial"/>
          <w:b/>
          <w:sz w:val="22"/>
          <w:szCs w:val="22"/>
        </w:rPr>
        <w:t>Size Inches (cm)</w:t>
      </w:r>
    </w:p>
    <w:p w14:paraId="4817DCCA" w14:textId="77777777" w:rsidR="00A15F39" w:rsidRPr="00957229" w:rsidRDefault="00A15F39" w:rsidP="00682B16">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firstLine="1440"/>
        <w:textAlignment w:val="baseline"/>
        <w:rPr>
          <w:rFonts w:ascii="Aptos" w:hAnsi="Aptos" w:cs="Arial"/>
          <w:sz w:val="22"/>
          <w:szCs w:val="22"/>
        </w:rPr>
      </w:pPr>
    </w:p>
    <w:p w14:paraId="47FE261F" w14:textId="77777777" w:rsidR="004B5A2E" w:rsidRDefault="006012E9" w:rsidP="006012E9">
      <w:pPr>
        <w:tabs>
          <w:tab w:val="left" w:pos="720"/>
          <w:tab w:val="left" w:pos="1440"/>
          <w:tab w:val="left" w:pos="2160"/>
          <w:tab w:val="right" w:leader="dot" w:pos="7560"/>
        </w:tabs>
        <w:overflowPunct w:val="0"/>
        <w:autoSpaceDE w:val="0"/>
        <w:autoSpaceDN w:val="0"/>
        <w:adjustRightInd w:val="0"/>
        <w:ind w:left="0"/>
        <w:textAlignment w:val="baseline"/>
        <w:rPr>
          <w:rFonts w:ascii="Aptos" w:hAnsi="Aptos" w:cs="Arial"/>
          <w:sz w:val="22"/>
          <w:szCs w:val="22"/>
        </w:rPr>
      </w:pPr>
      <w:r>
        <w:rPr>
          <w:rFonts w:ascii="Aptos" w:hAnsi="Aptos" w:cs="Arial"/>
          <w:sz w:val="22"/>
          <w:szCs w:val="22"/>
        </w:rPr>
        <w:tab/>
        <w:t xml:space="preserve">        </w:t>
      </w:r>
      <w:r w:rsidR="00682B16" w:rsidRPr="00957229">
        <w:rPr>
          <w:rFonts w:ascii="Aptos" w:hAnsi="Aptos" w:cs="Arial"/>
          <w:sz w:val="22"/>
          <w:szCs w:val="22"/>
        </w:rPr>
        <w:t>American Plaice (dab)</w:t>
      </w:r>
      <w:r w:rsidR="00682B16" w:rsidRPr="00957229">
        <w:rPr>
          <w:rFonts w:ascii="Aptos" w:hAnsi="Aptos" w:cs="Arial"/>
          <w:sz w:val="22"/>
          <w:szCs w:val="22"/>
        </w:rPr>
        <w:tab/>
      </w:r>
      <w:r w:rsidR="00A15F39" w:rsidRPr="00957229">
        <w:rPr>
          <w:rFonts w:ascii="Aptos" w:hAnsi="Aptos" w:cs="Arial"/>
          <w:sz w:val="22"/>
          <w:szCs w:val="22"/>
        </w:rPr>
        <w:t>12 (30.5 cm)</w:t>
      </w:r>
    </w:p>
    <w:p w14:paraId="25FFF209" w14:textId="02D4C826"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Cod</w:t>
      </w:r>
      <w:r w:rsidR="004B5A2E">
        <w:rPr>
          <w:rFonts w:ascii="Aptos" w:hAnsi="Aptos" w:cs="Arial"/>
          <w:sz w:val="22"/>
          <w:szCs w:val="22"/>
        </w:rPr>
        <w:t xml:space="preserve"> ………………………………………………………………………</w:t>
      </w:r>
      <w:r w:rsidRPr="00957229">
        <w:rPr>
          <w:rFonts w:ascii="Aptos" w:hAnsi="Aptos" w:cs="Arial"/>
          <w:sz w:val="22"/>
          <w:szCs w:val="22"/>
        </w:rPr>
        <w:t>19 (48.3 cm)</w:t>
      </w:r>
    </w:p>
    <w:p w14:paraId="743D85EE" w14:textId="678F15DC"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Haddock</w:t>
      </w:r>
      <w:r w:rsidR="004B5A2E">
        <w:rPr>
          <w:rFonts w:ascii="Aptos" w:hAnsi="Aptos" w:cs="Arial"/>
          <w:sz w:val="22"/>
          <w:szCs w:val="22"/>
        </w:rPr>
        <w:t xml:space="preserve"> …………</w:t>
      </w:r>
      <w:r w:rsidR="00682B16" w:rsidRPr="00957229">
        <w:rPr>
          <w:rFonts w:ascii="Aptos" w:hAnsi="Aptos" w:cs="Arial"/>
          <w:sz w:val="22"/>
          <w:szCs w:val="22"/>
        </w:rPr>
        <w:tab/>
      </w:r>
      <w:r w:rsidRPr="00957229">
        <w:rPr>
          <w:rFonts w:ascii="Aptos" w:hAnsi="Aptos" w:cs="Arial"/>
          <w:sz w:val="22"/>
          <w:szCs w:val="22"/>
        </w:rPr>
        <w:t>16 (40.7 cm)</w:t>
      </w:r>
    </w:p>
    <w:p w14:paraId="269FD4F2" w14:textId="46D73472"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Monkfish</w:t>
      </w:r>
      <w:r w:rsidR="00CE2171">
        <w:rPr>
          <w:rFonts w:ascii="Aptos" w:hAnsi="Aptos" w:cs="Arial"/>
          <w:sz w:val="22"/>
          <w:szCs w:val="22"/>
        </w:rPr>
        <w:t xml:space="preserve"> ……………………………………………………………….</w:t>
      </w:r>
      <w:r w:rsidRPr="00957229">
        <w:rPr>
          <w:rFonts w:ascii="Aptos" w:hAnsi="Aptos" w:cs="Arial"/>
          <w:sz w:val="22"/>
          <w:szCs w:val="22"/>
        </w:rPr>
        <w:t>17 (43.2 cm)</w:t>
      </w:r>
    </w:p>
    <w:p w14:paraId="42D1F902" w14:textId="4B23E8F7"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Pollock</w:t>
      </w:r>
      <w:r w:rsidR="00CE2171">
        <w:rPr>
          <w:rFonts w:ascii="Aptos" w:hAnsi="Aptos" w:cs="Arial"/>
          <w:sz w:val="22"/>
          <w:szCs w:val="22"/>
        </w:rPr>
        <w:t xml:space="preserve"> ………………………………...</w:t>
      </w:r>
      <w:r w:rsidR="00682B16" w:rsidRPr="00957229">
        <w:rPr>
          <w:rFonts w:ascii="Aptos" w:hAnsi="Aptos" w:cs="Arial"/>
          <w:sz w:val="22"/>
          <w:szCs w:val="22"/>
        </w:rPr>
        <w:tab/>
      </w:r>
      <w:r w:rsidRPr="00957229">
        <w:rPr>
          <w:rFonts w:ascii="Aptos" w:hAnsi="Aptos" w:cs="Arial"/>
          <w:sz w:val="22"/>
          <w:szCs w:val="22"/>
        </w:rPr>
        <w:t>19 (48.3 cm)</w:t>
      </w:r>
    </w:p>
    <w:p w14:paraId="0447D8AD" w14:textId="411C861D"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Redfis</w:t>
      </w:r>
      <w:r w:rsidR="00CE2171">
        <w:rPr>
          <w:rFonts w:ascii="Aptos" w:hAnsi="Aptos" w:cs="Arial"/>
          <w:sz w:val="22"/>
          <w:szCs w:val="22"/>
        </w:rPr>
        <w:t>h ………………………………………………………………….</w:t>
      </w:r>
      <w:r w:rsidR="00B677B3">
        <w:rPr>
          <w:rFonts w:ascii="Aptos" w:hAnsi="Aptos" w:cs="Arial"/>
          <w:sz w:val="22"/>
          <w:szCs w:val="22"/>
        </w:rPr>
        <w:t>.</w:t>
      </w:r>
      <w:r w:rsidRPr="00957229">
        <w:rPr>
          <w:rFonts w:ascii="Aptos" w:hAnsi="Aptos" w:cs="Arial"/>
          <w:sz w:val="22"/>
          <w:szCs w:val="22"/>
        </w:rPr>
        <w:t xml:space="preserve"> 7 (17.8 cm)</w:t>
      </w:r>
    </w:p>
    <w:p w14:paraId="75C683BC" w14:textId="77777777"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Summer Flounder</w:t>
      </w:r>
      <w:r w:rsidR="00682B16" w:rsidRPr="00957229">
        <w:rPr>
          <w:rFonts w:ascii="Aptos" w:hAnsi="Aptos" w:cs="Arial"/>
          <w:sz w:val="22"/>
          <w:szCs w:val="22"/>
        </w:rPr>
        <w:tab/>
      </w:r>
      <w:r w:rsidRPr="00957229">
        <w:rPr>
          <w:rFonts w:ascii="Aptos" w:hAnsi="Aptos" w:cs="Arial"/>
          <w:sz w:val="22"/>
          <w:szCs w:val="22"/>
        </w:rPr>
        <w:t>14 (35.6 cm)</w:t>
      </w:r>
    </w:p>
    <w:p w14:paraId="051CF6A9" w14:textId="77777777"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Winter Flounder (lemon sole/blackback)</w:t>
      </w:r>
      <w:r w:rsidR="00682B16" w:rsidRPr="00957229">
        <w:rPr>
          <w:rFonts w:ascii="Aptos" w:hAnsi="Aptos" w:cs="Arial"/>
          <w:sz w:val="22"/>
          <w:szCs w:val="22"/>
        </w:rPr>
        <w:tab/>
      </w:r>
      <w:r w:rsidRPr="00957229">
        <w:rPr>
          <w:rFonts w:ascii="Aptos" w:hAnsi="Aptos" w:cs="Arial"/>
          <w:sz w:val="22"/>
          <w:szCs w:val="22"/>
        </w:rPr>
        <w:t>12 (30.48 cm)</w:t>
      </w:r>
    </w:p>
    <w:p w14:paraId="313476F0" w14:textId="77777777" w:rsidR="004B5A2E"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Witch Flounder (gray sole)</w:t>
      </w:r>
      <w:r w:rsidR="00682B16" w:rsidRPr="00957229">
        <w:rPr>
          <w:rFonts w:ascii="Aptos" w:hAnsi="Aptos" w:cs="Arial"/>
          <w:sz w:val="22"/>
          <w:szCs w:val="22"/>
        </w:rPr>
        <w:tab/>
      </w:r>
      <w:r w:rsidRPr="00957229">
        <w:rPr>
          <w:rFonts w:ascii="Aptos" w:hAnsi="Aptos" w:cs="Arial"/>
          <w:sz w:val="22"/>
          <w:szCs w:val="22"/>
        </w:rPr>
        <w:t>13 (33.0 cm)</w:t>
      </w:r>
    </w:p>
    <w:p w14:paraId="3ADEBCF0" w14:textId="1A4A5891" w:rsidR="00A15F39" w:rsidRPr="00957229" w:rsidRDefault="00A15F39" w:rsidP="004B5A2E">
      <w:pPr>
        <w:tabs>
          <w:tab w:val="left" w:pos="720"/>
          <w:tab w:val="left" w:pos="1440"/>
          <w:tab w:val="left" w:pos="2160"/>
          <w:tab w:val="right" w:leader="dot" w:pos="7560"/>
        </w:tabs>
        <w:overflowPunct w:val="0"/>
        <w:autoSpaceDE w:val="0"/>
        <w:autoSpaceDN w:val="0"/>
        <w:adjustRightInd w:val="0"/>
        <w:ind w:left="1080"/>
        <w:textAlignment w:val="baseline"/>
        <w:rPr>
          <w:rFonts w:ascii="Aptos" w:hAnsi="Aptos" w:cs="Arial"/>
          <w:sz w:val="22"/>
          <w:szCs w:val="22"/>
        </w:rPr>
      </w:pPr>
      <w:r w:rsidRPr="00957229">
        <w:rPr>
          <w:rFonts w:ascii="Aptos" w:hAnsi="Aptos" w:cs="Arial"/>
          <w:sz w:val="22"/>
          <w:szCs w:val="22"/>
        </w:rPr>
        <w:t>Yellowtail Flounder</w:t>
      </w:r>
      <w:r w:rsidR="00682B16" w:rsidRPr="00957229">
        <w:rPr>
          <w:rFonts w:ascii="Aptos" w:hAnsi="Aptos" w:cs="Arial"/>
          <w:sz w:val="22"/>
          <w:szCs w:val="22"/>
        </w:rPr>
        <w:tab/>
      </w:r>
      <w:r w:rsidRPr="00957229">
        <w:rPr>
          <w:rFonts w:ascii="Aptos" w:hAnsi="Aptos" w:cs="Arial"/>
          <w:sz w:val="22"/>
          <w:szCs w:val="22"/>
        </w:rPr>
        <w:t>12 (30.5 cm)</w:t>
      </w:r>
    </w:p>
    <w:p w14:paraId="7D02E5AB" w14:textId="77777777" w:rsidR="00B677B3" w:rsidRDefault="00B677B3" w:rsidP="00B677B3">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cs="Arial"/>
          <w:sz w:val="22"/>
          <w:szCs w:val="22"/>
        </w:rPr>
      </w:pPr>
    </w:p>
    <w:p w14:paraId="25F3C472" w14:textId="11277990" w:rsidR="00A15F39" w:rsidRPr="00B677B3" w:rsidRDefault="000327B6">
      <w:pPr>
        <w:pStyle w:val="ListParagraph"/>
        <w:numPr>
          <w:ilvl w:val="0"/>
          <w:numId w:val="1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Cs/>
          <w:sz w:val="22"/>
          <w:szCs w:val="22"/>
        </w:rPr>
      </w:pPr>
      <w:r w:rsidRPr="00B677B3">
        <w:rPr>
          <w:rFonts w:ascii="Aptos" w:hAnsi="Aptos" w:cs="Arial"/>
          <w:bCs/>
          <w:sz w:val="22"/>
          <w:szCs w:val="22"/>
        </w:rPr>
        <w:t xml:space="preserve">Minimum </w:t>
      </w:r>
      <w:r w:rsidR="00B677B3" w:rsidRPr="00B677B3">
        <w:rPr>
          <w:rFonts w:ascii="Aptos" w:hAnsi="Aptos" w:cs="Arial"/>
          <w:bCs/>
          <w:sz w:val="22"/>
          <w:szCs w:val="22"/>
        </w:rPr>
        <w:t xml:space="preserve">size limit exceptions </w:t>
      </w:r>
    </w:p>
    <w:p w14:paraId="13C40715" w14:textId="77777777" w:rsidR="00A15F39" w:rsidRPr="0095722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5310" w:hanging="3870"/>
        <w:textAlignment w:val="baseline"/>
        <w:rPr>
          <w:rFonts w:ascii="Aptos" w:hAnsi="Aptos" w:cs="Arial"/>
          <w:sz w:val="22"/>
          <w:szCs w:val="22"/>
        </w:rPr>
      </w:pPr>
    </w:p>
    <w:p w14:paraId="4A3801F7" w14:textId="77777777" w:rsidR="00B677B3" w:rsidRDefault="00A15F39">
      <w:pPr>
        <w:pStyle w:val="ListParagraph"/>
        <w:numPr>
          <w:ilvl w:val="0"/>
          <w:numId w:val="1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B677B3">
        <w:rPr>
          <w:rFonts w:ascii="Aptos" w:hAnsi="Aptos" w:cs="Arial"/>
          <w:sz w:val="22"/>
          <w:szCs w:val="22"/>
        </w:rPr>
        <w:t>Except for Atlantic Halibut, each person aboard a vessel may possess up to 25 lb. of fillets that measure less than the minimum size, if such fillets are from legal-sized fish and are not offered or intended for sale, trade, or barter</w:t>
      </w:r>
      <w:r w:rsidR="00B677B3">
        <w:rPr>
          <w:rFonts w:ascii="Aptos" w:hAnsi="Aptos" w:cs="Arial"/>
          <w:sz w:val="22"/>
          <w:szCs w:val="22"/>
        </w:rPr>
        <w:t xml:space="preserve">. </w:t>
      </w:r>
    </w:p>
    <w:p w14:paraId="42A0EF3E" w14:textId="77777777" w:rsidR="00B677B3" w:rsidRDefault="00B677B3" w:rsidP="00B677B3">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p>
    <w:p w14:paraId="34956270" w14:textId="77777777" w:rsidR="00B677B3" w:rsidRDefault="00A15F39">
      <w:pPr>
        <w:pStyle w:val="ListParagraph"/>
        <w:numPr>
          <w:ilvl w:val="0"/>
          <w:numId w:val="1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B677B3">
        <w:rPr>
          <w:rFonts w:ascii="Aptos" w:hAnsi="Aptos" w:cs="Arial"/>
          <w:sz w:val="22"/>
          <w:szCs w:val="22"/>
        </w:rPr>
        <w:t>Vessels fishing exclusively with pot gear may possess multispecies racks used, or to be used, as bait that measure less than the minimum fish size, if there is a receipt for the purchase of those racks on board the vessel.</w:t>
      </w:r>
    </w:p>
    <w:p w14:paraId="61EE3B53" w14:textId="77777777" w:rsidR="00B677B3" w:rsidRPr="00B677B3" w:rsidRDefault="00B677B3" w:rsidP="00B677B3">
      <w:pPr>
        <w:pStyle w:val="ListParagraph"/>
        <w:rPr>
          <w:rFonts w:ascii="Aptos" w:hAnsi="Aptos" w:cs="Arial"/>
          <w:b/>
          <w:sz w:val="22"/>
          <w:szCs w:val="22"/>
        </w:rPr>
      </w:pPr>
    </w:p>
    <w:p w14:paraId="6102E3D7" w14:textId="77777777" w:rsidR="00B677B3" w:rsidRDefault="00A15F39">
      <w:pPr>
        <w:pStyle w:val="ListParagraph"/>
        <w:numPr>
          <w:ilvl w:val="0"/>
          <w:numId w:val="1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B677B3">
        <w:rPr>
          <w:rFonts w:ascii="Aptos" w:hAnsi="Aptos" w:cs="Arial"/>
          <w:bCs/>
          <w:sz w:val="22"/>
          <w:szCs w:val="22"/>
        </w:rPr>
        <w:t>Monkfish.</w:t>
      </w:r>
      <w:r w:rsidRPr="00B677B3">
        <w:rPr>
          <w:rFonts w:ascii="Aptos" w:hAnsi="Aptos" w:cs="Arial"/>
          <w:sz w:val="22"/>
          <w:szCs w:val="22"/>
        </w:rPr>
        <w:t xml:space="preserve"> Monkfish tails may be removed from the fish but must measure at least 11 inches (27.9 cm).</w:t>
      </w:r>
    </w:p>
    <w:p w14:paraId="46EB9DA0" w14:textId="77777777" w:rsidR="00B677B3" w:rsidRPr="00B677B3" w:rsidRDefault="00B677B3" w:rsidP="00B677B3">
      <w:pPr>
        <w:pStyle w:val="ListParagraph"/>
        <w:rPr>
          <w:rFonts w:ascii="Aptos" w:hAnsi="Aptos" w:cs="Arial"/>
          <w:sz w:val="22"/>
          <w:szCs w:val="22"/>
        </w:rPr>
      </w:pPr>
    </w:p>
    <w:p w14:paraId="2A362496" w14:textId="344C6018" w:rsidR="00B677B3" w:rsidRDefault="00921107">
      <w:pPr>
        <w:pStyle w:val="ListParagraph"/>
        <w:numPr>
          <w:ilvl w:val="0"/>
          <w:numId w:val="1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B677B3">
        <w:rPr>
          <w:rFonts w:ascii="Aptos" w:hAnsi="Aptos" w:cs="Arial"/>
          <w:sz w:val="22"/>
          <w:szCs w:val="22"/>
        </w:rPr>
        <w:t xml:space="preserve">Vessels participating in the electronic monitoring maximized retention model must retain all fish from each allocated groundfish species, regardless of length, and are therefore exempt from the minimum fish sizes for allocated groundfish species specified in Section 34.05 </w:t>
      </w:r>
      <w:r w:rsidR="002347E6">
        <w:rPr>
          <w:rFonts w:ascii="Aptos" w:hAnsi="Aptos" w:cs="Arial"/>
          <w:sz w:val="22"/>
          <w:szCs w:val="22"/>
        </w:rPr>
        <w:t>2</w:t>
      </w:r>
      <w:r w:rsidRPr="00B677B3">
        <w:rPr>
          <w:rFonts w:ascii="Aptos" w:hAnsi="Aptos" w:cs="Arial"/>
          <w:sz w:val="22"/>
          <w:szCs w:val="22"/>
        </w:rPr>
        <w:t>(</w:t>
      </w:r>
      <w:r w:rsidR="00286EFC">
        <w:rPr>
          <w:rFonts w:ascii="Aptos" w:hAnsi="Aptos" w:cs="Arial"/>
          <w:sz w:val="22"/>
          <w:szCs w:val="22"/>
        </w:rPr>
        <w:t>B</w:t>
      </w:r>
      <w:r w:rsidRPr="00B677B3">
        <w:rPr>
          <w:rFonts w:ascii="Aptos" w:hAnsi="Aptos" w:cs="Arial"/>
          <w:sz w:val="22"/>
          <w:szCs w:val="22"/>
        </w:rPr>
        <w:t xml:space="preserve">). Federally permitted Northeast multispecies dealers may possess undersized fish which are landed by vessels participating in the electronic monitoring maximized retention model as long as they clearly identify, </w:t>
      </w:r>
      <w:r w:rsidRPr="00B677B3">
        <w:rPr>
          <w:rFonts w:ascii="Aptos" w:hAnsi="Aptos" w:cs="Arial"/>
          <w:sz w:val="22"/>
          <w:szCs w:val="22"/>
        </w:rPr>
        <w:lastRenderedPageBreak/>
        <w:t>mark, or label all containers with fish below the minimum size as containing undersized fish, the fishing vessel from which they were offloaded, and the date of offloading. A receipt must accompany the possession of undersized allocated groundfish originating from the maximized retention model to indicate they were legally obtained. Vessels, or their sector manager, which are participating in the electronic monitoring maximized retention model and plan to land groundfish in Maine must notify Maine DMR when their vessel monitoring plan includes, or removes, the maximized retention model as an electronic monitoring tool and provide a list of Maine dealers which they are authorized to land at as per their vessel monitoring plan.</w:t>
      </w:r>
    </w:p>
    <w:p w14:paraId="5B3EF959" w14:textId="77777777" w:rsidR="00B677B3" w:rsidRDefault="00B677B3" w:rsidP="00B677B3">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sz w:val="22"/>
          <w:szCs w:val="22"/>
        </w:rPr>
      </w:pPr>
    </w:p>
    <w:p w14:paraId="4A6225A7" w14:textId="740B9BF2" w:rsidR="00A15F39" w:rsidRPr="00B677B3" w:rsidRDefault="00A15F39">
      <w:pPr>
        <w:pStyle w:val="ListParagraph"/>
        <w:numPr>
          <w:ilvl w:val="0"/>
          <w:numId w:val="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bCs/>
          <w:sz w:val="22"/>
          <w:szCs w:val="22"/>
        </w:rPr>
      </w:pPr>
      <w:r w:rsidRPr="00B677B3">
        <w:rPr>
          <w:rFonts w:ascii="Aptos" w:hAnsi="Aptos"/>
          <w:b/>
          <w:bCs/>
          <w:sz w:val="22"/>
          <w:szCs w:val="22"/>
        </w:rPr>
        <w:t xml:space="preserve">Commercial </w:t>
      </w:r>
      <w:r w:rsidR="00B677B3">
        <w:rPr>
          <w:rFonts w:ascii="Aptos" w:hAnsi="Aptos"/>
          <w:b/>
          <w:bCs/>
          <w:sz w:val="22"/>
          <w:szCs w:val="22"/>
        </w:rPr>
        <w:t>f</w:t>
      </w:r>
      <w:r w:rsidRPr="00B677B3">
        <w:rPr>
          <w:rFonts w:ascii="Aptos" w:hAnsi="Aptos"/>
          <w:b/>
          <w:bCs/>
          <w:sz w:val="22"/>
          <w:szCs w:val="22"/>
        </w:rPr>
        <w:t xml:space="preserve">ishing </w:t>
      </w:r>
      <w:r w:rsidR="00B677B3">
        <w:rPr>
          <w:rFonts w:ascii="Aptos" w:hAnsi="Aptos"/>
          <w:b/>
          <w:bCs/>
          <w:sz w:val="22"/>
          <w:szCs w:val="22"/>
        </w:rPr>
        <w:t>p</w:t>
      </w:r>
      <w:r w:rsidRPr="00B677B3">
        <w:rPr>
          <w:rFonts w:ascii="Aptos" w:hAnsi="Aptos"/>
          <w:b/>
          <w:bCs/>
          <w:sz w:val="22"/>
          <w:szCs w:val="22"/>
        </w:rPr>
        <w:t xml:space="preserve">ossession </w:t>
      </w:r>
      <w:r w:rsidR="00B677B3">
        <w:rPr>
          <w:rFonts w:ascii="Aptos" w:hAnsi="Aptos"/>
          <w:b/>
          <w:bCs/>
          <w:sz w:val="22"/>
          <w:szCs w:val="22"/>
        </w:rPr>
        <w:t>l</w:t>
      </w:r>
      <w:r w:rsidRPr="00B677B3">
        <w:rPr>
          <w:rFonts w:ascii="Aptos" w:hAnsi="Aptos"/>
          <w:b/>
          <w:bCs/>
          <w:sz w:val="22"/>
          <w:szCs w:val="22"/>
        </w:rPr>
        <w:t>imits</w:t>
      </w:r>
    </w:p>
    <w:p w14:paraId="324B4452" w14:textId="77777777" w:rsidR="00A15F39" w:rsidRPr="00957229" w:rsidRDefault="00A15F39" w:rsidP="000327B6">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eastAsia="Arial" w:hAnsi="Aptos" w:cs="Arial"/>
          <w:sz w:val="22"/>
          <w:szCs w:val="22"/>
        </w:rPr>
      </w:pPr>
    </w:p>
    <w:p w14:paraId="37550A01" w14:textId="77777777" w:rsidR="00027500" w:rsidRPr="00027500" w:rsidRDefault="000327B6">
      <w:pPr>
        <w:pStyle w:val="ListParagraph"/>
        <w:keepNext/>
        <w:keepLines/>
        <w:numPr>
          <w:ilvl w:val="0"/>
          <w:numId w:val="1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sz w:val="22"/>
          <w:szCs w:val="22"/>
        </w:rPr>
      </w:pPr>
      <w:r w:rsidRPr="005923D4">
        <w:rPr>
          <w:rFonts w:ascii="Aptos" w:hAnsi="Aptos" w:cs="Arial"/>
          <w:bCs/>
          <w:sz w:val="22"/>
          <w:szCs w:val="22"/>
        </w:rPr>
        <w:t xml:space="preserve">Winter </w:t>
      </w:r>
      <w:r w:rsidR="00B677B3" w:rsidRPr="005923D4">
        <w:rPr>
          <w:rFonts w:ascii="Aptos" w:hAnsi="Aptos" w:cs="Arial"/>
          <w:bCs/>
          <w:sz w:val="22"/>
          <w:szCs w:val="22"/>
        </w:rPr>
        <w:t>f</w:t>
      </w:r>
      <w:r w:rsidRPr="005923D4">
        <w:rPr>
          <w:rFonts w:ascii="Aptos" w:hAnsi="Aptos" w:cs="Arial"/>
          <w:bCs/>
          <w:sz w:val="22"/>
          <w:szCs w:val="22"/>
        </w:rPr>
        <w:t>lounder</w:t>
      </w:r>
      <w:r w:rsidR="00B677B3" w:rsidRPr="005923D4">
        <w:rPr>
          <w:rFonts w:ascii="Aptos" w:hAnsi="Aptos" w:cs="Arial"/>
          <w:bCs/>
          <w:sz w:val="22"/>
          <w:szCs w:val="22"/>
        </w:rPr>
        <w:t xml:space="preserve">. </w:t>
      </w:r>
      <w:r w:rsidR="00A15F39" w:rsidRPr="005923D4">
        <w:rPr>
          <w:rFonts w:ascii="Aptos" w:hAnsi="Aptos" w:cs="Arial"/>
          <w:bCs/>
          <w:sz w:val="22"/>
          <w:szCs w:val="22"/>
        </w:rPr>
        <w:t>It shall be</w:t>
      </w:r>
      <w:r w:rsidR="00A15F39" w:rsidRPr="00B677B3">
        <w:rPr>
          <w:rFonts w:ascii="Aptos" w:hAnsi="Aptos" w:cs="Arial"/>
          <w:sz w:val="22"/>
          <w:szCs w:val="22"/>
        </w:rPr>
        <w:t xml:space="preserve"> unlawful for persons who do not possess a federal groundfish permit to fish for, take, possess or land more than 500 lbs (226.8 kg) of winter flounder taken from Maine’s territorial waters per vessel, per day.</w:t>
      </w:r>
    </w:p>
    <w:p w14:paraId="0D16F504" w14:textId="77777777" w:rsidR="00027500" w:rsidRPr="00027500" w:rsidRDefault="00027500" w:rsidP="00027500">
      <w:pPr>
        <w:pStyle w:val="ListParagraph"/>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
          <w:sz w:val="22"/>
          <w:szCs w:val="22"/>
        </w:rPr>
      </w:pPr>
    </w:p>
    <w:p w14:paraId="7E888721" w14:textId="77777777" w:rsidR="005923D4" w:rsidRPr="005923D4" w:rsidRDefault="000327B6">
      <w:pPr>
        <w:pStyle w:val="ListParagraph"/>
        <w:keepNext/>
        <w:keepLines/>
        <w:numPr>
          <w:ilvl w:val="0"/>
          <w:numId w:val="1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sz w:val="22"/>
          <w:szCs w:val="22"/>
        </w:rPr>
      </w:pPr>
      <w:r w:rsidRPr="005923D4">
        <w:rPr>
          <w:rFonts w:ascii="Aptos" w:hAnsi="Aptos" w:cs="Arial"/>
          <w:bCs/>
          <w:sz w:val="22"/>
          <w:szCs w:val="22"/>
        </w:rPr>
        <w:t xml:space="preserve">Atlantic </w:t>
      </w:r>
      <w:r w:rsidR="00027500" w:rsidRPr="005923D4">
        <w:rPr>
          <w:rFonts w:ascii="Aptos" w:hAnsi="Aptos" w:cs="Arial"/>
          <w:bCs/>
          <w:sz w:val="22"/>
          <w:szCs w:val="22"/>
        </w:rPr>
        <w:t>c</w:t>
      </w:r>
      <w:r w:rsidRPr="005923D4">
        <w:rPr>
          <w:rFonts w:ascii="Aptos" w:hAnsi="Aptos" w:cs="Arial"/>
          <w:bCs/>
          <w:sz w:val="22"/>
          <w:szCs w:val="22"/>
        </w:rPr>
        <w:t>od</w:t>
      </w:r>
      <w:r w:rsidR="00027500" w:rsidRPr="005923D4">
        <w:rPr>
          <w:rFonts w:ascii="Aptos" w:hAnsi="Aptos" w:cs="Arial"/>
          <w:bCs/>
          <w:sz w:val="22"/>
          <w:szCs w:val="22"/>
        </w:rPr>
        <w:t xml:space="preserve">. </w:t>
      </w:r>
      <w:r w:rsidR="00A15F39" w:rsidRPr="005923D4">
        <w:rPr>
          <w:rFonts w:ascii="Aptos" w:hAnsi="Aptos" w:cs="Arial"/>
          <w:bCs/>
          <w:sz w:val="22"/>
          <w:szCs w:val="22"/>
        </w:rPr>
        <w:t>It</w:t>
      </w:r>
      <w:r w:rsidR="00A15F39" w:rsidRPr="00027500">
        <w:rPr>
          <w:rFonts w:ascii="Aptos" w:hAnsi="Aptos" w:cs="Arial"/>
          <w:sz w:val="22"/>
          <w:szCs w:val="22"/>
        </w:rPr>
        <w:t xml:space="preserve"> shall be unlawful for persons who do not possess a federal groundfish permit to fish for, take, possess or land more than</w:t>
      </w:r>
      <w:r w:rsidR="006346FA" w:rsidRPr="00027500">
        <w:rPr>
          <w:rFonts w:ascii="Aptos" w:hAnsi="Aptos" w:cs="Arial"/>
          <w:sz w:val="22"/>
          <w:szCs w:val="22"/>
        </w:rPr>
        <w:t xml:space="preserve"> </w:t>
      </w:r>
      <w:r w:rsidR="00A15F39" w:rsidRPr="00027500">
        <w:rPr>
          <w:rFonts w:ascii="Aptos" w:hAnsi="Aptos" w:cs="Arial"/>
          <w:sz w:val="22"/>
          <w:szCs w:val="22"/>
        </w:rPr>
        <w:t>200 pounds (90.7 kg) of cod taken from Maine’s territorial waters per vessel per trip.</w:t>
      </w:r>
    </w:p>
    <w:p w14:paraId="56B4EDFB" w14:textId="77777777" w:rsidR="005923D4" w:rsidRPr="005923D4" w:rsidRDefault="005923D4" w:rsidP="005923D4">
      <w:pPr>
        <w:pStyle w:val="ListParagraph"/>
        <w:rPr>
          <w:rFonts w:ascii="Aptos" w:hAnsi="Aptos" w:cs="Arial"/>
          <w:b/>
          <w:sz w:val="22"/>
          <w:szCs w:val="22"/>
        </w:rPr>
      </w:pPr>
    </w:p>
    <w:p w14:paraId="2C7E6003" w14:textId="77777777" w:rsidR="008549DA" w:rsidRPr="008549DA" w:rsidRDefault="00A15F39">
      <w:pPr>
        <w:pStyle w:val="ListParagraph"/>
        <w:keepNext/>
        <w:keepLines/>
        <w:numPr>
          <w:ilvl w:val="0"/>
          <w:numId w:val="1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Cs/>
          <w:sz w:val="22"/>
          <w:szCs w:val="22"/>
        </w:rPr>
      </w:pPr>
      <w:r w:rsidRPr="005923D4">
        <w:rPr>
          <w:rFonts w:ascii="Aptos" w:hAnsi="Aptos" w:cs="Arial"/>
          <w:bCs/>
          <w:sz w:val="22"/>
          <w:szCs w:val="22"/>
        </w:rPr>
        <w:t>Monkfish</w:t>
      </w:r>
      <w:r w:rsidR="008549DA">
        <w:rPr>
          <w:rFonts w:ascii="Aptos" w:hAnsi="Aptos" w:cs="Arial"/>
          <w:bCs/>
          <w:sz w:val="22"/>
          <w:szCs w:val="22"/>
        </w:rPr>
        <w:t xml:space="preserve">. </w:t>
      </w:r>
      <w:r w:rsidRPr="008549DA">
        <w:rPr>
          <w:rFonts w:ascii="Aptos" w:hAnsi="Aptos" w:cs="Arial"/>
          <w:sz w:val="22"/>
          <w:szCs w:val="22"/>
        </w:rPr>
        <w:t>It shall be unlawful for persons who do not possess a federal groundfish permit to fish for, take, possess or land more than150 lbs (68 kg) of monkfish tails or 498 lbs (225.9 kg) of whole monkfish taken from Maine’s territorial waters per vessel per trip.</w:t>
      </w:r>
    </w:p>
    <w:p w14:paraId="07361CAC" w14:textId="77777777" w:rsidR="008549DA" w:rsidRPr="008549DA" w:rsidRDefault="008549DA" w:rsidP="008549DA">
      <w:pPr>
        <w:pStyle w:val="ListParagraph"/>
        <w:rPr>
          <w:rFonts w:ascii="Aptos" w:hAnsi="Aptos" w:cs="Arial"/>
          <w:b/>
          <w:sz w:val="22"/>
          <w:szCs w:val="22"/>
        </w:rPr>
      </w:pPr>
    </w:p>
    <w:p w14:paraId="2976E004" w14:textId="07743E20" w:rsidR="008549DA" w:rsidRPr="008549DA" w:rsidRDefault="00A15F39">
      <w:pPr>
        <w:pStyle w:val="ListParagraph"/>
        <w:keepNext/>
        <w:keepLines/>
        <w:numPr>
          <w:ilvl w:val="0"/>
          <w:numId w:val="1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Cs/>
          <w:sz w:val="22"/>
          <w:szCs w:val="22"/>
        </w:rPr>
      </w:pPr>
      <w:r w:rsidRPr="008549DA">
        <w:rPr>
          <w:rFonts w:ascii="Aptos" w:hAnsi="Aptos" w:cs="Arial"/>
          <w:bCs/>
          <w:sz w:val="22"/>
          <w:szCs w:val="22"/>
        </w:rPr>
        <w:t xml:space="preserve">Summer </w:t>
      </w:r>
      <w:r w:rsidR="008549DA">
        <w:rPr>
          <w:rFonts w:ascii="Aptos" w:hAnsi="Aptos" w:cs="Arial"/>
          <w:bCs/>
          <w:sz w:val="22"/>
          <w:szCs w:val="22"/>
        </w:rPr>
        <w:t>f</w:t>
      </w:r>
      <w:r w:rsidRPr="008549DA">
        <w:rPr>
          <w:rFonts w:ascii="Aptos" w:hAnsi="Aptos" w:cs="Arial"/>
          <w:bCs/>
          <w:sz w:val="22"/>
          <w:szCs w:val="22"/>
        </w:rPr>
        <w:t>lounder</w:t>
      </w:r>
      <w:r w:rsidR="008549DA" w:rsidRPr="008549DA">
        <w:rPr>
          <w:rFonts w:ascii="Aptos" w:hAnsi="Aptos" w:cs="Arial"/>
          <w:bCs/>
          <w:sz w:val="22"/>
          <w:szCs w:val="22"/>
        </w:rPr>
        <w:t>.</w:t>
      </w:r>
      <w:r w:rsidR="008549DA">
        <w:rPr>
          <w:rFonts w:ascii="Aptos" w:hAnsi="Aptos" w:cs="Arial"/>
          <w:b/>
          <w:sz w:val="22"/>
          <w:szCs w:val="22"/>
        </w:rPr>
        <w:t xml:space="preserve"> </w:t>
      </w:r>
      <w:r w:rsidRPr="008549DA">
        <w:rPr>
          <w:rFonts w:ascii="Aptos" w:hAnsi="Aptos" w:cs="Arial"/>
          <w:sz w:val="22"/>
          <w:szCs w:val="22"/>
        </w:rPr>
        <w:t>It shall be unlawful for persons who do not possess a federal groundfish permit to fish for, take, possess or land more than1,000 pounds of summer flounder taken from Maine’s territorial waters per vessel per trip.</w:t>
      </w:r>
    </w:p>
    <w:p w14:paraId="507CBE9C" w14:textId="77777777" w:rsidR="008549DA" w:rsidRPr="008549DA" w:rsidRDefault="008549DA" w:rsidP="008549DA">
      <w:pPr>
        <w:pStyle w:val="ListParagraph"/>
        <w:rPr>
          <w:rFonts w:ascii="Aptos" w:hAnsi="Aptos" w:cs="Arial"/>
          <w:sz w:val="22"/>
          <w:szCs w:val="22"/>
        </w:rPr>
      </w:pPr>
    </w:p>
    <w:p w14:paraId="36429EC8" w14:textId="66FD962B" w:rsidR="00A15F39" w:rsidRPr="008549DA" w:rsidRDefault="00A15F39" w:rsidP="008549DA">
      <w:pPr>
        <w:pStyle w:val="ListParagraph"/>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bCs/>
          <w:sz w:val="22"/>
          <w:szCs w:val="22"/>
        </w:rPr>
      </w:pPr>
      <w:r w:rsidRPr="008549DA">
        <w:rPr>
          <w:rFonts w:ascii="Aptos" w:hAnsi="Aptos" w:cs="Arial"/>
          <w:sz w:val="22"/>
          <w:szCs w:val="22"/>
        </w:rPr>
        <w:t>When the annual Maine quota for summer flounder is reached it shall be unlawful to fish for, take, or possess summer flounder, (Paralichthys dentatus), aboard any vessel within Maine’s territorial waters. Public notice will be made in a newspaper, with statewide circulation, when the annual quota for summer flounder has been reached. It is unlawful to land summer flounder in the State of Maine that is in excess of the annual quota established by the Atlantic States Marine Fisheries Commission and the Department of Marine Resources.</w:t>
      </w:r>
    </w:p>
    <w:p w14:paraId="3D3446F7" w14:textId="77777777" w:rsidR="008549DA" w:rsidRDefault="008549DA" w:rsidP="008549DA">
      <w:pPr>
        <w:ind w:left="0"/>
        <w:rPr>
          <w:rFonts w:ascii="Aptos" w:hAnsi="Aptos" w:cs="Arial"/>
          <w:sz w:val="22"/>
          <w:szCs w:val="22"/>
        </w:rPr>
      </w:pPr>
    </w:p>
    <w:p w14:paraId="3FBBF4C2" w14:textId="77777777" w:rsidR="008549DA" w:rsidRDefault="008549DA" w:rsidP="008549DA">
      <w:pPr>
        <w:ind w:left="0"/>
        <w:rPr>
          <w:rFonts w:ascii="Aptos" w:hAnsi="Aptos" w:cs="Arial"/>
          <w:sz w:val="22"/>
          <w:szCs w:val="22"/>
        </w:rPr>
      </w:pPr>
    </w:p>
    <w:p w14:paraId="6C55795A" w14:textId="5B0B961C" w:rsidR="006B536A" w:rsidRDefault="00F61A01" w:rsidP="00F61A01">
      <w:pPr>
        <w:pStyle w:val="Heading2"/>
      </w:pPr>
      <w:r>
        <w:t>34.06</w:t>
      </w:r>
      <w:r>
        <w:tab/>
      </w:r>
      <w:r w:rsidR="00A15F39" w:rsidRPr="006B536A">
        <w:t>Recreational Groundfish Restrictions</w:t>
      </w:r>
    </w:p>
    <w:p w14:paraId="297B76CC" w14:textId="77777777" w:rsidR="006B536A" w:rsidRDefault="006B536A" w:rsidP="006B536A">
      <w:pPr>
        <w:ind w:left="0"/>
        <w:rPr>
          <w:rFonts w:ascii="Aptos" w:hAnsi="Aptos"/>
          <w:sz w:val="22"/>
          <w:szCs w:val="22"/>
        </w:rPr>
      </w:pPr>
    </w:p>
    <w:p w14:paraId="034C773C" w14:textId="54393E13" w:rsidR="006B536A" w:rsidRPr="006B536A" w:rsidRDefault="005C7545">
      <w:pPr>
        <w:pStyle w:val="ListParagraph"/>
        <w:numPr>
          <w:ilvl w:val="0"/>
          <w:numId w:val="14"/>
        </w:numPr>
        <w:rPr>
          <w:rFonts w:ascii="Aptos" w:hAnsi="Aptos"/>
          <w:b/>
          <w:bCs/>
          <w:sz w:val="22"/>
          <w:szCs w:val="22"/>
        </w:rPr>
      </w:pPr>
      <w:r w:rsidRPr="006B536A">
        <w:rPr>
          <w:rFonts w:ascii="Aptos" w:hAnsi="Aptos"/>
          <w:b/>
          <w:bCs/>
          <w:sz w:val="22"/>
          <w:szCs w:val="22"/>
        </w:rPr>
        <w:t>Prohibited species</w:t>
      </w:r>
      <w:r w:rsidR="006B536A">
        <w:rPr>
          <w:rFonts w:ascii="Aptos" w:hAnsi="Aptos"/>
          <w:b/>
          <w:bCs/>
          <w:sz w:val="22"/>
          <w:szCs w:val="22"/>
        </w:rPr>
        <w:t xml:space="preserve">. </w:t>
      </w:r>
      <w:r w:rsidRPr="006B536A">
        <w:rPr>
          <w:rFonts w:ascii="Aptos" w:hAnsi="Aptos" w:cs="Arial"/>
          <w:sz w:val="22"/>
          <w:szCs w:val="22"/>
        </w:rPr>
        <w:t>Charter, Party and Recreational vessels and/or recreational fishermen are prohibited from retaining, killing or l</w:t>
      </w:r>
      <w:r w:rsidR="005F5E88" w:rsidRPr="006B536A">
        <w:rPr>
          <w:rFonts w:ascii="Aptos" w:hAnsi="Aptos" w:cs="Arial"/>
          <w:sz w:val="22"/>
          <w:szCs w:val="22"/>
        </w:rPr>
        <w:t>anding Windowpane flounder,</w:t>
      </w:r>
      <w:r w:rsidRPr="006B536A">
        <w:rPr>
          <w:rFonts w:ascii="Aptos" w:hAnsi="Aptos" w:cs="Arial"/>
          <w:sz w:val="22"/>
          <w:szCs w:val="22"/>
        </w:rPr>
        <w:t xml:space="preserve"> Ocean pout and/or Atlanti</w:t>
      </w:r>
      <w:r w:rsidR="00D45B76" w:rsidRPr="006B536A">
        <w:rPr>
          <w:rFonts w:ascii="Aptos" w:hAnsi="Aptos" w:cs="Arial"/>
          <w:sz w:val="22"/>
          <w:szCs w:val="22"/>
        </w:rPr>
        <w:t>c Wolffish</w:t>
      </w:r>
      <w:r w:rsidRPr="006B536A">
        <w:rPr>
          <w:rFonts w:ascii="Aptos" w:hAnsi="Aptos" w:cs="Arial"/>
          <w:sz w:val="22"/>
          <w:szCs w:val="22"/>
        </w:rPr>
        <w:t>.</w:t>
      </w:r>
    </w:p>
    <w:p w14:paraId="6D33DDD6" w14:textId="77777777" w:rsidR="006B536A" w:rsidRPr="006B536A" w:rsidRDefault="006B536A" w:rsidP="006B536A">
      <w:pPr>
        <w:pStyle w:val="ListParagraph"/>
        <w:rPr>
          <w:rFonts w:ascii="Aptos" w:hAnsi="Aptos"/>
          <w:b/>
          <w:bCs/>
          <w:sz w:val="22"/>
          <w:szCs w:val="22"/>
        </w:rPr>
      </w:pPr>
    </w:p>
    <w:p w14:paraId="66CD1E62" w14:textId="77777777" w:rsidR="006B536A" w:rsidRPr="006B536A" w:rsidRDefault="005C7545">
      <w:pPr>
        <w:pStyle w:val="ListParagraph"/>
        <w:numPr>
          <w:ilvl w:val="0"/>
          <w:numId w:val="14"/>
        </w:numPr>
        <w:rPr>
          <w:rFonts w:ascii="Aptos" w:hAnsi="Aptos"/>
          <w:b/>
          <w:bCs/>
          <w:sz w:val="22"/>
          <w:szCs w:val="22"/>
        </w:rPr>
      </w:pPr>
      <w:r w:rsidRPr="006B536A">
        <w:rPr>
          <w:rFonts w:ascii="Aptos" w:hAnsi="Aptos"/>
          <w:b/>
          <w:bCs/>
          <w:sz w:val="22"/>
          <w:szCs w:val="22"/>
        </w:rPr>
        <w:t xml:space="preserve">Restrictions on </w:t>
      </w:r>
      <w:r w:rsidR="006B536A" w:rsidRPr="006B536A">
        <w:rPr>
          <w:rFonts w:ascii="Aptos" w:hAnsi="Aptos"/>
          <w:b/>
          <w:bCs/>
          <w:sz w:val="22"/>
          <w:szCs w:val="22"/>
        </w:rPr>
        <w:t>s</w:t>
      </w:r>
      <w:r w:rsidRPr="006B536A">
        <w:rPr>
          <w:rFonts w:ascii="Aptos" w:hAnsi="Aptos"/>
          <w:b/>
          <w:bCs/>
          <w:sz w:val="22"/>
          <w:szCs w:val="22"/>
        </w:rPr>
        <w:t>ale</w:t>
      </w:r>
      <w:r w:rsidR="006B536A" w:rsidRPr="006B536A">
        <w:rPr>
          <w:rFonts w:ascii="Aptos" w:hAnsi="Aptos"/>
          <w:b/>
          <w:bCs/>
          <w:sz w:val="22"/>
          <w:szCs w:val="22"/>
        </w:rPr>
        <w:t xml:space="preserve">. </w:t>
      </w:r>
      <w:r w:rsidRPr="006B536A">
        <w:rPr>
          <w:rFonts w:ascii="Aptos" w:hAnsi="Aptos" w:cs="Arial"/>
          <w:sz w:val="22"/>
          <w:szCs w:val="22"/>
        </w:rPr>
        <w:t xml:space="preserve">It is unlawful to sell, barter, trade, or otherwise transfer for a commercial purpose, or to attempt to sell, barter, trade, or otherwise transfer for a </w:t>
      </w:r>
      <w:r w:rsidRPr="006B536A">
        <w:rPr>
          <w:rFonts w:ascii="Aptos" w:hAnsi="Aptos" w:cs="Arial"/>
          <w:sz w:val="22"/>
          <w:szCs w:val="22"/>
        </w:rPr>
        <w:lastRenderedPageBreak/>
        <w:t>commercial purpose, groundfish caught or landed by charter, party, or recreational fishing vessels.</w:t>
      </w:r>
    </w:p>
    <w:p w14:paraId="661385C4" w14:textId="77777777" w:rsidR="006B536A" w:rsidRPr="006B536A" w:rsidRDefault="006B536A" w:rsidP="006B536A">
      <w:pPr>
        <w:pStyle w:val="ListParagraph"/>
        <w:rPr>
          <w:rFonts w:ascii="Aptos" w:hAnsi="Aptos"/>
          <w:sz w:val="22"/>
          <w:szCs w:val="22"/>
        </w:rPr>
      </w:pPr>
    </w:p>
    <w:p w14:paraId="57398142" w14:textId="22225205" w:rsidR="00A259A9" w:rsidRPr="00FC1EC9" w:rsidRDefault="00A259A9">
      <w:pPr>
        <w:pStyle w:val="ListParagraph"/>
        <w:numPr>
          <w:ilvl w:val="0"/>
          <w:numId w:val="14"/>
        </w:numPr>
        <w:rPr>
          <w:rFonts w:ascii="Aptos" w:hAnsi="Aptos"/>
          <w:b/>
          <w:bCs/>
          <w:sz w:val="22"/>
          <w:szCs w:val="22"/>
        </w:rPr>
      </w:pPr>
      <w:r w:rsidRPr="00FC1EC9">
        <w:rPr>
          <w:rFonts w:ascii="Aptos" w:hAnsi="Aptos"/>
          <w:b/>
          <w:bCs/>
          <w:sz w:val="22"/>
          <w:szCs w:val="22"/>
        </w:rPr>
        <w:t xml:space="preserve">Recreational </w:t>
      </w:r>
      <w:r w:rsidR="006B536A" w:rsidRPr="00FC1EC9">
        <w:rPr>
          <w:rFonts w:ascii="Aptos" w:hAnsi="Aptos"/>
          <w:b/>
          <w:bCs/>
          <w:sz w:val="22"/>
          <w:szCs w:val="22"/>
        </w:rPr>
        <w:t xml:space="preserve">size limits </w:t>
      </w:r>
    </w:p>
    <w:p w14:paraId="5420AA66" w14:textId="77777777" w:rsidR="00A259A9" w:rsidRPr="00957229" w:rsidRDefault="00A259A9" w:rsidP="00A259A9">
      <w:pPr>
        <w:keepNext/>
        <w:keepLines/>
        <w:tabs>
          <w:tab w:val="left" w:pos="720"/>
          <w:tab w:val="left" w:pos="1440"/>
          <w:tab w:val="left" w:pos="2160"/>
          <w:tab w:val="left" w:pos="2880"/>
          <w:tab w:val="left" w:pos="3600"/>
          <w:tab w:val="left" w:pos="4320"/>
          <w:tab w:val="left" w:pos="5040"/>
        </w:tabs>
        <w:ind w:hanging="1440"/>
        <w:rPr>
          <w:rFonts w:ascii="Aptos" w:hAnsi="Aptos" w:cs="Arial"/>
          <w:sz w:val="22"/>
          <w:szCs w:val="22"/>
        </w:rPr>
      </w:pPr>
    </w:p>
    <w:p w14:paraId="0435FAB4" w14:textId="0CD0C5A6" w:rsidR="00A259A9" w:rsidRPr="006B536A" w:rsidRDefault="00A259A9">
      <w:pPr>
        <w:pStyle w:val="ListParagraph"/>
        <w:keepNext/>
        <w:keepLines/>
        <w:numPr>
          <w:ilvl w:val="0"/>
          <w:numId w:val="15"/>
        </w:numPr>
        <w:tabs>
          <w:tab w:val="left" w:pos="720"/>
          <w:tab w:val="left" w:pos="1440"/>
          <w:tab w:val="left" w:pos="2160"/>
          <w:tab w:val="left" w:pos="2880"/>
          <w:tab w:val="left" w:pos="3600"/>
          <w:tab w:val="left" w:pos="4320"/>
          <w:tab w:val="left" w:pos="5040"/>
        </w:tabs>
        <w:rPr>
          <w:rFonts w:ascii="Aptos" w:hAnsi="Aptos" w:cs="Arial"/>
          <w:sz w:val="22"/>
          <w:szCs w:val="22"/>
        </w:rPr>
      </w:pPr>
      <w:r w:rsidRPr="006B536A">
        <w:rPr>
          <w:rFonts w:ascii="Aptos" w:hAnsi="Aptos" w:cs="Arial"/>
          <w:sz w:val="22"/>
          <w:szCs w:val="22"/>
        </w:rPr>
        <w:t>Persons aboard charter, party and recreational fishing vessels are subject to the following minimum fish sizes:</w:t>
      </w:r>
    </w:p>
    <w:p w14:paraId="7573AA32" w14:textId="77777777" w:rsidR="006B536A" w:rsidRDefault="006B536A" w:rsidP="006B536A">
      <w:pPr>
        <w:tabs>
          <w:tab w:val="left" w:pos="720"/>
          <w:tab w:val="left" w:pos="1440"/>
          <w:tab w:val="left" w:pos="2160"/>
          <w:tab w:val="left" w:pos="2880"/>
          <w:tab w:val="left" w:pos="3600"/>
          <w:tab w:val="left" w:pos="4320"/>
          <w:tab w:val="left" w:pos="5040"/>
        </w:tabs>
        <w:ind w:left="0"/>
        <w:rPr>
          <w:rFonts w:ascii="Aptos" w:hAnsi="Aptos" w:cs="Arial"/>
          <w:sz w:val="22"/>
          <w:szCs w:val="22"/>
        </w:rPr>
      </w:pPr>
    </w:p>
    <w:p w14:paraId="57F97F6D" w14:textId="3C037CD5" w:rsidR="006B536A" w:rsidRDefault="006B536A" w:rsidP="006B536A">
      <w:pPr>
        <w:tabs>
          <w:tab w:val="left" w:pos="720"/>
          <w:tab w:val="left" w:pos="1440"/>
          <w:tab w:val="left" w:pos="2160"/>
          <w:tab w:val="left" w:pos="2880"/>
          <w:tab w:val="left" w:pos="3600"/>
          <w:tab w:val="left" w:pos="4320"/>
          <w:tab w:val="left" w:pos="5040"/>
        </w:tabs>
        <w:ind w:left="0"/>
        <w:rPr>
          <w:rFonts w:ascii="Aptos" w:hAnsi="Aptos" w:cs="Arial"/>
          <w:b/>
          <w:sz w:val="22"/>
          <w:szCs w:val="22"/>
        </w:rPr>
      </w:pPr>
      <w:r>
        <w:rPr>
          <w:rFonts w:ascii="Aptos" w:hAnsi="Aptos" w:cs="Arial"/>
          <w:sz w:val="22"/>
          <w:szCs w:val="22"/>
        </w:rPr>
        <w:tab/>
      </w:r>
      <w:r>
        <w:rPr>
          <w:rFonts w:ascii="Aptos" w:hAnsi="Aptos" w:cs="Arial"/>
          <w:sz w:val="22"/>
          <w:szCs w:val="22"/>
        </w:rPr>
        <w:tab/>
      </w:r>
      <w:r w:rsidR="008B18D4">
        <w:rPr>
          <w:rFonts w:ascii="Aptos" w:hAnsi="Aptos" w:cs="Arial"/>
          <w:sz w:val="22"/>
          <w:szCs w:val="22"/>
        </w:rPr>
        <w:t xml:space="preserve">              </w:t>
      </w:r>
      <w:r w:rsidR="00463C19">
        <w:rPr>
          <w:rFonts w:ascii="Aptos" w:hAnsi="Aptos" w:cs="Arial"/>
          <w:sz w:val="22"/>
          <w:szCs w:val="22"/>
        </w:rPr>
        <w:t xml:space="preserve">   </w:t>
      </w:r>
      <w:r w:rsidR="00A259A9" w:rsidRPr="00957229">
        <w:rPr>
          <w:rFonts w:ascii="Aptos" w:hAnsi="Aptos" w:cs="Arial"/>
          <w:b/>
          <w:sz w:val="22"/>
          <w:szCs w:val="22"/>
        </w:rPr>
        <w:t>Minimum Fish Sizes (</w:t>
      </w:r>
      <w:r>
        <w:rPr>
          <w:rFonts w:ascii="Aptos" w:hAnsi="Aptos" w:cs="Arial"/>
          <w:b/>
          <w:sz w:val="22"/>
          <w:szCs w:val="22"/>
        </w:rPr>
        <w:t xml:space="preserve">Total Length) </w:t>
      </w:r>
    </w:p>
    <w:p w14:paraId="2A8BC714" w14:textId="14F1E846" w:rsidR="00A259A9" w:rsidRPr="00957229" w:rsidRDefault="00A259A9" w:rsidP="006B536A">
      <w:pPr>
        <w:tabs>
          <w:tab w:val="left" w:pos="720"/>
          <w:tab w:val="left" w:pos="1440"/>
          <w:tab w:val="left" w:pos="2160"/>
          <w:tab w:val="left" w:pos="2880"/>
          <w:tab w:val="left" w:pos="3600"/>
          <w:tab w:val="left" w:pos="4320"/>
          <w:tab w:val="left" w:pos="5040"/>
        </w:tabs>
        <w:ind w:left="1080"/>
        <w:rPr>
          <w:rFonts w:ascii="Aptos" w:hAnsi="Aptos" w:cs="Arial"/>
          <w:b/>
          <w:sz w:val="22"/>
          <w:szCs w:val="22"/>
        </w:rPr>
      </w:pPr>
      <w:r w:rsidRPr="00957229">
        <w:rPr>
          <w:rFonts w:ascii="Aptos" w:hAnsi="Aptos" w:cs="Arial"/>
          <w:b/>
          <w:sz w:val="22"/>
          <w:szCs w:val="22"/>
        </w:rPr>
        <w:t>Species</w:t>
      </w:r>
      <w:r w:rsidRPr="00957229">
        <w:rPr>
          <w:rFonts w:ascii="Aptos" w:hAnsi="Aptos" w:cs="Arial"/>
          <w:b/>
          <w:sz w:val="22"/>
          <w:szCs w:val="22"/>
        </w:rPr>
        <w:tab/>
      </w:r>
      <w:r w:rsidR="006B536A">
        <w:rPr>
          <w:rFonts w:ascii="Aptos" w:hAnsi="Aptos" w:cs="Arial"/>
          <w:b/>
          <w:sz w:val="22"/>
          <w:szCs w:val="22"/>
        </w:rPr>
        <w:tab/>
      </w:r>
      <w:r w:rsidR="006B536A">
        <w:rPr>
          <w:rFonts w:ascii="Aptos" w:hAnsi="Aptos" w:cs="Arial"/>
          <w:b/>
          <w:sz w:val="22"/>
          <w:szCs w:val="22"/>
        </w:rPr>
        <w:tab/>
      </w:r>
      <w:r w:rsidR="006B536A">
        <w:rPr>
          <w:rFonts w:ascii="Aptos" w:hAnsi="Aptos" w:cs="Arial"/>
          <w:b/>
          <w:sz w:val="22"/>
          <w:szCs w:val="22"/>
        </w:rPr>
        <w:tab/>
      </w:r>
      <w:r w:rsidR="008B18D4">
        <w:rPr>
          <w:rFonts w:ascii="Aptos" w:hAnsi="Aptos" w:cs="Arial"/>
          <w:b/>
          <w:sz w:val="22"/>
          <w:szCs w:val="22"/>
        </w:rPr>
        <w:tab/>
      </w:r>
      <w:r w:rsidR="008B18D4">
        <w:rPr>
          <w:rFonts w:ascii="Aptos" w:hAnsi="Aptos" w:cs="Arial"/>
          <w:b/>
          <w:sz w:val="22"/>
          <w:szCs w:val="22"/>
        </w:rPr>
        <w:tab/>
      </w:r>
      <w:r w:rsidRPr="00957229">
        <w:rPr>
          <w:rFonts w:ascii="Aptos" w:hAnsi="Aptos" w:cs="Arial"/>
          <w:b/>
          <w:sz w:val="22"/>
          <w:szCs w:val="22"/>
        </w:rPr>
        <w:t>Size Inches (cm)</w:t>
      </w:r>
    </w:p>
    <w:p w14:paraId="4F612108" w14:textId="77777777" w:rsidR="00A259A9" w:rsidRPr="00957229" w:rsidRDefault="00A259A9" w:rsidP="00A259A9">
      <w:pPr>
        <w:tabs>
          <w:tab w:val="left" w:pos="720"/>
          <w:tab w:val="left" w:pos="1440"/>
          <w:tab w:val="left" w:pos="2160"/>
          <w:tab w:val="left" w:pos="2880"/>
          <w:tab w:val="left" w:pos="3600"/>
          <w:tab w:val="left" w:pos="4320"/>
          <w:tab w:val="left" w:pos="5040"/>
        </w:tabs>
        <w:rPr>
          <w:rFonts w:ascii="Aptos" w:hAnsi="Aptos" w:cs="Arial"/>
          <w:sz w:val="22"/>
          <w:szCs w:val="22"/>
        </w:rPr>
      </w:pPr>
    </w:p>
    <w:p w14:paraId="51AF26E5" w14:textId="5AE8817C"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Cod</w:t>
      </w:r>
      <w:r w:rsidR="008B18D4">
        <w:rPr>
          <w:rFonts w:ascii="Aptos" w:hAnsi="Aptos" w:cs="Arial"/>
          <w:sz w:val="22"/>
          <w:szCs w:val="22"/>
        </w:rPr>
        <w:t xml:space="preserve"> </w:t>
      </w:r>
      <w:r w:rsidR="00463C19">
        <w:rPr>
          <w:rFonts w:ascii="Aptos" w:hAnsi="Aptos" w:cs="Arial"/>
          <w:sz w:val="22"/>
          <w:szCs w:val="22"/>
        </w:rPr>
        <w:t>……………………………</w:t>
      </w:r>
      <w:r w:rsidR="008B18D4">
        <w:rPr>
          <w:rFonts w:ascii="Aptos" w:hAnsi="Aptos" w:cs="Arial"/>
          <w:sz w:val="22"/>
          <w:szCs w:val="22"/>
        </w:rPr>
        <w:t>………………..…</w:t>
      </w:r>
      <w:r w:rsidR="00463C19">
        <w:rPr>
          <w:rFonts w:ascii="Aptos" w:hAnsi="Aptos" w:cs="Arial"/>
          <w:sz w:val="22"/>
          <w:szCs w:val="22"/>
        </w:rPr>
        <w:t>………………….</w:t>
      </w:r>
      <w:r w:rsidRPr="00957229">
        <w:rPr>
          <w:rFonts w:ascii="Aptos" w:hAnsi="Aptos" w:cs="Arial"/>
          <w:sz w:val="22"/>
          <w:szCs w:val="22"/>
        </w:rPr>
        <w:t>2</w:t>
      </w:r>
      <w:r w:rsidR="002777FB" w:rsidRPr="00957229">
        <w:rPr>
          <w:rFonts w:ascii="Aptos" w:hAnsi="Aptos" w:cs="Arial"/>
          <w:sz w:val="22"/>
          <w:szCs w:val="22"/>
        </w:rPr>
        <w:t>3</w:t>
      </w:r>
      <w:r w:rsidRPr="00957229">
        <w:rPr>
          <w:rFonts w:ascii="Aptos" w:hAnsi="Aptos" w:cs="Arial"/>
          <w:sz w:val="22"/>
          <w:szCs w:val="22"/>
        </w:rPr>
        <w:t xml:space="preserve"> (5</w:t>
      </w:r>
      <w:r w:rsidR="002777FB" w:rsidRPr="00957229">
        <w:rPr>
          <w:rFonts w:ascii="Aptos" w:hAnsi="Aptos" w:cs="Arial"/>
          <w:sz w:val="22"/>
          <w:szCs w:val="22"/>
        </w:rPr>
        <w:t>8</w:t>
      </w:r>
      <w:r w:rsidRPr="00957229">
        <w:rPr>
          <w:rFonts w:ascii="Aptos" w:hAnsi="Aptos" w:cs="Arial"/>
          <w:sz w:val="22"/>
          <w:szCs w:val="22"/>
        </w:rPr>
        <w:t>.</w:t>
      </w:r>
      <w:r w:rsidR="002777FB" w:rsidRPr="00957229">
        <w:rPr>
          <w:rFonts w:ascii="Aptos" w:hAnsi="Aptos" w:cs="Arial"/>
          <w:sz w:val="22"/>
          <w:szCs w:val="22"/>
        </w:rPr>
        <w:t>4</w:t>
      </w:r>
      <w:r w:rsidRPr="00957229">
        <w:rPr>
          <w:rFonts w:ascii="Aptos" w:hAnsi="Aptos" w:cs="Arial"/>
          <w:sz w:val="22"/>
          <w:szCs w:val="22"/>
        </w:rPr>
        <w:t xml:space="preserve"> cm)</w:t>
      </w:r>
    </w:p>
    <w:p w14:paraId="1964F1E1" w14:textId="2C3C1994" w:rsidR="00463C19" w:rsidRDefault="004140BC"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Haddock</w:t>
      </w:r>
      <w:r w:rsidR="008B18D4">
        <w:rPr>
          <w:rFonts w:ascii="Aptos" w:hAnsi="Aptos" w:cs="Arial"/>
          <w:sz w:val="22"/>
          <w:szCs w:val="22"/>
        </w:rPr>
        <w:t xml:space="preserve"> ……………………………………………………..……..</w:t>
      </w:r>
      <w:r w:rsidRPr="00957229">
        <w:rPr>
          <w:rFonts w:ascii="Aptos" w:hAnsi="Aptos" w:cs="Arial"/>
          <w:sz w:val="22"/>
          <w:szCs w:val="22"/>
        </w:rPr>
        <w:t>1</w:t>
      </w:r>
      <w:r w:rsidR="009276AA" w:rsidRPr="00957229">
        <w:rPr>
          <w:rFonts w:ascii="Aptos" w:hAnsi="Aptos" w:cs="Arial"/>
          <w:sz w:val="22"/>
          <w:szCs w:val="22"/>
        </w:rPr>
        <w:t>7</w:t>
      </w:r>
      <w:r w:rsidRPr="00957229">
        <w:rPr>
          <w:rFonts w:ascii="Aptos" w:hAnsi="Aptos" w:cs="Arial"/>
          <w:sz w:val="22"/>
          <w:szCs w:val="22"/>
        </w:rPr>
        <w:t xml:space="preserve"> (4</w:t>
      </w:r>
      <w:r w:rsidR="009276AA" w:rsidRPr="00957229">
        <w:rPr>
          <w:rFonts w:ascii="Aptos" w:hAnsi="Aptos" w:cs="Arial"/>
          <w:sz w:val="22"/>
          <w:szCs w:val="22"/>
        </w:rPr>
        <w:t>3.2</w:t>
      </w:r>
      <w:r w:rsidRPr="00957229">
        <w:rPr>
          <w:rFonts w:ascii="Aptos" w:hAnsi="Aptos" w:cs="Arial"/>
          <w:sz w:val="22"/>
          <w:szCs w:val="22"/>
        </w:rPr>
        <w:t xml:space="preserve"> cm)</w:t>
      </w:r>
    </w:p>
    <w:p w14:paraId="68221A19" w14:textId="51DAA6D2"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American plaice (dab)</w:t>
      </w:r>
      <w:r w:rsidR="008B18D4">
        <w:rPr>
          <w:rFonts w:ascii="Aptos" w:hAnsi="Aptos" w:cs="Arial"/>
          <w:sz w:val="22"/>
          <w:szCs w:val="22"/>
        </w:rPr>
        <w:t xml:space="preserve"> …………………………………………..</w:t>
      </w:r>
      <w:r w:rsidRPr="00957229">
        <w:rPr>
          <w:rFonts w:ascii="Aptos" w:hAnsi="Aptos" w:cs="Arial"/>
          <w:sz w:val="22"/>
          <w:szCs w:val="22"/>
        </w:rPr>
        <w:t>1</w:t>
      </w:r>
      <w:r w:rsidR="004140BC" w:rsidRPr="00957229">
        <w:rPr>
          <w:rFonts w:ascii="Aptos" w:hAnsi="Aptos" w:cs="Arial"/>
          <w:sz w:val="22"/>
          <w:szCs w:val="22"/>
        </w:rPr>
        <w:t>4</w:t>
      </w:r>
      <w:r w:rsidRPr="00957229">
        <w:rPr>
          <w:rFonts w:ascii="Aptos" w:hAnsi="Aptos" w:cs="Arial"/>
          <w:sz w:val="22"/>
          <w:szCs w:val="22"/>
        </w:rPr>
        <w:t xml:space="preserve"> (</w:t>
      </w:r>
      <w:r w:rsidR="004140BC" w:rsidRPr="00957229">
        <w:rPr>
          <w:rFonts w:ascii="Aptos" w:hAnsi="Aptos" w:cs="Arial"/>
          <w:sz w:val="22"/>
          <w:szCs w:val="22"/>
        </w:rPr>
        <w:t>35.6</w:t>
      </w:r>
      <w:r w:rsidRPr="00957229">
        <w:rPr>
          <w:rFonts w:ascii="Aptos" w:hAnsi="Aptos" w:cs="Arial"/>
          <w:sz w:val="22"/>
          <w:szCs w:val="22"/>
        </w:rPr>
        <w:t xml:space="preserve"> cm)</w:t>
      </w:r>
    </w:p>
    <w:p w14:paraId="30691952" w14:textId="28F512E2"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Monkfish</w:t>
      </w:r>
      <w:r w:rsidR="008B18D4">
        <w:rPr>
          <w:rFonts w:ascii="Aptos" w:hAnsi="Aptos" w:cs="Arial"/>
          <w:sz w:val="22"/>
          <w:szCs w:val="22"/>
        </w:rPr>
        <w:t xml:space="preserve"> …………………………………………………………….</w:t>
      </w:r>
      <w:r w:rsidRPr="00957229">
        <w:rPr>
          <w:rFonts w:ascii="Aptos" w:hAnsi="Aptos" w:cs="Arial"/>
          <w:sz w:val="22"/>
          <w:szCs w:val="22"/>
        </w:rPr>
        <w:t>17 (43.2 cm)</w:t>
      </w:r>
    </w:p>
    <w:p w14:paraId="09842F73" w14:textId="3C162C43"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Redfish</w:t>
      </w:r>
      <w:r w:rsidR="008B18D4">
        <w:rPr>
          <w:rFonts w:ascii="Aptos" w:hAnsi="Aptos" w:cs="Arial"/>
          <w:sz w:val="22"/>
          <w:szCs w:val="22"/>
        </w:rPr>
        <w:t xml:space="preserve"> ………………………………………………………………..</w:t>
      </w:r>
      <w:r w:rsidR="007F770A">
        <w:rPr>
          <w:rFonts w:ascii="Aptos" w:hAnsi="Aptos" w:cs="Arial"/>
          <w:sz w:val="22"/>
          <w:szCs w:val="22"/>
        </w:rPr>
        <w:t xml:space="preserve"> </w:t>
      </w:r>
      <w:r w:rsidRPr="00957229">
        <w:rPr>
          <w:rFonts w:ascii="Aptos" w:hAnsi="Aptos" w:cs="Arial"/>
          <w:sz w:val="22"/>
          <w:szCs w:val="22"/>
        </w:rPr>
        <w:t>9 (22.9 cm)</w:t>
      </w:r>
    </w:p>
    <w:p w14:paraId="3B5E092E" w14:textId="33000AE0"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Summer Flounder……………………………</w:t>
      </w:r>
      <w:r w:rsidR="007F770A">
        <w:rPr>
          <w:rFonts w:ascii="Aptos" w:hAnsi="Aptos" w:cs="Arial"/>
          <w:sz w:val="22"/>
          <w:szCs w:val="22"/>
        </w:rPr>
        <w:t>………………</w:t>
      </w:r>
      <w:r w:rsidRPr="00957229">
        <w:rPr>
          <w:rFonts w:ascii="Aptos" w:hAnsi="Aptos" w:cs="Arial"/>
          <w:sz w:val="22"/>
          <w:szCs w:val="22"/>
        </w:rPr>
        <w:t>…</w:t>
      </w:r>
      <w:r w:rsidR="002D7034" w:rsidRPr="00957229">
        <w:rPr>
          <w:rFonts w:ascii="Aptos" w:hAnsi="Aptos" w:cs="Arial"/>
          <w:sz w:val="22"/>
          <w:szCs w:val="22"/>
        </w:rPr>
        <w:t>…</w:t>
      </w:r>
      <w:r w:rsidRPr="00957229">
        <w:rPr>
          <w:rFonts w:ascii="Aptos" w:hAnsi="Aptos" w:cs="Arial"/>
          <w:sz w:val="22"/>
          <w:szCs w:val="22"/>
        </w:rPr>
        <w:t>20 (50.8 cm)</w:t>
      </w:r>
    </w:p>
    <w:p w14:paraId="26FF1D49" w14:textId="28B9C24D"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Winter Flounder (blackback)</w:t>
      </w:r>
      <w:r w:rsidR="007F770A">
        <w:rPr>
          <w:rFonts w:ascii="Aptos" w:hAnsi="Aptos" w:cs="Arial"/>
          <w:sz w:val="22"/>
          <w:szCs w:val="22"/>
        </w:rPr>
        <w:t xml:space="preserve"> ………………………………….</w:t>
      </w:r>
      <w:r w:rsidRPr="00957229">
        <w:rPr>
          <w:rFonts w:ascii="Aptos" w:hAnsi="Aptos" w:cs="Arial"/>
          <w:sz w:val="22"/>
          <w:szCs w:val="22"/>
        </w:rPr>
        <w:t>12 (30.5 cm)</w:t>
      </w:r>
    </w:p>
    <w:p w14:paraId="2A15B2EC" w14:textId="2133CF63" w:rsidR="00463C1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Witch Flounder (gray sole)</w:t>
      </w:r>
      <w:r w:rsidR="007F770A">
        <w:rPr>
          <w:rFonts w:ascii="Aptos" w:hAnsi="Aptos" w:cs="Arial"/>
          <w:sz w:val="22"/>
          <w:szCs w:val="22"/>
        </w:rPr>
        <w:t xml:space="preserve"> ……………………….…………...1</w:t>
      </w:r>
      <w:r w:rsidRPr="00957229">
        <w:rPr>
          <w:rFonts w:ascii="Aptos" w:hAnsi="Aptos" w:cs="Arial"/>
          <w:sz w:val="22"/>
          <w:szCs w:val="22"/>
        </w:rPr>
        <w:t>4 (35.6 cm)</w:t>
      </w:r>
    </w:p>
    <w:p w14:paraId="04323E5F" w14:textId="4EFA63F1" w:rsidR="00A259A9" w:rsidRPr="00957229" w:rsidRDefault="00A259A9" w:rsidP="00463C19">
      <w:pPr>
        <w:tabs>
          <w:tab w:val="left" w:pos="720"/>
          <w:tab w:val="left" w:pos="1440"/>
          <w:tab w:val="left" w:pos="2160"/>
          <w:tab w:val="left" w:pos="2880"/>
          <w:tab w:val="right" w:leader="dot" w:pos="8280"/>
        </w:tabs>
        <w:ind w:left="1080"/>
        <w:rPr>
          <w:rFonts w:ascii="Aptos" w:hAnsi="Aptos" w:cs="Arial"/>
          <w:sz w:val="22"/>
          <w:szCs w:val="22"/>
        </w:rPr>
      </w:pPr>
      <w:r w:rsidRPr="00957229">
        <w:rPr>
          <w:rFonts w:ascii="Aptos" w:hAnsi="Aptos" w:cs="Arial"/>
          <w:sz w:val="22"/>
          <w:szCs w:val="22"/>
        </w:rPr>
        <w:t>Yellowtail Flounder</w:t>
      </w:r>
      <w:r w:rsidR="007F770A">
        <w:rPr>
          <w:rFonts w:ascii="Aptos" w:hAnsi="Aptos" w:cs="Arial"/>
          <w:sz w:val="22"/>
          <w:szCs w:val="22"/>
        </w:rPr>
        <w:t xml:space="preserve"> ……………………………………………….</w:t>
      </w:r>
      <w:r w:rsidRPr="00957229">
        <w:rPr>
          <w:rFonts w:ascii="Aptos" w:hAnsi="Aptos" w:cs="Arial"/>
          <w:sz w:val="22"/>
          <w:szCs w:val="22"/>
        </w:rPr>
        <w:t>13 (33.0 cm)</w:t>
      </w:r>
    </w:p>
    <w:p w14:paraId="168F79A9" w14:textId="77777777" w:rsidR="00A259A9" w:rsidRPr="00D377C7" w:rsidRDefault="00A259A9" w:rsidP="00A259A9">
      <w:pPr>
        <w:tabs>
          <w:tab w:val="left" w:pos="720"/>
          <w:tab w:val="left" w:pos="1440"/>
          <w:tab w:val="left" w:pos="2160"/>
          <w:tab w:val="left" w:pos="2880"/>
          <w:tab w:val="left" w:pos="3600"/>
          <w:tab w:val="left" w:pos="4320"/>
          <w:tab w:val="left" w:pos="5040"/>
        </w:tabs>
        <w:rPr>
          <w:rFonts w:ascii="Aptos" w:hAnsi="Aptos" w:cs="Arial"/>
          <w:bCs/>
          <w:sz w:val="22"/>
          <w:szCs w:val="22"/>
          <w:u w:val="single"/>
        </w:rPr>
      </w:pPr>
    </w:p>
    <w:p w14:paraId="4E537F95" w14:textId="77777777" w:rsidR="00FC1EC9" w:rsidRPr="00FC1EC9" w:rsidRDefault="00A259A9">
      <w:pPr>
        <w:pStyle w:val="ListParagraph"/>
        <w:numPr>
          <w:ilvl w:val="0"/>
          <w:numId w:val="15"/>
        </w:numPr>
        <w:tabs>
          <w:tab w:val="left" w:pos="720"/>
          <w:tab w:val="left" w:pos="1440"/>
          <w:tab w:val="left" w:pos="2160"/>
          <w:tab w:val="left" w:pos="2880"/>
          <w:tab w:val="left" w:pos="3600"/>
          <w:tab w:val="left" w:pos="4320"/>
          <w:tab w:val="left" w:pos="5040"/>
        </w:tabs>
        <w:rPr>
          <w:rFonts w:ascii="Aptos" w:hAnsi="Aptos" w:cs="Arial"/>
          <w:bCs/>
          <w:sz w:val="22"/>
          <w:szCs w:val="22"/>
        </w:rPr>
      </w:pPr>
      <w:r w:rsidRPr="002E4586">
        <w:rPr>
          <w:rFonts w:ascii="Aptos" w:hAnsi="Aptos" w:cs="Arial"/>
          <w:b/>
          <w:sz w:val="22"/>
          <w:szCs w:val="22"/>
        </w:rPr>
        <w:t>Exceptions</w:t>
      </w:r>
      <w:r w:rsidR="00D377C7" w:rsidRPr="002E4586">
        <w:rPr>
          <w:rFonts w:ascii="Aptos" w:hAnsi="Aptos" w:cs="Arial"/>
          <w:b/>
          <w:sz w:val="22"/>
          <w:szCs w:val="22"/>
        </w:rPr>
        <w:t>.</w:t>
      </w:r>
      <w:r w:rsidR="00D377C7">
        <w:rPr>
          <w:rFonts w:ascii="Aptos" w:hAnsi="Aptos" w:cs="Arial"/>
          <w:bCs/>
          <w:sz w:val="22"/>
          <w:szCs w:val="22"/>
        </w:rPr>
        <w:t xml:space="preserve"> </w:t>
      </w:r>
      <w:r w:rsidRPr="00D377C7">
        <w:rPr>
          <w:rFonts w:ascii="Aptos" w:hAnsi="Aptos" w:cs="Arial"/>
          <w:sz w:val="22"/>
          <w:szCs w:val="22"/>
        </w:rPr>
        <w:t>Vessels may possess fillets less than the minimum size specified, if the fillets are taken from legal-sized fish and are not offered or intended for sale, trade or barter. This exception shall not apply to Atlantic Halibut.</w:t>
      </w:r>
    </w:p>
    <w:p w14:paraId="24622062" w14:textId="77777777" w:rsidR="00FC1EC9" w:rsidRDefault="00FC1EC9" w:rsidP="00FC1EC9">
      <w:pPr>
        <w:tabs>
          <w:tab w:val="left" w:pos="720"/>
          <w:tab w:val="left" w:pos="1440"/>
          <w:tab w:val="left" w:pos="2160"/>
          <w:tab w:val="left" w:pos="2880"/>
          <w:tab w:val="left" w:pos="3600"/>
          <w:tab w:val="left" w:pos="4320"/>
          <w:tab w:val="left" w:pos="5040"/>
        </w:tabs>
        <w:ind w:left="0"/>
        <w:rPr>
          <w:rFonts w:ascii="Aptos" w:hAnsi="Aptos"/>
          <w:sz w:val="22"/>
          <w:szCs w:val="22"/>
        </w:rPr>
      </w:pPr>
    </w:p>
    <w:p w14:paraId="3B26B747" w14:textId="39197ECD" w:rsidR="00A259A9" w:rsidRPr="00FC1EC9" w:rsidRDefault="00A259A9">
      <w:pPr>
        <w:pStyle w:val="ListParagraph"/>
        <w:numPr>
          <w:ilvl w:val="0"/>
          <w:numId w:val="14"/>
        </w:numPr>
        <w:tabs>
          <w:tab w:val="left" w:pos="720"/>
          <w:tab w:val="left" w:pos="1440"/>
          <w:tab w:val="left" w:pos="2160"/>
          <w:tab w:val="left" w:pos="2880"/>
          <w:tab w:val="left" w:pos="3600"/>
          <w:tab w:val="left" w:pos="4320"/>
          <w:tab w:val="left" w:pos="5040"/>
        </w:tabs>
        <w:rPr>
          <w:rFonts w:ascii="Aptos" w:hAnsi="Aptos" w:cs="Arial"/>
          <w:b/>
          <w:bCs/>
          <w:sz w:val="22"/>
          <w:szCs w:val="22"/>
        </w:rPr>
      </w:pPr>
      <w:r w:rsidRPr="00FC1EC9">
        <w:rPr>
          <w:rFonts w:ascii="Aptos" w:hAnsi="Aptos"/>
          <w:b/>
          <w:bCs/>
          <w:sz w:val="22"/>
          <w:szCs w:val="22"/>
        </w:rPr>
        <w:t xml:space="preserve">Recreational </w:t>
      </w:r>
      <w:r w:rsidR="00FC1EC9" w:rsidRPr="00FC1EC9">
        <w:rPr>
          <w:rFonts w:ascii="Aptos" w:hAnsi="Aptos"/>
          <w:b/>
          <w:bCs/>
          <w:sz w:val="22"/>
          <w:szCs w:val="22"/>
        </w:rPr>
        <w:t>limits and restrictions</w:t>
      </w:r>
    </w:p>
    <w:p w14:paraId="5751EB5E" w14:textId="77777777" w:rsidR="00A259A9" w:rsidRPr="00FC1EC9" w:rsidRDefault="00A259A9" w:rsidP="00A259A9">
      <w:pPr>
        <w:tabs>
          <w:tab w:val="left" w:pos="720"/>
          <w:tab w:val="left" w:pos="1440"/>
          <w:tab w:val="left" w:pos="2160"/>
          <w:tab w:val="left" w:pos="2880"/>
          <w:tab w:val="left" w:pos="3600"/>
          <w:tab w:val="left" w:pos="4320"/>
          <w:tab w:val="left" w:pos="5040"/>
        </w:tabs>
        <w:rPr>
          <w:rFonts w:ascii="Aptos" w:hAnsi="Aptos" w:cs="Arial"/>
          <w:sz w:val="22"/>
          <w:szCs w:val="22"/>
        </w:rPr>
      </w:pPr>
    </w:p>
    <w:p w14:paraId="644C20A0" w14:textId="77777777" w:rsidR="00FC1EC9" w:rsidRDefault="00A259A9">
      <w:pPr>
        <w:pStyle w:val="ListParagraph"/>
        <w:numPr>
          <w:ilvl w:val="0"/>
          <w:numId w:val="16"/>
        </w:numPr>
        <w:tabs>
          <w:tab w:val="left" w:pos="720"/>
          <w:tab w:val="left" w:pos="1440"/>
          <w:tab w:val="left" w:pos="2160"/>
          <w:tab w:val="left" w:pos="2880"/>
          <w:tab w:val="left" w:pos="3600"/>
          <w:tab w:val="left" w:pos="4320"/>
          <w:tab w:val="left" w:pos="5040"/>
        </w:tabs>
        <w:rPr>
          <w:rFonts w:ascii="Aptos" w:hAnsi="Aptos" w:cs="Arial"/>
          <w:sz w:val="22"/>
          <w:szCs w:val="22"/>
        </w:rPr>
      </w:pPr>
      <w:r w:rsidRPr="00FC1EC9">
        <w:rPr>
          <w:rFonts w:ascii="Aptos" w:hAnsi="Aptos" w:cs="Arial"/>
          <w:sz w:val="22"/>
          <w:szCs w:val="22"/>
        </w:rPr>
        <w:t xml:space="preserve">Winter </w:t>
      </w:r>
      <w:r w:rsidR="00FC1EC9" w:rsidRPr="00FC1EC9">
        <w:rPr>
          <w:rFonts w:ascii="Aptos" w:hAnsi="Aptos" w:cs="Arial"/>
          <w:sz w:val="22"/>
          <w:szCs w:val="22"/>
        </w:rPr>
        <w:t>f</w:t>
      </w:r>
      <w:r w:rsidRPr="00FC1EC9">
        <w:rPr>
          <w:rFonts w:ascii="Aptos" w:hAnsi="Aptos" w:cs="Arial"/>
          <w:sz w:val="22"/>
          <w:szCs w:val="22"/>
        </w:rPr>
        <w:t>lounder</w:t>
      </w:r>
      <w:r w:rsidR="00FC1EC9" w:rsidRPr="00FC1EC9">
        <w:rPr>
          <w:rFonts w:ascii="Aptos" w:hAnsi="Aptos" w:cs="Arial"/>
          <w:sz w:val="22"/>
          <w:szCs w:val="22"/>
        </w:rPr>
        <w:t xml:space="preserve">. </w:t>
      </w:r>
      <w:r w:rsidRPr="00FC1EC9">
        <w:rPr>
          <w:rFonts w:ascii="Aptos" w:hAnsi="Aptos" w:cs="Arial"/>
          <w:sz w:val="22"/>
          <w:szCs w:val="22"/>
        </w:rPr>
        <w:t>Each person on board a charter, party or recreational fishing vessel may not possess more than 8 Winter Flounder.</w:t>
      </w:r>
    </w:p>
    <w:p w14:paraId="4F6E0753" w14:textId="77777777" w:rsidR="00FC1EC9" w:rsidRDefault="00FC1EC9" w:rsidP="00FC1EC9">
      <w:pPr>
        <w:pStyle w:val="ListParagraph"/>
        <w:tabs>
          <w:tab w:val="left" w:pos="720"/>
          <w:tab w:val="left" w:pos="1440"/>
          <w:tab w:val="left" w:pos="2160"/>
          <w:tab w:val="left" w:pos="2880"/>
          <w:tab w:val="left" w:pos="3600"/>
          <w:tab w:val="left" w:pos="4320"/>
          <w:tab w:val="left" w:pos="5040"/>
        </w:tabs>
        <w:ind w:left="1080"/>
        <w:rPr>
          <w:rFonts w:ascii="Aptos" w:hAnsi="Aptos" w:cs="Arial"/>
          <w:sz w:val="22"/>
          <w:szCs w:val="22"/>
        </w:rPr>
      </w:pPr>
    </w:p>
    <w:p w14:paraId="1B4971F0" w14:textId="77777777" w:rsidR="00FC1EC9" w:rsidRDefault="00FC1EC9">
      <w:pPr>
        <w:pStyle w:val="ListParagraph"/>
        <w:numPr>
          <w:ilvl w:val="0"/>
          <w:numId w:val="16"/>
        </w:numPr>
        <w:tabs>
          <w:tab w:val="left" w:pos="720"/>
          <w:tab w:val="left" w:pos="1440"/>
          <w:tab w:val="left" w:pos="2160"/>
          <w:tab w:val="left" w:pos="2880"/>
          <w:tab w:val="left" w:pos="3600"/>
          <w:tab w:val="left" w:pos="4320"/>
          <w:tab w:val="left" w:pos="5040"/>
        </w:tabs>
        <w:rPr>
          <w:rFonts w:ascii="Aptos" w:hAnsi="Aptos" w:cs="Arial"/>
          <w:sz w:val="22"/>
          <w:szCs w:val="22"/>
        </w:rPr>
      </w:pPr>
      <w:r w:rsidRPr="00FC1EC9">
        <w:rPr>
          <w:rFonts w:ascii="Aptos" w:hAnsi="Aptos" w:cs="Arial"/>
          <w:sz w:val="22"/>
          <w:szCs w:val="22"/>
        </w:rPr>
        <w:t>H</w:t>
      </w:r>
      <w:r w:rsidR="00A259A9" w:rsidRPr="00FC1EC9">
        <w:rPr>
          <w:rFonts w:ascii="Aptos" w:hAnsi="Aptos" w:cs="Arial"/>
          <w:sz w:val="22"/>
          <w:szCs w:val="22"/>
        </w:rPr>
        <w:t>addock</w:t>
      </w:r>
      <w:r>
        <w:rPr>
          <w:rFonts w:ascii="Aptos" w:hAnsi="Aptos" w:cs="Arial"/>
          <w:sz w:val="22"/>
          <w:szCs w:val="22"/>
        </w:rPr>
        <w:t xml:space="preserve">. </w:t>
      </w:r>
      <w:r w:rsidR="00A259A9" w:rsidRPr="00FC1EC9">
        <w:rPr>
          <w:rFonts w:ascii="Aptos" w:hAnsi="Aptos" w:cs="Arial"/>
          <w:sz w:val="22"/>
          <w:szCs w:val="22"/>
        </w:rPr>
        <w:t>Each person on board a charter</w:t>
      </w:r>
      <w:r w:rsidR="002777FB" w:rsidRPr="00FC1EC9">
        <w:rPr>
          <w:rFonts w:ascii="Aptos" w:hAnsi="Aptos" w:cs="Arial"/>
          <w:sz w:val="22"/>
          <w:szCs w:val="22"/>
        </w:rPr>
        <w:t>,</w:t>
      </w:r>
      <w:r w:rsidR="00A259A9" w:rsidRPr="00FC1EC9">
        <w:rPr>
          <w:rFonts w:ascii="Aptos" w:hAnsi="Aptos" w:cs="Arial"/>
          <w:sz w:val="22"/>
          <w:szCs w:val="22"/>
        </w:rPr>
        <w:t xml:space="preserve"> party vessel, </w:t>
      </w:r>
      <w:r w:rsidR="002777FB" w:rsidRPr="00FC1EC9">
        <w:rPr>
          <w:rFonts w:ascii="Aptos" w:hAnsi="Aptos" w:cs="Arial"/>
          <w:sz w:val="22"/>
          <w:szCs w:val="22"/>
        </w:rPr>
        <w:t>or recreational fishing vessel</w:t>
      </w:r>
      <w:r w:rsidR="009276AA" w:rsidRPr="00FC1EC9">
        <w:rPr>
          <w:rFonts w:ascii="Aptos" w:hAnsi="Aptos" w:cs="Arial"/>
          <w:sz w:val="22"/>
          <w:szCs w:val="22"/>
        </w:rPr>
        <w:t xml:space="preserve"> </w:t>
      </w:r>
      <w:r w:rsidR="00A259A9" w:rsidRPr="00FC1EC9">
        <w:rPr>
          <w:rFonts w:ascii="Aptos" w:hAnsi="Aptos" w:cs="Arial"/>
          <w:sz w:val="22"/>
          <w:szCs w:val="22"/>
        </w:rPr>
        <w:t>may not possess more than 1</w:t>
      </w:r>
      <w:r w:rsidR="002777FB" w:rsidRPr="00FC1EC9">
        <w:rPr>
          <w:rFonts w:ascii="Aptos" w:hAnsi="Aptos" w:cs="Arial"/>
          <w:sz w:val="22"/>
          <w:szCs w:val="22"/>
        </w:rPr>
        <w:t>5</w:t>
      </w:r>
      <w:r w:rsidR="00A259A9" w:rsidRPr="00FC1EC9">
        <w:rPr>
          <w:rFonts w:ascii="Aptos" w:hAnsi="Aptos" w:cs="Arial"/>
          <w:sz w:val="22"/>
          <w:szCs w:val="22"/>
        </w:rPr>
        <w:t xml:space="preserve"> haddock per day.</w:t>
      </w:r>
    </w:p>
    <w:p w14:paraId="6BA4D46F" w14:textId="77777777" w:rsidR="00FC1EC9" w:rsidRPr="00FC1EC9" w:rsidRDefault="00FC1EC9" w:rsidP="00FC1EC9">
      <w:pPr>
        <w:pStyle w:val="ListParagraph"/>
        <w:rPr>
          <w:rFonts w:ascii="Aptos" w:hAnsi="Aptos" w:cs="Arial"/>
          <w:sz w:val="22"/>
          <w:szCs w:val="22"/>
        </w:rPr>
      </w:pPr>
    </w:p>
    <w:p w14:paraId="6C456B7F" w14:textId="36274331" w:rsidR="00A259A9" w:rsidRPr="00FC1EC9" w:rsidRDefault="00A259A9" w:rsidP="00FC1EC9">
      <w:pPr>
        <w:pStyle w:val="ListParagraph"/>
        <w:tabs>
          <w:tab w:val="left" w:pos="720"/>
          <w:tab w:val="left" w:pos="1440"/>
          <w:tab w:val="left" w:pos="2160"/>
          <w:tab w:val="left" w:pos="2880"/>
          <w:tab w:val="left" w:pos="3600"/>
          <w:tab w:val="left" w:pos="4320"/>
          <w:tab w:val="left" w:pos="5040"/>
        </w:tabs>
        <w:ind w:left="1080"/>
        <w:rPr>
          <w:rFonts w:ascii="Aptos" w:hAnsi="Aptos" w:cs="Arial"/>
          <w:sz w:val="22"/>
          <w:szCs w:val="22"/>
        </w:rPr>
      </w:pPr>
      <w:r w:rsidRPr="00FC1EC9">
        <w:rPr>
          <w:rFonts w:ascii="Aptos" w:hAnsi="Aptos" w:cs="Arial"/>
          <w:sz w:val="22"/>
          <w:szCs w:val="22"/>
        </w:rPr>
        <w:t>Each person on board a charter, party, or recreational fishing vessel shall comply with the following restrictions:</w:t>
      </w:r>
    </w:p>
    <w:p w14:paraId="3E39EB16" w14:textId="77777777" w:rsidR="00A259A9" w:rsidRPr="00957229" w:rsidRDefault="00A259A9" w:rsidP="00A259A9">
      <w:pPr>
        <w:tabs>
          <w:tab w:val="left" w:pos="720"/>
          <w:tab w:val="left" w:pos="1440"/>
          <w:tab w:val="left" w:pos="2160"/>
          <w:tab w:val="left" w:pos="2880"/>
          <w:tab w:val="left" w:pos="3600"/>
          <w:tab w:val="left" w:pos="4320"/>
          <w:tab w:val="left" w:pos="5040"/>
        </w:tabs>
        <w:ind w:left="1080"/>
        <w:rPr>
          <w:rFonts w:ascii="Aptos" w:hAnsi="Aptos" w:cs="Arial"/>
          <w:sz w:val="22"/>
          <w:szCs w:val="22"/>
        </w:rPr>
      </w:pPr>
    </w:p>
    <w:p w14:paraId="4448D4D8" w14:textId="77777777" w:rsidR="00FC1EC9" w:rsidRDefault="00A259A9">
      <w:pPr>
        <w:pStyle w:val="ListParagraph"/>
        <w:numPr>
          <w:ilvl w:val="0"/>
          <w:numId w:val="17"/>
        </w:numPr>
        <w:tabs>
          <w:tab w:val="left" w:pos="720"/>
          <w:tab w:val="left" w:pos="1440"/>
          <w:tab w:val="left" w:pos="2160"/>
          <w:tab w:val="left" w:pos="2880"/>
          <w:tab w:val="left" w:pos="3600"/>
          <w:tab w:val="left" w:pos="4320"/>
          <w:tab w:val="left" w:pos="5040"/>
        </w:tabs>
        <w:ind w:left="1440"/>
        <w:rPr>
          <w:rFonts w:ascii="Aptos" w:hAnsi="Aptos" w:cs="Arial"/>
          <w:sz w:val="22"/>
          <w:szCs w:val="22"/>
        </w:rPr>
      </w:pPr>
      <w:r w:rsidRPr="00FC1EC9">
        <w:rPr>
          <w:rFonts w:ascii="Aptos" w:hAnsi="Aptos" w:cs="Arial"/>
          <w:sz w:val="22"/>
          <w:szCs w:val="22"/>
        </w:rPr>
        <w:t>For purposes of counting fish, fillets will be converted to whole fish at the place of landing by dividing the fillet number by two. If fish are filleted into a single (butterfly) fillet, such fillet shall be deemed to be from one whole fish.</w:t>
      </w:r>
    </w:p>
    <w:p w14:paraId="40FDF80D" w14:textId="77777777" w:rsidR="00FC1EC9" w:rsidRDefault="00FC1EC9" w:rsidP="00FC1EC9">
      <w:pPr>
        <w:pStyle w:val="ListParagraph"/>
        <w:tabs>
          <w:tab w:val="left" w:pos="720"/>
          <w:tab w:val="left" w:pos="1440"/>
          <w:tab w:val="left" w:pos="2160"/>
          <w:tab w:val="left" w:pos="2880"/>
          <w:tab w:val="left" w:pos="3600"/>
          <w:tab w:val="left" w:pos="4320"/>
          <w:tab w:val="left" w:pos="5040"/>
        </w:tabs>
        <w:ind w:left="1440"/>
        <w:rPr>
          <w:rFonts w:ascii="Aptos" w:hAnsi="Aptos" w:cs="Arial"/>
          <w:sz w:val="22"/>
          <w:szCs w:val="22"/>
        </w:rPr>
      </w:pPr>
    </w:p>
    <w:p w14:paraId="435971D4" w14:textId="77777777" w:rsidR="00FC1EC9" w:rsidRDefault="00A259A9">
      <w:pPr>
        <w:pStyle w:val="ListParagraph"/>
        <w:numPr>
          <w:ilvl w:val="0"/>
          <w:numId w:val="17"/>
        </w:numPr>
        <w:tabs>
          <w:tab w:val="left" w:pos="720"/>
          <w:tab w:val="left" w:pos="1440"/>
          <w:tab w:val="left" w:pos="2160"/>
          <w:tab w:val="left" w:pos="2880"/>
          <w:tab w:val="left" w:pos="3600"/>
          <w:tab w:val="left" w:pos="4320"/>
          <w:tab w:val="left" w:pos="5040"/>
        </w:tabs>
        <w:ind w:left="1440"/>
        <w:rPr>
          <w:rFonts w:ascii="Aptos" w:hAnsi="Aptos" w:cs="Arial"/>
          <w:sz w:val="22"/>
          <w:szCs w:val="22"/>
        </w:rPr>
      </w:pPr>
      <w:r w:rsidRPr="00FC1EC9">
        <w:rPr>
          <w:rFonts w:ascii="Aptos" w:hAnsi="Aptos" w:cs="Arial"/>
          <w:sz w:val="22"/>
          <w:szCs w:val="22"/>
        </w:rPr>
        <w:t xml:space="preserve">Haddock harvested by charter, party, or recreational fishing vessels with more than one person aboard may be pooled in one or more containers. Compliance with the possession limit will be determined by dividing the number of fish on board by the number of persons aboard. If there is a violation of the possession limit on board a vessel carrying more than one person, the owner or operator shall be responsible for the violation. </w:t>
      </w:r>
    </w:p>
    <w:p w14:paraId="5970A542" w14:textId="77777777" w:rsidR="00FC1EC9" w:rsidRPr="00FC1EC9" w:rsidRDefault="00FC1EC9" w:rsidP="00FC1EC9">
      <w:pPr>
        <w:pStyle w:val="ListParagraph"/>
        <w:rPr>
          <w:rFonts w:ascii="Aptos" w:hAnsi="Aptos" w:cs="Arial"/>
          <w:sz w:val="22"/>
          <w:szCs w:val="22"/>
        </w:rPr>
      </w:pPr>
    </w:p>
    <w:p w14:paraId="405383A2" w14:textId="77777777" w:rsidR="00FC1EC9" w:rsidRDefault="00A259A9">
      <w:pPr>
        <w:pStyle w:val="ListParagraph"/>
        <w:numPr>
          <w:ilvl w:val="0"/>
          <w:numId w:val="17"/>
        </w:numPr>
        <w:tabs>
          <w:tab w:val="left" w:pos="720"/>
          <w:tab w:val="left" w:pos="1440"/>
          <w:tab w:val="left" w:pos="2160"/>
          <w:tab w:val="left" w:pos="2880"/>
          <w:tab w:val="left" w:pos="3600"/>
          <w:tab w:val="left" w:pos="4320"/>
          <w:tab w:val="left" w:pos="5040"/>
        </w:tabs>
        <w:ind w:left="1440"/>
        <w:rPr>
          <w:rFonts w:ascii="Aptos" w:hAnsi="Aptos" w:cs="Arial"/>
          <w:sz w:val="22"/>
          <w:szCs w:val="22"/>
        </w:rPr>
      </w:pPr>
      <w:r w:rsidRPr="00FC1EC9">
        <w:rPr>
          <w:rFonts w:ascii="Aptos" w:hAnsi="Aptos" w:cs="Arial"/>
          <w:sz w:val="22"/>
          <w:szCs w:val="22"/>
        </w:rPr>
        <w:t>Haddock must be stored so as to be readily available for inspection.</w:t>
      </w:r>
    </w:p>
    <w:p w14:paraId="5EEDB4FE" w14:textId="77777777" w:rsidR="00FC1EC9" w:rsidRPr="00FC1EC9" w:rsidRDefault="00FC1EC9" w:rsidP="00FC1EC9">
      <w:pPr>
        <w:pStyle w:val="ListParagraph"/>
        <w:rPr>
          <w:rFonts w:ascii="Aptos" w:hAnsi="Aptos" w:cs="Arial"/>
          <w:sz w:val="22"/>
          <w:szCs w:val="22"/>
        </w:rPr>
      </w:pPr>
    </w:p>
    <w:p w14:paraId="11B886DB" w14:textId="43FA2827" w:rsidR="00A259A9" w:rsidRPr="00FC1EC9" w:rsidRDefault="00A259A9">
      <w:pPr>
        <w:pStyle w:val="ListParagraph"/>
        <w:numPr>
          <w:ilvl w:val="0"/>
          <w:numId w:val="17"/>
        </w:numPr>
        <w:tabs>
          <w:tab w:val="left" w:pos="720"/>
          <w:tab w:val="left" w:pos="1440"/>
          <w:tab w:val="left" w:pos="2160"/>
          <w:tab w:val="left" w:pos="2880"/>
          <w:tab w:val="left" w:pos="3600"/>
          <w:tab w:val="left" w:pos="4320"/>
          <w:tab w:val="left" w:pos="5040"/>
        </w:tabs>
        <w:ind w:left="1440"/>
        <w:rPr>
          <w:rFonts w:ascii="Aptos" w:hAnsi="Aptos" w:cs="Arial"/>
          <w:sz w:val="22"/>
          <w:szCs w:val="22"/>
        </w:rPr>
      </w:pPr>
      <w:r w:rsidRPr="00FC1EC9">
        <w:rPr>
          <w:rFonts w:ascii="Aptos" w:hAnsi="Aptos" w:cs="Arial"/>
          <w:sz w:val="22"/>
          <w:szCs w:val="22"/>
        </w:rPr>
        <w:t>Haddock may not be possessed on board a charter, party or recreational fishing vessel from March 1</w:t>
      </w:r>
      <w:r w:rsidR="00380FF1" w:rsidRPr="00380FF1">
        <w:rPr>
          <w:rFonts w:ascii="Aptos" w:hAnsi="Aptos" w:cs="Arial"/>
          <w:sz w:val="22"/>
          <w:szCs w:val="22"/>
          <w:vertAlign w:val="superscript"/>
        </w:rPr>
        <w:t>st</w:t>
      </w:r>
      <w:r w:rsidRPr="00FC1EC9">
        <w:rPr>
          <w:rFonts w:ascii="Aptos" w:hAnsi="Aptos" w:cs="Arial"/>
          <w:sz w:val="22"/>
          <w:szCs w:val="22"/>
        </w:rPr>
        <w:t xml:space="preserve"> through March 3</w:t>
      </w:r>
      <w:r w:rsidR="00380FF1">
        <w:rPr>
          <w:rFonts w:ascii="Aptos" w:hAnsi="Aptos" w:cs="Arial"/>
          <w:sz w:val="22"/>
          <w:szCs w:val="22"/>
        </w:rPr>
        <w:t>1</w:t>
      </w:r>
      <w:r w:rsidR="00380FF1" w:rsidRPr="00380FF1">
        <w:rPr>
          <w:rFonts w:ascii="Aptos" w:hAnsi="Aptos" w:cs="Arial"/>
          <w:sz w:val="22"/>
          <w:szCs w:val="22"/>
          <w:vertAlign w:val="superscript"/>
        </w:rPr>
        <w:t>st</w:t>
      </w:r>
      <w:r w:rsidRPr="00FC1EC9">
        <w:rPr>
          <w:rFonts w:ascii="Aptos" w:hAnsi="Aptos" w:cs="Arial"/>
          <w:sz w:val="22"/>
          <w:szCs w:val="22"/>
        </w:rPr>
        <w:t xml:space="preserve"> inclusive.</w:t>
      </w:r>
    </w:p>
    <w:p w14:paraId="6F1A38F3" w14:textId="77777777" w:rsidR="00A259A9" w:rsidRPr="00957229" w:rsidRDefault="00A259A9" w:rsidP="00A259A9">
      <w:pPr>
        <w:tabs>
          <w:tab w:val="left" w:pos="720"/>
          <w:tab w:val="left" w:pos="1440"/>
          <w:tab w:val="left" w:pos="2160"/>
          <w:tab w:val="left" w:pos="2880"/>
          <w:tab w:val="left" w:pos="3600"/>
          <w:tab w:val="left" w:pos="4320"/>
          <w:tab w:val="left" w:pos="5040"/>
        </w:tabs>
        <w:ind w:left="1800"/>
        <w:rPr>
          <w:rFonts w:ascii="Aptos" w:hAnsi="Aptos" w:cs="Arial"/>
          <w:sz w:val="22"/>
          <w:szCs w:val="22"/>
        </w:rPr>
      </w:pPr>
    </w:p>
    <w:p w14:paraId="3185F161" w14:textId="1930C2D9" w:rsidR="00A259A9" w:rsidRPr="00FC1EC9" w:rsidRDefault="00FC1EC9">
      <w:pPr>
        <w:pStyle w:val="ListParagraph"/>
        <w:numPr>
          <w:ilvl w:val="0"/>
          <w:numId w:val="16"/>
        </w:numPr>
        <w:tabs>
          <w:tab w:val="left" w:pos="720"/>
          <w:tab w:val="left" w:pos="1440"/>
          <w:tab w:val="left" w:pos="2160"/>
          <w:tab w:val="left" w:pos="2880"/>
          <w:tab w:val="left" w:pos="3600"/>
          <w:tab w:val="left" w:pos="4320"/>
          <w:tab w:val="left" w:pos="5040"/>
        </w:tabs>
        <w:rPr>
          <w:rFonts w:ascii="Aptos" w:hAnsi="Aptos" w:cs="Arial"/>
          <w:sz w:val="22"/>
          <w:szCs w:val="22"/>
        </w:rPr>
      </w:pPr>
      <w:r>
        <w:rPr>
          <w:rFonts w:ascii="Aptos" w:hAnsi="Aptos" w:cs="Arial"/>
          <w:sz w:val="22"/>
          <w:szCs w:val="22"/>
        </w:rPr>
        <w:t xml:space="preserve">Summer flounder  </w:t>
      </w:r>
    </w:p>
    <w:p w14:paraId="6D7878EA" w14:textId="77777777" w:rsidR="00A22D31" w:rsidRDefault="00A22D31" w:rsidP="00A22D31">
      <w:pPr>
        <w:tabs>
          <w:tab w:val="left" w:pos="1440"/>
          <w:tab w:val="left" w:pos="2160"/>
          <w:tab w:val="left" w:pos="2880"/>
          <w:tab w:val="left" w:pos="3600"/>
          <w:tab w:val="left" w:pos="4320"/>
          <w:tab w:val="left" w:pos="5040"/>
        </w:tabs>
        <w:ind w:left="0"/>
        <w:rPr>
          <w:rFonts w:ascii="Aptos" w:hAnsi="Aptos" w:cs="Arial"/>
          <w:b/>
          <w:sz w:val="22"/>
          <w:szCs w:val="22"/>
        </w:rPr>
      </w:pPr>
    </w:p>
    <w:p w14:paraId="5AA1F36E" w14:textId="77777777" w:rsidR="00E60266" w:rsidRDefault="00A259A9" w:rsidP="00E60266">
      <w:pPr>
        <w:tabs>
          <w:tab w:val="left" w:pos="1440"/>
          <w:tab w:val="left" w:pos="2160"/>
          <w:tab w:val="left" w:pos="2880"/>
          <w:tab w:val="left" w:pos="3600"/>
          <w:tab w:val="left" w:pos="4320"/>
          <w:tab w:val="left" w:pos="5040"/>
        </w:tabs>
        <w:ind w:left="1080"/>
        <w:rPr>
          <w:rFonts w:ascii="Aptos" w:hAnsi="Aptos" w:cs="Arial"/>
          <w:bCs/>
          <w:sz w:val="22"/>
          <w:szCs w:val="22"/>
        </w:rPr>
      </w:pPr>
      <w:r w:rsidRPr="00A22D31">
        <w:rPr>
          <w:rFonts w:ascii="Aptos" w:hAnsi="Aptos" w:cs="Arial"/>
          <w:bCs/>
          <w:sz w:val="22"/>
          <w:szCs w:val="22"/>
        </w:rPr>
        <w:t xml:space="preserve">Recreational </w:t>
      </w:r>
      <w:r w:rsidR="00A22D31">
        <w:rPr>
          <w:rFonts w:ascii="Aptos" w:hAnsi="Aptos" w:cs="Arial"/>
          <w:bCs/>
          <w:sz w:val="22"/>
          <w:szCs w:val="22"/>
        </w:rPr>
        <w:t>effort restrictions</w:t>
      </w:r>
      <w:r w:rsidRPr="00A22D31">
        <w:rPr>
          <w:rFonts w:ascii="Aptos" w:hAnsi="Aptos" w:cs="Arial"/>
          <w:bCs/>
          <w:sz w:val="22"/>
          <w:szCs w:val="22"/>
        </w:rPr>
        <w:t xml:space="preserve">: Summer </w:t>
      </w:r>
      <w:r w:rsidR="00A22D31">
        <w:rPr>
          <w:rFonts w:ascii="Aptos" w:hAnsi="Aptos" w:cs="Arial"/>
          <w:bCs/>
          <w:sz w:val="22"/>
          <w:szCs w:val="22"/>
        </w:rPr>
        <w:t>f</w:t>
      </w:r>
      <w:r w:rsidRPr="00A22D31">
        <w:rPr>
          <w:rFonts w:ascii="Aptos" w:hAnsi="Aptos" w:cs="Arial"/>
          <w:bCs/>
          <w:sz w:val="22"/>
          <w:szCs w:val="22"/>
        </w:rPr>
        <w:t>lounder creel limit and season</w:t>
      </w:r>
    </w:p>
    <w:p w14:paraId="561CF4DA" w14:textId="77777777" w:rsidR="00E60266" w:rsidRDefault="00E60266" w:rsidP="00E60266">
      <w:pPr>
        <w:tabs>
          <w:tab w:val="left" w:pos="1440"/>
          <w:tab w:val="left" w:pos="2160"/>
          <w:tab w:val="left" w:pos="2880"/>
          <w:tab w:val="left" w:pos="3600"/>
          <w:tab w:val="left" w:pos="4320"/>
          <w:tab w:val="left" w:pos="5040"/>
        </w:tabs>
        <w:ind w:left="1080"/>
        <w:rPr>
          <w:rFonts w:ascii="Aptos" w:hAnsi="Aptos" w:cs="Arial"/>
          <w:bCs/>
          <w:sz w:val="22"/>
          <w:szCs w:val="22"/>
        </w:rPr>
      </w:pPr>
    </w:p>
    <w:p w14:paraId="5DB79840" w14:textId="77777777" w:rsidR="007C1858" w:rsidRDefault="00A259A9" w:rsidP="007C1858">
      <w:pPr>
        <w:tabs>
          <w:tab w:val="left" w:pos="1440"/>
          <w:tab w:val="left" w:pos="2160"/>
          <w:tab w:val="left" w:pos="2880"/>
          <w:tab w:val="left" w:pos="3600"/>
          <w:tab w:val="left" w:pos="4320"/>
          <w:tab w:val="left" w:pos="5040"/>
        </w:tabs>
        <w:ind w:left="1080"/>
        <w:rPr>
          <w:rFonts w:ascii="Aptos" w:hAnsi="Aptos" w:cs="Arial"/>
          <w:sz w:val="22"/>
          <w:szCs w:val="22"/>
        </w:rPr>
      </w:pPr>
      <w:r w:rsidRPr="00957229">
        <w:rPr>
          <w:rFonts w:ascii="Aptos" w:hAnsi="Aptos" w:cs="Arial"/>
          <w:sz w:val="22"/>
          <w:szCs w:val="22"/>
        </w:rPr>
        <w:t>It shall be unlawful to take, catch, kill, or possess more than two (2) Summer Flounder per day.</w:t>
      </w:r>
    </w:p>
    <w:p w14:paraId="0DA0902A" w14:textId="77777777" w:rsidR="007C1858" w:rsidRDefault="007C1858" w:rsidP="007C1858">
      <w:pPr>
        <w:tabs>
          <w:tab w:val="left" w:pos="1440"/>
          <w:tab w:val="left" w:pos="2160"/>
          <w:tab w:val="left" w:pos="2880"/>
          <w:tab w:val="left" w:pos="3600"/>
          <w:tab w:val="left" w:pos="4320"/>
          <w:tab w:val="left" w:pos="5040"/>
        </w:tabs>
        <w:ind w:left="1080"/>
        <w:rPr>
          <w:rFonts w:ascii="Aptos" w:hAnsi="Aptos" w:cs="Arial"/>
          <w:sz w:val="22"/>
          <w:szCs w:val="22"/>
        </w:rPr>
      </w:pPr>
    </w:p>
    <w:p w14:paraId="6987F52F" w14:textId="53F930ED" w:rsidR="00A259A9" w:rsidRPr="007C1858" w:rsidRDefault="00A259A9">
      <w:pPr>
        <w:pStyle w:val="ListParagraph"/>
        <w:numPr>
          <w:ilvl w:val="0"/>
          <w:numId w:val="16"/>
        </w:numPr>
        <w:tabs>
          <w:tab w:val="left" w:pos="1440"/>
          <w:tab w:val="left" w:pos="2160"/>
          <w:tab w:val="left" w:pos="2880"/>
          <w:tab w:val="left" w:pos="3600"/>
          <w:tab w:val="left" w:pos="4320"/>
          <w:tab w:val="left" w:pos="5040"/>
        </w:tabs>
        <w:rPr>
          <w:rFonts w:ascii="Aptos" w:hAnsi="Aptos" w:cs="Arial"/>
          <w:bCs/>
          <w:sz w:val="22"/>
          <w:szCs w:val="22"/>
        </w:rPr>
      </w:pPr>
      <w:r w:rsidRPr="007C1858">
        <w:rPr>
          <w:rFonts w:ascii="Aptos" w:hAnsi="Aptos" w:cs="Arial"/>
          <w:sz w:val="22"/>
          <w:szCs w:val="22"/>
        </w:rPr>
        <w:t>Cod</w:t>
      </w:r>
      <w:r w:rsidR="007C1858" w:rsidRPr="007C1858">
        <w:rPr>
          <w:rFonts w:ascii="Aptos" w:hAnsi="Aptos" w:cs="Arial"/>
          <w:sz w:val="22"/>
          <w:szCs w:val="22"/>
        </w:rPr>
        <w:t xml:space="preserve">. </w:t>
      </w:r>
      <w:r w:rsidRPr="007C1858">
        <w:rPr>
          <w:rFonts w:ascii="Aptos" w:hAnsi="Aptos" w:cs="Arial"/>
          <w:sz w:val="22"/>
          <w:szCs w:val="22"/>
        </w:rPr>
        <w:t>Each person on board a charter, party or recreational fishing vessel may not possess more than 1 cod per day. Cod may not be possessed on board a charter, party, or recreational fishing vessel from November 1</w:t>
      </w:r>
      <w:r w:rsidR="00380FF1" w:rsidRPr="00380FF1">
        <w:rPr>
          <w:rFonts w:ascii="Aptos" w:hAnsi="Aptos" w:cs="Arial"/>
          <w:sz w:val="22"/>
          <w:szCs w:val="22"/>
          <w:vertAlign w:val="superscript"/>
        </w:rPr>
        <w:t>st</w:t>
      </w:r>
      <w:r w:rsidR="00380FF1">
        <w:rPr>
          <w:rFonts w:ascii="Aptos" w:hAnsi="Aptos" w:cs="Arial"/>
          <w:sz w:val="22"/>
          <w:szCs w:val="22"/>
        </w:rPr>
        <w:t xml:space="preserve"> </w:t>
      </w:r>
      <w:r w:rsidRPr="007C1858">
        <w:rPr>
          <w:rFonts w:ascii="Aptos" w:hAnsi="Aptos" w:cs="Arial"/>
          <w:sz w:val="22"/>
          <w:szCs w:val="22"/>
        </w:rPr>
        <w:t>through August 31</w:t>
      </w:r>
      <w:r w:rsidR="00380FF1" w:rsidRPr="00380FF1">
        <w:rPr>
          <w:rFonts w:ascii="Aptos" w:hAnsi="Aptos" w:cs="Arial"/>
          <w:sz w:val="22"/>
          <w:szCs w:val="22"/>
          <w:vertAlign w:val="superscript"/>
        </w:rPr>
        <w:t>st</w:t>
      </w:r>
      <w:r w:rsidRPr="007C1858">
        <w:rPr>
          <w:rFonts w:ascii="Aptos" w:hAnsi="Aptos" w:cs="Arial"/>
          <w:sz w:val="22"/>
          <w:szCs w:val="22"/>
        </w:rPr>
        <w:t>, inclusive.</w:t>
      </w:r>
    </w:p>
    <w:p w14:paraId="6D3E2A62" w14:textId="77777777" w:rsidR="00A15F3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12BB9E94" w14:textId="77777777" w:rsidR="00765AFB" w:rsidRDefault="00765AFB" w:rsidP="00765AFB">
      <w:pPr>
        <w:ind w:left="0"/>
        <w:rPr>
          <w:rFonts w:ascii="Aptos" w:hAnsi="Aptos" w:cs="Arial"/>
          <w:b/>
          <w:bCs/>
          <w:sz w:val="22"/>
          <w:szCs w:val="22"/>
        </w:rPr>
      </w:pPr>
    </w:p>
    <w:p w14:paraId="285A5479" w14:textId="46620D03" w:rsidR="00765AFB" w:rsidRPr="00765AFB" w:rsidRDefault="00765AFB" w:rsidP="00380FF1">
      <w:pPr>
        <w:pStyle w:val="Heading2"/>
      </w:pPr>
      <w:r>
        <w:rPr>
          <w:rFonts w:cs="Arial"/>
        </w:rPr>
        <w:t xml:space="preserve">34.07 </w:t>
      </w:r>
      <w:r>
        <w:rPr>
          <w:rFonts w:cs="Arial"/>
        </w:rPr>
        <w:tab/>
      </w:r>
      <w:r w:rsidR="00C07B38" w:rsidRPr="00765AFB">
        <w:t>Atlantic Halibut (</w:t>
      </w:r>
      <w:r w:rsidR="00C07B38" w:rsidRPr="00765AFB">
        <w:rPr>
          <w:i/>
          <w:iCs/>
        </w:rPr>
        <w:t>Hippoglossus hippoglossus</w:t>
      </w:r>
      <w:r w:rsidR="003D6310" w:rsidRPr="00765AFB">
        <w:t>)</w:t>
      </w:r>
    </w:p>
    <w:p w14:paraId="05A11FCE" w14:textId="77777777" w:rsidR="00765AFB" w:rsidRDefault="00765AFB" w:rsidP="00765AFB">
      <w:pPr>
        <w:ind w:left="0"/>
        <w:rPr>
          <w:rFonts w:ascii="Aptos" w:hAnsi="Aptos"/>
          <w:b/>
          <w:bCs/>
          <w:sz w:val="22"/>
          <w:szCs w:val="22"/>
        </w:rPr>
      </w:pPr>
    </w:p>
    <w:p w14:paraId="7C117DE5" w14:textId="773E7297" w:rsidR="00C07B38" w:rsidRPr="00765AFB" w:rsidRDefault="00C07B38">
      <w:pPr>
        <w:pStyle w:val="ListParagraph"/>
        <w:numPr>
          <w:ilvl w:val="0"/>
          <w:numId w:val="2"/>
        </w:numPr>
        <w:ind w:left="720"/>
        <w:rPr>
          <w:rFonts w:ascii="Aptos" w:hAnsi="Aptos"/>
          <w:b/>
          <w:bCs/>
          <w:sz w:val="22"/>
          <w:szCs w:val="22"/>
        </w:rPr>
      </w:pPr>
      <w:r w:rsidRPr="00765AFB">
        <w:rPr>
          <w:rFonts w:ascii="Aptos" w:hAnsi="Aptos"/>
          <w:b/>
          <w:bCs/>
          <w:sz w:val="22"/>
          <w:szCs w:val="22"/>
        </w:rPr>
        <w:t xml:space="preserve">Season for Maine’s </w:t>
      </w:r>
      <w:r w:rsidR="00765AFB">
        <w:rPr>
          <w:rFonts w:ascii="Aptos" w:hAnsi="Aptos"/>
          <w:b/>
          <w:bCs/>
          <w:sz w:val="22"/>
          <w:szCs w:val="22"/>
        </w:rPr>
        <w:t>t</w:t>
      </w:r>
      <w:r w:rsidRPr="00765AFB">
        <w:rPr>
          <w:rFonts w:ascii="Aptos" w:hAnsi="Aptos"/>
          <w:b/>
          <w:bCs/>
          <w:sz w:val="22"/>
          <w:szCs w:val="22"/>
        </w:rPr>
        <w:t xml:space="preserve">erritorial </w:t>
      </w:r>
      <w:r w:rsidR="00765AFB">
        <w:rPr>
          <w:rFonts w:ascii="Aptos" w:hAnsi="Aptos"/>
          <w:b/>
          <w:bCs/>
          <w:sz w:val="22"/>
          <w:szCs w:val="22"/>
        </w:rPr>
        <w:t>w</w:t>
      </w:r>
      <w:r w:rsidRPr="00765AFB">
        <w:rPr>
          <w:rFonts w:ascii="Aptos" w:hAnsi="Aptos"/>
          <w:b/>
          <w:bCs/>
          <w:sz w:val="22"/>
          <w:szCs w:val="22"/>
        </w:rPr>
        <w:t>aters</w:t>
      </w:r>
      <w:r w:rsidR="00693AB9" w:rsidRPr="00765AFB">
        <w:rPr>
          <w:rFonts w:ascii="Aptos" w:hAnsi="Aptos"/>
          <w:b/>
          <w:bCs/>
          <w:sz w:val="22"/>
          <w:szCs w:val="22"/>
        </w:rPr>
        <w:t xml:space="preserve"> </w:t>
      </w:r>
      <w:r w:rsidR="00693AB9" w:rsidRPr="00765AFB">
        <w:rPr>
          <w:rFonts w:ascii="Aptos" w:hAnsi="Aptos"/>
          <w:b/>
          <w:bCs/>
          <w:iCs/>
          <w:sz w:val="22"/>
          <w:szCs w:val="22"/>
        </w:rPr>
        <w:t xml:space="preserve">   </w:t>
      </w:r>
    </w:p>
    <w:p w14:paraId="4617A796"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cs="Arial"/>
          <w:sz w:val="22"/>
          <w:szCs w:val="22"/>
        </w:rPr>
      </w:pPr>
    </w:p>
    <w:p w14:paraId="148506D4" w14:textId="1F1CF417" w:rsidR="00C07B38" w:rsidRPr="00747177" w:rsidRDefault="00C07B38">
      <w:pPr>
        <w:pStyle w:val="ListParagraph"/>
        <w:numPr>
          <w:ilvl w:val="0"/>
          <w:numId w:val="18"/>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747177">
        <w:rPr>
          <w:rFonts w:ascii="Aptos" w:hAnsi="Aptos" w:cs="Arial"/>
          <w:sz w:val="22"/>
          <w:szCs w:val="22"/>
        </w:rPr>
        <w:t>The open season to fish for Atlantic Halibut in Maine’s territorial waters shall begin at sunrise May 18</w:t>
      </w:r>
      <w:r w:rsidR="00380FF1" w:rsidRPr="00380FF1">
        <w:rPr>
          <w:rFonts w:ascii="Aptos" w:hAnsi="Aptos" w:cs="Arial"/>
          <w:sz w:val="22"/>
          <w:szCs w:val="22"/>
          <w:vertAlign w:val="superscript"/>
        </w:rPr>
        <w:t>th</w:t>
      </w:r>
      <w:r w:rsidRPr="00747177">
        <w:rPr>
          <w:rFonts w:ascii="Aptos" w:hAnsi="Aptos" w:cs="Arial"/>
          <w:sz w:val="22"/>
          <w:szCs w:val="22"/>
        </w:rPr>
        <w:t xml:space="preserve"> and end at sunset June 13</w:t>
      </w:r>
      <w:r w:rsidR="00380FF1" w:rsidRPr="00380FF1">
        <w:rPr>
          <w:rFonts w:ascii="Aptos" w:hAnsi="Aptos" w:cs="Arial"/>
          <w:sz w:val="22"/>
          <w:szCs w:val="22"/>
          <w:vertAlign w:val="superscript"/>
        </w:rPr>
        <w:t>th</w:t>
      </w:r>
      <w:r w:rsidRPr="00747177">
        <w:rPr>
          <w:rFonts w:ascii="Aptos" w:hAnsi="Aptos" w:cs="Arial"/>
          <w:sz w:val="22"/>
          <w:szCs w:val="22"/>
        </w:rPr>
        <w:t xml:space="preserve">. </w:t>
      </w:r>
    </w:p>
    <w:p w14:paraId="4E63A49E" w14:textId="77777777" w:rsidR="00C07B38" w:rsidRPr="00957229" w:rsidRDefault="00C07B38" w:rsidP="00C07B38">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2160"/>
        <w:textAlignment w:val="baseline"/>
        <w:rPr>
          <w:rFonts w:ascii="Aptos" w:hAnsi="Aptos" w:cs="Arial"/>
          <w:sz w:val="22"/>
          <w:szCs w:val="22"/>
          <w:u w:val="single"/>
        </w:rPr>
      </w:pPr>
    </w:p>
    <w:p w14:paraId="3D400CA0" w14:textId="77777777" w:rsidR="00747177" w:rsidRDefault="00C07B38">
      <w:pPr>
        <w:pStyle w:val="ListParagraph"/>
        <w:numPr>
          <w:ilvl w:val="0"/>
          <w:numId w:val="18"/>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57229">
        <w:rPr>
          <w:rFonts w:ascii="Aptos" w:hAnsi="Aptos" w:cs="Arial"/>
          <w:sz w:val="22"/>
          <w:szCs w:val="22"/>
        </w:rPr>
        <w:t>Within Maine’s territorial waters, it shall be unlawful to fish for Atlantic halibut on Wednesdays and Thursdays. It shall be unlawful to land Atlantic halibut within the State on Wednesdays and Thursdays, except that Federal Northeast multispecies permit holders or recreational fishermen may land Atlantic halibut on Wednesdays and Thursdays provided those halibut are caught in federal waters and are immediately tagged with the appropriate federal commercial landing tag or recreational landing tag</w:t>
      </w:r>
      <w:r w:rsidR="00747177">
        <w:rPr>
          <w:rFonts w:ascii="Aptos" w:hAnsi="Aptos" w:cs="Arial"/>
          <w:sz w:val="22"/>
          <w:szCs w:val="22"/>
        </w:rPr>
        <w:t xml:space="preserve">. </w:t>
      </w:r>
    </w:p>
    <w:p w14:paraId="5D31386E" w14:textId="77777777" w:rsidR="00747177" w:rsidRPr="00747177" w:rsidRDefault="00747177" w:rsidP="00747177">
      <w:pPr>
        <w:pStyle w:val="ListParagraph"/>
        <w:rPr>
          <w:rFonts w:ascii="Aptos" w:hAnsi="Aptos"/>
          <w:sz w:val="22"/>
          <w:szCs w:val="22"/>
        </w:rPr>
      </w:pPr>
    </w:p>
    <w:p w14:paraId="079816FF" w14:textId="4A0FEAC3" w:rsidR="00C07B38" w:rsidRPr="00747177"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747177">
        <w:rPr>
          <w:rFonts w:ascii="Aptos" w:hAnsi="Aptos"/>
          <w:b/>
          <w:bCs/>
          <w:sz w:val="22"/>
          <w:szCs w:val="22"/>
        </w:rPr>
        <w:t xml:space="preserve">License </w:t>
      </w:r>
      <w:r w:rsidR="00747177" w:rsidRPr="00747177">
        <w:rPr>
          <w:rFonts w:ascii="Aptos" w:hAnsi="Aptos"/>
          <w:b/>
          <w:bCs/>
          <w:sz w:val="22"/>
          <w:szCs w:val="22"/>
        </w:rPr>
        <w:t>r</w:t>
      </w:r>
      <w:r w:rsidRPr="00747177">
        <w:rPr>
          <w:rFonts w:ascii="Aptos" w:hAnsi="Aptos"/>
          <w:b/>
          <w:bCs/>
          <w:sz w:val="22"/>
          <w:szCs w:val="22"/>
        </w:rPr>
        <w:t>equirements</w:t>
      </w:r>
      <w:r w:rsidR="00693AB9" w:rsidRPr="00747177">
        <w:rPr>
          <w:rFonts w:ascii="Aptos" w:hAnsi="Aptos"/>
          <w:b/>
          <w:bCs/>
          <w:sz w:val="22"/>
          <w:szCs w:val="22"/>
        </w:rPr>
        <w:t xml:space="preserve">   </w:t>
      </w:r>
    </w:p>
    <w:p w14:paraId="70B6E556"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0AAA6C83" w14:textId="77777777" w:rsidR="00747177" w:rsidRDefault="00C07B38">
      <w:pPr>
        <w:pStyle w:val="ListParagraph"/>
        <w:numPr>
          <w:ilvl w:val="0"/>
          <w:numId w:val="1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747177">
        <w:rPr>
          <w:rFonts w:ascii="Aptos" w:hAnsi="Aptos" w:cs="Arial"/>
          <w:sz w:val="22"/>
          <w:szCs w:val="22"/>
        </w:rPr>
        <w:t>Commercial halibut fishermen must obtain a Commercial Halibut License. Commercial Halibut License holders must declare the vessel at the time of license issuance or renewal, to which that license holder’s tags will be allocated. The license holder may only fish for halibut from the vessel that was declared at the time of license issuance or renewal and to which that license holders’ tags were allocated.</w:t>
      </w:r>
    </w:p>
    <w:p w14:paraId="0A38D0DB" w14:textId="77777777" w:rsidR="00747177" w:rsidRDefault="00747177" w:rsidP="00747177">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3101E244" w14:textId="77777777" w:rsidR="00747177" w:rsidRDefault="00C07B38">
      <w:pPr>
        <w:pStyle w:val="ListParagraph"/>
        <w:numPr>
          <w:ilvl w:val="0"/>
          <w:numId w:val="1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747177">
        <w:rPr>
          <w:rFonts w:ascii="Aptos" w:hAnsi="Aptos" w:cs="Arial"/>
          <w:sz w:val="22"/>
          <w:szCs w:val="22"/>
        </w:rPr>
        <w:t>Recreational fishermen are not required to obtain a Commercial Halibut License</w:t>
      </w:r>
      <w:r w:rsidRPr="00747177">
        <w:rPr>
          <w:rFonts w:ascii="Aptos" w:hAnsi="Aptos" w:cs="Arial"/>
          <w:sz w:val="22"/>
          <w:szCs w:val="22"/>
          <w:u w:val="single"/>
        </w:rPr>
        <w:t xml:space="preserve"> </w:t>
      </w:r>
      <w:r w:rsidRPr="00747177">
        <w:rPr>
          <w:rFonts w:ascii="Aptos" w:hAnsi="Aptos" w:cs="Arial"/>
          <w:sz w:val="22"/>
          <w:szCs w:val="22"/>
        </w:rPr>
        <w:t>to fish for Atlantic Halibut but must declare a vessel for which their recreational landings tags will be assigned</w:t>
      </w:r>
      <w:r w:rsidR="00747177">
        <w:rPr>
          <w:rFonts w:ascii="Aptos" w:hAnsi="Aptos" w:cs="Arial"/>
          <w:sz w:val="22"/>
          <w:szCs w:val="22"/>
        </w:rPr>
        <w:t xml:space="preserve">. </w:t>
      </w:r>
    </w:p>
    <w:p w14:paraId="3052170E" w14:textId="77777777" w:rsidR="00747177" w:rsidRPr="00747177" w:rsidRDefault="00747177" w:rsidP="00747177">
      <w:pPr>
        <w:pStyle w:val="ListParagraph"/>
        <w:rPr>
          <w:rFonts w:ascii="Aptos" w:hAnsi="Aptos"/>
          <w:sz w:val="22"/>
          <w:szCs w:val="22"/>
        </w:rPr>
      </w:pPr>
    </w:p>
    <w:p w14:paraId="3660C885" w14:textId="2C72B984" w:rsidR="00C07B38" w:rsidRPr="000023BA"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023BA">
        <w:rPr>
          <w:rFonts w:ascii="Aptos" w:hAnsi="Aptos"/>
          <w:b/>
          <w:bCs/>
          <w:sz w:val="22"/>
          <w:szCs w:val="22"/>
        </w:rPr>
        <w:t xml:space="preserve">Size </w:t>
      </w:r>
      <w:r w:rsidR="00DC4563">
        <w:rPr>
          <w:rFonts w:ascii="Aptos" w:hAnsi="Aptos"/>
          <w:b/>
          <w:bCs/>
          <w:sz w:val="22"/>
          <w:szCs w:val="22"/>
        </w:rPr>
        <w:t>l</w:t>
      </w:r>
      <w:r w:rsidRPr="000023BA">
        <w:rPr>
          <w:rFonts w:ascii="Aptos" w:hAnsi="Aptos"/>
          <w:b/>
          <w:bCs/>
          <w:sz w:val="22"/>
          <w:szCs w:val="22"/>
        </w:rPr>
        <w:t>imit</w:t>
      </w:r>
    </w:p>
    <w:p w14:paraId="39F954BC"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 </w:t>
      </w:r>
    </w:p>
    <w:p w14:paraId="097485D1" w14:textId="77777777" w:rsidR="00DC4563" w:rsidRDefault="00C07B38">
      <w:pPr>
        <w:pStyle w:val="ListParagraph"/>
        <w:numPr>
          <w:ilvl w:val="0"/>
          <w:numId w:val="2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right="360"/>
        <w:textAlignment w:val="baseline"/>
        <w:rPr>
          <w:rFonts w:ascii="Aptos" w:hAnsi="Aptos" w:cs="Arial"/>
          <w:sz w:val="22"/>
          <w:szCs w:val="22"/>
        </w:rPr>
      </w:pPr>
      <w:r w:rsidRPr="00DC4563">
        <w:rPr>
          <w:rFonts w:ascii="Aptos" w:hAnsi="Aptos" w:cs="Arial"/>
          <w:sz w:val="22"/>
          <w:szCs w:val="22"/>
        </w:rPr>
        <w:t xml:space="preserve">It shall be illegal to land, sell, or possess any Atlantic Halibut which measures less than 41 inches in total length or for a fish with the head removed, 32 inches in pectoral length. Except for removing the fish’s head, Atlantic Halibut must remain </w:t>
      </w:r>
      <w:r w:rsidRPr="00DC4563">
        <w:rPr>
          <w:rFonts w:ascii="Aptos" w:hAnsi="Aptos" w:cs="Arial"/>
          <w:sz w:val="22"/>
          <w:szCs w:val="22"/>
        </w:rPr>
        <w:lastRenderedPageBreak/>
        <w:t xml:space="preserve">intact until reaching the point of sale at a dealer facility or at the consumer’s property. </w:t>
      </w:r>
    </w:p>
    <w:p w14:paraId="71020A99" w14:textId="77777777" w:rsidR="00286EFC" w:rsidRDefault="00286EFC" w:rsidP="00286EFC">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360"/>
        <w:textAlignment w:val="baseline"/>
        <w:rPr>
          <w:rFonts w:ascii="Aptos" w:hAnsi="Aptos" w:cs="Arial"/>
          <w:sz w:val="22"/>
          <w:szCs w:val="22"/>
        </w:rPr>
      </w:pPr>
    </w:p>
    <w:p w14:paraId="26586D2E" w14:textId="328DC7AF" w:rsidR="00C07B38" w:rsidRPr="00DC4563" w:rsidRDefault="00C07B38" w:rsidP="00DC4563">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360"/>
        <w:textAlignment w:val="baseline"/>
        <w:rPr>
          <w:rFonts w:ascii="Aptos" w:hAnsi="Aptos" w:cs="Arial"/>
          <w:sz w:val="22"/>
          <w:szCs w:val="22"/>
        </w:rPr>
      </w:pPr>
      <w:r w:rsidRPr="002E4586">
        <w:rPr>
          <w:rFonts w:ascii="Aptos" w:hAnsi="Aptos" w:cs="Arial"/>
          <w:b/>
          <w:sz w:val="22"/>
          <w:szCs w:val="22"/>
        </w:rPr>
        <w:t>Exception</w:t>
      </w:r>
      <w:r w:rsidR="00DC4563" w:rsidRPr="002E4586">
        <w:rPr>
          <w:rFonts w:ascii="Aptos" w:hAnsi="Aptos" w:cs="Arial"/>
          <w:b/>
          <w:sz w:val="22"/>
          <w:szCs w:val="22"/>
        </w:rPr>
        <w:t>.</w:t>
      </w:r>
      <w:r w:rsidRPr="00DC4563">
        <w:rPr>
          <w:rFonts w:ascii="Aptos" w:hAnsi="Aptos" w:cs="Arial"/>
          <w:sz w:val="22"/>
          <w:szCs w:val="22"/>
        </w:rPr>
        <w:t xml:space="preserve"> Federally permitted Charter or Party Boats taking passengers for hire may fillet legal size halibut at sea under the following conditions:</w:t>
      </w:r>
    </w:p>
    <w:p w14:paraId="2961353C"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2160"/>
        <w:textAlignment w:val="baseline"/>
        <w:rPr>
          <w:rFonts w:ascii="Aptos" w:hAnsi="Aptos" w:cs="Arial"/>
          <w:sz w:val="22"/>
          <w:szCs w:val="22"/>
        </w:rPr>
      </w:pPr>
    </w:p>
    <w:p w14:paraId="1F229A49" w14:textId="77777777" w:rsidR="00D85F1E" w:rsidRDefault="00C07B38">
      <w:pPr>
        <w:pStyle w:val="ListParagraph"/>
        <w:numPr>
          <w:ilvl w:val="0"/>
          <w:numId w:val="2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DC4563">
        <w:rPr>
          <w:rFonts w:ascii="Aptos" w:hAnsi="Aptos" w:cs="Arial"/>
          <w:sz w:val="22"/>
          <w:szCs w:val="22"/>
        </w:rPr>
        <w:t>Fillets must come from a legal sized Atlantic Halibut;</w:t>
      </w:r>
    </w:p>
    <w:p w14:paraId="5939E4E9" w14:textId="77777777" w:rsidR="00D85F1E" w:rsidRDefault="00D85F1E" w:rsidP="00D85F1E">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p>
    <w:p w14:paraId="470E9E3C" w14:textId="77777777" w:rsidR="00D85F1E" w:rsidRDefault="00C07B38">
      <w:pPr>
        <w:pStyle w:val="ListParagraph"/>
        <w:numPr>
          <w:ilvl w:val="0"/>
          <w:numId w:val="2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D85F1E">
        <w:rPr>
          <w:rFonts w:ascii="Aptos" w:hAnsi="Aptos" w:cs="Arial"/>
          <w:sz w:val="22"/>
          <w:szCs w:val="22"/>
        </w:rPr>
        <w:t>Fillets must remain whole with skin left on;</w:t>
      </w:r>
    </w:p>
    <w:p w14:paraId="16D93F23" w14:textId="77777777" w:rsidR="00D85F1E" w:rsidRPr="00D85F1E" w:rsidRDefault="00D85F1E" w:rsidP="00D85F1E">
      <w:pPr>
        <w:pStyle w:val="ListParagraph"/>
        <w:rPr>
          <w:rFonts w:ascii="Aptos" w:hAnsi="Aptos" w:cs="Arial"/>
          <w:sz w:val="22"/>
          <w:szCs w:val="22"/>
        </w:rPr>
      </w:pPr>
    </w:p>
    <w:p w14:paraId="2DAE62FB" w14:textId="77777777" w:rsidR="00D85F1E" w:rsidRDefault="00C07B38">
      <w:pPr>
        <w:pStyle w:val="ListParagraph"/>
        <w:numPr>
          <w:ilvl w:val="0"/>
          <w:numId w:val="2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D85F1E">
        <w:rPr>
          <w:rFonts w:ascii="Aptos" w:hAnsi="Aptos" w:cs="Arial"/>
          <w:sz w:val="22"/>
          <w:szCs w:val="22"/>
        </w:rPr>
        <w:t>Atlantic Halibut carcasses must be tagged and retained until the boat has been landed;</w:t>
      </w:r>
    </w:p>
    <w:p w14:paraId="16180DE1" w14:textId="77777777" w:rsidR="00D85F1E" w:rsidRPr="00D85F1E" w:rsidRDefault="00D85F1E" w:rsidP="00D85F1E">
      <w:pPr>
        <w:pStyle w:val="ListParagraph"/>
        <w:rPr>
          <w:rFonts w:ascii="Aptos" w:hAnsi="Aptos" w:cs="Arial"/>
          <w:sz w:val="22"/>
          <w:szCs w:val="22"/>
        </w:rPr>
      </w:pPr>
    </w:p>
    <w:p w14:paraId="60FE20AB" w14:textId="309A6200" w:rsidR="00C07B38" w:rsidRPr="00D85F1E" w:rsidRDefault="00C07B38">
      <w:pPr>
        <w:pStyle w:val="ListParagraph"/>
        <w:numPr>
          <w:ilvl w:val="0"/>
          <w:numId w:val="2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D85F1E">
        <w:rPr>
          <w:rFonts w:ascii="Aptos" w:hAnsi="Aptos" w:cs="Arial"/>
          <w:sz w:val="22"/>
          <w:szCs w:val="22"/>
        </w:rPr>
        <w:t>Fillets must match with the Atlantic Halibut carcass.</w:t>
      </w:r>
    </w:p>
    <w:p w14:paraId="10383B4E"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26F8A391" w14:textId="77777777" w:rsidR="00357C82" w:rsidRDefault="00C07B38">
      <w:pPr>
        <w:pStyle w:val="ListParagraph"/>
        <w:numPr>
          <w:ilvl w:val="0"/>
          <w:numId w:val="2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357C82">
        <w:rPr>
          <w:rFonts w:ascii="Aptos" w:hAnsi="Aptos" w:cs="Arial"/>
          <w:sz w:val="22"/>
          <w:szCs w:val="22"/>
        </w:rPr>
        <w:t xml:space="preserve">Atlantic Halibut caught at sea which measure less than the minimum legal size, may be tagged with DMR issued research tags and then immediately released. </w:t>
      </w:r>
    </w:p>
    <w:p w14:paraId="5B6BC456" w14:textId="77777777" w:rsidR="00357C82" w:rsidRDefault="00357C82" w:rsidP="00357C82">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5AAB19E2" w14:textId="77777777" w:rsidR="00357C82" w:rsidRDefault="00C07B38">
      <w:pPr>
        <w:pStyle w:val="ListParagraph"/>
        <w:numPr>
          <w:ilvl w:val="0"/>
          <w:numId w:val="20"/>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357C82">
        <w:rPr>
          <w:rFonts w:ascii="Aptos" w:hAnsi="Aptos" w:cs="Arial"/>
          <w:sz w:val="22"/>
          <w:szCs w:val="22"/>
        </w:rPr>
        <w:t>Atlantic Halibut raised by means of aquaculture shall be exempted from the size limit if accompanied by proper documentation identifying the origin of the fish and verification that the fish are an aquaculture product.</w:t>
      </w:r>
    </w:p>
    <w:p w14:paraId="710CE37E" w14:textId="77777777" w:rsidR="00357C82" w:rsidRPr="00357C82" w:rsidRDefault="00357C82" w:rsidP="00357C82">
      <w:pPr>
        <w:pStyle w:val="ListParagraph"/>
        <w:rPr>
          <w:rFonts w:ascii="Aptos" w:hAnsi="Aptos"/>
          <w:sz w:val="22"/>
          <w:szCs w:val="22"/>
        </w:rPr>
      </w:pPr>
    </w:p>
    <w:p w14:paraId="0952F31E" w14:textId="77039CD3" w:rsidR="00C07B38" w:rsidRPr="00357C82"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357C82">
        <w:rPr>
          <w:rFonts w:ascii="Aptos" w:hAnsi="Aptos"/>
          <w:b/>
          <w:bCs/>
          <w:sz w:val="22"/>
          <w:szCs w:val="22"/>
        </w:rPr>
        <w:t>Prohibitions</w:t>
      </w:r>
    </w:p>
    <w:p w14:paraId="4E457600" w14:textId="77777777" w:rsidR="00C07B38" w:rsidRPr="00957229" w:rsidRDefault="00C07B38" w:rsidP="00C07B38">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cs="Arial"/>
          <w:sz w:val="22"/>
          <w:szCs w:val="22"/>
        </w:rPr>
      </w:pPr>
    </w:p>
    <w:p w14:paraId="3F766C72"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It shall be illegal to possess or land marine species other than Atlantic Halibut while fishing for Atlantic Halibut aboard commercial vessels in Maine’s territorial waters. Other marine species caught while fishing for Atlantic Halibut shall be immediately liberated.</w:t>
      </w:r>
    </w:p>
    <w:p w14:paraId="3C49ACBC" w14:textId="77777777" w:rsidR="00964A5D" w:rsidRDefault="00964A5D" w:rsidP="00964A5D">
      <w:pPr>
        <w:pStyle w:val="ListParagraph"/>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3256389C"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 xml:space="preserve">It shall be unlawful to transfer Atlantic Halibut between vessels. </w:t>
      </w:r>
    </w:p>
    <w:p w14:paraId="30C67B49" w14:textId="77777777" w:rsidR="00964A5D" w:rsidRPr="00964A5D" w:rsidRDefault="00964A5D" w:rsidP="00964A5D">
      <w:pPr>
        <w:pStyle w:val="ListParagraph"/>
        <w:rPr>
          <w:rFonts w:ascii="Aptos" w:hAnsi="Aptos" w:cs="Arial"/>
          <w:sz w:val="22"/>
          <w:szCs w:val="22"/>
        </w:rPr>
      </w:pPr>
    </w:p>
    <w:p w14:paraId="58C9EE52"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It shall be illegal to fish for Atlantic Halibut in Maine’s territorial waters by any method other than using size 14/0, 15/0 or 16/0 circle hooks.</w:t>
      </w:r>
    </w:p>
    <w:p w14:paraId="55C8A22B" w14:textId="77777777" w:rsidR="00964A5D" w:rsidRPr="00964A5D" w:rsidRDefault="00964A5D" w:rsidP="00964A5D">
      <w:pPr>
        <w:pStyle w:val="ListParagraph"/>
        <w:rPr>
          <w:rFonts w:ascii="Aptos" w:hAnsi="Aptos" w:cs="Arial"/>
          <w:sz w:val="22"/>
          <w:szCs w:val="22"/>
        </w:rPr>
      </w:pPr>
    </w:p>
    <w:p w14:paraId="556D6C7E"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 xml:space="preserve">No vessel may fish for Atlantic Halibut using more than 200 circle hooks. </w:t>
      </w:r>
    </w:p>
    <w:p w14:paraId="61E80C97" w14:textId="77777777" w:rsidR="00964A5D" w:rsidRPr="00964A5D" w:rsidRDefault="00964A5D" w:rsidP="00964A5D">
      <w:pPr>
        <w:pStyle w:val="ListParagraph"/>
        <w:rPr>
          <w:rFonts w:ascii="Aptos" w:hAnsi="Aptos" w:cs="Arial"/>
          <w:sz w:val="22"/>
          <w:szCs w:val="22"/>
        </w:rPr>
      </w:pPr>
    </w:p>
    <w:p w14:paraId="08CE1B69"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Recreational fishermen or commercial fishermen without a Commercial Halibut License may halibut fish, for personal use, using a tub-trawl and are limited to 100 circle hooks per vessel. In addition, recreational fishermen or commercial fishermen without a Commercial Halibut license are limited to no more than 100 hooks per person.</w:t>
      </w:r>
    </w:p>
    <w:p w14:paraId="65FE3D32" w14:textId="77777777" w:rsidR="00964A5D" w:rsidRPr="00964A5D" w:rsidRDefault="00964A5D" w:rsidP="00964A5D">
      <w:pPr>
        <w:pStyle w:val="ListParagraph"/>
        <w:rPr>
          <w:rFonts w:ascii="Aptos" w:hAnsi="Aptos" w:cs="Arial"/>
          <w:sz w:val="22"/>
          <w:szCs w:val="22"/>
        </w:rPr>
      </w:pPr>
    </w:p>
    <w:p w14:paraId="7AB9A3EE" w14:textId="77777777"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No individual may possess more than one type of landing tag per year. In addition, it shall be illegal for more than one type of landing tag to be assigned to any one vessel. The full allotment of landing tags will be issued to individuals one time per year.</w:t>
      </w:r>
    </w:p>
    <w:p w14:paraId="3ED2D8AC" w14:textId="77777777" w:rsidR="00964A5D" w:rsidRPr="00964A5D" w:rsidRDefault="00964A5D" w:rsidP="00964A5D">
      <w:pPr>
        <w:pStyle w:val="ListParagraph"/>
        <w:rPr>
          <w:rFonts w:ascii="Aptos" w:hAnsi="Aptos" w:cs="Arial"/>
          <w:sz w:val="22"/>
          <w:szCs w:val="22"/>
        </w:rPr>
      </w:pPr>
    </w:p>
    <w:p w14:paraId="6B643CFD" w14:textId="637B92F0" w:rsidR="00964A5D"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t>It shall be illegal to possess a Halibut tag on a vessel that the tag is not registered to.</w:t>
      </w:r>
    </w:p>
    <w:p w14:paraId="7F849EA8" w14:textId="77777777" w:rsidR="00964A5D" w:rsidRPr="00964A5D" w:rsidRDefault="00964A5D" w:rsidP="00964A5D">
      <w:pPr>
        <w:pStyle w:val="ListParagraph"/>
        <w:rPr>
          <w:rFonts w:ascii="Aptos" w:hAnsi="Aptos" w:cs="Arial"/>
          <w:sz w:val="22"/>
          <w:szCs w:val="22"/>
        </w:rPr>
      </w:pPr>
    </w:p>
    <w:p w14:paraId="67B7196F" w14:textId="77777777" w:rsidR="00B51F49" w:rsidRDefault="00C07B38">
      <w:pPr>
        <w:pStyle w:val="ListParagraph"/>
        <w:keepNext/>
        <w:keepLines/>
        <w:numPr>
          <w:ilvl w:val="0"/>
          <w:numId w:val="2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964A5D">
        <w:rPr>
          <w:rFonts w:ascii="Aptos" w:hAnsi="Aptos" w:cs="Arial"/>
          <w:sz w:val="22"/>
          <w:szCs w:val="22"/>
        </w:rPr>
        <w:lastRenderedPageBreak/>
        <w:t>For vessels which have been assigned State commercial landings tags for Atlantic Halibut, it shall be illegal to possess Atlantic Halibut when operating seaward of Maine’s territorial waters.</w:t>
      </w:r>
    </w:p>
    <w:p w14:paraId="7657AA69" w14:textId="77777777" w:rsidR="00B51F49" w:rsidRPr="00B51F49" w:rsidRDefault="00B51F49" w:rsidP="00B51F49">
      <w:pPr>
        <w:pStyle w:val="ListParagraph"/>
        <w:rPr>
          <w:rFonts w:ascii="Aptos" w:hAnsi="Aptos"/>
          <w:sz w:val="22"/>
          <w:szCs w:val="22"/>
        </w:rPr>
      </w:pPr>
    </w:p>
    <w:p w14:paraId="419111F7" w14:textId="399DF3FD" w:rsidR="00C07B38" w:rsidRPr="00B51F49" w:rsidRDefault="00C07B38">
      <w:pPr>
        <w:pStyle w:val="ListParagraph"/>
        <w:keepNext/>
        <w:keepLines/>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B51F49">
        <w:rPr>
          <w:rFonts w:ascii="Aptos" w:hAnsi="Aptos"/>
          <w:b/>
          <w:bCs/>
          <w:sz w:val="22"/>
          <w:szCs w:val="22"/>
        </w:rPr>
        <w:t xml:space="preserve">Halibut </w:t>
      </w:r>
      <w:r w:rsidR="00B51F49">
        <w:rPr>
          <w:rFonts w:ascii="Aptos" w:hAnsi="Aptos"/>
          <w:b/>
          <w:bCs/>
          <w:sz w:val="22"/>
          <w:szCs w:val="22"/>
        </w:rPr>
        <w:t>g</w:t>
      </w:r>
      <w:r w:rsidRPr="00B51F49">
        <w:rPr>
          <w:rFonts w:ascii="Aptos" w:hAnsi="Aptos"/>
          <w:b/>
          <w:bCs/>
          <w:sz w:val="22"/>
          <w:szCs w:val="22"/>
        </w:rPr>
        <w:t xml:space="preserve">ear </w:t>
      </w:r>
      <w:r w:rsidR="00B51F49">
        <w:rPr>
          <w:rFonts w:ascii="Aptos" w:hAnsi="Aptos"/>
          <w:b/>
          <w:bCs/>
          <w:sz w:val="22"/>
          <w:szCs w:val="22"/>
        </w:rPr>
        <w:t>m</w:t>
      </w:r>
      <w:r w:rsidRPr="00B51F49">
        <w:rPr>
          <w:rFonts w:ascii="Aptos" w:hAnsi="Aptos"/>
          <w:b/>
          <w:bCs/>
          <w:sz w:val="22"/>
          <w:szCs w:val="22"/>
        </w:rPr>
        <w:t xml:space="preserve">arking </w:t>
      </w:r>
      <w:r w:rsidR="00B51F49">
        <w:rPr>
          <w:rFonts w:ascii="Aptos" w:hAnsi="Aptos"/>
          <w:b/>
          <w:bCs/>
          <w:sz w:val="22"/>
          <w:szCs w:val="22"/>
        </w:rPr>
        <w:t>r</w:t>
      </w:r>
      <w:r w:rsidRPr="00B51F49">
        <w:rPr>
          <w:rFonts w:ascii="Aptos" w:hAnsi="Aptos"/>
          <w:b/>
          <w:bCs/>
          <w:sz w:val="22"/>
          <w:szCs w:val="22"/>
        </w:rPr>
        <w:t>equirements</w:t>
      </w:r>
    </w:p>
    <w:p w14:paraId="756B0C5D"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4910AAC3" w14:textId="4B239B71" w:rsidR="00B51F49" w:rsidRDefault="00C07B38">
      <w:pPr>
        <w:pStyle w:val="ListParagraph"/>
        <w:numPr>
          <w:ilvl w:val="0"/>
          <w:numId w:val="23"/>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right="-90"/>
        <w:textAlignment w:val="baseline"/>
        <w:rPr>
          <w:rFonts w:ascii="Aptos" w:hAnsi="Aptos" w:cs="Arial"/>
          <w:sz w:val="22"/>
          <w:szCs w:val="22"/>
        </w:rPr>
      </w:pPr>
      <w:r w:rsidRPr="00B51F49">
        <w:rPr>
          <w:rFonts w:ascii="Aptos" w:hAnsi="Aptos" w:cs="Arial"/>
          <w:sz w:val="22"/>
          <w:szCs w:val="22"/>
        </w:rPr>
        <w:t>All persons fishing for Atlantic Halibut with Commercial Halibut License</w:t>
      </w:r>
      <w:r w:rsidRPr="00B51F49">
        <w:rPr>
          <w:rFonts w:ascii="Aptos" w:hAnsi="Aptos" w:cs="Arial"/>
          <w:sz w:val="22"/>
          <w:szCs w:val="22"/>
          <w:u w:val="single"/>
        </w:rPr>
        <w:t xml:space="preserve"> </w:t>
      </w:r>
      <w:r w:rsidRPr="00B51F49">
        <w:rPr>
          <w:rFonts w:ascii="Aptos" w:hAnsi="Aptos" w:cs="Arial"/>
          <w:sz w:val="22"/>
          <w:szCs w:val="22"/>
        </w:rPr>
        <w:t>in accordance with Chapter 34.07</w:t>
      </w:r>
      <w:r w:rsidR="004B28E2">
        <w:rPr>
          <w:rFonts w:ascii="Aptos" w:hAnsi="Aptos" w:cs="Arial"/>
          <w:sz w:val="22"/>
          <w:szCs w:val="22"/>
        </w:rPr>
        <w:t>(2)(A)</w:t>
      </w:r>
      <w:r w:rsidRPr="00B51F49">
        <w:rPr>
          <w:rFonts w:ascii="Aptos" w:hAnsi="Aptos" w:cs="Arial"/>
          <w:sz w:val="22"/>
          <w:szCs w:val="22"/>
        </w:rPr>
        <w:t xml:space="preserve"> must have marking buoys on each end of the trawl clearly labeled with their name and Commercial Halibut License number. </w:t>
      </w:r>
    </w:p>
    <w:p w14:paraId="374604D1" w14:textId="77777777" w:rsidR="00B51F49" w:rsidRDefault="00B51F49" w:rsidP="00B51F49">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right="-90"/>
        <w:textAlignment w:val="baseline"/>
        <w:rPr>
          <w:rFonts w:ascii="Aptos" w:hAnsi="Aptos" w:cs="Arial"/>
          <w:sz w:val="22"/>
          <w:szCs w:val="22"/>
        </w:rPr>
      </w:pPr>
    </w:p>
    <w:p w14:paraId="05CCFB81" w14:textId="77777777" w:rsidR="00B51F49" w:rsidRDefault="00C07B38">
      <w:pPr>
        <w:pStyle w:val="ListParagraph"/>
        <w:numPr>
          <w:ilvl w:val="0"/>
          <w:numId w:val="23"/>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right="-90"/>
        <w:textAlignment w:val="baseline"/>
        <w:rPr>
          <w:rFonts w:ascii="Aptos" w:hAnsi="Aptos" w:cs="Arial"/>
          <w:sz w:val="22"/>
          <w:szCs w:val="22"/>
        </w:rPr>
      </w:pPr>
      <w:r w:rsidRPr="00B51F49">
        <w:rPr>
          <w:rFonts w:ascii="Aptos" w:hAnsi="Aptos" w:cs="Arial"/>
          <w:sz w:val="22"/>
          <w:szCs w:val="22"/>
        </w:rPr>
        <w:t>All persons recreationally tub trawling for Atlantic Halibut must mark the trawl buoys with their name and the words “Halibut Trawl” or other DMR specified marking</w:t>
      </w:r>
      <w:r w:rsidR="00B51F49">
        <w:rPr>
          <w:rFonts w:ascii="Aptos" w:hAnsi="Aptos" w:cs="Arial"/>
          <w:sz w:val="22"/>
          <w:szCs w:val="22"/>
        </w:rPr>
        <w:t xml:space="preserve">. </w:t>
      </w:r>
    </w:p>
    <w:p w14:paraId="23D93C70" w14:textId="77777777" w:rsidR="00B51F49" w:rsidRPr="00B51F49" w:rsidRDefault="00B51F49" w:rsidP="00B51F49">
      <w:pPr>
        <w:pStyle w:val="ListParagraph"/>
        <w:rPr>
          <w:rFonts w:ascii="Aptos" w:hAnsi="Aptos"/>
          <w:sz w:val="22"/>
          <w:szCs w:val="22"/>
        </w:rPr>
      </w:pPr>
    </w:p>
    <w:p w14:paraId="3EA2DC54" w14:textId="3651302D" w:rsidR="00C07B38" w:rsidRPr="00B51F49"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right="-90"/>
        <w:textAlignment w:val="baseline"/>
        <w:rPr>
          <w:rFonts w:ascii="Aptos" w:hAnsi="Aptos" w:cs="Arial"/>
          <w:b/>
          <w:bCs/>
          <w:sz w:val="22"/>
          <w:szCs w:val="22"/>
        </w:rPr>
      </w:pPr>
      <w:r w:rsidRPr="00B51F49">
        <w:rPr>
          <w:rFonts w:ascii="Aptos" w:hAnsi="Aptos"/>
          <w:b/>
          <w:bCs/>
          <w:sz w:val="22"/>
          <w:szCs w:val="22"/>
        </w:rPr>
        <w:t xml:space="preserve">Total </w:t>
      </w:r>
      <w:r w:rsidR="00B51F49">
        <w:rPr>
          <w:rFonts w:ascii="Aptos" w:hAnsi="Aptos"/>
          <w:b/>
          <w:bCs/>
          <w:sz w:val="22"/>
          <w:szCs w:val="22"/>
        </w:rPr>
        <w:t>a</w:t>
      </w:r>
      <w:r w:rsidRPr="00B51F49">
        <w:rPr>
          <w:rFonts w:ascii="Aptos" w:hAnsi="Aptos"/>
          <w:b/>
          <w:bCs/>
          <w:sz w:val="22"/>
          <w:szCs w:val="22"/>
        </w:rPr>
        <w:t xml:space="preserve">llowable </w:t>
      </w:r>
      <w:r w:rsidR="00B51F49">
        <w:rPr>
          <w:rFonts w:ascii="Aptos" w:hAnsi="Aptos"/>
          <w:b/>
          <w:bCs/>
          <w:sz w:val="22"/>
          <w:szCs w:val="22"/>
        </w:rPr>
        <w:t>c</w:t>
      </w:r>
      <w:r w:rsidRPr="00B51F49">
        <w:rPr>
          <w:rFonts w:ascii="Aptos" w:hAnsi="Aptos"/>
          <w:b/>
          <w:bCs/>
          <w:sz w:val="22"/>
          <w:szCs w:val="22"/>
        </w:rPr>
        <w:t>atch</w:t>
      </w:r>
    </w:p>
    <w:p w14:paraId="08EB62F4"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sz w:val="22"/>
          <w:szCs w:val="22"/>
        </w:rPr>
      </w:pPr>
    </w:p>
    <w:p w14:paraId="792055DE" w14:textId="77777777" w:rsidR="00B51F49" w:rsidRDefault="00B51F49">
      <w:pPr>
        <w:pStyle w:val="ListParagraph"/>
        <w:numPr>
          <w:ilvl w:val="0"/>
          <w:numId w:val="2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Pr>
          <w:rFonts w:ascii="Aptos" w:hAnsi="Aptos" w:cs="Arial"/>
          <w:sz w:val="22"/>
          <w:szCs w:val="22"/>
        </w:rPr>
        <w:t>C</w:t>
      </w:r>
      <w:r w:rsidR="00C07B38" w:rsidRPr="00B51F49">
        <w:rPr>
          <w:rFonts w:ascii="Aptos" w:hAnsi="Aptos" w:cs="Arial"/>
          <w:sz w:val="22"/>
          <w:szCs w:val="22"/>
        </w:rPr>
        <w:t xml:space="preserve">ommercial, party, or charter vessels may land no more than 25 Atlantic Halibut per year. </w:t>
      </w:r>
    </w:p>
    <w:p w14:paraId="3D298EAA" w14:textId="77777777" w:rsidR="00B51F49" w:rsidRDefault="00B51F49" w:rsidP="00B51F49">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41AEDF31" w14:textId="77777777" w:rsidR="00B51F49" w:rsidRDefault="00C07B38">
      <w:pPr>
        <w:pStyle w:val="ListParagraph"/>
        <w:numPr>
          <w:ilvl w:val="0"/>
          <w:numId w:val="24"/>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B51F49">
        <w:rPr>
          <w:rFonts w:ascii="Aptos" w:hAnsi="Aptos" w:cs="Arial"/>
          <w:sz w:val="22"/>
          <w:szCs w:val="22"/>
        </w:rPr>
        <w:t xml:space="preserve">Recreational vessels may land no more than 5 Atlantic Halibut per year. </w:t>
      </w:r>
    </w:p>
    <w:p w14:paraId="6CB52760" w14:textId="77777777" w:rsidR="00B51F49" w:rsidRPr="00B51F49" w:rsidRDefault="00B51F49" w:rsidP="00B51F49">
      <w:pPr>
        <w:pStyle w:val="ListParagraph"/>
        <w:rPr>
          <w:rFonts w:ascii="Aptos" w:hAnsi="Aptos"/>
          <w:sz w:val="22"/>
          <w:szCs w:val="22"/>
        </w:rPr>
      </w:pPr>
    </w:p>
    <w:p w14:paraId="3B144905" w14:textId="7C15B0C9" w:rsidR="00C07B38" w:rsidRPr="00B51F49"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B51F49">
        <w:rPr>
          <w:rFonts w:ascii="Aptos" w:hAnsi="Aptos"/>
          <w:b/>
          <w:bCs/>
          <w:sz w:val="22"/>
          <w:szCs w:val="22"/>
        </w:rPr>
        <w:t xml:space="preserve">Tagging </w:t>
      </w:r>
      <w:r w:rsidR="00B51F49">
        <w:rPr>
          <w:rFonts w:ascii="Aptos" w:hAnsi="Aptos"/>
          <w:b/>
          <w:bCs/>
          <w:sz w:val="22"/>
          <w:szCs w:val="22"/>
        </w:rPr>
        <w:t>r</w:t>
      </w:r>
      <w:r w:rsidRPr="00B51F49">
        <w:rPr>
          <w:rFonts w:ascii="Aptos" w:hAnsi="Aptos"/>
          <w:b/>
          <w:bCs/>
          <w:sz w:val="22"/>
          <w:szCs w:val="22"/>
        </w:rPr>
        <w:t>equirements</w:t>
      </w:r>
    </w:p>
    <w:p w14:paraId="14420ABA" w14:textId="77777777" w:rsidR="00C07B38" w:rsidRPr="00957229" w:rsidRDefault="00C07B38" w:rsidP="00C07B38">
      <w:pPr>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297603EC" w14:textId="1165F72A" w:rsidR="00B51F49" w:rsidRDefault="00C07B38">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B51F49">
        <w:rPr>
          <w:rFonts w:ascii="Aptos" w:hAnsi="Aptos" w:cs="Arial"/>
          <w:sz w:val="22"/>
          <w:szCs w:val="22"/>
        </w:rPr>
        <w:t xml:space="preserve">All legal size Atlantic Halibut caught in Maine’s coastal waters and intended to be retained by a Commercial Halibut License holder or recreational fisherman shall be immediately tagged with a landing tag approved by the Department of Marine Resources (DMR). Landing tags shall be attached in a manner for which the tag was designed tightly around or through the tail just before the tail fin. </w:t>
      </w:r>
    </w:p>
    <w:p w14:paraId="7F2F904E" w14:textId="77777777" w:rsidR="00B51F49" w:rsidRDefault="00B51F49" w:rsidP="00B51F49">
      <w:pPr>
        <w:pStyle w:val="ListParagraph"/>
        <w:keepNext/>
        <w:keepLines/>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44A66FA5" w14:textId="0889AFC3" w:rsidR="00774012" w:rsidRDefault="00C07B38">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B51F49">
        <w:rPr>
          <w:rFonts w:ascii="Aptos" w:hAnsi="Aptos" w:cs="Arial"/>
          <w:sz w:val="22"/>
          <w:szCs w:val="22"/>
        </w:rPr>
        <w:t>Landings tags must remain on the fish until the fish has reached its final destination as a legal-sized fish that is not offered or intended for sale, trade, or barter by a recreational fisherman or prior to retail sale by a Commercial Halibut License</w:t>
      </w:r>
      <w:r w:rsidRPr="00B51F49">
        <w:rPr>
          <w:rFonts w:ascii="Aptos" w:hAnsi="Aptos" w:cs="Arial"/>
          <w:sz w:val="22"/>
          <w:szCs w:val="22"/>
          <w:u w:val="single"/>
        </w:rPr>
        <w:t xml:space="preserve"> </w:t>
      </w:r>
      <w:r w:rsidRPr="00B51F49">
        <w:rPr>
          <w:rFonts w:ascii="Aptos" w:hAnsi="Aptos" w:cs="Arial"/>
          <w:sz w:val="22"/>
          <w:szCs w:val="22"/>
        </w:rPr>
        <w:t>holder or Wholesale Seafood Dealer. It is illegal to possess Atlantic Halibut which are not properly tagged. Any person in possession of Atlantic Halibut without a DMR landings tag shall not be in violation of this Chapter if that person is in possession of a bill of lading showing the Atlantic Halibut were lawfully obtained from an origin outside the State of Maine or identified in accordance with the exception for Atlantic Halibut raised by means of aquaculture in Chapter 34.07</w:t>
      </w:r>
      <w:r w:rsidR="00B90111">
        <w:rPr>
          <w:rFonts w:ascii="Aptos" w:hAnsi="Aptos" w:cs="Arial"/>
          <w:sz w:val="22"/>
          <w:szCs w:val="22"/>
        </w:rPr>
        <w:t>(3)</w:t>
      </w:r>
      <w:r w:rsidR="003934C8">
        <w:rPr>
          <w:rFonts w:ascii="Aptos" w:hAnsi="Aptos" w:cs="Arial"/>
          <w:sz w:val="22"/>
          <w:szCs w:val="22"/>
        </w:rPr>
        <w:t>(C)</w:t>
      </w:r>
      <w:r w:rsidRPr="00B51F49">
        <w:rPr>
          <w:rFonts w:ascii="Aptos" w:hAnsi="Aptos" w:cs="Arial"/>
          <w:sz w:val="22"/>
          <w:szCs w:val="22"/>
        </w:rPr>
        <w:t xml:space="preserve">. The absence of a bill of lading shall be prima facie evidence that the Atlantic Halibut were landed in Maine i.e., not shipped into Maine. </w:t>
      </w:r>
    </w:p>
    <w:p w14:paraId="4015DBFE" w14:textId="77777777" w:rsidR="00774012" w:rsidRPr="00774012" w:rsidRDefault="00774012" w:rsidP="00774012">
      <w:pPr>
        <w:pStyle w:val="ListParagraph"/>
        <w:rPr>
          <w:rFonts w:ascii="Aptos" w:hAnsi="Aptos" w:cs="Arial"/>
          <w:sz w:val="22"/>
          <w:szCs w:val="22"/>
        </w:rPr>
      </w:pPr>
    </w:p>
    <w:p w14:paraId="3E01B7CB" w14:textId="77777777" w:rsidR="00774012" w:rsidRDefault="00C07B38">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774012">
        <w:rPr>
          <w:rFonts w:ascii="Aptos" w:hAnsi="Aptos" w:cs="Arial"/>
          <w:sz w:val="22"/>
          <w:szCs w:val="22"/>
        </w:rPr>
        <w:t>No individual or vessel will be issued more than 25 landing tags per (calendar) year except that Commercial Halibut License holders who also hold a Federal Multispecies Permit shall be exempted from the individual tag limit provided that no one federally permitted vessel is assigned more than 25 landing tags per year.</w:t>
      </w:r>
    </w:p>
    <w:p w14:paraId="62F4ABAE" w14:textId="77777777" w:rsidR="00774012" w:rsidRDefault="00774012" w:rsidP="00774012">
      <w:pPr>
        <w:pStyle w:val="ListParagraph"/>
        <w:rPr>
          <w:rFonts w:ascii="Aptos" w:hAnsi="Aptos" w:cs="Arial"/>
          <w:sz w:val="22"/>
          <w:szCs w:val="22"/>
        </w:rPr>
      </w:pPr>
    </w:p>
    <w:p w14:paraId="4AE7B6EB" w14:textId="77777777" w:rsidR="003D43C2" w:rsidRDefault="003D43C2" w:rsidP="00774012">
      <w:pPr>
        <w:pStyle w:val="ListParagraph"/>
        <w:rPr>
          <w:rFonts w:ascii="Aptos" w:hAnsi="Aptos" w:cs="Arial"/>
          <w:sz w:val="22"/>
          <w:szCs w:val="22"/>
        </w:rPr>
      </w:pPr>
    </w:p>
    <w:p w14:paraId="4C091D82" w14:textId="77777777" w:rsidR="003D43C2" w:rsidRPr="00774012" w:rsidRDefault="003D43C2" w:rsidP="00774012">
      <w:pPr>
        <w:pStyle w:val="ListParagraph"/>
        <w:rPr>
          <w:rFonts w:ascii="Aptos" w:hAnsi="Aptos" w:cs="Arial"/>
          <w:sz w:val="22"/>
          <w:szCs w:val="22"/>
        </w:rPr>
      </w:pPr>
    </w:p>
    <w:p w14:paraId="2888DBB8" w14:textId="2D8E0FD2" w:rsidR="00C07B38" w:rsidRPr="00774012" w:rsidRDefault="00C07B38">
      <w:pPr>
        <w:pStyle w:val="ListParagraph"/>
        <w:keepNext/>
        <w:keepLines/>
        <w:numPr>
          <w:ilvl w:val="0"/>
          <w:numId w:val="25"/>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774012">
        <w:rPr>
          <w:rFonts w:ascii="Aptos" w:hAnsi="Aptos" w:cs="Arial"/>
          <w:sz w:val="22"/>
          <w:szCs w:val="22"/>
        </w:rPr>
        <w:lastRenderedPageBreak/>
        <w:t xml:space="preserve">Three types of landing tags may be issued: </w:t>
      </w:r>
    </w:p>
    <w:p w14:paraId="2561E5BB" w14:textId="77777777" w:rsidR="00C07B38" w:rsidRPr="00957229" w:rsidRDefault="00C07B38" w:rsidP="00C07B38">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sz w:val="22"/>
          <w:szCs w:val="22"/>
        </w:rPr>
      </w:pPr>
    </w:p>
    <w:p w14:paraId="1BCA961A" w14:textId="34A36140" w:rsidR="00774012" w:rsidRDefault="00C07B38">
      <w:pPr>
        <w:pStyle w:val="ListParagraph"/>
        <w:numPr>
          <w:ilvl w:val="0"/>
          <w:numId w:val="26"/>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r w:rsidRPr="00774012">
        <w:rPr>
          <w:rFonts w:ascii="Aptos" w:hAnsi="Aptos" w:cs="Arial"/>
          <w:sz w:val="22"/>
          <w:szCs w:val="22"/>
        </w:rPr>
        <w:t xml:space="preserve">State Commercial tags will be issued to Commercial Halibut License holders without a Federal permit fishing in Maine’s territorial waters. </w:t>
      </w:r>
    </w:p>
    <w:p w14:paraId="18408146" w14:textId="77777777" w:rsidR="00774012" w:rsidRDefault="00774012" w:rsidP="00774012">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p>
    <w:p w14:paraId="4A38B7D4" w14:textId="77777777" w:rsidR="00774012" w:rsidRDefault="00C07B38">
      <w:pPr>
        <w:pStyle w:val="ListParagraph"/>
        <w:numPr>
          <w:ilvl w:val="0"/>
          <w:numId w:val="26"/>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r w:rsidRPr="00774012">
        <w:rPr>
          <w:rFonts w:ascii="Aptos" w:hAnsi="Aptos" w:cs="Arial"/>
          <w:sz w:val="22"/>
          <w:szCs w:val="22"/>
        </w:rPr>
        <w:t>Federal Commercial tags will be issued to Commercial Halibut License holders who possess a Federal multispecies permit authorizing access to Federal waters.</w:t>
      </w:r>
    </w:p>
    <w:p w14:paraId="7CF12025" w14:textId="77777777" w:rsidR="00774012" w:rsidRPr="00774012" w:rsidRDefault="00774012" w:rsidP="00774012">
      <w:pPr>
        <w:pStyle w:val="ListParagraph"/>
        <w:rPr>
          <w:rFonts w:ascii="Aptos" w:hAnsi="Aptos" w:cs="Arial"/>
          <w:sz w:val="22"/>
          <w:szCs w:val="22"/>
        </w:rPr>
      </w:pPr>
    </w:p>
    <w:p w14:paraId="66F03373" w14:textId="77777777" w:rsidR="00774012" w:rsidRDefault="00C07B38">
      <w:pPr>
        <w:pStyle w:val="ListParagraph"/>
        <w:numPr>
          <w:ilvl w:val="0"/>
          <w:numId w:val="26"/>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r w:rsidRPr="00774012">
        <w:rPr>
          <w:rFonts w:ascii="Aptos" w:hAnsi="Aptos" w:cs="Arial"/>
          <w:sz w:val="22"/>
          <w:szCs w:val="22"/>
        </w:rPr>
        <w:t>Recreational tags will be issued to party/charter or recreational vessels which fish in either Federal or territorial waters.</w:t>
      </w:r>
    </w:p>
    <w:p w14:paraId="27F2A708" w14:textId="77777777" w:rsidR="00774012" w:rsidRPr="00774012" w:rsidRDefault="00774012" w:rsidP="00774012">
      <w:pPr>
        <w:pStyle w:val="ListParagraph"/>
        <w:rPr>
          <w:rFonts w:ascii="Aptos" w:hAnsi="Aptos"/>
          <w:sz w:val="22"/>
          <w:szCs w:val="22"/>
        </w:rPr>
      </w:pPr>
    </w:p>
    <w:p w14:paraId="18B5D51B" w14:textId="77777777" w:rsidR="00774012" w:rsidRPr="00774012"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774012">
        <w:rPr>
          <w:rFonts w:ascii="Aptos" w:hAnsi="Aptos"/>
          <w:b/>
          <w:bCs/>
          <w:sz w:val="22"/>
          <w:szCs w:val="22"/>
        </w:rPr>
        <w:t>Observers</w:t>
      </w:r>
      <w:r w:rsidR="00774012">
        <w:rPr>
          <w:rFonts w:ascii="Aptos" w:hAnsi="Aptos"/>
          <w:b/>
          <w:bCs/>
          <w:sz w:val="22"/>
          <w:szCs w:val="22"/>
        </w:rPr>
        <w:t xml:space="preserve">. </w:t>
      </w:r>
      <w:r w:rsidRPr="00774012">
        <w:rPr>
          <w:rFonts w:ascii="Aptos" w:hAnsi="Aptos" w:cs="Arial"/>
          <w:sz w:val="22"/>
          <w:szCs w:val="22"/>
        </w:rPr>
        <w:t>When fishing for Atlantic Halibut, all commercial, recreational, party and charter boat vessels must accept observers aboard their vessels upon request from the DM</w:t>
      </w:r>
      <w:r w:rsidR="00774012">
        <w:rPr>
          <w:rFonts w:ascii="Aptos" w:hAnsi="Aptos" w:cs="Arial"/>
          <w:sz w:val="22"/>
          <w:szCs w:val="22"/>
        </w:rPr>
        <w:t xml:space="preserve"> </w:t>
      </w:r>
      <w:r w:rsidRPr="00774012">
        <w:rPr>
          <w:rFonts w:ascii="Aptos" w:hAnsi="Aptos" w:cs="Arial"/>
          <w:sz w:val="22"/>
          <w:szCs w:val="22"/>
        </w:rPr>
        <w:t>R or National Marine Fisheries Service (NMFS)</w:t>
      </w:r>
      <w:r w:rsidR="00774012">
        <w:rPr>
          <w:rFonts w:ascii="Aptos" w:hAnsi="Aptos" w:cs="Arial"/>
          <w:sz w:val="22"/>
          <w:szCs w:val="22"/>
        </w:rPr>
        <w:t xml:space="preserve">. </w:t>
      </w:r>
    </w:p>
    <w:p w14:paraId="7D35FA8F" w14:textId="77777777" w:rsidR="00774012" w:rsidRPr="00774012" w:rsidRDefault="00774012" w:rsidP="00774012">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b/>
          <w:bCs/>
          <w:sz w:val="22"/>
          <w:szCs w:val="22"/>
        </w:rPr>
      </w:pPr>
    </w:p>
    <w:p w14:paraId="698B12F4" w14:textId="77777777" w:rsidR="00774012" w:rsidRPr="00774012"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774012">
        <w:rPr>
          <w:rFonts w:ascii="Aptos" w:hAnsi="Aptos"/>
          <w:b/>
          <w:bCs/>
          <w:sz w:val="22"/>
          <w:szCs w:val="22"/>
        </w:rPr>
        <w:t>Sampling</w:t>
      </w:r>
      <w:r w:rsidR="00774012" w:rsidRPr="00774012">
        <w:rPr>
          <w:rFonts w:ascii="Aptos" w:hAnsi="Aptos"/>
          <w:b/>
          <w:bCs/>
          <w:sz w:val="22"/>
          <w:szCs w:val="22"/>
        </w:rPr>
        <w:t>.</w:t>
      </w:r>
      <w:r w:rsidR="00774012">
        <w:rPr>
          <w:rFonts w:ascii="Aptos" w:hAnsi="Aptos" w:cs="Arial"/>
          <w:sz w:val="22"/>
          <w:szCs w:val="22"/>
        </w:rPr>
        <w:t xml:space="preserve"> </w:t>
      </w:r>
      <w:r w:rsidRPr="00774012">
        <w:rPr>
          <w:rFonts w:ascii="Aptos" w:hAnsi="Aptos" w:cs="Arial"/>
          <w:sz w:val="22"/>
          <w:szCs w:val="22"/>
        </w:rPr>
        <w:t>Atlantic Halibut fishers may be requested to preserve stomach, gonad, otolith, scale or other biological samples for analyses by DMR and NMFS scientists. Any training necessary for compliance with such a request would be provided by DMR and/or NMFS personnel.</w:t>
      </w:r>
    </w:p>
    <w:p w14:paraId="176304AB" w14:textId="77777777" w:rsidR="00774012" w:rsidRPr="00774012" w:rsidRDefault="00774012" w:rsidP="00774012">
      <w:pPr>
        <w:pStyle w:val="ListParagraph"/>
        <w:rPr>
          <w:rFonts w:ascii="Aptos" w:hAnsi="Aptos"/>
          <w:sz w:val="22"/>
          <w:szCs w:val="22"/>
        </w:rPr>
      </w:pPr>
    </w:p>
    <w:p w14:paraId="44B35BFE" w14:textId="09153B0F" w:rsidR="00C07B38" w:rsidRPr="00774012" w:rsidRDefault="00C07B38">
      <w:pPr>
        <w:pStyle w:val="ListParagraph"/>
        <w:numPr>
          <w:ilvl w:val="0"/>
          <w:numId w:val="2"/>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7D7A28">
        <w:rPr>
          <w:rFonts w:ascii="Aptos" w:hAnsi="Aptos"/>
          <w:b/>
          <w:bCs/>
          <w:sz w:val="22"/>
          <w:szCs w:val="22"/>
        </w:rPr>
        <w:t>Reporting</w:t>
      </w:r>
      <w:r w:rsidR="007D7A28">
        <w:rPr>
          <w:rFonts w:ascii="Aptos" w:hAnsi="Aptos"/>
          <w:b/>
          <w:bCs/>
          <w:sz w:val="22"/>
          <w:szCs w:val="22"/>
        </w:rPr>
        <w:t>.</w:t>
      </w:r>
      <w:r w:rsidRPr="00774012">
        <w:rPr>
          <w:rFonts w:ascii="Aptos" w:hAnsi="Aptos"/>
          <w:sz w:val="22"/>
          <w:szCs w:val="22"/>
        </w:rPr>
        <w:t xml:space="preserve"> See Chapter 8.20(</w:t>
      </w:r>
      <w:r w:rsidR="008A79A1">
        <w:rPr>
          <w:rFonts w:ascii="Aptos" w:hAnsi="Aptos"/>
          <w:sz w:val="22"/>
          <w:szCs w:val="22"/>
        </w:rPr>
        <w:t xml:space="preserve">6) </w:t>
      </w:r>
      <w:r w:rsidRPr="00774012">
        <w:rPr>
          <w:rFonts w:ascii="Aptos" w:hAnsi="Aptos"/>
          <w:sz w:val="22"/>
          <w:szCs w:val="22"/>
        </w:rPr>
        <w:t>Landings Program.</w:t>
      </w:r>
    </w:p>
    <w:p w14:paraId="2D40C1C3" w14:textId="3DB778C3" w:rsidR="00A15F39" w:rsidRPr="0035586D" w:rsidRDefault="00A15F39" w:rsidP="0035586D"/>
    <w:p w14:paraId="5141BDAA" w14:textId="77777777" w:rsidR="0035586D" w:rsidRDefault="0035586D" w:rsidP="0035586D">
      <w:pPr>
        <w:ind w:left="0"/>
      </w:pPr>
    </w:p>
    <w:p w14:paraId="2E399DB7" w14:textId="77777777" w:rsidR="0035586D" w:rsidRDefault="00A15F39" w:rsidP="000817E3">
      <w:pPr>
        <w:pStyle w:val="Heading2"/>
      </w:pPr>
      <w:r w:rsidRPr="0035586D">
        <w:t>34.08</w:t>
      </w:r>
      <w:r w:rsidRPr="0035586D">
        <w:tab/>
        <w:t>Whiting/Silver Hake (</w:t>
      </w:r>
      <w:r w:rsidRPr="0035586D">
        <w:rPr>
          <w:i/>
          <w:iCs/>
        </w:rPr>
        <w:t>Merluccius-Bilinearis</w:t>
      </w:r>
      <w:r w:rsidRPr="0035586D">
        <w:t>) Commercial Effort Restrictions</w:t>
      </w:r>
    </w:p>
    <w:p w14:paraId="697A9783" w14:textId="77777777" w:rsidR="0035586D" w:rsidRDefault="0035586D" w:rsidP="0035586D">
      <w:pPr>
        <w:ind w:left="0"/>
        <w:rPr>
          <w:rFonts w:ascii="Aptos" w:hAnsi="Aptos"/>
          <w:b/>
          <w:bCs/>
          <w:sz w:val="22"/>
          <w:szCs w:val="22"/>
        </w:rPr>
      </w:pPr>
    </w:p>
    <w:p w14:paraId="63075C76" w14:textId="4102916F" w:rsidR="00A15F39" w:rsidRPr="0035586D" w:rsidRDefault="00A15F39">
      <w:pPr>
        <w:pStyle w:val="ListParagraph"/>
        <w:numPr>
          <w:ilvl w:val="0"/>
          <w:numId w:val="1"/>
        </w:numPr>
        <w:ind w:left="720"/>
        <w:rPr>
          <w:rFonts w:ascii="Aptos" w:hAnsi="Aptos"/>
          <w:b/>
          <w:bCs/>
          <w:sz w:val="22"/>
          <w:szCs w:val="22"/>
        </w:rPr>
      </w:pPr>
      <w:r w:rsidRPr="0035586D">
        <w:rPr>
          <w:rFonts w:ascii="Aptos" w:hAnsi="Aptos"/>
          <w:b/>
          <w:bCs/>
          <w:sz w:val="22"/>
          <w:szCs w:val="22"/>
        </w:rPr>
        <w:t xml:space="preserve">Maine </w:t>
      </w:r>
      <w:r w:rsidR="0035586D" w:rsidRPr="0035586D">
        <w:rPr>
          <w:rFonts w:ascii="Aptos" w:hAnsi="Aptos"/>
          <w:b/>
          <w:bCs/>
          <w:sz w:val="22"/>
          <w:szCs w:val="22"/>
        </w:rPr>
        <w:t>t</w:t>
      </w:r>
      <w:r w:rsidRPr="0035586D">
        <w:rPr>
          <w:rFonts w:ascii="Aptos" w:hAnsi="Aptos"/>
          <w:b/>
          <w:bCs/>
          <w:sz w:val="22"/>
          <w:szCs w:val="22"/>
        </w:rPr>
        <w:t xml:space="preserve">erritorial </w:t>
      </w:r>
      <w:r w:rsidR="0035586D" w:rsidRPr="0035586D">
        <w:rPr>
          <w:rFonts w:ascii="Aptos" w:hAnsi="Aptos"/>
          <w:b/>
          <w:bCs/>
          <w:sz w:val="22"/>
          <w:szCs w:val="22"/>
        </w:rPr>
        <w:t xml:space="preserve">waters gear prohibition and season </w:t>
      </w:r>
    </w:p>
    <w:p w14:paraId="2C73074A" w14:textId="77777777" w:rsidR="00A15F39" w:rsidRPr="0095722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p>
    <w:p w14:paraId="53EB755A" w14:textId="6C1B3FEF" w:rsidR="00A15F39" w:rsidRPr="0035586D" w:rsidRDefault="00A15F39">
      <w:pPr>
        <w:pStyle w:val="ListParagraph"/>
        <w:numPr>
          <w:ilvl w:val="0"/>
          <w:numId w:val="27"/>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35586D">
        <w:rPr>
          <w:rFonts w:ascii="Aptos" w:hAnsi="Aptos" w:cs="Arial"/>
          <w:sz w:val="22"/>
          <w:szCs w:val="22"/>
        </w:rPr>
        <w:t>It shall be unlawful for any person to take, harvest, or fish for Whiting in Maine’s territorial waters by any method from December 1</w:t>
      </w:r>
      <w:r w:rsidR="000817E3" w:rsidRPr="000817E3">
        <w:rPr>
          <w:rFonts w:ascii="Aptos" w:hAnsi="Aptos" w:cs="Arial"/>
          <w:sz w:val="22"/>
          <w:szCs w:val="22"/>
          <w:vertAlign w:val="superscript"/>
        </w:rPr>
        <w:t>st</w:t>
      </w:r>
      <w:r w:rsidRPr="0035586D">
        <w:rPr>
          <w:rFonts w:ascii="Aptos" w:hAnsi="Aptos" w:cs="Arial"/>
          <w:sz w:val="22"/>
          <w:szCs w:val="22"/>
        </w:rPr>
        <w:t xml:space="preserve"> through June 30</w:t>
      </w:r>
      <w:r w:rsidRPr="0035586D">
        <w:rPr>
          <w:rFonts w:ascii="Aptos" w:hAnsi="Aptos" w:cs="Arial"/>
          <w:sz w:val="22"/>
          <w:szCs w:val="22"/>
          <w:vertAlign w:val="superscript"/>
        </w:rPr>
        <w:t>th</w:t>
      </w:r>
      <w:r w:rsidRPr="0035586D">
        <w:rPr>
          <w:rFonts w:ascii="Aptos" w:hAnsi="Aptos" w:cs="Arial"/>
          <w:sz w:val="22"/>
          <w:szCs w:val="22"/>
        </w:rPr>
        <w:t>.</w:t>
      </w:r>
    </w:p>
    <w:p w14:paraId="0B01E4E0" w14:textId="77777777" w:rsidR="00A15F39" w:rsidRPr="0095722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5432B663" w14:textId="1CD482BC" w:rsidR="0035586D" w:rsidRDefault="00A15F39">
      <w:pPr>
        <w:pStyle w:val="ListParagraph"/>
        <w:numPr>
          <w:ilvl w:val="0"/>
          <w:numId w:val="28"/>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440"/>
        <w:textAlignment w:val="baseline"/>
        <w:rPr>
          <w:rFonts w:ascii="Aptos" w:hAnsi="Aptos" w:cs="Arial"/>
          <w:sz w:val="22"/>
          <w:szCs w:val="22"/>
        </w:rPr>
      </w:pPr>
      <w:r w:rsidRPr="004248BA">
        <w:rPr>
          <w:rFonts w:ascii="Aptos" w:hAnsi="Aptos" w:cs="Arial"/>
          <w:b/>
          <w:sz w:val="22"/>
          <w:szCs w:val="22"/>
        </w:rPr>
        <w:t>Exemption</w:t>
      </w:r>
      <w:r w:rsidR="0035586D" w:rsidRPr="004248BA">
        <w:rPr>
          <w:rFonts w:ascii="Aptos" w:hAnsi="Aptos" w:cs="Arial"/>
          <w:b/>
          <w:sz w:val="22"/>
          <w:szCs w:val="22"/>
        </w:rPr>
        <w:t>.</w:t>
      </w:r>
      <w:r w:rsidRPr="0035586D">
        <w:rPr>
          <w:rFonts w:ascii="Aptos" w:hAnsi="Aptos" w:cs="Arial"/>
          <w:sz w:val="22"/>
          <w:szCs w:val="22"/>
        </w:rPr>
        <w:t xml:space="preserve"> A person participating in the northern shrimp fishery may retain Whiting taken as by-catch less than or equal to the amount of shrimp on board, but not to exceed 3,500 pounds. These persons must possess a Commercial Northern Shrimp license issued in accordance with 12 M.R.S. §6804; as well as, a Commercial Pelagic and Anadromous Fishing License in accordance with 12 M.R.S. §6502-A with a Whiting endorsement pursuant to Chapter 34.08</w:t>
      </w:r>
      <w:r w:rsidR="005720B6">
        <w:rPr>
          <w:rFonts w:ascii="Aptos" w:hAnsi="Aptos" w:cs="Arial"/>
          <w:sz w:val="22"/>
          <w:szCs w:val="22"/>
        </w:rPr>
        <w:t>(3)</w:t>
      </w:r>
      <w:r w:rsidRPr="0035586D">
        <w:rPr>
          <w:rFonts w:ascii="Aptos" w:hAnsi="Aptos" w:cs="Arial"/>
          <w:sz w:val="22"/>
          <w:szCs w:val="22"/>
        </w:rPr>
        <w:t>.</w:t>
      </w:r>
    </w:p>
    <w:p w14:paraId="512717D7" w14:textId="77777777" w:rsidR="0035586D" w:rsidRDefault="0035586D" w:rsidP="0035586D">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796370DB" w14:textId="77777777" w:rsidR="000A4186" w:rsidRDefault="00A15F39">
      <w:pPr>
        <w:pStyle w:val="ListParagraph"/>
        <w:numPr>
          <w:ilvl w:val="0"/>
          <w:numId w:val="27"/>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r w:rsidRPr="0035586D">
        <w:rPr>
          <w:rFonts w:ascii="Aptos" w:hAnsi="Aptos" w:cs="Arial"/>
          <w:sz w:val="22"/>
          <w:szCs w:val="22"/>
        </w:rPr>
        <w:t>No person may take, harvest or fish for Whiting using any grate raised footrope trawl (GRFT) net in Maine’s territorial waters.</w:t>
      </w:r>
    </w:p>
    <w:p w14:paraId="18DA0E33" w14:textId="77777777" w:rsidR="000A4186" w:rsidRDefault="000A4186" w:rsidP="000A4186">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rPr>
          <w:rFonts w:ascii="Aptos" w:hAnsi="Aptos"/>
          <w:sz w:val="22"/>
          <w:szCs w:val="22"/>
        </w:rPr>
      </w:pPr>
    </w:p>
    <w:p w14:paraId="6823091E" w14:textId="77777777" w:rsidR="000A4186"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 xml:space="preserve">Coastal </w:t>
      </w:r>
      <w:r w:rsidR="000A4186" w:rsidRPr="000A4186">
        <w:rPr>
          <w:rFonts w:ascii="Aptos" w:hAnsi="Aptos"/>
          <w:b/>
          <w:bCs/>
          <w:sz w:val="22"/>
          <w:szCs w:val="22"/>
        </w:rPr>
        <w:t>w</w:t>
      </w:r>
      <w:r w:rsidRPr="000A4186">
        <w:rPr>
          <w:rFonts w:ascii="Aptos" w:hAnsi="Aptos"/>
          <w:b/>
          <w:bCs/>
          <w:sz w:val="22"/>
          <w:szCs w:val="22"/>
        </w:rPr>
        <w:t xml:space="preserve">aters </w:t>
      </w:r>
      <w:r w:rsidR="000A4186" w:rsidRPr="000A4186">
        <w:rPr>
          <w:rFonts w:ascii="Aptos" w:hAnsi="Aptos"/>
          <w:b/>
          <w:bCs/>
          <w:sz w:val="22"/>
          <w:szCs w:val="22"/>
        </w:rPr>
        <w:t>g</w:t>
      </w:r>
      <w:r w:rsidRPr="000A4186">
        <w:rPr>
          <w:rFonts w:ascii="Aptos" w:hAnsi="Aptos"/>
          <w:b/>
          <w:bCs/>
          <w:sz w:val="22"/>
          <w:szCs w:val="22"/>
        </w:rPr>
        <w:t xml:space="preserve">ear </w:t>
      </w:r>
      <w:r w:rsidR="000A4186" w:rsidRPr="000A4186">
        <w:rPr>
          <w:rFonts w:ascii="Aptos" w:hAnsi="Aptos"/>
          <w:b/>
          <w:bCs/>
          <w:sz w:val="22"/>
          <w:szCs w:val="22"/>
        </w:rPr>
        <w:t>r</w:t>
      </w:r>
      <w:r w:rsidRPr="000A4186">
        <w:rPr>
          <w:rFonts w:ascii="Aptos" w:hAnsi="Aptos"/>
          <w:b/>
          <w:bCs/>
          <w:sz w:val="22"/>
          <w:szCs w:val="22"/>
        </w:rPr>
        <w:t>estricti</w:t>
      </w:r>
      <w:r w:rsidR="00E83182" w:rsidRPr="000A4186">
        <w:rPr>
          <w:rFonts w:ascii="Aptos" w:hAnsi="Aptos"/>
          <w:b/>
          <w:bCs/>
          <w:sz w:val="22"/>
          <w:szCs w:val="22"/>
        </w:rPr>
        <w:t>ons</w:t>
      </w:r>
      <w:r w:rsidR="000A4186">
        <w:rPr>
          <w:rFonts w:ascii="Aptos" w:hAnsi="Aptos"/>
          <w:b/>
          <w:bCs/>
          <w:sz w:val="22"/>
          <w:szCs w:val="22"/>
        </w:rPr>
        <w:t xml:space="preserve">. </w:t>
      </w:r>
      <w:r w:rsidRPr="000A4186">
        <w:rPr>
          <w:rFonts w:ascii="Aptos" w:hAnsi="Aptos"/>
          <w:sz w:val="22"/>
          <w:szCs w:val="22"/>
        </w:rPr>
        <w:t xml:space="preserve">It shall be unlawful to possess aboard a vessel any grate raised footrope trawl (GRFT) net, which has net mesh less than 6.5 inches or cod end mesh which measures less than 2.5-inches. GRFT nets used to fish for or take whiting must comply with the federal regulations specified under 50 CFR §648.80(a)(16). For cod ends comprised of square mesh, measurements shall be taken from within the first 100 bars, counting from the terminus of the net, for vessels greater than 45 feet in length overall, and taken from within the first 50 bars, counting from the terminus of the net, for vessels 45 feet or less in length overall. For cod ends comprised of diamond mesh, measurements shall be </w:t>
      </w:r>
      <w:r w:rsidRPr="000A4186">
        <w:rPr>
          <w:rFonts w:ascii="Aptos" w:hAnsi="Aptos"/>
          <w:sz w:val="22"/>
          <w:szCs w:val="22"/>
        </w:rPr>
        <w:lastRenderedPageBreak/>
        <w:t>taken from within the first 50 meshes, counting from the terminus of the net, for vessels greater than 45 feet in length overall and taken from within the first 25 meshes for vessels 45 feet or less in length overall.</w:t>
      </w:r>
    </w:p>
    <w:p w14:paraId="64B285E1" w14:textId="77777777" w:rsidR="000A4186" w:rsidRDefault="000A4186" w:rsidP="000A4186">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360"/>
        <w:textAlignment w:val="baseline"/>
        <w:rPr>
          <w:rFonts w:ascii="Aptos" w:hAnsi="Aptos"/>
          <w:sz w:val="22"/>
          <w:szCs w:val="22"/>
        </w:rPr>
      </w:pPr>
    </w:p>
    <w:p w14:paraId="54F401B9" w14:textId="77777777" w:rsidR="000A4186"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 xml:space="preserve">Whiting </w:t>
      </w:r>
      <w:r w:rsidR="000A4186" w:rsidRPr="000A4186">
        <w:rPr>
          <w:rFonts w:ascii="Aptos" w:hAnsi="Aptos"/>
          <w:b/>
          <w:bCs/>
          <w:sz w:val="22"/>
          <w:szCs w:val="22"/>
        </w:rPr>
        <w:t>e</w:t>
      </w:r>
      <w:r w:rsidRPr="000A4186">
        <w:rPr>
          <w:rFonts w:ascii="Aptos" w:hAnsi="Aptos"/>
          <w:b/>
          <w:bCs/>
          <w:sz w:val="22"/>
          <w:szCs w:val="22"/>
        </w:rPr>
        <w:t xml:space="preserve">ndorsement </w:t>
      </w:r>
      <w:r w:rsidR="000A4186" w:rsidRPr="000A4186">
        <w:rPr>
          <w:rFonts w:ascii="Aptos" w:hAnsi="Aptos"/>
          <w:b/>
          <w:bCs/>
          <w:sz w:val="22"/>
          <w:szCs w:val="22"/>
        </w:rPr>
        <w:t>r</w:t>
      </w:r>
      <w:r w:rsidRPr="000A4186">
        <w:rPr>
          <w:rFonts w:ascii="Aptos" w:hAnsi="Aptos"/>
          <w:b/>
          <w:bCs/>
          <w:sz w:val="22"/>
          <w:szCs w:val="22"/>
        </w:rPr>
        <w:t>equired</w:t>
      </w:r>
      <w:r w:rsidR="000A4186" w:rsidRPr="000A4186">
        <w:rPr>
          <w:rFonts w:ascii="Aptos" w:hAnsi="Aptos"/>
          <w:b/>
          <w:bCs/>
          <w:sz w:val="22"/>
          <w:szCs w:val="22"/>
        </w:rPr>
        <w:t>.</w:t>
      </w:r>
      <w:r w:rsidR="000A4186">
        <w:rPr>
          <w:rFonts w:ascii="Aptos" w:hAnsi="Aptos"/>
          <w:sz w:val="22"/>
          <w:szCs w:val="22"/>
        </w:rPr>
        <w:t xml:space="preserve"> </w:t>
      </w:r>
      <w:r w:rsidRPr="000A4186">
        <w:rPr>
          <w:rFonts w:ascii="Aptos" w:hAnsi="Aptos"/>
          <w:sz w:val="22"/>
          <w:szCs w:val="22"/>
        </w:rPr>
        <w:t>In order to obtain a Whiting endorsement, GRFT federal exempted Whiting fishery participants must contact the Department of Marine Resources for a gear inspection. Upon satisfactory completion of the gear inspection, the Whiting endorsement will be affixed or applied to the license holder’s Maine Commercial Pelagic and Anadromous Fishing License by DMR personnel. The endorsement shall be subject to continued compliance with the gear apparatus and DMR reporting requirements.</w:t>
      </w:r>
    </w:p>
    <w:p w14:paraId="2FF30C5F" w14:textId="77777777" w:rsidR="000A4186" w:rsidRPr="000A4186" w:rsidRDefault="000A4186" w:rsidP="000A4186">
      <w:pPr>
        <w:pStyle w:val="ListParagraph"/>
        <w:rPr>
          <w:rFonts w:ascii="Aptos" w:hAnsi="Aptos"/>
          <w:sz w:val="22"/>
          <w:szCs w:val="22"/>
        </w:rPr>
      </w:pPr>
    </w:p>
    <w:p w14:paraId="32670582" w14:textId="26EF9591" w:rsidR="000A4186"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 xml:space="preserve">Possession </w:t>
      </w:r>
      <w:r w:rsidR="000A4186" w:rsidRPr="000A4186">
        <w:rPr>
          <w:rFonts w:ascii="Aptos" w:hAnsi="Aptos"/>
          <w:b/>
          <w:bCs/>
          <w:sz w:val="22"/>
          <w:szCs w:val="22"/>
        </w:rPr>
        <w:t>r</w:t>
      </w:r>
      <w:r w:rsidRPr="000A4186">
        <w:rPr>
          <w:rFonts w:ascii="Aptos" w:hAnsi="Aptos"/>
          <w:b/>
          <w:bCs/>
          <w:sz w:val="22"/>
          <w:szCs w:val="22"/>
        </w:rPr>
        <w:t>estrictions</w:t>
      </w:r>
      <w:r w:rsidR="000A4186" w:rsidRPr="000A4186">
        <w:rPr>
          <w:rFonts w:ascii="Aptos" w:hAnsi="Aptos"/>
          <w:b/>
          <w:bCs/>
          <w:sz w:val="22"/>
          <w:szCs w:val="22"/>
        </w:rPr>
        <w:t>.</w:t>
      </w:r>
      <w:r w:rsidR="000A4186">
        <w:rPr>
          <w:rFonts w:ascii="Aptos" w:hAnsi="Aptos"/>
          <w:sz w:val="22"/>
          <w:szCs w:val="22"/>
        </w:rPr>
        <w:t xml:space="preserve"> </w:t>
      </w:r>
      <w:r w:rsidRPr="000A4186">
        <w:rPr>
          <w:rFonts w:ascii="Aptos" w:hAnsi="Aptos"/>
          <w:sz w:val="22"/>
          <w:szCs w:val="22"/>
        </w:rPr>
        <w:t xml:space="preserve">The owner or operator of a vessel participating in the GRFT federal exempted Whiting fishery with a Whiting endorsement from DMR may not possess on board, or land any species of fish, other than a maximum of 7,500 lb (3,402 kg) of Whiting; except for the following incidental species in accordance with 50 CFR §648.80(a)(16)(i)(A): Offshore Hake, Red Hake; Butterfish; Herring; </w:t>
      </w:r>
      <w:r w:rsidR="00F765A6" w:rsidRPr="000A4186">
        <w:rPr>
          <w:rFonts w:ascii="Aptos" w:hAnsi="Aptos"/>
          <w:sz w:val="22"/>
          <w:szCs w:val="22"/>
        </w:rPr>
        <w:t>Mackerel</w:t>
      </w:r>
      <w:r w:rsidRPr="000A4186">
        <w:rPr>
          <w:rFonts w:ascii="Aptos" w:hAnsi="Aptos"/>
          <w:sz w:val="22"/>
          <w:szCs w:val="22"/>
        </w:rPr>
        <w:t>; Squid; and Alewife.</w:t>
      </w:r>
    </w:p>
    <w:p w14:paraId="354B1DD3" w14:textId="77777777" w:rsidR="000A4186" w:rsidRPr="000A4186" w:rsidRDefault="000A4186" w:rsidP="000A4186">
      <w:pPr>
        <w:pStyle w:val="ListParagraph"/>
        <w:rPr>
          <w:rFonts w:ascii="Aptos" w:hAnsi="Aptos"/>
          <w:sz w:val="22"/>
          <w:szCs w:val="22"/>
        </w:rPr>
      </w:pPr>
    </w:p>
    <w:p w14:paraId="2E6DF7C0" w14:textId="77777777" w:rsidR="000A4186" w:rsidRPr="000A4186" w:rsidRDefault="00E83182">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Observers</w:t>
      </w:r>
      <w:r w:rsidR="000A4186">
        <w:rPr>
          <w:rFonts w:ascii="Aptos" w:hAnsi="Aptos"/>
          <w:b/>
          <w:bCs/>
          <w:sz w:val="22"/>
          <w:szCs w:val="22"/>
        </w:rPr>
        <w:t xml:space="preserve">. </w:t>
      </w:r>
      <w:r w:rsidR="00A15F39" w:rsidRPr="000A4186">
        <w:rPr>
          <w:rFonts w:ascii="Aptos" w:hAnsi="Aptos" w:cs="Arial"/>
          <w:sz w:val="22"/>
          <w:szCs w:val="22"/>
        </w:rPr>
        <w:t>When fishing for Whiting, all commercial vessels must accept observers aboard their vessels upon request from the DMR or NOAA Fisheries, National Marine Fisheries Service (NMFS).</w:t>
      </w:r>
    </w:p>
    <w:p w14:paraId="4BC64695" w14:textId="77777777" w:rsidR="000A4186" w:rsidRPr="000A4186" w:rsidRDefault="000A4186" w:rsidP="000A4186">
      <w:pPr>
        <w:pStyle w:val="ListParagraph"/>
        <w:rPr>
          <w:rFonts w:ascii="Aptos" w:hAnsi="Aptos"/>
          <w:sz w:val="22"/>
          <w:szCs w:val="22"/>
        </w:rPr>
      </w:pPr>
    </w:p>
    <w:p w14:paraId="45ECAA0D" w14:textId="2E65E1F8" w:rsidR="000A4186"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Reporting requirements</w:t>
      </w:r>
      <w:r w:rsidR="000A4186">
        <w:rPr>
          <w:rFonts w:ascii="Aptos" w:hAnsi="Aptos"/>
          <w:sz w:val="22"/>
          <w:szCs w:val="22"/>
        </w:rPr>
        <w:t xml:space="preserve">. </w:t>
      </w:r>
      <w:r w:rsidRPr="000A4186">
        <w:rPr>
          <w:rFonts w:ascii="Aptos" w:hAnsi="Aptos"/>
          <w:sz w:val="22"/>
          <w:szCs w:val="22"/>
        </w:rPr>
        <w:t>See Chapter 8.20(</w:t>
      </w:r>
      <w:r w:rsidR="005E0180">
        <w:rPr>
          <w:rFonts w:ascii="Aptos" w:hAnsi="Aptos"/>
          <w:sz w:val="22"/>
          <w:szCs w:val="22"/>
        </w:rPr>
        <w:t>17</w:t>
      </w:r>
      <w:r w:rsidRPr="000A4186">
        <w:rPr>
          <w:rFonts w:ascii="Aptos" w:hAnsi="Aptos"/>
          <w:sz w:val="22"/>
          <w:szCs w:val="22"/>
        </w:rPr>
        <w:t>) Landings Program.</w:t>
      </w:r>
    </w:p>
    <w:p w14:paraId="23449083" w14:textId="77777777" w:rsidR="000A4186" w:rsidRPr="000A4186" w:rsidRDefault="000A4186" w:rsidP="000A4186">
      <w:pPr>
        <w:pStyle w:val="ListParagraph"/>
        <w:rPr>
          <w:rFonts w:ascii="Aptos" w:hAnsi="Aptos"/>
          <w:sz w:val="22"/>
          <w:szCs w:val="22"/>
        </w:rPr>
      </w:pPr>
    </w:p>
    <w:p w14:paraId="7351511D" w14:textId="0A78A74C" w:rsidR="00A15F39" w:rsidRPr="000A4186" w:rsidRDefault="00A15F39">
      <w:pPr>
        <w:pStyle w:val="ListParagraph"/>
        <w:numPr>
          <w:ilvl w:val="0"/>
          <w:numId w:val="1"/>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b/>
          <w:bCs/>
          <w:sz w:val="22"/>
          <w:szCs w:val="22"/>
        </w:rPr>
      </w:pPr>
      <w:r w:rsidRPr="000A4186">
        <w:rPr>
          <w:rFonts w:ascii="Aptos" w:hAnsi="Aptos"/>
          <w:b/>
          <w:bCs/>
          <w:sz w:val="22"/>
          <w:szCs w:val="22"/>
        </w:rPr>
        <w:t xml:space="preserve">Revocation of </w:t>
      </w:r>
      <w:r w:rsidR="000A4186" w:rsidRPr="000A4186">
        <w:rPr>
          <w:rFonts w:ascii="Aptos" w:hAnsi="Aptos"/>
          <w:b/>
          <w:bCs/>
          <w:sz w:val="22"/>
          <w:szCs w:val="22"/>
        </w:rPr>
        <w:t>w</w:t>
      </w:r>
      <w:r w:rsidRPr="000A4186">
        <w:rPr>
          <w:rFonts w:ascii="Aptos" w:hAnsi="Aptos"/>
          <w:b/>
          <w:bCs/>
          <w:sz w:val="22"/>
          <w:szCs w:val="22"/>
        </w:rPr>
        <w:t>hiting endorsement</w:t>
      </w:r>
      <w:r w:rsidR="000A4186">
        <w:rPr>
          <w:rFonts w:ascii="Aptos" w:hAnsi="Aptos"/>
          <w:b/>
          <w:bCs/>
          <w:sz w:val="22"/>
          <w:szCs w:val="22"/>
        </w:rPr>
        <w:t xml:space="preserve">. </w:t>
      </w:r>
      <w:r w:rsidRPr="000A4186">
        <w:rPr>
          <w:rFonts w:ascii="Aptos" w:hAnsi="Aptos" w:cs="Arial"/>
          <w:sz w:val="22"/>
          <w:szCs w:val="22"/>
        </w:rPr>
        <w:t>The failure of the license holder to comply with the reporting or observer requirements of this rule shall be grounds for the immediate revocation of the whiting endorsement or, in the discretion of the Commissioner, for a refusal to renew the Whiting endorsement. The Commissioner may revoke or deny renewal of the endorsement in accordance with the following procedures:</w:t>
      </w:r>
    </w:p>
    <w:p w14:paraId="11A1C18B" w14:textId="77777777" w:rsidR="00A15F39" w:rsidRPr="00957229" w:rsidRDefault="00A15F39" w:rsidP="00A15F39">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720"/>
        <w:textAlignment w:val="baseline"/>
        <w:rPr>
          <w:rFonts w:ascii="Aptos" w:hAnsi="Aptos" w:cs="Arial"/>
          <w:sz w:val="22"/>
          <w:szCs w:val="22"/>
        </w:rPr>
      </w:pPr>
    </w:p>
    <w:p w14:paraId="79BB73E2" w14:textId="77777777" w:rsidR="000A4186" w:rsidRDefault="00A15F39">
      <w:pPr>
        <w:pStyle w:val="ListParagraph"/>
        <w:numPr>
          <w:ilvl w:val="0"/>
          <w:numId w:val="2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0A4186">
        <w:rPr>
          <w:rFonts w:ascii="Aptos" w:hAnsi="Aptos" w:cs="Arial"/>
          <w:sz w:val="22"/>
          <w:szCs w:val="22"/>
        </w:rPr>
        <w:t>The Commissioner shall advise the license holder of the decision to revoke or to deny renewal of the Whiting endorsement by certified mail and shall include in the notice a statement of the grounds for the decision.</w:t>
      </w:r>
    </w:p>
    <w:p w14:paraId="36F35E64" w14:textId="77777777" w:rsidR="000A4186" w:rsidRDefault="000A4186" w:rsidP="000A4186">
      <w:pPr>
        <w:pStyle w:val="ListParagraph"/>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1080"/>
        <w:textAlignment w:val="baseline"/>
        <w:rPr>
          <w:rFonts w:ascii="Aptos" w:hAnsi="Aptos" w:cs="Arial"/>
          <w:sz w:val="22"/>
          <w:szCs w:val="22"/>
        </w:rPr>
      </w:pPr>
    </w:p>
    <w:p w14:paraId="5CD49404" w14:textId="77777777" w:rsidR="000A4186" w:rsidRDefault="00A15F39">
      <w:pPr>
        <w:pStyle w:val="ListParagraph"/>
        <w:numPr>
          <w:ilvl w:val="0"/>
          <w:numId w:val="2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0A4186">
        <w:rPr>
          <w:rFonts w:ascii="Aptos" w:hAnsi="Aptos" w:cs="Arial"/>
          <w:sz w:val="22"/>
          <w:szCs w:val="22"/>
        </w:rPr>
        <w:t>The Commissioner shall advise the license holder of his/her right to request that an adjudicatory hearing be held before the Department in conformity with 5</w:t>
      </w:r>
      <w:r w:rsidR="003628EA" w:rsidRPr="000A4186">
        <w:rPr>
          <w:rFonts w:ascii="Aptos" w:hAnsi="Aptos" w:cs="Arial"/>
          <w:sz w:val="22"/>
          <w:szCs w:val="22"/>
        </w:rPr>
        <w:t> </w:t>
      </w:r>
      <w:r w:rsidRPr="000A4186">
        <w:rPr>
          <w:rFonts w:ascii="Aptos" w:hAnsi="Aptos" w:cs="Arial"/>
          <w:sz w:val="22"/>
          <w:szCs w:val="22"/>
        </w:rPr>
        <w:t>M.R.S.A., Chapter 375 subchapter IV. The Commissioner shall advise the license holder that the hearing must be requested in writing and that the written request must be received by the Department no later than ten days of receipt by the applicant of the notice, by certified mail, of immediate revocation or non-renewal of the Whiting endorsement.</w:t>
      </w:r>
    </w:p>
    <w:p w14:paraId="623F5855" w14:textId="77777777" w:rsidR="000A4186" w:rsidRPr="000A4186" w:rsidRDefault="000A4186" w:rsidP="000A4186">
      <w:pPr>
        <w:pStyle w:val="ListParagraph"/>
        <w:rPr>
          <w:rFonts w:ascii="Aptos" w:hAnsi="Aptos" w:cs="Arial"/>
          <w:sz w:val="22"/>
          <w:szCs w:val="22"/>
        </w:rPr>
      </w:pPr>
    </w:p>
    <w:p w14:paraId="16CF1A8D" w14:textId="77777777" w:rsidR="000A4186" w:rsidRDefault="00A15F39">
      <w:pPr>
        <w:pStyle w:val="ListParagraph"/>
        <w:numPr>
          <w:ilvl w:val="0"/>
          <w:numId w:val="2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0A4186">
        <w:rPr>
          <w:rFonts w:ascii="Aptos" w:hAnsi="Aptos" w:cs="Arial"/>
          <w:sz w:val="22"/>
          <w:szCs w:val="22"/>
        </w:rPr>
        <w:t>If an adjudicatory hearing is requested, the Commissioner shall schedule a hearing within ten days of the Department's receipt of the written request for hearing, unless a longer period is mutually agreed to in writing.</w:t>
      </w:r>
    </w:p>
    <w:p w14:paraId="223A534A" w14:textId="77777777" w:rsidR="000A4186" w:rsidRPr="000A4186" w:rsidRDefault="000A4186" w:rsidP="000A4186">
      <w:pPr>
        <w:pStyle w:val="ListParagraph"/>
        <w:rPr>
          <w:rFonts w:ascii="Aptos" w:hAnsi="Aptos" w:cs="Arial"/>
          <w:sz w:val="22"/>
          <w:szCs w:val="22"/>
        </w:rPr>
      </w:pPr>
    </w:p>
    <w:p w14:paraId="40AB8177" w14:textId="487025CF" w:rsidR="00F05CC8" w:rsidRPr="004248BA" w:rsidRDefault="00A15F39" w:rsidP="004248BA">
      <w:pPr>
        <w:pStyle w:val="ListParagraph"/>
        <w:numPr>
          <w:ilvl w:val="0"/>
          <w:numId w:val="29"/>
        </w:num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textAlignment w:val="baseline"/>
        <w:rPr>
          <w:rFonts w:ascii="Aptos" w:hAnsi="Aptos" w:cs="Arial"/>
          <w:sz w:val="22"/>
          <w:szCs w:val="22"/>
        </w:rPr>
      </w:pPr>
      <w:r w:rsidRPr="000A4186">
        <w:rPr>
          <w:rFonts w:ascii="Aptos" w:hAnsi="Aptos" w:cs="Arial"/>
          <w:sz w:val="22"/>
          <w:szCs w:val="22"/>
        </w:rPr>
        <w:t>Notice of the hearing date, time, and location shall be given immediately to the license holder.</w:t>
      </w:r>
    </w:p>
    <w:p w14:paraId="1F97F189" w14:textId="2C8E8045" w:rsidR="004248BA" w:rsidRDefault="004248BA" w:rsidP="004248BA">
      <w:pPr>
        <w:pBdr>
          <w:bottom w:val="single" w:sz="6" w:space="1" w:color="auto"/>
        </w:pBdr>
        <w:ind w:left="0"/>
      </w:pPr>
    </w:p>
    <w:p w14:paraId="26FDBD2C" w14:textId="77777777" w:rsidR="005E4834" w:rsidRPr="004248BA" w:rsidRDefault="005E4834" w:rsidP="004248BA">
      <w:pPr>
        <w:ind w:left="0"/>
      </w:pPr>
    </w:p>
    <w:p w14:paraId="17129B88" w14:textId="5027B269" w:rsidR="00F05CC8" w:rsidRDefault="00F05CC8" w:rsidP="006C3DFA">
      <w:pPr>
        <w:pStyle w:val="Heading2"/>
        <w:rPr>
          <w:rFonts w:eastAsia="Aptos"/>
        </w:rPr>
      </w:pPr>
      <w:r w:rsidRPr="00F05CC8">
        <w:rPr>
          <w:rFonts w:eastAsia="Aptos"/>
        </w:rPr>
        <w:t xml:space="preserve">INDEX </w:t>
      </w:r>
    </w:p>
    <w:p w14:paraId="467C30BE" w14:textId="77777777" w:rsidR="00F05CC8" w:rsidRDefault="00F05CC8" w:rsidP="00F05CC8">
      <w:pPr>
        <w:tabs>
          <w:tab w:val="left" w:pos="-720"/>
          <w:tab w:val="left" w:pos="1245"/>
        </w:tabs>
        <w:ind w:left="0"/>
        <w:rPr>
          <w:rFonts w:ascii="Aptos" w:eastAsia="Aptos" w:hAnsi="Aptos" w:cs="Arial"/>
          <w:b/>
          <w:bCs/>
          <w:color w:val="000000"/>
          <w:kern w:val="2"/>
          <w:sz w:val="22"/>
          <w:szCs w:val="22"/>
          <w14:ligatures w14:val="standardContextual"/>
        </w:rPr>
      </w:pPr>
    </w:p>
    <w:p w14:paraId="49B58B59" w14:textId="346CD278" w:rsidR="00F05CC8" w:rsidRDefault="005155BA" w:rsidP="00F05CC8">
      <w:pPr>
        <w:tabs>
          <w:tab w:val="left" w:pos="-720"/>
          <w:tab w:val="left" w:pos="1245"/>
        </w:tabs>
        <w:ind w:left="0"/>
        <w:rPr>
          <w:rFonts w:ascii="Aptos" w:eastAsia="Aptos" w:hAnsi="Aptos" w:cs="Arial"/>
          <w:color w:val="000000"/>
          <w:kern w:val="2"/>
          <w:sz w:val="22"/>
          <w:szCs w:val="22"/>
          <w14:ligatures w14:val="standardContextual"/>
        </w:rPr>
      </w:pPr>
      <w:r>
        <w:rPr>
          <w:rFonts w:ascii="Aptos" w:eastAsia="Aptos" w:hAnsi="Aptos" w:cs="Arial"/>
          <w:color w:val="000000"/>
          <w:kern w:val="2"/>
          <w:sz w:val="22"/>
          <w:szCs w:val="22"/>
          <w14:ligatures w14:val="standardContextual"/>
        </w:rPr>
        <w:t xml:space="preserve">STATUTORY AUTHORITY: </w:t>
      </w:r>
    </w:p>
    <w:p w14:paraId="4FB8FDD0" w14:textId="77777777" w:rsidR="00D973A9" w:rsidRDefault="005155BA" w:rsidP="005155BA">
      <w:pPr>
        <w:tabs>
          <w:tab w:val="left" w:pos="-720"/>
          <w:tab w:val="left" w:pos="1245"/>
        </w:tabs>
        <w:ind w:left="720"/>
        <w:rPr>
          <w:rFonts w:ascii="Aptos" w:eastAsia="Aptos" w:hAnsi="Aptos" w:cs="Arial"/>
          <w:color w:val="000000"/>
          <w:kern w:val="2"/>
          <w:sz w:val="22"/>
          <w:szCs w:val="22"/>
          <w14:ligatures w14:val="standardContextual"/>
        </w:rPr>
      </w:pPr>
      <w:r>
        <w:rPr>
          <w:rFonts w:ascii="Aptos" w:eastAsia="Aptos" w:hAnsi="Aptos" w:cs="Arial"/>
          <w:color w:val="000000"/>
          <w:kern w:val="2"/>
          <w:sz w:val="22"/>
          <w:szCs w:val="22"/>
          <w14:ligatures w14:val="standardContextual"/>
        </w:rPr>
        <w:t xml:space="preserve">12 M.R.S. </w:t>
      </w:r>
      <w:r w:rsidR="00D973A9">
        <w:rPr>
          <w:rFonts w:ascii="Aptos" w:eastAsia="Aptos" w:hAnsi="Aptos" w:cs="Arial"/>
          <w:color w:val="000000"/>
          <w:kern w:val="2"/>
          <w:sz w:val="22"/>
          <w:szCs w:val="22"/>
          <w14:ligatures w14:val="standardContextual"/>
        </w:rPr>
        <w:t>§6171</w:t>
      </w:r>
    </w:p>
    <w:p w14:paraId="3772569C" w14:textId="0AED6143" w:rsidR="005155BA" w:rsidRPr="00F05CC8" w:rsidRDefault="005155BA" w:rsidP="005155BA">
      <w:pPr>
        <w:tabs>
          <w:tab w:val="left" w:pos="-720"/>
          <w:tab w:val="left" w:pos="1245"/>
        </w:tabs>
        <w:ind w:left="720"/>
        <w:rPr>
          <w:rFonts w:ascii="Aptos" w:hAnsi="Aptos" w:cs="Arial"/>
          <w:sz w:val="22"/>
          <w:szCs w:val="22"/>
        </w:rPr>
      </w:pPr>
      <w:r>
        <w:rPr>
          <w:rFonts w:ascii="Aptos" w:eastAsia="Aptos" w:hAnsi="Aptos" w:cs="Arial"/>
          <w:color w:val="000000"/>
          <w:kern w:val="2"/>
          <w:sz w:val="22"/>
          <w:szCs w:val="22"/>
          <w14:ligatures w14:val="standardContextual"/>
        </w:rPr>
        <w:tab/>
      </w:r>
    </w:p>
    <w:p w14:paraId="7CF79569" w14:textId="2378F05E" w:rsidR="00D839DE" w:rsidRPr="00957229" w:rsidRDefault="00D839DE">
      <w:pPr>
        <w:tabs>
          <w:tab w:val="left" w:pos="720"/>
          <w:tab w:val="left" w:pos="1440"/>
          <w:tab w:val="left" w:pos="2160"/>
          <w:tab w:val="left" w:pos="2880"/>
        </w:tabs>
        <w:ind w:left="720" w:hanging="720"/>
        <w:rPr>
          <w:rFonts w:ascii="Aptos" w:hAnsi="Aptos" w:cs="Arial"/>
          <w:sz w:val="22"/>
          <w:szCs w:val="22"/>
        </w:rPr>
      </w:pPr>
      <w:r w:rsidRPr="00957229">
        <w:rPr>
          <w:rFonts w:ascii="Aptos" w:hAnsi="Aptos" w:cs="Arial"/>
          <w:sz w:val="22"/>
          <w:szCs w:val="22"/>
        </w:rPr>
        <w:t>EFFECTIVE DATE:</w:t>
      </w:r>
    </w:p>
    <w:p w14:paraId="412BD7BA" w14:textId="77777777" w:rsidR="00D839DE" w:rsidRPr="00957229" w:rsidRDefault="00D839DE">
      <w:pPr>
        <w:tabs>
          <w:tab w:val="left" w:pos="720"/>
          <w:tab w:val="left" w:pos="1440"/>
          <w:tab w:val="left" w:pos="2160"/>
          <w:tab w:val="left" w:pos="2880"/>
        </w:tabs>
        <w:ind w:left="720" w:hanging="720"/>
        <w:rPr>
          <w:rFonts w:ascii="Aptos" w:hAnsi="Aptos" w:cs="Arial"/>
          <w:sz w:val="22"/>
          <w:szCs w:val="22"/>
        </w:rPr>
      </w:pPr>
      <w:r w:rsidRPr="00957229">
        <w:rPr>
          <w:rFonts w:ascii="Aptos" w:hAnsi="Aptos" w:cs="Arial"/>
          <w:sz w:val="22"/>
          <w:szCs w:val="22"/>
        </w:rPr>
        <w:tab/>
      </w:r>
      <w:smartTag w:uri="urn:schemas-microsoft-com:office:smarttags" w:element="date">
        <w:smartTagPr>
          <w:attr w:name="Month" w:val="8"/>
          <w:attr w:name="Day" w:val="22"/>
          <w:attr w:name="Year" w:val="1979"/>
        </w:smartTagPr>
        <w:r w:rsidRPr="00957229">
          <w:rPr>
            <w:rFonts w:ascii="Aptos" w:hAnsi="Aptos" w:cs="Arial"/>
            <w:sz w:val="22"/>
            <w:szCs w:val="22"/>
          </w:rPr>
          <w:t>August 22, 1979</w:t>
        </w:r>
      </w:smartTag>
    </w:p>
    <w:p w14:paraId="49FFDAB4" w14:textId="77777777" w:rsidR="00D839DE" w:rsidRPr="00957229" w:rsidRDefault="00D839DE">
      <w:pPr>
        <w:tabs>
          <w:tab w:val="left" w:pos="720"/>
          <w:tab w:val="left" w:pos="1440"/>
          <w:tab w:val="left" w:pos="2160"/>
          <w:tab w:val="left" w:pos="2880"/>
        </w:tabs>
        <w:ind w:left="720" w:hanging="720"/>
        <w:rPr>
          <w:rFonts w:ascii="Aptos" w:hAnsi="Aptos" w:cs="Arial"/>
          <w:sz w:val="22"/>
          <w:szCs w:val="22"/>
        </w:rPr>
      </w:pPr>
    </w:p>
    <w:p w14:paraId="05F59723" w14:textId="0704D117" w:rsidR="00F145DD" w:rsidRPr="00957229" w:rsidRDefault="00D839DE" w:rsidP="00D973A9">
      <w:pPr>
        <w:tabs>
          <w:tab w:val="left" w:pos="720"/>
          <w:tab w:val="left" w:pos="1440"/>
          <w:tab w:val="left" w:pos="2160"/>
          <w:tab w:val="left" w:pos="2880"/>
        </w:tabs>
        <w:ind w:left="720" w:hanging="720"/>
        <w:rPr>
          <w:rFonts w:ascii="Aptos" w:hAnsi="Aptos" w:cs="Arial"/>
          <w:sz w:val="22"/>
          <w:szCs w:val="22"/>
        </w:rPr>
      </w:pPr>
      <w:r w:rsidRPr="00957229">
        <w:rPr>
          <w:rFonts w:ascii="Aptos" w:hAnsi="Aptos" w:cs="Arial"/>
          <w:sz w:val="22"/>
          <w:szCs w:val="22"/>
        </w:rPr>
        <w:t>AMENDED:</w:t>
      </w:r>
    </w:p>
    <w:p w14:paraId="39B3BAC2" w14:textId="03BCAE5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May 2, 1982 – Section </w:t>
      </w:r>
      <w:r w:rsidR="00D973A9">
        <w:rPr>
          <w:rFonts w:ascii="Aptos" w:hAnsi="Aptos" w:cs="Arial"/>
          <w:sz w:val="22"/>
          <w:szCs w:val="22"/>
        </w:rPr>
        <w:t>34.</w:t>
      </w:r>
      <w:r w:rsidRPr="00957229">
        <w:rPr>
          <w:rFonts w:ascii="Aptos" w:hAnsi="Aptos" w:cs="Arial"/>
          <w:sz w:val="22"/>
          <w:szCs w:val="22"/>
        </w:rPr>
        <w:t>05</w:t>
      </w:r>
    </w:p>
    <w:p w14:paraId="3F10824A" w14:textId="5CD64381"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May 5, 1982 – Section </w:t>
      </w:r>
      <w:r w:rsidR="00D973A9">
        <w:rPr>
          <w:rFonts w:ascii="Aptos" w:hAnsi="Aptos" w:cs="Arial"/>
          <w:sz w:val="22"/>
          <w:szCs w:val="22"/>
        </w:rPr>
        <w:t>34.</w:t>
      </w:r>
      <w:r w:rsidRPr="00957229">
        <w:rPr>
          <w:rFonts w:ascii="Aptos" w:hAnsi="Aptos" w:cs="Arial"/>
          <w:sz w:val="22"/>
          <w:szCs w:val="22"/>
        </w:rPr>
        <w:t>05</w:t>
      </w:r>
      <w:r w:rsidR="00D973A9">
        <w:rPr>
          <w:rFonts w:ascii="Aptos" w:hAnsi="Aptos" w:cs="Arial"/>
          <w:sz w:val="22"/>
          <w:szCs w:val="22"/>
        </w:rPr>
        <w:t>, A</w:t>
      </w:r>
      <w:r w:rsidRPr="00957229">
        <w:rPr>
          <w:rFonts w:ascii="Aptos" w:hAnsi="Aptos" w:cs="Arial"/>
          <w:sz w:val="22"/>
          <w:szCs w:val="22"/>
        </w:rPr>
        <w:t>ppendix</w:t>
      </w:r>
    </w:p>
    <w:p w14:paraId="7763143E" w14:textId="3662545A"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June 30, 1982 – Section</w:t>
      </w:r>
      <w:r w:rsidR="00D973A9">
        <w:rPr>
          <w:rFonts w:ascii="Aptos" w:hAnsi="Aptos" w:cs="Arial"/>
          <w:sz w:val="22"/>
          <w:szCs w:val="22"/>
        </w:rPr>
        <w:t xml:space="preserve"> 34.</w:t>
      </w:r>
      <w:r w:rsidRPr="00957229">
        <w:rPr>
          <w:rFonts w:ascii="Aptos" w:hAnsi="Aptos" w:cs="Arial"/>
          <w:sz w:val="22"/>
          <w:szCs w:val="22"/>
        </w:rPr>
        <w:t>10</w:t>
      </w:r>
    </w:p>
    <w:p w14:paraId="2F0C73AE" w14:textId="5FF92D32"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April 26, 1983 – Section </w:t>
      </w:r>
      <w:r w:rsidR="00CB7360">
        <w:rPr>
          <w:rFonts w:ascii="Aptos" w:hAnsi="Aptos" w:cs="Arial"/>
          <w:sz w:val="22"/>
          <w:szCs w:val="22"/>
        </w:rPr>
        <w:t>34.</w:t>
      </w:r>
      <w:r w:rsidRPr="00957229">
        <w:rPr>
          <w:rFonts w:ascii="Aptos" w:hAnsi="Aptos" w:cs="Arial"/>
          <w:sz w:val="22"/>
          <w:szCs w:val="22"/>
        </w:rPr>
        <w:t>10(C)(1)</w:t>
      </w:r>
    </w:p>
    <w:p w14:paraId="0BBE9615" w14:textId="33E52D13"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April 20, 1984 – Section </w:t>
      </w:r>
      <w:r w:rsidR="00CB7360">
        <w:rPr>
          <w:rFonts w:ascii="Aptos" w:hAnsi="Aptos" w:cs="Arial"/>
          <w:sz w:val="22"/>
          <w:szCs w:val="22"/>
        </w:rPr>
        <w:t>34.</w:t>
      </w:r>
      <w:r w:rsidRPr="00957229">
        <w:rPr>
          <w:rFonts w:ascii="Aptos" w:hAnsi="Aptos" w:cs="Arial"/>
          <w:sz w:val="22"/>
          <w:szCs w:val="22"/>
        </w:rPr>
        <w:t>05</w:t>
      </w:r>
    </w:p>
    <w:p w14:paraId="29905C20" w14:textId="7909695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November 8, 1986 – Section </w:t>
      </w:r>
      <w:r w:rsidR="00CB7360">
        <w:rPr>
          <w:rFonts w:ascii="Aptos" w:hAnsi="Aptos" w:cs="Arial"/>
          <w:sz w:val="22"/>
          <w:szCs w:val="22"/>
        </w:rPr>
        <w:t>34.</w:t>
      </w:r>
      <w:r w:rsidRPr="00957229">
        <w:rPr>
          <w:rFonts w:ascii="Aptos" w:hAnsi="Aptos" w:cs="Arial"/>
          <w:sz w:val="22"/>
          <w:szCs w:val="22"/>
        </w:rPr>
        <w:t>10(B)</w:t>
      </w:r>
    </w:p>
    <w:p w14:paraId="222B0FD1" w14:textId="6BE63A89"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May 3, 1987 – Section </w:t>
      </w:r>
      <w:r w:rsidR="00CB7360">
        <w:rPr>
          <w:rFonts w:ascii="Aptos" w:hAnsi="Aptos" w:cs="Arial"/>
          <w:sz w:val="22"/>
          <w:szCs w:val="22"/>
        </w:rPr>
        <w:t>34.</w:t>
      </w:r>
      <w:r w:rsidRPr="00957229">
        <w:rPr>
          <w:rFonts w:ascii="Aptos" w:hAnsi="Aptos" w:cs="Arial"/>
          <w:sz w:val="22"/>
          <w:szCs w:val="22"/>
        </w:rPr>
        <w:t>10</w:t>
      </w:r>
    </w:p>
    <w:p w14:paraId="690A96BF" w14:textId="309202B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December 21, 1987 – Section </w:t>
      </w:r>
      <w:r w:rsidR="00CB7360">
        <w:rPr>
          <w:rFonts w:ascii="Aptos" w:hAnsi="Aptos" w:cs="Arial"/>
          <w:sz w:val="22"/>
          <w:szCs w:val="22"/>
        </w:rPr>
        <w:t>34.</w:t>
      </w:r>
      <w:r w:rsidRPr="00957229">
        <w:rPr>
          <w:rFonts w:ascii="Aptos" w:hAnsi="Aptos" w:cs="Arial"/>
          <w:sz w:val="22"/>
          <w:szCs w:val="22"/>
        </w:rPr>
        <w:t>10</w:t>
      </w:r>
    </w:p>
    <w:p w14:paraId="564604B6" w14:textId="6D8898FB"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September 12, 1988 – Section </w:t>
      </w:r>
      <w:r w:rsidR="00CB7360">
        <w:rPr>
          <w:rFonts w:ascii="Aptos" w:hAnsi="Aptos" w:cs="Arial"/>
          <w:sz w:val="22"/>
          <w:szCs w:val="22"/>
        </w:rPr>
        <w:t>34.</w:t>
      </w:r>
      <w:r w:rsidRPr="00957229">
        <w:rPr>
          <w:rFonts w:ascii="Aptos" w:hAnsi="Aptos" w:cs="Arial"/>
          <w:sz w:val="22"/>
          <w:szCs w:val="22"/>
        </w:rPr>
        <w:t>10</w:t>
      </w:r>
    </w:p>
    <w:p w14:paraId="572FA676" w14:textId="6FCD02D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March 21, 1989 – Section </w:t>
      </w:r>
      <w:r w:rsidR="00CB7360">
        <w:rPr>
          <w:rFonts w:ascii="Aptos" w:hAnsi="Aptos" w:cs="Arial"/>
          <w:sz w:val="22"/>
          <w:szCs w:val="22"/>
        </w:rPr>
        <w:t>34.</w:t>
      </w:r>
      <w:r w:rsidRPr="00957229">
        <w:rPr>
          <w:rFonts w:ascii="Aptos" w:hAnsi="Aptos" w:cs="Arial"/>
          <w:sz w:val="22"/>
          <w:szCs w:val="22"/>
        </w:rPr>
        <w:t>10</w:t>
      </w:r>
    </w:p>
    <w:p w14:paraId="5A11EFBB" w14:textId="793139C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September 19, 1989 – Section </w:t>
      </w:r>
      <w:r w:rsidR="00CB7360">
        <w:rPr>
          <w:rFonts w:ascii="Aptos" w:hAnsi="Aptos" w:cs="Arial"/>
          <w:sz w:val="22"/>
          <w:szCs w:val="22"/>
        </w:rPr>
        <w:t>34.</w:t>
      </w:r>
      <w:r w:rsidRPr="00957229">
        <w:rPr>
          <w:rFonts w:ascii="Aptos" w:hAnsi="Aptos" w:cs="Arial"/>
          <w:sz w:val="22"/>
          <w:szCs w:val="22"/>
        </w:rPr>
        <w:t>10(A</w:t>
      </w:r>
      <w:r w:rsidR="00CB7360">
        <w:rPr>
          <w:rFonts w:ascii="Aptos" w:hAnsi="Aptos" w:cs="Arial"/>
          <w:sz w:val="22"/>
          <w:szCs w:val="22"/>
        </w:rPr>
        <w:t>,</w:t>
      </w:r>
      <w:r w:rsidRPr="00957229">
        <w:rPr>
          <w:rFonts w:ascii="Aptos" w:hAnsi="Aptos" w:cs="Arial"/>
          <w:sz w:val="22"/>
          <w:szCs w:val="22"/>
        </w:rPr>
        <w:t>B)</w:t>
      </w:r>
    </w:p>
    <w:p w14:paraId="7D26C43A" w14:textId="52D49E4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December 13, 1989 – Section </w:t>
      </w:r>
      <w:r w:rsidR="00CB7360">
        <w:rPr>
          <w:rFonts w:ascii="Aptos" w:hAnsi="Aptos" w:cs="Arial"/>
          <w:sz w:val="22"/>
          <w:szCs w:val="22"/>
        </w:rPr>
        <w:t>34.</w:t>
      </w:r>
      <w:r w:rsidRPr="00957229">
        <w:rPr>
          <w:rFonts w:ascii="Aptos" w:hAnsi="Aptos" w:cs="Arial"/>
          <w:sz w:val="22"/>
          <w:szCs w:val="22"/>
        </w:rPr>
        <w:t>15</w:t>
      </w:r>
      <w:r w:rsidR="00CB7360">
        <w:rPr>
          <w:rFonts w:ascii="Aptos" w:hAnsi="Aptos" w:cs="Arial"/>
          <w:sz w:val="22"/>
          <w:szCs w:val="22"/>
        </w:rPr>
        <w:t xml:space="preserve"> (</w:t>
      </w:r>
      <w:r w:rsidRPr="00957229">
        <w:rPr>
          <w:rFonts w:ascii="Aptos" w:hAnsi="Aptos" w:cs="Arial"/>
          <w:sz w:val="22"/>
          <w:szCs w:val="22"/>
        </w:rPr>
        <w:t xml:space="preserve">EMERGENCY, Expires </w:t>
      </w:r>
      <w:r w:rsidR="00DC5CBF">
        <w:rPr>
          <w:rFonts w:ascii="Aptos" w:hAnsi="Aptos" w:cs="Arial"/>
          <w:sz w:val="22"/>
          <w:szCs w:val="22"/>
        </w:rPr>
        <w:t>March 13, 1990</w:t>
      </w:r>
      <w:r w:rsidR="00CB7360">
        <w:rPr>
          <w:rFonts w:ascii="Aptos" w:hAnsi="Aptos" w:cs="Arial"/>
          <w:sz w:val="22"/>
          <w:szCs w:val="22"/>
        </w:rPr>
        <w:t>)</w:t>
      </w:r>
    </w:p>
    <w:p w14:paraId="5342E978" w14:textId="63DA9E79"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June 18, 1990 – Section </w:t>
      </w:r>
      <w:r w:rsidR="00CB7360">
        <w:rPr>
          <w:rFonts w:ascii="Aptos" w:hAnsi="Aptos" w:cs="Arial"/>
          <w:sz w:val="22"/>
          <w:szCs w:val="22"/>
        </w:rPr>
        <w:t>34.</w:t>
      </w:r>
      <w:r w:rsidRPr="00957229">
        <w:rPr>
          <w:rFonts w:ascii="Aptos" w:hAnsi="Aptos" w:cs="Arial"/>
          <w:sz w:val="22"/>
          <w:szCs w:val="22"/>
        </w:rPr>
        <w:t>15</w:t>
      </w:r>
    </w:p>
    <w:p w14:paraId="490378EF" w14:textId="54626B0C"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December 26, 1994 – Section </w:t>
      </w:r>
      <w:r w:rsidR="00B92E91">
        <w:rPr>
          <w:rFonts w:ascii="Aptos" w:hAnsi="Aptos" w:cs="Arial"/>
          <w:sz w:val="22"/>
          <w:szCs w:val="22"/>
        </w:rPr>
        <w:t>34.</w:t>
      </w:r>
      <w:r w:rsidRPr="00957229">
        <w:rPr>
          <w:rFonts w:ascii="Aptos" w:hAnsi="Aptos" w:cs="Arial"/>
          <w:sz w:val="22"/>
          <w:szCs w:val="22"/>
        </w:rPr>
        <w:t>10(B)</w:t>
      </w:r>
    </w:p>
    <w:p w14:paraId="25434896" w14:textId="33A4C12A"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23, 1995 – Section</w:t>
      </w:r>
      <w:r w:rsidR="00B92E91">
        <w:rPr>
          <w:rFonts w:ascii="Aptos" w:hAnsi="Aptos" w:cs="Arial"/>
          <w:sz w:val="22"/>
          <w:szCs w:val="22"/>
        </w:rPr>
        <w:t>s</w:t>
      </w:r>
      <w:r w:rsidRPr="00957229">
        <w:rPr>
          <w:rFonts w:ascii="Aptos" w:hAnsi="Aptos" w:cs="Arial"/>
          <w:sz w:val="22"/>
          <w:szCs w:val="22"/>
        </w:rPr>
        <w:t xml:space="preserve"> </w:t>
      </w:r>
      <w:r w:rsidR="00B92E91">
        <w:rPr>
          <w:rFonts w:ascii="Aptos" w:hAnsi="Aptos" w:cs="Arial"/>
          <w:sz w:val="22"/>
          <w:szCs w:val="22"/>
        </w:rPr>
        <w:t>34.</w:t>
      </w:r>
      <w:r w:rsidRPr="00957229">
        <w:rPr>
          <w:rFonts w:ascii="Aptos" w:hAnsi="Aptos" w:cs="Arial"/>
          <w:sz w:val="22"/>
          <w:szCs w:val="22"/>
        </w:rPr>
        <w:t xml:space="preserve">10, </w:t>
      </w:r>
      <w:r w:rsidR="00B92E91">
        <w:rPr>
          <w:rFonts w:ascii="Aptos" w:hAnsi="Aptos" w:cs="Arial"/>
          <w:sz w:val="22"/>
          <w:szCs w:val="22"/>
        </w:rPr>
        <w:t>34.</w:t>
      </w:r>
      <w:r w:rsidRPr="00957229">
        <w:rPr>
          <w:rFonts w:ascii="Aptos" w:hAnsi="Aptos" w:cs="Arial"/>
          <w:sz w:val="22"/>
          <w:szCs w:val="22"/>
        </w:rPr>
        <w:t xml:space="preserve">15 </w:t>
      </w:r>
      <w:r w:rsidR="00B92E91">
        <w:rPr>
          <w:rFonts w:ascii="Aptos" w:hAnsi="Aptos" w:cs="Arial"/>
          <w:sz w:val="22"/>
          <w:szCs w:val="22"/>
        </w:rPr>
        <w:t>repealed</w:t>
      </w:r>
    </w:p>
    <w:p w14:paraId="21445B37" w14:textId="45421051"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July 1, 1995 – Section </w:t>
      </w:r>
      <w:r w:rsidR="00B92E91">
        <w:rPr>
          <w:rFonts w:ascii="Aptos" w:hAnsi="Aptos" w:cs="Arial"/>
          <w:sz w:val="22"/>
          <w:szCs w:val="22"/>
        </w:rPr>
        <w:t>34.</w:t>
      </w:r>
      <w:r w:rsidRPr="00957229">
        <w:rPr>
          <w:rFonts w:ascii="Aptos" w:hAnsi="Aptos" w:cs="Arial"/>
          <w:sz w:val="22"/>
          <w:szCs w:val="22"/>
        </w:rPr>
        <w:t>10(A)</w:t>
      </w:r>
    </w:p>
    <w:p w14:paraId="566C13B6" w14:textId="2677464B"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August 31, 1997 – Section </w:t>
      </w:r>
      <w:r w:rsidR="00B92E91">
        <w:rPr>
          <w:rFonts w:ascii="Aptos" w:hAnsi="Aptos" w:cs="Arial"/>
          <w:sz w:val="22"/>
          <w:szCs w:val="22"/>
        </w:rPr>
        <w:t>34.</w:t>
      </w:r>
      <w:r w:rsidRPr="00957229">
        <w:rPr>
          <w:rFonts w:ascii="Aptos" w:hAnsi="Aptos" w:cs="Arial"/>
          <w:sz w:val="22"/>
          <w:szCs w:val="22"/>
        </w:rPr>
        <w:t>10(A</w:t>
      </w:r>
      <w:r w:rsidR="00B92E91">
        <w:rPr>
          <w:rFonts w:ascii="Aptos" w:hAnsi="Aptos" w:cs="Arial"/>
          <w:sz w:val="22"/>
          <w:szCs w:val="22"/>
        </w:rPr>
        <w:t>,</w:t>
      </w:r>
      <w:r w:rsidRPr="00957229">
        <w:rPr>
          <w:rFonts w:ascii="Aptos" w:hAnsi="Aptos" w:cs="Arial"/>
          <w:sz w:val="22"/>
          <w:szCs w:val="22"/>
        </w:rPr>
        <w:t>B)</w:t>
      </w:r>
    </w:p>
    <w:p w14:paraId="0B3D18F1" w14:textId="2E428921"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August 25, 1998 –</w:t>
      </w:r>
      <w:r w:rsidR="00B92E91">
        <w:rPr>
          <w:rFonts w:ascii="Aptos" w:hAnsi="Aptos" w:cs="Arial"/>
          <w:sz w:val="22"/>
          <w:szCs w:val="22"/>
        </w:rPr>
        <w:t xml:space="preserve"> Section </w:t>
      </w:r>
      <w:r w:rsidR="00B92E91" w:rsidRPr="00957229">
        <w:rPr>
          <w:rFonts w:ascii="Aptos" w:hAnsi="Aptos" w:cs="Arial"/>
          <w:sz w:val="22"/>
          <w:szCs w:val="22"/>
        </w:rPr>
        <w:t>34.10(1)(C)(3)</w:t>
      </w:r>
      <w:r w:rsidRPr="00957229">
        <w:rPr>
          <w:rFonts w:ascii="Aptos" w:hAnsi="Aptos" w:cs="Arial"/>
          <w:sz w:val="22"/>
          <w:szCs w:val="22"/>
        </w:rPr>
        <w:t xml:space="preserve"> </w:t>
      </w:r>
      <w:r w:rsidR="00B92E91">
        <w:rPr>
          <w:rFonts w:ascii="Aptos" w:hAnsi="Aptos" w:cs="Arial"/>
          <w:sz w:val="22"/>
          <w:szCs w:val="22"/>
        </w:rPr>
        <w:t xml:space="preserve">added; </w:t>
      </w:r>
      <w:r w:rsidRPr="00957229">
        <w:rPr>
          <w:rFonts w:ascii="Aptos" w:hAnsi="Aptos" w:cs="Arial"/>
          <w:sz w:val="22"/>
          <w:szCs w:val="22"/>
        </w:rPr>
        <w:t>renumbering throughout</w:t>
      </w:r>
    </w:p>
    <w:p w14:paraId="41F297A3" w14:textId="7FDC5676"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December 12, 1998 – Section </w:t>
      </w:r>
      <w:r w:rsidR="00B92E91">
        <w:rPr>
          <w:rFonts w:ascii="Aptos" w:hAnsi="Aptos" w:cs="Arial"/>
          <w:sz w:val="22"/>
          <w:szCs w:val="22"/>
        </w:rPr>
        <w:t>34.</w:t>
      </w:r>
      <w:r w:rsidRPr="00957229">
        <w:rPr>
          <w:rFonts w:ascii="Aptos" w:hAnsi="Aptos" w:cs="Arial"/>
          <w:sz w:val="22"/>
          <w:szCs w:val="22"/>
        </w:rPr>
        <w:t>10(1)(B)(3) added</w:t>
      </w:r>
    </w:p>
    <w:p w14:paraId="12B02A00" w14:textId="52A9508A"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February 26, 2001 – Section </w:t>
      </w:r>
      <w:r w:rsidR="00B92E91">
        <w:rPr>
          <w:rFonts w:ascii="Aptos" w:hAnsi="Aptos" w:cs="Arial"/>
          <w:sz w:val="22"/>
          <w:szCs w:val="22"/>
        </w:rPr>
        <w:t>34.</w:t>
      </w:r>
      <w:r w:rsidRPr="00957229">
        <w:rPr>
          <w:rFonts w:ascii="Aptos" w:hAnsi="Aptos" w:cs="Arial"/>
          <w:sz w:val="22"/>
          <w:szCs w:val="22"/>
        </w:rPr>
        <w:t>10</w:t>
      </w:r>
    </w:p>
    <w:p w14:paraId="0B47F70E" w14:textId="1A0A5DFC"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February 26, 2001 – Section </w:t>
      </w:r>
      <w:r w:rsidR="00B92E91">
        <w:rPr>
          <w:rFonts w:ascii="Aptos" w:hAnsi="Aptos" w:cs="Arial"/>
          <w:sz w:val="22"/>
          <w:szCs w:val="22"/>
        </w:rPr>
        <w:t>34.</w:t>
      </w:r>
      <w:r w:rsidRPr="00957229">
        <w:rPr>
          <w:rFonts w:ascii="Aptos" w:hAnsi="Aptos" w:cs="Arial"/>
          <w:sz w:val="22"/>
          <w:szCs w:val="22"/>
        </w:rPr>
        <w:t>20</w:t>
      </w:r>
      <w:r w:rsidR="00B92E91">
        <w:rPr>
          <w:rFonts w:ascii="Aptos" w:hAnsi="Aptos" w:cs="Arial"/>
          <w:sz w:val="22"/>
          <w:szCs w:val="22"/>
        </w:rPr>
        <w:t xml:space="preserve"> (</w:t>
      </w:r>
      <w:r w:rsidRPr="00957229">
        <w:rPr>
          <w:rFonts w:ascii="Aptos" w:hAnsi="Aptos" w:cs="Arial"/>
          <w:sz w:val="22"/>
          <w:szCs w:val="22"/>
        </w:rPr>
        <w:t>EMERGENCY</w:t>
      </w:r>
      <w:r w:rsidR="00B92E91">
        <w:rPr>
          <w:rFonts w:ascii="Aptos" w:hAnsi="Aptos" w:cs="Arial"/>
          <w:sz w:val="22"/>
          <w:szCs w:val="22"/>
        </w:rPr>
        <w:t xml:space="preserve">, </w:t>
      </w:r>
      <w:r w:rsidRPr="00957229">
        <w:rPr>
          <w:rFonts w:ascii="Aptos" w:hAnsi="Aptos" w:cs="Arial"/>
          <w:sz w:val="22"/>
          <w:szCs w:val="22"/>
        </w:rPr>
        <w:t xml:space="preserve">Expires </w:t>
      </w:r>
      <w:r w:rsidR="00DC5CBF">
        <w:rPr>
          <w:rFonts w:ascii="Aptos" w:hAnsi="Aptos" w:cs="Arial"/>
          <w:sz w:val="22"/>
          <w:szCs w:val="22"/>
        </w:rPr>
        <w:t>May 27, 2001</w:t>
      </w:r>
      <w:r w:rsidR="00B92E91">
        <w:rPr>
          <w:rFonts w:ascii="Aptos" w:hAnsi="Aptos" w:cs="Arial"/>
          <w:sz w:val="22"/>
          <w:szCs w:val="22"/>
        </w:rPr>
        <w:t>)</w:t>
      </w:r>
    </w:p>
    <w:p w14:paraId="62DD7846" w14:textId="1250D6CC" w:rsidR="00A32F81" w:rsidRPr="00957229" w:rsidRDefault="00A32F81" w:rsidP="00B92E91">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 xml:space="preserve">May 23, 2001 – Section </w:t>
      </w:r>
      <w:r w:rsidR="00B92E91">
        <w:rPr>
          <w:rFonts w:ascii="Aptos" w:hAnsi="Aptos" w:cs="Arial"/>
          <w:sz w:val="22"/>
          <w:szCs w:val="22"/>
        </w:rPr>
        <w:t>34.</w:t>
      </w:r>
      <w:r w:rsidRPr="00957229">
        <w:rPr>
          <w:rFonts w:ascii="Aptos" w:hAnsi="Aptos" w:cs="Arial"/>
          <w:sz w:val="22"/>
          <w:szCs w:val="22"/>
        </w:rPr>
        <w:t>10(1)(B)(2)(a)</w:t>
      </w:r>
      <w:r w:rsidR="00B92E91">
        <w:rPr>
          <w:rFonts w:ascii="Aptos" w:hAnsi="Aptos" w:cs="Arial"/>
          <w:sz w:val="22"/>
          <w:szCs w:val="22"/>
        </w:rPr>
        <w:t xml:space="preserve">, </w:t>
      </w:r>
      <w:r w:rsidRPr="00957229">
        <w:rPr>
          <w:rFonts w:ascii="Aptos" w:hAnsi="Aptos" w:cs="Arial"/>
          <w:sz w:val="22"/>
          <w:szCs w:val="22"/>
        </w:rPr>
        <w:t>(1)(B)(4)</w:t>
      </w:r>
    </w:p>
    <w:p w14:paraId="655C0B5D" w14:textId="1F9D55CF"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March 25, 2002 – Section </w:t>
      </w:r>
      <w:r w:rsidR="00B92E91">
        <w:rPr>
          <w:rFonts w:ascii="Aptos" w:hAnsi="Aptos" w:cs="Arial"/>
          <w:sz w:val="22"/>
          <w:szCs w:val="22"/>
        </w:rPr>
        <w:t>34.</w:t>
      </w:r>
      <w:r w:rsidRPr="00957229">
        <w:rPr>
          <w:rFonts w:ascii="Aptos" w:hAnsi="Aptos" w:cs="Arial"/>
          <w:sz w:val="22"/>
          <w:szCs w:val="22"/>
        </w:rPr>
        <w:t>10(1)(B)(4)(b)</w:t>
      </w:r>
    </w:p>
    <w:p w14:paraId="172CEB3E" w14:textId="2418CD4F"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May 22, 2002 – Section </w:t>
      </w:r>
      <w:r w:rsidR="00B92E91">
        <w:rPr>
          <w:rFonts w:ascii="Aptos" w:hAnsi="Aptos" w:cs="Arial"/>
          <w:sz w:val="22"/>
          <w:szCs w:val="22"/>
        </w:rPr>
        <w:t>34.</w:t>
      </w:r>
      <w:r w:rsidRPr="00957229">
        <w:rPr>
          <w:rFonts w:ascii="Aptos" w:hAnsi="Aptos" w:cs="Arial"/>
          <w:sz w:val="22"/>
          <w:szCs w:val="22"/>
        </w:rPr>
        <w:t>10</w:t>
      </w:r>
      <w:r w:rsidR="00B92E91">
        <w:rPr>
          <w:rFonts w:ascii="Aptos" w:hAnsi="Aptos" w:cs="Arial"/>
          <w:sz w:val="22"/>
          <w:szCs w:val="22"/>
        </w:rPr>
        <w:t xml:space="preserve"> (</w:t>
      </w:r>
      <w:r w:rsidRPr="00957229">
        <w:rPr>
          <w:rFonts w:ascii="Aptos" w:hAnsi="Aptos" w:cs="Arial"/>
          <w:sz w:val="22"/>
          <w:szCs w:val="22"/>
        </w:rPr>
        <w:t xml:space="preserve">EMERGENCY, Expires </w:t>
      </w:r>
      <w:r w:rsidR="00DC5CBF">
        <w:rPr>
          <w:rFonts w:ascii="Aptos" w:hAnsi="Aptos" w:cs="Arial"/>
          <w:sz w:val="22"/>
          <w:szCs w:val="22"/>
        </w:rPr>
        <w:t>August 20, 2002</w:t>
      </w:r>
      <w:r w:rsidR="00B92E91">
        <w:rPr>
          <w:rFonts w:ascii="Aptos" w:hAnsi="Aptos" w:cs="Arial"/>
          <w:sz w:val="22"/>
          <w:szCs w:val="22"/>
        </w:rPr>
        <w:t>)</w:t>
      </w:r>
    </w:p>
    <w:p w14:paraId="3149780D" w14:textId="3BAB516D"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July 22, 2002 – Section </w:t>
      </w:r>
      <w:r w:rsidR="00B92E91">
        <w:rPr>
          <w:rFonts w:ascii="Aptos" w:hAnsi="Aptos" w:cs="Arial"/>
          <w:sz w:val="22"/>
          <w:szCs w:val="22"/>
        </w:rPr>
        <w:t>34.</w:t>
      </w:r>
      <w:r w:rsidRPr="00957229">
        <w:rPr>
          <w:rFonts w:ascii="Aptos" w:hAnsi="Aptos" w:cs="Arial"/>
          <w:sz w:val="22"/>
          <w:szCs w:val="22"/>
        </w:rPr>
        <w:t>10</w:t>
      </w:r>
    </w:p>
    <w:p w14:paraId="6A8F4BFC" w14:textId="5E2C951E"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October 21, 2002 – Section </w:t>
      </w:r>
      <w:r w:rsidR="00B92E91">
        <w:rPr>
          <w:rFonts w:ascii="Aptos" w:hAnsi="Aptos" w:cs="Arial"/>
          <w:sz w:val="22"/>
          <w:szCs w:val="22"/>
        </w:rPr>
        <w:t>34.</w:t>
      </w:r>
      <w:r w:rsidRPr="00957229">
        <w:rPr>
          <w:rFonts w:ascii="Aptos" w:hAnsi="Aptos" w:cs="Arial"/>
          <w:sz w:val="22"/>
          <w:szCs w:val="22"/>
        </w:rPr>
        <w:t>10(1)(B)(4)(a)(i</w:t>
      </w:r>
      <w:r w:rsidR="00B92E91">
        <w:rPr>
          <w:rFonts w:ascii="Aptos" w:hAnsi="Aptos" w:cs="Arial"/>
          <w:sz w:val="22"/>
          <w:szCs w:val="22"/>
        </w:rPr>
        <w:t>,</w:t>
      </w:r>
      <w:r w:rsidRPr="00957229">
        <w:rPr>
          <w:rFonts w:ascii="Aptos" w:hAnsi="Aptos" w:cs="Arial"/>
          <w:sz w:val="22"/>
          <w:szCs w:val="22"/>
        </w:rPr>
        <w:t>ii)</w:t>
      </w:r>
      <w:r w:rsidR="00B92E91">
        <w:rPr>
          <w:rFonts w:ascii="Aptos" w:hAnsi="Aptos" w:cs="Arial"/>
          <w:sz w:val="22"/>
          <w:szCs w:val="22"/>
        </w:rPr>
        <w:t>, 34.</w:t>
      </w:r>
      <w:r w:rsidRPr="00957229">
        <w:rPr>
          <w:rFonts w:ascii="Aptos" w:hAnsi="Aptos" w:cs="Arial"/>
          <w:sz w:val="22"/>
          <w:szCs w:val="22"/>
        </w:rPr>
        <w:t>10(1)(C)(4) added</w:t>
      </w:r>
    </w:p>
    <w:p w14:paraId="1662E468" w14:textId="38F91076"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September 16, 2003 – Section </w:t>
      </w:r>
      <w:r w:rsidR="00B92E91">
        <w:rPr>
          <w:rFonts w:ascii="Aptos" w:hAnsi="Aptos" w:cs="Arial"/>
          <w:sz w:val="22"/>
          <w:szCs w:val="22"/>
        </w:rPr>
        <w:t>34.</w:t>
      </w:r>
      <w:r w:rsidRPr="00957229">
        <w:rPr>
          <w:rFonts w:ascii="Aptos" w:hAnsi="Aptos" w:cs="Arial"/>
          <w:sz w:val="22"/>
          <w:szCs w:val="22"/>
        </w:rPr>
        <w:t>10(1)(B)(2)(a</w:t>
      </w:r>
      <w:r w:rsidR="00B92E91">
        <w:rPr>
          <w:rFonts w:ascii="Aptos" w:hAnsi="Aptos" w:cs="Arial"/>
          <w:sz w:val="22"/>
          <w:szCs w:val="22"/>
        </w:rPr>
        <w:t>,</w:t>
      </w:r>
      <w:r w:rsidRPr="00957229">
        <w:rPr>
          <w:rFonts w:ascii="Aptos" w:hAnsi="Aptos" w:cs="Arial"/>
          <w:sz w:val="22"/>
          <w:szCs w:val="22"/>
        </w:rPr>
        <w:t xml:space="preserve">c), </w:t>
      </w:r>
      <w:r w:rsidR="00B92E91">
        <w:rPr>
          <w:rFonts w:ascii="Aptos" w:hAnsi="Aptos" w:cs="Arial"/>
          <w:sz w:val="22"/>
          <w:szCs w:val="22"/>
        </w:rPr>
        <w:t>34.</w:t>
      </w:r>
      <w:r w:rsidRPr="00957229">
        <w:rPr>
          <w:rFonts w:ascii="Aptos" w:hAnsi="Aptos" w:cs="Arial"/>
          <w:sz w:val="22"/>
          <w:szCs w:val="22"/>
        </w:rPr>
        <w:t>10(1)(C)(3)(e)</w:t>
      </w:r>
    </w:p>
    <w:p w14:paraId="6AE125CC" w14:textId="71918AA9"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September 16, 2003 – Section </w:t>
      </w:r>
      <w:r w:rsidR="00B92E91">
        <w:rPr>
          <w:rFonts w:ascii="Aptos" w:hAnsi="Aptos" w:cs="Arial"/>
          <w:sz w:val="22"/>
          <w:szCs w:val="22"/>
        </w:rPr>
        <w:t>34.</w:t>
      </w:r>
      <w:r w:rsidRPr="00957229">
        <w:rPr>
          <w:rFonts w:ascii="Aptos" w:hAnsi="Aptos" w:cs="Arial"/>
          <w:sz w:val="22"/>
          <w:szCs w:val="22"/>
        </w:rPr>
        <w:t>10(1)(B)(4)(c)</w:t>
      </w:r>
    </w:p>
    <w:p w14:paraId="5A73EFE7" w14:textId="41F78C1A"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December 17, 2003 – Sections </w:t>
      </w:r>
      <w:r w:rsidR="00B92E91">
        <w:rPr>
          <w:rFonts w:ascii="Aptos" w:hAnsi="Aptos" w:cs="Arial"/>
          <w:sz w:val="22"/>
          <w:szCs w:val="22"/>
        </w:rPr>
        <w:t>34.</w:t>
      </w:r>
      <w:r w:rsidRPr="00957229">
        <w:rPr>
          <w:rFonts w:ascii="Aptos" w:hAnsi="Aptos" w:cs="Arial"/>
          <w:sz w:val="22"/>
          <w:szCs w:val="22"/>
        </w:rPr>
        <w:t>10(1)(B)(4)(b</w:t>
      </w:r>
      <w:r w:rsidR="00247C1B">
        <w:rPr>
          <w:rFonts w:ascii="Aptos" w:hAnsi="Aptos" w:cs="Arial"/>
          <w:sz w:val="22"/>
          <w:szCs w:val="22"/>
        </w:rPr>
        <w:t>,</w:t>
      </w:r>
      <w:r w:rsidRPr="00957229">
        <w:rPr>
          <w:rFonts w:ascii="Aptos" w:hAnsi="Aptos" w:cs="Arial"/>
          <w:sz w:val="22"/>
          <w:szCs w:val="22"/>
        </w:rPr>
        <w:t>c)</w:t>
      </w:r>
    </w:p>
    <w:p w14:paraId="2CC7673B" w14:textId="34134187"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September 20, 2004 – Section </w:t>
      </w:r>
      <w:r w:rsidR="00247C1B">
        <w:rPr>
          <w:rFonts w:ascii="Aptos" w:hAnsi="Aptos" w:cs="Arial"/>
          <w:sz w:val="22"/>
          <w:szCs w:val="22"/>
        </w:rPr>
        <w:t>34.</w:t>
      </w:r>
      <w:r w:rsidRPr="00957229">
        <w:rPr>
          <w:rFonts w:ascii="Aptos" w:hAnsi="Aptos" w:cs="Arial"/>
          <w:sz w:val="22"/>
          <w:szCs w:val="22"/>
        </w:rPr>
        <w:t>10(1)(</w:t>
      </w:r>
      <w:r w:rsidR="00247C1B">
        <w:rPr>
          <w:rFonts w:ascii="Aptos" w:hAnsi="Aptos" w:cs="Arial"/>
          <w:sz w:val="22"/>
          <w:szCs w:val="22"/>
        </w:rPr>
        <w:t>B,</w:t>
      </w:r>
      <w:r w:rsidRPr="00957229">
        <w:rPr>
          <w:rFonts w:ascii="Aptos" w:hAnsi="Aptos" w:cs="Arial"/>
          <w:sz w:val="22"/>
          <w:szCs w:val="22"/>
        </w:rPr>
        <w:t>C)</w:t>
      </w:r>
    </w:p>
    <w:p w14:paraId="78D01500" w14:textId="32F9A2C5" w:rsidR="00A32F81" w:rsidRPr="00957229" w:rsidRDefault="00A32F81" w:rsidP="00A32F81">
      <w:pPr>
        <w:ind w:left="720"/>
        <w:rPr>
          <w:rFonts w:ascii="Aptos" w:hAnsi="Aptos" w:cs="Arial"/>
          <w:color w:val="000000"/>
          <w:sz w:val="22"/>
          <w:szCs w:val="22"/>
        </w:rPr>
      </w:pPr>
      <w:r w:rsidRPr="00957229">
        <w:rPr>
          <w:rFonts w:ascii="Aptos" w:hAnsi="Aptos" w:cs="Arial"/>
          <w:color w:val="000000"/>
          <w:sz w:val="22"/>
          <w:szCs w:val="22"/>
        </w:rPr>
        <w:t xml:space="preserve">May 5, 2005 – Section </w:t>
      </w:r>
      <w:r w:rsidR="00247C1B">
        <w:rPr>
          <w:rFonts w:ascii="Aptos" w:hAnsi="Aptos" w:cs="Arial"/>
          <w:color w:val="000000"/>
          <w:sz w:val="22"/>
          <w:szCs w:val="22"/>
        </w:rPr>
        <w:t>34.</w:t>
      </w:r>
      <w:r w:rsidRPr="00957229">
        <w:rPr>
          <w:rFonts w:ascii="Aptos" w:hAnsi="Aptos" w:cs="Arial"/>
          <w:color w:val="000000"/>
          <w:sz w:val="22"/>
          <w:szCs w:val="22"/>
        </w:rPr>
        <w:t xml:space="preserve">10(1)(B)(4)(a)(i) </w:t>
      </w:r>
      <w:r w:rsidR="00247C1B">
        <w:rPr>
          <w:rFonts w:ascii="Aptos" w:hAnsi="Aptos" w:cs="Arial"/>
          <w:color w:val="000000"/>
          <w:sz w:val="22"/>
          <w:szCs w:val="22"/>
        </w:rPr>
        <w:t>(</w:t>
      </w:r>
      <w:r w:rsidRPr="00957229">
        <w:rPr>
          <w:rFonts w:ascii="Aptos" w:hAnsi="Aptos" w:cs="Arial"/>
          <w:color w:val="000000"/>
          <w:sz w:val="22"/>
          <w:szCs w:val="22"/>
        </w:rPr>
        <w:t xml:space="preserve">EMERGENCY, Expires </w:t>
      </w:r>
      <w:r w:rsidR="00DC5CBF">
        <w:rPr>
          <w:rFonts w:ascii="Aptos" w:hAnsi="Aptos" w:cs="Arial"/>
          <w:color w:val="000000"/>
          <w:sz w:val="22"/>
          <w:szCs w:val="22"/>
        </w:rPr>
        <w:t>August 3, 2005</w:t>
      </w:r>
      <w:r w:rsidR="00247C1B">
        <w:rPr>
          <w:rFonts w:ascii="Aptos" w:hAnsi="Aptos" w:cs="Arial"/>
          <w:color w:val="000000"/>
          <w:sz w:val="22"/>
          <w:szCs w:val="22"/>
        </w:rPr>
        <w:t>)</w:t>
      </w:r>
    </w:p>
    <w:p w14:paraId="61C2A7A5" w14:textId="4F6D37B9"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June 20, 2005 </w:t>
      </w:r>
      <w:r w:rsidRPr="00957229">
        <w:rPr>
          <w:rFonts w:ascii="Aptos" w:hAnsi="Aptos" w:cs="Arial"/>
          <w:color w:val="000000"/>
          <w:sz w:val="22"/>
          <w:szCs w:val="22"/>
        </w:rPr>
        <w:t>–</w:t>
      </w:r>
      <w:r w:rsidRPr="00957229">
        <w:rPr>
          <w:rFonts w:ascii="Aptos" w:hAnsi="Aptos" w:cs="Arial"/>
          <w:sz w:val="22"/>
          <w:szCs w:val="22"/>
        </w:rPr>
        <w:t xml:space="preserve"> Section </w:t>
      </w:r>
      <w:r w:rsidR="00247C1B">
        <w:rPr>
          <w:rFonts w:ascii="Aptos" w:hAnsi="Aptos" w:cs="Arial"/>
          <w:sz w:val="22"/>
          <w:szCs w:val="22"/>
        </w:rPr>
        <w:t>34.</w:t>
      </w:r>
      <w:r w:rsidRPr="00957229">
        <w:rPr>
          <w:rFonts w:ascii="Aptos" w:hAnsi="Aptos" w:cs="Arial"/>
          <w:sz w:val="22"/>
          <w:szCs w:val="22"/>
        </w:rPr>
        <w:t>10(1)(B)(2)(c)</w:t>
      </w:r>
    </w:p>
    <w:p w14:paraId="03A64E85" w14:textId="2ABA8FB8"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June 20, 2005 </w:t>
      </w:r>
      <w:r w:rsidRPr="00957229">
        <w:rPr>
          <w:rFonts w:ascii="Aptos" w:hAnsi="Aptos" w:cs="Arial"/>
          <w:color w:val="000000"/>
          <w:sz w:val="22"/>
          <w:szCs w:val="22"/>
        </w:rPr>
        <w:t xml:space="preserve">– Section </w:t>
      </w:r>
      <w:r w:rsidR="00247C1B">
        <w:rPr>
          <w:rFonts w:ascii="Aptos" w:hAnsi="Aptos" w:cs="Arial"/>
          <w:color w:val="000000"/>
          <w:sz w:val="22"/>
          <w:szCs w:val="22"/>
        </w:rPr>
        <w:t>34.</w:t>
      </w:r>
      <w:r w:rsidRPr="00957229">
        <w:rPr>
          <w:rFonts w:ascii="Aptos" w:hAnsi="Aptos" w:cs="Arial"/>
          <w:color w:val="000000"/>
          <w:sz w:val="22"/>
          <w:szCs w:val="22"/>
        </w:rPr>
        <w:t>10(1)(B)(4)(a)(i)</w:t>
      </w:r>
    </w:p>
    <w:p w14:paraId="1E1EF52C" w14:textId="3039E055" w:rsidR="00A32F81" w:rsidRPr="00957229" w:rsidRDefault="00A32F81" w:rsidP="00A32F81">
      <w:pPr>
        <w:overflowPunct w:val="0"/>
        <w:autoSpaceDE w:val="0"/>
        <w:autoSpaceDN w:val="0"/>
        <w:adjustRightInd w:val="0"/>
        <w:ind w:left="720" w:hanging="720"/>
        <w:textAlignment w:val="baseline"/>
        <w:rPr>
          <w:rFonts w:ascii="Aptos" w:hAnsi="Aptos" w:cs="Arial"/>
          <w:color w:val="000000"/>
          <w:sz w:val="22"/>
          <w:szCs w:val="22"/>
        </w:rPr>
      </w:pPr>
      <w:r w:rsidRPr="00957229">
        <w:rPr>
          <w:rFonts w:ascii="Aptos" w:hAnsi="Aptos" w:cs="Arial"/>
          <w:sz w:val="22"/>
          <w:szCs w:val="22"/>
        </w:rPr>
        <w:tab/>
        <w:t xml:space="preserve">October 24, 2005 </w:t>
      </w:r>
      <w:r w:rsidRPr="00957229">
        <w:rPr>
          <w:rFonts w:ascii="Aptos" w:hAnsi="Aptos" w:cs="Arial"/>
          <w:color w:val="000000"/>
          <w:sz w:val="22"/>
          <w:szCs w:val="22"/>
        </w:rPr>
        <w:t xml:space="preserve">– Section </w:t>
      </w:r>
      <w:r w:rsidR="00247C1B">
        <w:rPr>
          <w:rFonts w:ascii="Aptos" w:hAnsi="Aptos" w:cs="Arial"/>
          <w:color w:val="000000"/>
          <w:sz w:val="22"/>
          <w:szCs w:val="22"/>
        </w:rPr>
        <w:t>34.</w:t>
      </w:r>
      <w:r w:rsidRPr="00957229">
        <w:rPr>
          <w:rFonts w:ascii="Aptos" w:hAnsi="Aptos" w:cs="Arial"/>
          <w:color w:val="000000"/>
          <w:sz w:val="22"/>
          <w:szCs w:val="22"/>
        </w:rPr>
        <w:t>10(1)(B)(4)(d)</w:t>
      </w:r>
    </w:p>
    <w:p w14:paraId="24B05CF2" w14:textId="4901910E" w:rsidR="00A32F81" w:rsidRPr="00957229" w:rsidRDefault="00A32F81" w:rsidP="00A32F81">
      <w:pPr>
        <w:overflowPunct w:val="0"/>
        <w:autoSpaceDE w:val="0"/>
        <w:autoSpaceDN w:val="0"/>
        <w:adjustRightInd w:val="0"/>
        <w:ind w:left="720"/>
        <w:textAlignment w:val="baseline"/>
        <w:rPr>
          <w:rFonts w:ascii="Aptos" w:hAnsi="Aptos" w:cs="Arial"/>
          <w:color w:val="000000"/>
          <w:sz w:val="22"/>
          <w:szCs w:val="22"/>
        </w:rPr>
      </w:pPr>
      <w:r w:rsidRPr="00957229">
        <w:rPr>
          <w:rFonts w:ascii="Aptos" w:hAnsi="Aptos" w:cs="Arial"/>
          <w:color w:val="000000"/>
          <w:sz w:val="22"/>
          <w:szCs w:val="22"/>
        </w:rPr>
        <w:t xml:space="preserve">July 24, 2006 – Section </w:t>
      </w:r>
      <w:r w:rsidR="00247C1B">
        <w:rPr>
          <w:rFonts w:ascii="Aptos" w:hAnsi="Aptos" w:cs="Arial"/>
          <w:color w:val="000000"/>
          <w:sz w:val="22"/>
          <w:szCs w:val="22"/>
        </w:rPr>
        <w:t>34.</w:t>
      </w:r>
      <w:r w:rsidRPr="00957229">
        <w:rPr>
          <w:rFonts w:ascii="Aptos" w:hAnsi="Aptos" w:cs="Arial"/>
          <w:color w:val="000000"/>
          <w:sz w:val="22"/>
          <w:szCs w:val="22"/>
        </w:rPr>
        <w:t>10(1)(B)(2)(a</w:t>
      </w:r>
      <w:r w:rsidR="00247C1B">
        <w:rPr>
          <w:rFonts w:ascii="Aptos" w:hAnsi="Aptos" w:cs="Arial"/>
          <w:color w:val="000000"/>
          <w:sz w:val="22"/>
          <w:szCs w:val="22"/>
        </w:rPr>
        <w:t>,</w:t>
      </w:r>
      <w:r w:rsidRPr="00957229">
        <w:rPr>
          <w:rFonts w:ascii="Aptos" w:hAnsi="Aptos" w:cs="Arial"/>
          <w:color w:val="000000"/>
          <w:sz w:val="22"/>
          <w:szCs w:val="22"/>
        </w:rPr>
        <w:t>c)</w:t>
      </w:r>
    </w:p>
    <w:p w14:paraId="1CEA8017" w14:textId="0C9E77EA"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June 25, 2007</w:t>
      </w:r>
      <w:r w:rsidR="00247C1B" w:rsidRPr="00957229">
        <w:rPr>
          <w:rFonts w:ascii="Aptos" w:hAnsi="Aptos" w:cs="Arial"/>
          <w:color w:val="000000"/>
          <w:sz w:val="22"/>
          <w:szCs w:val="22"/>
        </w:rPr>
        <w:t xml:space="preserve"> – </w:t>
      </w:r>
      <w:r w:rsidRPr="00957229">
        <w:rPr>
          <w:rFonts w:ascii="Aptos" w:hAnsi="Aptos" w:cs="Arial"/>
          <w:sz w:val="22"/>
          <w:szCs w:val="22"/>
        </w:rPr>
        <w:t>Section 34.10(1)(A)(5)</w:t>
      </w:r>
    </w:p>
    <w:p w14:paraId="6B40B377" w14:textId="270C700E"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June 25, 2007</w:t>
      </w:r>
      <w:r w:rsidR="00247C1B" w:rsidRPr="00957229">
        <w:rPr>
          <w:rFonts w:ascii="Aptos" w:hAnsi="Aptos" w:cs="Arial"/>
          <w:color w:val="000000"/>
          <w:sz w:val="22"/>
          <w:szCs w:val="22"/>
        </w:rPr>
        <w:t xml:space="preserve"> – </w:t>
      </w:r>
      <w:r w:rsidR="00247C1B">
        <w:rPr>
          <w:rFonts w:ascii="Aptos" w:hAnsi="Aptos" w:cs="Arial"/>
          <w:color w:val="000000"/>
          <w:sz w:val="22"/>
          <w:szCs w:val="22"/>
        </w:rPr>
        <w:t>S</w:t>
      </w:r>
      <w:r w:rsidRPr="00957229">
        <w:rPr>
          <w:rFonts w:ascii="Aptos" w:hAnsi="Aptos" w:cs="Arial"/>
          <w:sz w:val="22"/>
          <w:szCs w:val="22"/>
        </w:rPr>
        <w:t>ections 34.01, 34.10(1)(B)(4)(c)(i)(b)</w:t>
      </w:r>
    </w:p>
    <w:p w14:paraId="2C31D684" w14:textId="77777777"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September 24, 2007 – Section 34.10(1)(B)(4)(b)</w:t>
      </w:r>
    </w:p>
    <w:p w14:paraId="0EFF4A37" w14:textId="7FBB933C"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lastRenderedPageBreak/>
        <w:t xml:space="preserve">November 6, 2007 – Section 34.10(1)(B)(1)(a) </w:t>
      </w:r>
      <w:r w:rsidR="00247C1B">
        <w:rPr>
          <w:rFonts w:ascii="Aptos" w:hAnsi="Aptos" w:cs="Arial"/>
          <w:sz w:val="22"/>
          <w:szCs w:val="22"/>
        </w:rPr>
        <w:t xml:space="preserve">(Sunsets </w:t>
      </w:r>
      <w:r w:rsidRPr="00957229">
        <w:rPr>
          <w:rFonts w:ascii="Aptos" w:hAnsi="Aptos" w:cs="Arial"/>
          <w:sz w:val="22"/>
          <w:szCs w:val="22"/>
        </w:rPr>
        <w:t>February 7, 2008</w:t>
      </w:r>
      <w:r w:rsidR="00247C1B">
        <w:rPr>
          <w:rFonts w:ascii="Aptos" w:hAnsi="Aptos" w:cs="Arial"/>
          <w:sz w:val="22"/>
          <w:szCs w:val="22"/>
        </w:rPr>
        <w:t>)</w:t>
      </w:r>
    </w:p>
    <w:p w14:paraId="72CEE5A9" w14:textId="145A6F81" w:rsidR="00A32F81" w:rsidRPr="0091173B" w:rsidRDefault="00A32F81" w:rsidP="0091173B">
      <w:pPr>
        <w:ind w:left="0" w:firstLine="720"/>
        <w:rPr>
          <w:rFonts w:cs="Arial"/>
        </w:rPr>
      </w:pPr>
      <w:r w:rsidRPr="00957229">
        <w:rPr>
          <w:rFonts w:ascii="Aptos" w:hAnsi="Aptos" w:cs="Arial"/>
          <w:sz w:val="22"/>
          <w:szCs w:val="22"/>
        </w:rPr>
        <w:t>April 30, 2008 – Section 34.10(1)(B)(4)(vii) (</w:t>
      </w:r>
      <w:r w:rsidR="0091173B" w:rsidRPr="00B05828">
        <w:rPr>
          <w:rFonts w:ascii="Aptos" w:hAnsi="Aptos" w:cs="Arial"/>
          <w:sz w:val="22"/>
          <w:szCs w:val="22"/>
        </w:rPr>
        <w:t>Maj. Substantive</w:t>
      </w:r>
      <w:r w:rsidRPr="00957229">
        <w:rPr>
          <w:rFonts w:ascii="Aptos" w:hAnsi="Aptos" w:cs="Arial"/>
          <w:sz w:val="22"/>
          <w:szCs w:val="22"/>
        </w:rPr>
        <w:t>)</w:t>
      </w:r>
    </w:p>
    <w:p w14:paraId="064D81C1" w14:textId="364FC31F"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May 26, 2008 – Section 34.10(1)(B)(4)(b)(ii</w:t>
      </w:r>
      <w:r w:rsidR="0091173B">
        <w:rPr>
          <w:rFonts w:ascii="Aptos" w:hAnsi="Aptos" w:cs="Arial"/>
          <w:sz w:val="22"/>
          <w:szCs w:val="22"/>
        </w:rPr>
        <w:t>,</w:t>
      </w:r>
      <w:r w:rsidRPr="00957229">
        <w:rPr>
          <w:rFonts w:ascii="Aptos" w:hAnsi="Aptos" w:cs="Arial"/>
          <w:sz w:val="22"/>
          <w:szCs w:val="22"/>
        </w:rPr>
        <w:t>iii)</w:t>
      </w:r>
    </w:p>
    <w:p w14:paraId="6677783E" w14:textId="0029D59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May 26, 2008 – Section 34.10(1)(B)(2</w:t>
      </w:r>
      <w:r w:rsidR="0091173B">
        <w:rPr>
          <w:rFonts w:ascii="Aptos" w:hAnsi="Aptos" w:cs="Arial"/>
          <w:sz w:val="22"/>
          <w:szCs w:val="22"/>
        </w:rPr>
        <w:t>,</w:t>
      </w:r>
      <w:r w:rsidRPr="00957229">
        <w:rPr>
          <w:rFonts w:ascii="Aptos" w:hAnsi="Aptos" w:cs="Arial"/>
          <w:sz w:val="22"/>
          <w:szCs w:val="22"/>
        </w:rPr>
        <w:t>4)</w:t>
      </w:r>
    </w:p>
    <w:p w14:paraId="104CC608" w14:textId="77777777"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September 23, 2008 – Section 34.10(1)(B)(4)(c)(i)(b)</w:t>
      </w:r>
    </w:p>
    <w:p w14:paraId="6C55DCC6" w14:textId="4F70835E"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July 20, 2009 – Section 34.10(1)(B)(2)(a)</w:t>
      </w:r>
      <w:r w:rsidR="0091173B">
        <w:rPr>
          <w:rFonts w:ascii="Aptos" w:hAnsi="Aptos" w:cs="Arial"/>
          <w:sz w:val="22"/>
          <w:szCs w:val="22"/>
        </w:rPr>
        <w:t xml:space="preserve">, </w:t>
      </w:r>
      <w:r w:rsidRPr="00957229">
        <w:rPr>
          <w:rFonts w:ascii="Aptos" w:hAnsi="Aptos" w:cs="Arial"/>
          <w:sz w:val="22"/>
          <w:szCs w:val="22"/>
        </w:rPr>
        <w:t>(c)(iv)</w:t>
      </w:r>
    </w:p>
    <w:p w14:paraId="350376CA" w14:textId="2A8BED38"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February 22, 2010 – Section 34.10(1)(B)(1)(b)(i)</w:t>
      </w:r>
      <w:r w:rsidR="0091173B">
        <w:rPr>
          <w:rFonts w:ascii="Aptos" w:hAnsi="Aptos" w:cs="Arial"/>
          <w:sz w:val="22"/>
          <w:szCs w:val="22"/>
        </w:rPr>
        <w:t xml:space="preserve">, </w:t>
      </w:r>
      <w:r w:rsidRPr="00957229">
        <w:rPr>
          <w:rFonts w:ascii="Aptos" w:hAnsi="Aptos" w:cs="Arial"/>
          <w:sz w:val="22"/>
          <w:szCs w:val="22"/>
        </w:rPr>
        <w:t>(d)</w:t>
      </w:r>
      <w:r w:rsidR="0091173B">
        <w:rPr>
          <w:rFonts w:ascii="Aptos" w:hAnsi="Aptos" w:cs="Arial"/>
          <w:sz w:val="22"/>
          <w:szCs w:val="22"/>
        </w:rPr>
        <w:t>, 34.</w:t>
      </w:r>
      <w:r w:rsidRPr="00957229">
        <w:rPr>
          <w:rFonts w:ascii="Aptos" w:hAnsi="Aptos" w:cs="Arial"/>
          <w:sz w:val="22"/>
          <w:szCs w:val="22"/>
        </w:rPr>
        <w:t>10(1)(B)(2)(c)</w:t>
      </w:r>
      <w:r w:rsidR="0091173B">
        <w:rPr>
          <w:rFonts w:ascii="Aptos" w:hAnsi="Aptos" w:cs="Arial"/>
          <w:sz w:val="22"/>
          <w:szCs w:val="22"/>
        </w:rPr>
        <w:t>,</w:t>
      </w:r>
      <w:r w:rsidRPr="00957229">
        <w:rPr>
          <w:rFonts w:ascii="Aptos" w:hAnsi="Aptos" w:cs="Arial"/>
          <w:sz w:val="22"/>
          <w:szCs w:val="22"/>
        </w:rPr>
        <w:t xml:space="preserve"> </w:t>
      </w:r>
      <w:r w:rsidR="00950A6D">
        <w:rPr>
          <w:rFonts w:ascii="Aptos" w:hAnsi="Aptos" w:cs="Arial"/>
          <w:sz w:val="22"/>
          <w:szCs w:val="22"/>
        </w:rPr>
        <w:t>34.</w:t>
      </w:r>
      <w:r w:rsidRPr="00957229">
        <w:rPr>
          <w:rFonts w:ascii="Aptos" w:hAnsi="Aptos" w:cs="Arial"/>
          <w:sz w:val="22"/>
          <w:szCs w:val="22"/>
        </w:rPr>
        <w:t>10(1)(C)(6)</w:t>
      </w:r>
    </w:p>
    <w:p w14:paraId="60F0FBB9" w14:textId="147081D5"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April 6, 2010 – Section 34.10(1)(B)</w:t>
      </w:r>
    </w:p>
    <w:p w14:paraId="086081F0" w14:textId="77777777" w:rsidR="00950A6D"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 xml:space="preserve">January 1, 2011 – Section 34.10(1)(B)(4)(b)(i) Note: This season becomes effective Jan. 1, </w:t>
      </w:r>
    </w:p>
    <w:p w14:paraId="17F5C7F8" w14:textId="7D462E05" w:rsidR="00A32F81" w:rsidRPr="00957229" w:rsidRDefault="00A32F81" w:rsidP="00950A6D">
      <w:pPr>
        <w:overflowPunct w:val="0"/>
        <w:autoSpaceDE w:val="0"/>
        <w:autoSpaceDN w:val="0"/>
        <w:adjustRightInd w:val="0"/>
        <w:ind w:left="720" w:firstLine="720"/>
        <w:textAlignment w:val="baseline"/>
        <w:rPr>
          <w:rFonts w:ascii="Aptos" w:hAnsi="Aptos" w:cs="Arial"/>
          <w:sz w:val="22"/>
          <w:szCs w:val="22"/>
        </w:rPr>
      </w:pPr>
      <w:r w:rsidRPr="00957229">
        <w:rPr>
          <w:rFonts w:ascii="Aptos" w:hAnsi="Aptos" w:cs="Arial"/>
          <w:sz w:val="22"/>
          <w:szCs w:val="22"/>
        </w:rPr>
        <w:t>2011</w:t>
      </w:r>
    </w:p>
    <w:p w14:paraId="4B052DD0" w14:textId="77777777"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October 26, 2010 – Section 34.10(1)(B)(4)(c)</w:t>
      </w:r>
    </w:p>
    <w:p w14:paraId="20BB71A9" w14:textId="55E9240B"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December 20, 2010 – Section 34.10(1)(B)(1)(e)</w:t>
      </w:r>
      <w:r w:rsidR="00950A6D">
        <w:rPr>
          <w:rFonts w:ascii="Aptos" w:hAnsi="Aptos" w:cs="Arial"/>
          <w:sz w:val="22"/>
          <w:szCs w:val="22"/>
        </w:rPr>
        <w:t>, (</w:t>
      </w:r>
      <w:r w:rsidRPr="00957229">
        <w:rPr>
          <w:rFonts w:ascii="Aptos" w:hAnsi="Aptos" w:cs="Arial"/>
          <w:sz w:val="22"/>
          <w:szCs w:val="22"/>
        </w:rPr>
        <w:t>2)(f)</w:t>
      </w:r>
      <w:r w:rsidR="00950A6D">
        <w:rPr>
          <w:rFonts w:ascii="Aptos" w:hAnsi="Aptos" w:cs="Arial"/>
          <w:sz w:val="22"/>
          <w:szCs w:val="22"/>
        </w:rPr>
        <w:t xml:space="preserve">, </w:t>
      </w:r>
      <w:r w:rsidRPr="00957229">
        <w:rPr>
          <w:rFonts w:ascii="Aptos" w:hAnsi="Aptos" w:cs="Arial"/>
          <w:sz w:val="22"/>
          <w:szCs w:val="22"/>
        </w:rPr>
        <w:t>(C)(7)</w:t>
      </w:r>
    </w:p>
    <w:p w14:paraId="520425DA" w14:textId="77777777"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August 22, 2011 – Section 34.10(1)(B)(2)(e) repealed, (f) renumbered to (e)</w:t>
      </w:r>
    </w:p>
    <w:p w14:paraId="042D04A6" w14:textId="535D8988"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27, 2012</w:t>
      </w:r>
      <w:r w:rsidR="00950A6D" w:rsidRPr="00957229">
        <w:rPr>
          <w:rFonts w:ascii="Aptos" w:hAnsi="Aptos" w:cs="Arial"/>
          <w:sz w:val="22"/>
          <w:szCs w:val="22"/>
        </w:rPr>
        <w:t xml:space="preserve"> – </w:t>
      </w:r>
      <w:r w:rsidRPr="00957229">
        <w:rPr>
          <w:rFonts w:ascii="Aptos" w:hAnsi="Aptos" w:cs="Arial"/>
          <w:sz w:val="22"/>
          <w:szCs w:val="22"/>
        </w:rPr>
        <w:t>Sections 34.10 (1)(B)(2)(a</w:t>
      </w:r>
      <w:r w:rsidR="00950A6D">
        <w:rPr>
          <w:rFonts w:ascii="Aptos" w:hAnsi="Aptos" w:cs="Arial"/>
          <w:sz w:val="22"/>
          <w:szCs w:val="22"/>
        </w:rPr>
        <w:t xml:space="preserve">, </w:t>
      </w:r>
      <w:r w:rsidRPr="00957229">
        <w:rPr>
          <w:rFonts w:ascii="Aptos" w:hAnsi="Aptos" w:cs="Arial"/>
          <w:sz w:val="22"/>
          <w:szCs w:val="22"/>
        </w:rPr>
        <w:t xml:space="preserve">c) </w:t>
      </w:r>
      <w:r w:rsidR="00950A6D">
        <w:rPr>
          <w:rFonts w:ascii="Aptos" w:hAnsi="Aptos" w:cs="Arial"/>
          <w:sz w:val="22"/>
          <w:szCs w:val="22"/>
        </w:rPr>
        <w:t>(</w:t>
      </w:r>
      <w:r w:rsidRPr="00957229">
        <w:rPr>
          <w:rFonts w:ascii="Aptos" w:hAnsi="Aptos" w:cs="Arial"/>
          <w:sz w:val="22"/>
          <w:szCs w:val="22"/>
        </w:rPr>
        <w:t xml:space="preserve">EMERGENCY, Expires </w:t>
      </w:r>
      <w:r w:rsidR="00416F6A">
        <w:rPr>
          <w:rFonts w:ascii="Aptos" w:hAnsi="Aptos" w:cs="Arial"/>
          <w:sz w:val="22"/>
          <w:szCs w:val="22"/>
        </w:rPr>
        <w:t>July 26, 2012</w:t>
      </w:r>
      <w:r w:rsidR="00950A6D">
        <w:rPr>
          <w:rFonts w:ascii="Aptos" w:hAnsi="Aptos" w:cs="Arial"/>
          <w:sz w:val="22"/>
          <w:szCs w:val="22"/>
        </w:rPr>
        <w:t>)</w:t>
      </w:r>
    </w:p>
    <w:p w14:paraId="4E180FB9" w14:textId="68A32FF1"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July 23, 2012</w:t>
      </w:r>
      <w:r w:rsidR="00950A6D" w:rsidRPr="00957229">
        <w:rPr>
          <w:rFonts w:ascii="Aptos" w:hAnsi="Aptos" w:cs="Arial"/>
          <w:sz w:val="22"/>
          <w:szCs w:val="22"/>
        </w:rPr>
        <w:t xml:space="preserve"> – </w:t>
      </w:r>
      <w:r w:rsidRPr="00957229">
        <w:rPr>
          <w:rFonts w:ascii="Aptos" w:hAnsi="Aptos" w:cs="Arial"/>
          <w:sz w:val="22"/>
          <w:szCs w:val="22"/>
        </w:rPr>
        <w:t>Section 34.10 (1)(B)(2)(a</w:t>
      </w:r>
      <w:r w:rsidR="00950A6D">
        <w:rPr>
          <w:rFonts w:ascii="Aptos" w:hAnsi="Aptos" w:cs="Arial"/>
          <w:sz w:val="22"/>
          <w:szCs w:val="22"/>
        </w:rPr>
        <w:t>,</w:t>
      </w:r>
      <w:r w:rsidRPr="00957229">
        <w:rPr>
          <w:rFonts w:ascii="Aptos" w:hAnsi="Aptos" w:cs="Arial"/>
          <w:sz w:val="22"/>
          <w:szCs w:val="22"/>
        </w:rPr>
        <w:t>c)</w:t>
      </w:r>
    </w:p>
    <w:p w14:paraId="0C20079F" w14:textId="11B0AB9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16, 2013</w:t>
      </w:r>
      <w:r w:rsidR="00950A6D" w:rsidRPr="00957229">
        <w:rPr>
          <w:rFonts w:ascii="Aptos" w:hAnsi="Aptos" w:cs="Arial"/>
          <w:sz w:val="22"/>
          <w:szCs w:val="22"/>
        </w:rPr>
        <w:t xml:space="preserve"> – </w:t>
      </w:r>
      <w:r w:rsidRPr="00957229">
        <w:rPr>
          <w:rFonts w:ascii="Aptos" w:hAnsi="Aptos" w:cs="Arial"/>
          <w:sz w:val="22"/>
          <w:szCs w:val="22"/>
        </w:rPr>
        <w:t>Section 34.10(1)(B)(1)(b)(i)</w:t>
      </w:r>
      <w:r w:rsidR="00950A6D">
        <w:rPr>
          <w:rFonts w:ascii="Aptos" w:hAnsi="Aptos" w:cs="Arial"/>
          <w:sz w:val="22"/>
          <w:szCs w:val="22"/>
        </w:rPr>
        <w:t xml:space="preserve">, </w:t>
      </w:r>
      <w:r w:rsidRPr="00957229">
        <w:rPr>
          <w:rFonts w:ascii="Aptos" w:hAnsi="Aptos" w:cs="Arial"/>
          <w:sz w:val="22"/>
          <w:szCs w:val="22"/>
        </w:rPr>
        <w:t>10(1)(B)(1)(d)</w:t>
      </w:r>
      <w:r w:rsidR="00950A6D">
        <w:rPr>
          <w:rFonts w:ascii="Aptos" w:hAnsi="Aptos" w:cs="Arial"/>
          <w:sz w:val="22"/>
          <w:szCs w:val="22"/>
        </w:rPr>
        <w:t xml:space="preserve">, </w:t>
      </w:r>
      <w:r w:rsidRPr="00957229">
        <w:rPr>
          <w:rFonts w:ascii="Aptos" w:hAnsi="Aptos" w:cs="Arial"/>
          <w:sz w:val="22"/>
          <w:szCs w:val="22"/>
        </w:rPr>
        <w:t>10(2)(c)</w:t>
      </w:r>
    </w:p>
    <w:p w14:paraId="33916482" w14:textId="77777777" w:rsidR="00416F6A"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May 16, 2013</w:t>
      </w:r>
      <w:r w:rsidR="00950A6D" w:rsidRPr="00957229">
        <w:rPr>
          <w:rFonts w:ascii="Aptos" w:hAnsi="Aptos" w:cs="Arial"/>
          <w:sz w:val="22"/>
          <w:szCs w:val="22"/>
        </w:rPr>
        <w:t xml:space="preserve"> – </w:t>
      </w:r>
      <w:r w:rsidRPr="00957229">
        <w:rPr>
          <w:rFonts w:ascii="Aptos" w:hAnsi="Aptos" w:cs="Arial"/>
          <w:sz w:val="22"/>
          <w:szCs w:val="22"/>
        </w:rPr>
        <w:t>Section 34.10 (1)(B)(1)(a)</w:t>
      </w:r>
      <w:r w:rsidR="00950A6D">
        <w:rPr>
          <w:rFonts w:ascii="Aptos" w:hAnsi="Aptos" w:cs="Arial"/>
          <w:sz w:val="22"/>
          <w:szCs w:val="22"/>
        </w:rPr>
        <w:t xml:space="preserve">, </w:t>
      </w:r>
      <w:r w:rsidRPr="00957229">
        <w:rPr>
          <w:rFonts w:ascii="Aptos" w:hAnsi="Aptos" w:cs="Arial"/>
          <w:sz w:val="22"/>
          <w:szCs w:val="22"/>
        </w:rPr>
        <w:t>(1)(B)(2)(a)</w:t>
      </w:r>
      <w:r w:rsidR="00950A6D">
        <w:rPr>
          <w:rFonts w:ascii="Aptos" w:hAnsi="Aptos" w:cs="Arial"/>
          <w:sz w:val="22"/>
          <w:szCs w:val="22"/>
        </w:rPr>
        <w:t xml:space="preserve"> (</w:t>
      </w:r>
      <w:r w:rsidRPr="00957229">
        <w:rPr>
          <w:rFonts w:ascii="Aptos" w:hAnsi="Aptos" w:cs="Arial"/>
          <w:sz w:val="22"/>
          <w:szCs w:val="22"/>
        </w:rPr>
        <w:t>EMERGENCY</w:t>
      </w:r>
      <w:r w:rsidR="00950A6D">
        <w:rPr>
          <w:rFonts w:ascii="Aptos" w:hAnsi="Aptos" w:cs="Arial"/>
          <w:sz w:val="22"/>
          <w:szCs w:val="22"/>
        </w:rPr>
        <w:t xml:space="preserve">, </w:t>
      </w:r>
      <w:r w:rsidRPr="00957229">
        <w:rPr>
          <w:rFonts w:ascii="Aptos" w:hAnsi="Aptos" w:cs="Arial"/>
          <w:sz w:val="22"/>
          <w:szCs w:val="22"/>
        </w:rPr>
        <w:t xml:space="preserve">Expires </w:t>
      </w:r>
      <w:r w:rsidR="00416F6A">
        <w:rPr>
          <w:rFonts w:ascii="Aptos" w:hAnsi="Aptos" w:cs="Arial"/>
          <w:sz w:val="22"/>
          <w:szCs w:val="22"/>
        </w:rPr>
        <w:t xml:space="preserve">August 14, </w:t>
      </w:r>
    </w:p>
    <w:p w14:paraId="43D12951" w14:textId="6802194C" w:rsidR="00A32F81" w:rsidRPr="00957229" w:rsidRDefault="00416F6A" w:rsidP="00416F6A">
      <w:pPr>
        <w:overflowPunct w:val="0"/>
        <w:autoSpaceDE w:val="0"/>
        <w:autoSpaceDN w:val="0"/>
        <w:adjustRightInd w:val="0"/>
        <w:ind w:left="720" w:firstLine="720"/>
        <w:textAlignment w:val="baseline"/>
        <w:rPr>
          <w:rFonts w:ascii="Aptos" w:hAnsi="Aptos" w:cs="Arial"/>
          <w:sz w:val="22"/>
          <w:szCs w:val="22"/>
        </w:rPr>
      </w:pPr>
      <w:r>
        <w:rPr>
          <w:rFonts w:ascii="Aptos" w:hAnsi="Aptos" w:cs="Arial"/>
          <w:sz w:val="22"/>
          <w:szCs w:val="22"/>
        </w:rPr>
        <w:t>2013</w:t>
      </w:r>
      <w:r w:rsidR="00950A6D">
        <w:rPr>
          <w:rFonts w:ascii="Aptos" w:hAnsi="Aptos" w:cs="Arial"/>
          <w:sz w:val="22"/>
          <w:szCs w:val="22"/>
        </w:rPr>
        <w:t>)</w:t>
      </w:r>
    </w:p>
    <w:p w14:paraId="4A2AD800" w14:textId="5B7E6E80" w:rsidR="00A32F81" w:rsidRPr="00957229"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July 25, 2013</w:t>
      </w:r>
      <w:r w:rsidR="00950A6D" w:rsidRPr="00957229">
        <w:rPr>
          <w:rFonts w:ascii="Aptos" w:hAnsi="Aptos" w:cs="Arial"/>
          <w:sz w:val="22"/>
          <w:szCs w:val="22"/>
        </w:rPr>
        <w:t xml:space="preserve"> – </w:t>
      </w:r>
      <w:r w:rsidRPr="00957229">
        <w:rPr>
          <w:rFonts w:ascii="Aptos" w:hAnsi="Aptos" w:cs="Arial"/>
          <w:sz w:val="22"/>
          <w:szCs w:val="22"/>
        </w:rPr>
        <w:t>Section 34.10 (1)(B)(1)(a)</w:t>
      </w:r>
      <w:r w:rsidR="00950A6D">
        <w:rPr>
          <w:rFonts w:ascii="Aptos" w:hAnsi="Aptos" w:cs="Arial"/>
          <w:sz w:val="22"/>
          <w:szCs w:val="22"/>
        </w:rPr>
        <w:t>,</w:t>
      </w:r>
      <w:r w:rsidRPr="00957229">
        <w:rPr>
          <w:rFonts w:ascii="Aptos" w:hAnsi="Aptos" w:cs="Arial"/>
          <w:sz w:val="22"/>
          <w:szCs w:val="22"/>
        </w:rPr>
        <w:t xml:space="preserve"> (1)(B)(2)(a)</w:t>
      </w:r>
    </w:p>
    <w:p w14:paraId="4C07C41F" w14:textId="77777777" w:rsidR="00950A6D" w:rsidRDefault="00A32F81" w:rsidP="00A32F81">
      <w:pPr>
        <w:overflowPunct w:val="0"/>
        <w:autoSpaceDE w:val="0"/>
        <w:autoSpaceDN w:val="0"/>
        <w:adjustRightInd w:val="0"/>
        <w:ind w:left="720" w:hanging="720"/>
        <w:textAlignment w:val="baseline"/>
        <w:rPr>
          <w:rFonts w:ascii="Aptos" w:hAnsi="Aptos" w:cs="Arial"/>
          <w:sz w:val="22"/>
          <w:szCs w:val="22"/>
        </w:rPr>
      </w:pPr>
      <w:r w:rsidRPr="00957229">
        <w:rPr>
          <w:rFonts w:ascii="Aptos" w:hAnsi="Aptos" w:cs="Arial"/>
          <w:sz w:val="22"/>
          <w:szCs w:val="22"/>
        </w:rPr>
        <w:tab/>
        <w:t>May 8, 2014</w:t>
      </w:r>
      <w:r w:rsidR="00950A6D" w:rsidRPr="00957229">
        <w:rPr>
          <w:rFonts w:ascii="Aptos" w:hAnsi="Aptos" w:cs="Arial"/>
          <w:sz w:val="22"/>
          <w:szCs w:val="22"/>
        </w:rPr>
        <w:t xml:space="preserve"> – </w:t>
      </w:r>
      <w:r w:rsidRPr="00957229">
        <w:rPr>
          <w:rFonts w:ascii="Aptos" w:hAnsi="Aptos" w:cs="Arial"/>
          <w:sz w:val="22"/>
          <w:szCs w:val="22"/>
        </w:rPr>
        <w:t>Section 34.10(1)(A)(6) added;</w:t>
      </w:r>
      <w:r w:rsidR="00950A6D">
        <w:rPr>
          <w:rFonts w:ascii="Aptos" w:hAnsi="Aptos" w:cs="Arial"/>
          <w:sz w:val="22"/>
          <w:szCs w:val="22"/>
        </w:rPr>
        <w:t xml:space="preserve"> Section</w:t>
      </w:r>
      <w:r w:rsidRPr="00957229">
        <w:rPr>
          <w:rFonts w:ascii="Aptos" w:hAnsi="Aptos" w:cs="Arial"/>
          <w:sz w:val="22"/>
          <w:szCs w:val="22"/>
        </w:rPr>
        <w:t xml:space="preserve"> 34.10(1)(B)(1)(e), 34.10(1)(B)(2) </w:t>
      </w:r>
    </w:p>
    <w:p w14:paraId="68AD4E17" w14:textId="554C8F86" w:rsidR="00A32F81" w:rsidRPr="00957229" w:rsidRDefault="00950A6D" w:rsidP="00950A6D">
      <w:pPr>
        <w:overflowPunct w:val="0"/>
        <w:autoSpaceDE w:val="0"/>
        <w:autoSpaceDN w:val="0"/>
        <w:adjustRightInd w:val="0"/>
        <w:ind w:left="720" w:firstLine="720"/>
        <w:textAlignment w:val="baseline"/>
        <w:rPr>
          <w:rFonts w:ascii="Aptos" w:hAnsi="Aptos" w:cs="Arial"/>
          <w:sz w:val="22"/>
          <w:szCs w:val="22"/>
        </w:rPr>
      </w:pPr>
      <w:r>
        <w:rPr>
          <w:rFonts w:ascii="Aptos" w:hAnsi="Aptos" w:cs="Arial"/>
          <w:sz w:val="22"/>
          <w:szCs w:val="22"/>
        </w:rPr>
        <w:t>(</w:t>
      </w:r>
      <w:r w:rsidR="00A32F81" w:rsidRPr="00957229">
        <w:rPr>
          <w:rFonts w:ascii="Aptos" w:hAnsi="Aptos" w:cs="Arial"/>
          <w:sz w:val="22"/>
          <w:szCs w:val="22"/>
        </w:rPr>
        <w:t>EMERGENCY</w:t>
      </w:r>
      <w:r>
        <w:rPr>
          <w:rFonts w:ascii="Aptos" w:hAnsi="Aptos" w:cs="Arial"/>
          <w:sz w:val="22"/>
          <w:szCs w:val="22"/>
        </w:rPr>
        <w:t xml:space="preserve">, </w:t>
      </w:r>
      <w:r w:rsidR="00A32F81" w:rsidRPr="00957229">
        <w:rPr>
          <w:rFonts w:ascii="Aptos" w:hAnsi="Aptos" w:cs="Arial"/>
          <w:sz w:val="22"/>
          <w:szCs w:val="22"/>
        </w:rPr>
        <w:t xml:space="preserve">Expires </w:t>
      </w:r>
      <w:r w:rsidR="00416F6A">
        <w:rPr>
          <w:rFonts w:ascii="Aptos" w:hAnsi="Aptos" w:cs="Arial"/>
          <w:sz w:val="22"/>
          <w:szCs w:val="22"/>
        </w:rPr>
        <w:t>August 5, 2014</w:t>
      </w:r>
      <w:r>
        <w:rPr>
          <w:rFonts w:ascii="Aptos" w:hAnsi="Aptos" w:cs="Arial"/>
          <w:sz w:val="22"/>
          <w:szCs w:val="22"/>
        </w:rPr>
        <w:t>)</w:t>
      </w:r>
    </w:p>
    <w:p w14:paraId="4E8BC8EA" w14:textId="77777777" w:rsidR="00416F6A"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May 9, 2015</w:t>
      </w:r>
      <w:r w:rsidR="00950A6D" w:rsidRPr="00957229">
        <w:rPr>
          <w:rFonts w:ascii="Aptos" w:hAnsi="Aptos" w:cs="Arial"/>
          <w:sz w:val="22"/>
          <w:szCs w:val="22"/>
        </w:rPr>
        <w:t xml:space="preserve"> – </w:t>
      </w:r>
      <w:r w:rsidRPr="00957229">
        <w:rPr>
          <w:rFonts w:ascii="Aptos" w:hAnsi="Aptos" w:cs="Arial"/>
          <w:sz w:val="22"/>
          <w:szCs w:val="22"/>
        </w:rPr>
        <w:t>Section 34.10(1)(B)(2)(a</w:t>
      </w:r>
      <w:r w:rsidR="00950A6D">
        <w:rPr>
          <w:rFonts w:ascii="Aptos" w:hAnsi="Aptos" w:cs="Arial"/>
          <w:sz w:val="22"/>
          <w:szCs w:val="22"/>
        </w:rPr>
        <w:t>),</w:t>
      </w:r>
      <w:r w:rsidRPr="00957229">
        <w:rPr>
          <w:rFonts w:ascii="Aptos" w:hAnsi="Aptos" w:cs="Arial"/>
          <w:sz w:val="22"/>
          <w:szCs w:val="22"/>
        </w:rPr>
        <w:t xml:space="preserve"> 34.10(1)(B)(2)(c)</w:t>
      </w:r>
      <w:r w:rsidR="00950A6D">
        <w:rPr>
          <w:rFonts w:ascii="Aptos" w:hAnsi="Aptos" w:cs="Arial"/>
          <w:sz w:val="22"/>
          <w:szCs w:val="22"/>
        </w:rPr>
        <w:t xml:space="preserve"> (</w:t>
      </w:r>
      <w:r w:rsidRPr="00957229">
        <w:rPr>
          <w:rFonts w:ascii="Aptos" w:hAnsi="Aptos" w:cs="Arial"/>
          <w:sz w:val="22"/>
          <w:szCs w:val="22"/>
        </w:rPr>
        <w:t>EMERGENCY</w:t>
      </w:r>
      <w:r w:rsidR="00950A6D">
        <w:rPr>
          <w:rFonts w:ascii="Aptos" w:hAnsi="Aptos" w:cs="Arial"/>
          <w:sz w:val="22"/>
          <w:szCs w:val="22"/>
        </w:rPr>
        <w:t>,</w:t>
      </w:r>
      <w:r w:rsidRPr="00957229">
        <w:rPr>
          <w:rFonts w:ascii="Aptos" w:hAnsi="Aptos" w:cs="Arial"/>
          <w:sz w:val="22"/>
          <w:szCs w:val="22"/>
        </w:rPr>
        <w:t xml:space="preserve"> Expires </w:t>
      </w:r>
      <w:r w:rsidR="00416F6A">
        <w:rPr>
          <w:rFonts w:ascii="Aptos" w:hAnsi="Aptos" w:cs="Arial"/>
          <w:sz w:val="22"/>
          <w:szCs w:val="22"/>
        </w:rPr>
        <w:t xml:space="preserve">August 6, </w:t>
      </w:r>
    </w:p>
    <w:p w14:paraId="5B99BD3E" w14:textId="44355F0A" w:rsidR="00A32F81" w:rsidRPr="00957229" w:rsidRDefault="00416F6A" w:rsidP="00416F6A">
      <w:pPr>
        <w:overflowPunct w:val="0"/>
        <w:autoSpaceDE w:val="0"/>
        <w:autoSpaceDN w:val="0"/>
        <w:adjustRightInd w:val="0"/>
        <w:ind w:left="720" w:firstLine="720"/>
        <w:textAlignment w:val="baseline"/>
        <w:rPr>
          <w:rFonts w:ascii="Aptos" w:hAnsi="Aptos" w:cs="Arial"/>
          <w:sz w:val="22"/>
          <w:szCs w:val="22"/>
        </w:rPr>
      </w:pPr>
      <w:r>
        <w:rPr>
          <w:rFonts w:ascii="Aptos" w:hAnsi="Aptos" w:cs="Arial"/>
          <w:sz w:val="22"/>
          <w:szCs w:val="22"/>
        </w:rPr>
        <w:t>2015</w:t>
      </w:r>
      <w:r w:rsidR="00950A6D">
        <w:rPr>
          <w:rFonts w:ascii="Aptos" w:hAnsi="Aptos" w:cs="Arial"/>
          <w:sz w:val="22"/>
          <w:szCs w:val="22"/>
        </w:rPr>
        <w:t>)</w:t>
      </w:r>
    </w:p>
    <w:p w14:paraId="33FDDB26" w14:textId="3055F4BC"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August 8, 2015</w:t>
      </w:r>
      <w:r w:rsidR="00950A6D" w:rsidRPr="00957229">
        <w:rPr>
          <w:rFonts w:ascii="Aptos" w:hAnsi="Aptos" w:cs="Arial"/>
          <w:sz w:val="22"/>
          <w:szCs w:val="22"/>
        </w:rPr>
        <w:t xml:space="preserve"> – </w:t>
      </w:r>
      <w:r w:rsidRPr="00957229">
        <w:rPr>
          <w:rFonts w:ascii="Aptos" w:hAnsi="Aptos" w:cs="Arial"/>
          <w:sz w:val="22"/>
          <w:szCs w:val="22"/>
        </w:rPr>
        <w:t>Section 34.10(1)(B)(2)(a)</w:t>
      </w:r>
      <w:r w:rsidR="00950A6D">
        <w:rPr>
          <w:rFonts w:ascii="Aptos" w:hAnsi="Aptos" w:cs="Arial"/>
          <w:sz w:val="22"/>
          <w:szCs w:val="22"/>
        </w:rPr>
        <w:t>, 3</w:t>
      </w:r>
      <w:r w:rsidRPr="00957229">
        <w:rPr>
          <w:rFonts w:ascii="Aptos" w:hAnsi="Aptos" w:cs="Arial"/>
          <w:sz w:val="22"/>
          <w:szCs w:val="22"/>
        </w:rPr>
        <w:t>4.10(1)(B)(2)(c)</w:t>
      </w:r>
    </w:p>
    <w:p w14:paraId="2CCD22AA" w14:textId="7FF486A1" w:rsidR="00A32F81" w:rsidRPr="00957229" w:rsidRDefault="00A32F81" w:rsidP="00950A6D">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July 12, 2016 – Repeal and Replace by Regular Rulemaking</w:t>
      </w:r>
    </w:p>
    <w:p w14:paraId="54B78FC6" w14:textId="52149F99"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30, 2017</w:t>
      </w:r>
      <w:r w:rsidR="00C8541A" w:rsidRPr="00957229">
        <w:rPr>
          <w:rFonts w:ascii="Aptos" w:hAnsi="Aptos" w:cs="Arial"/>
          <w:sz w:val="22"/>
          <w:szCs w:val="22"/>
        </w:rPr>
        <w:t xml:space="preserve"> – </w:t>
      </w:r>
      <w:r w:rsidRPr="00957229">
        <w:rPr>
          <w:rFonts w:ascii="Aptos" w:hAnsi="Aptos" w:cs="Arial"/>
          <w:sz w:val="22"/>
          <w:szCs w:val="22"/>
        </w:rPr>
        <w:t>Section 34.07(D)(8)</w:t>
      </w:r>
      <w:r w:rsidR="00C8541A">
        <w:rPr>
          <w:rFonts w:ascii="Aptos" w:hAnsi="Aptos" w:cs="Arial"/>
          <w:sz w:val="22"/>
          <w:szCs w:val="22"/>
        </w:rPr>
        <w:t xml:space="preserve"> (E</w:t>
      </w:r>
      <w:r w:rsidRPr="00957229">
        <w:rPr>
          <w:rFonts w:ascii="Aptos" w:hAnsi="Aptos" w:cs="Arial"/>
          <w:sz w:val="22"/>
          <w:szCs w:val="22"/>
        </w:rPr>
        <w:t xml:space="preserve">MERGENCY, Expires </w:t>
      </w:r>
      <w:r w:rsidR="00416F6A">
        <w:rPr>
          <w:rFonts w:ascii="Aptos" w:hAnsi="Aptos" w:cs="Arial"/>
          <w:sz w:val="22"/>
          <w:szCs w:val="22"/>
        </w:rPr>
        <w:t>July 29, 2017</w:t>
      </w:r>
      <w:r w:rsidR="00C8541A">
        <w:rPr>
          <w:rFonts w:ascii="Aptos" w:hAnsi="Aptos" w:cs="Arial"/>
          <w:sz w:val="22"/>
          <w:szCs w:val="22"/>
        </w:rPr>
        <w:t>)</w:t>
      </w:r>
    </w:p>
    <w:p w14:paraId="171C0926" w14:textId="77777777" w:rsidR="00C8541A"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 xml:space="preserve">August 7, 2017 </w:t>
      </w:r>
      <w:r w:rsidR="00C8541A" w:rsidRPr="00957229">
        <w:rPr>
          <w:rFonts w:ascii="Aptos" w:hAnsi="Aptos" w:cs="Arial"/>
          <w:sz w:val="22"/>
          <w:szCs w:val="22"/>
        </w:rPr>
        <w:t xml:space="preserve">– </w:t>
      </w:r>
      <w:r w:rsidRPr="00957229">
        <w:rPr>
          <w:rFonts w:ascii="Aptos" w:hAnsi="Aptos" w:cs="Arial"/>
          <w:sz w:val="22"/>
          <w:szCs w:val="22"/>
        </w:rPr>
        <w:t>Section</w:t>
      </w:r>
      <w:r w:rsidR="00C8541A">
        <w:rPr>
          <w:rFonts w:ascii="Aptos" w:hAnsi="Aptos" w:cs="Arial"/>
          <w:sz w:val="22"/>
          <w:szCs w:val="22"/>
        </w:rPr>
        <w:t>s</w:t>
      </w:r>
      <w:r w:rsidRPr="00957229">
        <w:rPr>
          <w:rFonts w:ascii="Aptos" w:hAnsi="Aptos" w:cs="Arial"/>
          <w:sz w:val="22"/>
          <w:szCs w:val="22"/>
        </w:rPr>
        <w:t xml:space="preserve"> 34.06(C)(1)</w:t>
      </w:r>
      <w:r w:rsidR="00C8541A">
        <w:rPr>
          <w:rFonts w:ascii="Aptos" w:hAnsi="Aptos" w:cs="Arial"/>
          <w:sz w:val="22"/>
          <w:szCs w:val="22"/>
        </w:rPr>
        <w:t xml:space="preserve">, </w:t>
      </w:r>
      <w:r w:rsidRPr="00957229">
        <w:rPr>
          <w:rFonts w:ascii="Aptos" w:hAnsi="Aptos" w:cs="Arial"/>
          <w:sz w:val="22"/>
          <w:szCs w:val="22"/>
        </w:rPr>
        <w:t>34.06(2)(b)</w:t>
      </w:r>
      <w:r w:rsidR="00C8541A">
        <w:rPr>
          <w:rFonts w:ascii="Aptos" w:hAnsi="Aptos" w:cs="Arial"/>
          <w:sz w:val="22"/>
          <w:szCs w:val="22"/>
        </w:rPr>
        <w:t xml:space="preserve">, </w:t>
      </w:r>
      <w:r w:rsidRPr="00957229">
        <w:rPr>
          <w:rFonts w:ascii="Aptos" w:hAnsi="Aptos" w:cs="Arial"/>
          <w:sz w:val="22"/>
          <w:szCs w:val="22"/>
        </w:rPr>
        <w:t>34.06(D)(2)</w:t>
      </w:r>
      <w:r w:rsidR="00C8541A">
        <w:rPr>
          <w:rFonts w:ascii="Aptos" w:hAnsi="Aptos" w:cs="Arial"/>
          <w:sz w:val="22"/>
          <w:szCs w:val="22"/>
        </w:rPr>
        <w:t xml:space="preserve">, </w:t>
      </w:r>
      <w:r w:rsidRPr="00957229">
        <w:rPr>
          <w:rFonts w:ascii="Aptos" w:hAnsi="Aptos" w:cs="Arial"/>
          <w:sz w:val="22"/>
          <w:szCs w:val="22"/>
        </w:rPr>
        <w:t>34.06(D)(2)(d)</w:t>
      </w:r>
      <w:r w:rsidR="00C8541A">
        <w:rPr>
          <w:rFonts w:ascii="Aptos" w:hAnsi="Aptos" w:cs="Arial"/>
          <w:sz w:val="22"/>
          <w:szCs w:val="22"/>
        </w:rPr>
        <w:t>,</w:t>
      </w:r>
      <w:r w:rsidRPr="00957229">
        <w:rPr>
          <w:rFonts w:ascii="Aptos" w:hAnsi="Aptos" w:cs="Arial"/>
          <w:sz w:val="22"/>
          <w:szCs w:val="22"/>
        </w:rPr>
        <w:t xml:space="preserve"> and </w:t>
      </w:r>
    </w:p>
    <w:p w14:paraId="21138BBA" w14:textId="217B6D47" w:rsidR="00A32F81" w:rsidRPr="00957229" w:rsidRDefault="00A32F81" w:rsidP="00C8541A">
      <w:pPr>
        <w:overflowPunct w:val="0"/>
        <w:autoSpaceDE w:val="0"/>
        <w:autoSpaceDN w:val="0"/>
        <w:adjustRightInd w:val="0"/>
        <w:ind w:left="720" w:firstLine="720"/>
        <w:textAlignment w:val="baseline"/>
        <w:rPr>
          <w:rFonts w:ascii="Aptos" w:hAnsi="Aptos" w:cs="Arial"/>
          <w:sz w:val="22"/>
          <w:szCs w:val="22"/>
        </w:rPr>
      </w:pPr>
      <w:r w:rsidRPr="00957229">
        <w:rPr>
          <w:rFonts w:ascii="Aptos" w:hAnsi="Aptos" w:cs="Arial"/>
          <w:sz w:val="22"/>
          <w:szCs w:val="22"/>
        </w:rPr>
        <w:t>34.06(D)(4)</w:t>
      </w:r>
    </w:p>
    <w:p w14:paraId="05E42E86" w14:textId="2E73B07D"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April 23, 201</w:t>
      </w:r>
      <w:r w:rsidR="00C8541A">
        <w:rPr>
          <w:rFonts w:ascii="Aptos" w:hAnsi="Aptos" w:cs="Arial"/>
          <w:sz w:val="22"/>
          <w:szCs w:val="22"/>
        </w:rPr>
        <w:t>8</w:t>
      </w:r>
      <w:r w:rsidR="00C8541A" w:rsidRPr="00957229">
        <w:rPr>
          <w:rFonts w:ascii="Aptos" w:hAnsi="Aptos" w:cs="Arial"/>
          <w:sz w:val="22"/>
          <w:szCs w:val="22"/>
        </w:rPr>
        <w:t xml:space="preserve"> – </w:t>
      </w:r>
      <w:r w:rsidRPr="00957229">
        <w:rPr>
          <w:rFonts w:ascii="Aptos" w:hAnsi="Aptos" w:cs="Arial"/>
          <w:sz w:val="22"/>
          <w:szCs w:val="22"/>
        </w:rPr>
        <w:t>Section 34.07(A), 34.07(D)(4</w:t>
      </w:r>
      <w:r w:rsidR="00BD066F">
        <w:rPr>
          <w:rFonts w:ascii="Aptos" w:hAnsi="Aptos" w:cs="Arial"/>
          <w:sz w:val="22"/>
          <w:szCs w:val="22"/>
        </w:rPr>
        <w:t>,</w:t>
      </w:r>
      <w:r w:rsidRPr="00957229">
        <w:rPr>
          <w:rFonts w:ascii="Aptos" w:hAnsi="Aptos" w:cs="Arial"/>
          <w:sz w:val="22"/>
          <w:szCs w:val="22"/>
        </w:rPr>
        <w:t>8)</w:t>
      </w:r>
      <w:r w:rsidR="00BD066F">
        <w:rPr>
          <w:rFonts w:ascii="Aptos" w:hAnsi="Aptos" w:cs="Arial"/>
          <w:sz w:val="22"/>
          <w:szCs w:val="22"/>
        </w:rPr>
        <w:t xml:space="preserve"> (</w:t>
      </w:r>
      <w:r w:rsidRPr="00957229">
        <w:rPr>
          <w:rFonts w:ascii="Aptos" w:hAnsi="Aptos" w:cs="Arial"/>
          <w:sz w:val="22"/>
          <w:szCs w:val="22"/>
        </w:rPr>
        <w:t xml:space="preserve">EMERGENCY, Expires </w:t>
      </w:r>
      <w:r w:rsidR="00416F6A">
        <w:rPr>
          <w:rFonts w:ascii="Aptos" w:hAnsi="Aptos" w:cs="Arial"/>
          <w:sz w:val="22"/>
          <w:szCs w:val="22"/>
        </w:rPr>
        <w:t>July 22, 2018</w:t>
      </w:r>
      <w:r w:rsidR="00BD066F">
        <w:rPr>
          <w:rFonts w:ascii="Aptos" w:hAnsi="Aptos" w:cs="Arial"/>
          <w:sz w:val="22"/>
          <w:szCs w:val="22"/>
        </w:rPr>
        <w:t>)</w:t>
      </w:r>
    </w:p>
    <w:p w14:paraId="1DD976E4" w14:textId="4F3A7032" w:rsidR="00A32F81" w:rsidRPr="00957229" w:rsidRDefault="00A32F81" w:rsidP="00A32F81">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August 21, 2018</w:t>
      </w:r>
      <w:r w:rsidR="00BD066F" w:rsidRPr="00957229">
        <w:rPr>
          <w:rFonts w:ascii="Aptos" w:hAnsi="Aptos" w:cs="Arial"/>
          <w:sz w:val="22"/>
          <w:szCs w:val="22"/>
        </w:rPr>
        <w:t xml:space="preserve"> – </w:t>
      </w:r>
      <w:r w:rsidRPr="00957229">
        <w:rPr>
          <w:rFonts w:ascii="Aptos" w:hAnsi="Aptos" w:cs="Arial"/>
          <w:sz w:val="22"/>
          <w:szCs w:val="22"/>
        </w:rPr>
        <w:t>Section 34.07(A), 34.07(D)(4</w:t>
      </w:r>
      <w:r w:rsidR="00BD066F">
        <w:rPr>
          <w:rFonts w:ascii="Aptos" w:hAnsi="Aptos" w:cs="Arial"/>
          <w:sz w:val="22"/>
          <w:szCs w:val="22"/>
        </w:rPr>
        <w:t>,</w:t>
      </w:r>
      <w:r w:rsidRPr="00957229">
        <w:rPr>
          <w:rFonts w:ascii="Aptos" w:hAnsi="Aptos" w:cs="Arial"/>
          <w:sz w:val="22"/>
          <w:szCs w:val="22"/>
        </w:rPr>
        <w:t>8)</w:t>
      </w:r>
    </w:p>
    <w:p w14:paraId="3AB2C2C0" w14:textId="316B12A2" w:rsidR="00A32F81" w:rsidRPr="00957229" w:rsidRDefault="00A32F81" w:rsidP="00BD066F">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March 13, 2019</w:t>
      </w:r>
      <w:r w:rsidR="00BD066F" w:rsidRPr="00957229">
        <w:rPr>
          <w:rFonts w:ascii="Aptos" w:hAnsi="Aptos" w:cs="Arial"/>
          <w:sz w:val="22"/>
          <w:szCs w:val="22"/>
        </w:rPr>
        <w:t xml:space="preserve"> – </w:t>
      </w:r>
      <w:r w:rsidRPr="00957229">
        <w:rPr>
          <w:rFonts w:ascii="Aptos" w:hAnsi="Aptos" w:cs="Arial"/>
          <w:sz w:val="22"/>
          <w:szCs w:val="22"/>
        </w:rPr>
        <w:t>Section 34.07(C)(1)</w:t>
      </w:r>
    </w:p>
    <w:p w14:paraId="76E602E2" w14:textId="406EC91B" w:rsidR="00A32F81" w:rsidRPr="00957229" w:rsidRDefault="00A32F81" w:rsidP="00BD066F">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July 17, 2019</w:t>
      </w:r>
      <w:r w:rsidR="00BD066F" w:rsidRPr="00957229">
        <w:rPr>
          <w:rFonts w:ascii="Aptos" w:hAnsi="Aptos" w:cs="Arial"/>
          <w:sz w:val="22"/>
          <w:szCs w:val="22"/>
        </w:rPr>
        <w:t xml:space="preserve"> – </w:t>
      </w:r>
      <w:r w:rsidRPr="00957229">
        <w:rPr>
          <w:rFonts w:ascii="Aptos" w:hAnsi="Aptos" w:cs="Arial"/>
          <w:sz w:val="22"/>
          <w:szCs w:val="22"/>
        </w:rPr>
        <w:t>Section 34.06</w:t>
      </w:r>
    </w:p>
    <w:p w14:paraId="71098EB6" w14:textId="6A21423E" w:rsidR="00A32F81" w:rsidRPr="00957229" w:rsidRDefault="00A32F81" w:rsidP="00BD066F">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November 13, 2019</w:t>
      </w:r>
      <w:r w:rsidR="00BD066F" w:rsidRPr="00957229">
        <w:rPr>
          <w:rFonts w:ascii="Aptos" w:hAnsi="Aptos" w:cs="Arial"/>
          <w:sz w:val="22"/>
          <w:szCs w:val="22"/>
        </w:rPr>
        <w:t xml:space="preserve"> – </w:t>
      </w:r>
      <w:r w:rsidR="00BD066F">
        <w:rPr>
          <w:rFonts w:ascii="Aptos" w:hAnsi="Aptos" w:cs="Arial"/>
          <w:sz w:val="22"/>
          <w:szCs w:val="22"/>
        </w:rPr>
        <w:t>S</w:t>
      </w:r>
      <w:r w:rsidRPr="00957229">
        <w:rPr>
          <w:rFonts w:ascii="Aptos" w:hAnsi="Aptos" w:cs="Arial"/>
          <w:sz w:val="22"/>
          <w:szCs w:val="22"/>
        </w:rPr>
        <w:t>ection 34.06(D)(4)</w:t>
      </w:r>
    </w:p>
    <w:p w14:paraId="16B4CAA4" w14:textId="76AE7CAF" w:rsidR="00A32F81" w:rsidRPr="00957229" w:rsidRDefault="00A32F81" w:rsidP="00BD066F">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May 6, 2020</w:t>
      </w:r>
      <w:r w:rsidR="007E755B" w:rsidRPr="00957229">
        <w:rPr>
          <w:rFonts w:ascii="Aptos" w:hAnsi="Aptos" w:cs="Arial"/>
          <w:sz w:val="22"/>
          <w:szCs w:val="22"/>
        </w:rPr>
        <w:t xml:space="preserve"> – </w:t>
      </w:r>
      <w:r w:rsidRPr="00957229">
        <w:rPr>
          <w:rFonts w:ascii="Aptos" w:hAnsi="Aptos" w:cs="Arial"/>
          <w:sz w:val="22"/>
          <w:szCs w:val="22"/>
        </w:rPr>
        <w:t>Section 34.07(A)</w:t>
      </w:r>
      <w:r w:rsidR="007E755B">
        <w:rPr>
          <w:rFonts w:ascii="Aptos" w:hAnsi="Aptos" w:cs="Arial"/>
          <w:sz w:val="22"/>
          <w:szCs w:val="22"/>
        </w:rPr>
        <w:t xml:space="preserve"> (EMERGENCY, Expires </w:t>
      </w:r>
      <w:r w:rsidR="00416F6A">
        <w:rPr>
          <w:rFonts w:ascii="Aptos" w:hAnsi="Aptos" w:cs="Arial"/>
          <w:sz w:val="22"/>
          <w:szCs w:val="22"/>
        </w:rPr>
        <w:t>August 4, 2020</w:t>
      </w:r>
      <w:r w:rsidR="007E755B">
        <w:rPr>
          <w:rFonts w:ascii="Aptos" w:hAnsi="Aptos" w:cs="Arial"/>
          <w:sz w:val="22"/>
          <w:szCs w:val="22"/>
        </w:rPr>
        <w:t>)</w:t>
      </w:r>
    </w:p>
    <w:p w14:paraId="2DB4EF63" w14:textId="77777777" w:rsidR="007E755B" w:rsidRDefault="00A32F81" w:rsidP="007E755B">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November 9, 2020</w:t>
      </w:r>
      <w:r w:rsidR="007E755B" w:rsidRPr="00957229">
        <w:rPr>
          <w:rFonts w:ascii="Aptos" w:hAnsi="Aptos" w:cs="Arial"/>
          <w:sz w:val="22"/>
          <w:szCs w:val="22"/>
        </w:rPr>
        <w:t xml:space="preserve"> – </w:t>
      </w:r>
      <w:r w:rsidRPr="00957229">
        <w:rPr>
          <w:rFonts w:ascii="Aptos" w:hAnsi="Aptos" w:cs="Arial"/>
          <w:sz w:val="22"/>
          <w:szCs w:val="22"/>
        </w:rPr>
        <w:t>Section 34.07(A)</w:t>
      </w:r>
      <w:r w:rsidR="007E755B">
        <w:rPr>
          <w:rFonts w:ascii="Aptos" w:hAnsi="Aptos" w:cs="Arial"/>
          <w:sz w:val="22"/>
          <w:szCs w:val="22"/>
        </w:rPr>
        <w:t xml:space="preserve"> </w:t>
      </w:r>
      <w:r w:rsidRPr="00957229">
        <w:rPr>
          <w:rFonts w:ascii="Aptos" w:hAnsi="Aptos" w:cs="Arial"/>
          <w:sz w:val="22"/>
          <w:szCs w:val="22"/>
        </w:rPr>
        <w:t>Adoption of emergency rule via regular rulemaking</w:t>
      </w:r>
    </w:p>
    <w:p w14:paraId="18F86AB5" w14:textId="77209136" w:rsidR="007E755B" w:rsidRDefault="00AD220E" w:rsidP="007E755B">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May 6, 2021</w:t>
      </w:r>
      <w:r w:rsidR="007E755B" w:rsidRPr="00957229">
        <w:rPr>
          <w:rFonts w:ascii="Aptos" w:hAnsi="Aptos" w:cs="Arial"/>
          <w:sz w:val="22"/>
          <w:szCs w:val="22"/>
        </w:rPr>
        <w:t xml:space="preserve"> – </w:t>
      </w:r>
      <w:r w:rsidR="007E755B">
        <w:rPr>
          <w:rFonts w:ascii="Aptos" w:hAnsi="Aptos" w:cs="Arial"/>
          <w:sz w:val="22"/>
          <w:szCs w:val="22"/>
        </w:rPr>
        <w:t xml:space="preserve">Section </w:t>
      </w:r>
      <w:r w:rsidRPr="00957229">
        <w:rPr>
          <w:rFonts w:ascii="Aptos" w:hAnsi="Aptos" w:cs="Arial"/>
          <w:sz w:val="22"/>
          <w:szCs w:val="22"/>
        </w:rPr>
        <w:t>34.07(A)</w:t>
      </w:r>
      <w:r w:rsidR="007E755B">
        <w:rPr>
          <w:rFonts w:ascii="Aptos" w:hAnsi="Aptos" w:cs="Arial"/>
          <w:sz w:val="22"/>
          <w:szCs w:val="22"/>
        </w:rPr>
        <w:t xml:space="preserve"> (EMERGENCY) </w:t>
      </w:r>
    </w:p>
    <w:p w14:paraId="6F515553" w14:textId="1F5EDCBE" w:rsidR="007E755B" w:rsidRDefault="00AD220E" w:rsidP="007E755B">
      <w:pPr>
        <w:overflowPunct w:val="0"/>
        <w:autoSpaceDE w:val="0"/>
        <w:autoSpaceDN w:val="0"/>
        <w:adjustRightInd w:val="0"/>
        <w:ind w:left="0" w:firstLine="720"/>
        <w:textAlignment w:val="baseline"/>
        <w:rPr>
          <w:rFonts w:ascii="Aptos" w:hAnsi="Aptos" w:cs="Arial"/>
          <w:sz w:val="22"/>
          <w:szCs w:val="22"/>
        </w:rPr>
      </w:pPr>
      <w:r w:rsidRPr="00957229">
        <w:rPr>
          <w:rFonts w:ascii="Aptos" w:hAnsi="Aptos" w:cs="Arial"/>
          <w:sz w:val="22"/>
          <w:szCs w:val="22"/>
        </w:rPr>
        <w:t>March 13, 2021</w:t>
      </w:r>
      <w:r w:rsidR="007E755B" w:rsidRPr="00957229">
        <w:rPr>
          <w:rFonts w:ascii="Aptos" w:hAnsi="Aptos" w:cs="Arial"/>
          <w:sz w:val="22"/>
          <w:szCs w:val="22"/>
        </w:rPr>
        <w:t xml:space="preserve"> – </w:t>
      </w:r>
      <w:r w:rsidR="007E755B">
        <w:rPr>
          <w:rFonts w:ascii="Aptos" w:hAnsi="Aptos" w:cs="Arial"/>
          <w:sz w:val="22"/>
          <w:szCs w:val="22"/>
        </w:rPr>
        <w:t xml:space="preserve">Section </w:t>
      </w:r>
      <w:r w:rsidRPr="00957229">
        <w:rPr>
          <w:rFonts w:ascii="Aptos" w:hAnsi="Aptos" w:cs="Arial"/>
          <w:sz w:val="22"/>
          <w:szCs w:val="22"/>
        </w:rPr>
        <w:t>34.07(A)</w:t>
      </w:r>
      <w:r w:rsidR="007E755B">
        <w:rPr>
          <w:rFonts w:ascii="Aptos" w:hAnsi="Aptos" w:cs="Arial"/>
          <w:sz w:val="22"/>
          <w:szCs w:val="22"/>
        </w:rPr>
        <w:t xml:space="preserve"> </w:t>
      </w:r>
      <w:r w:rsidRPr="00957229">
        <w:rPr>
          <w:rFonts w:ascii="Aptos" w:hAnsi="Aptos" w:cs="Arial"/>
          <w:sz w:val="22"/>
          <w:szCs w:val="22"/>
        </w:rPr>
        <w:t xml:space="preserve">Adoption of emergency rule via regular rule-making </w:t>
      </w:r>
    </w:p>
    <w:p w14:paraId="38E6F0C4" w14:textId="7DEC779A" w:rsidR="00A32F81" w:rsidRPr="00957229" w:rsidRDefault="009655BC" w:rsidP="007E755B">
      <w:pPr>
        <w:overflowPunct w:val="0"/>
        <w:autoSpaceDE w:val="0"/>
        <w:autoSpaceDN w:val="0"/>
        <w:adjustRightInd w:val="0"/>
        <w:ind w:left="720"/>
        <w:textAlignment w:val="baseline"/>
        <w:rPr>
          <w:rFonts w:ascii="Aptos" w:hAnsi="Aptos" w:cs="Arial"/>
          <w:sz w:val="22"/>
          <w:szCs w:val="22"/>
        </w:rPr>
      </w:pPr>
      <w:r w:rsidRPr="00957229">
        <w:rPr>
          <w:rFonts w:ascii="Aptos" w:hAnsi="Aptos" w:cs="Arial"/>
          <w:sz w:val="22"/>
          <w:szCs w:val="22"/>
        </w:rPr>
        <w:t>September 1, 2022</w:t>
      </w:r>
      <w:r w:rsidR="007E755B" w:rsidRPr="00957229">
        <w:rPr>
          <w:rFonts w:ascii="Aptos" w:hAnsi="Aptos" w:cs="Arial"/>
          <w:sz w:val="22"/>
          <w:szCs w:val="22"/>
        </w:rPr>
        <w:t xml:space="preserve"> – </w:t>
      </w:r>
      <w:r w:rsidR="007E755B">
        <w:rPr>
          <w:rFonts w:ascii="Aptos" w:hAnsi="Aptos" w:cs="Arial"/>
          <w:sz w:val="22"/>
          <w:szCs w:val="22"/>
        </w:rPr>
        <w:t xml:space="preserve">Section </w:t>
      </w:r>
      <w:r w:rsidRPr="00957229">
        <w:rPr>
          <w:rFonts w:ascii="Aptos" w:hAnsi="Aptos" w:cs="Arial"/>
          <w:sz w:val="22"/>
          <w:szCs w:val="22"/>
        </w:rPr>
        <w:t>34.06(C</w:t>
      </w:r>
      <w:r w:rsidR="007E755B">
        <w:rPr>
          <w:rFonts w:ascii="Aptos" w:hAnsi="Aptos" w:cs="Arial"/>
          <w:sz w:val="22"/>
          <w:szCs w:val="22"/>
        </w:rPr>
        <w:t>,D),</w:t>
      </w:r>
      <w:r w:rsidRPr="00957229">
        <w:rPr>
          <w:rFonts w:ascii="Aptos" w:hAnsi="Aptos" w:cs="Arial"/>
          <w:sz w:val="22"/>
          <w:szCs w:val="22"/>
        </w:rPr>
        <w:t xml:space="preserve"> (4)</w:t>
      </w:r>
      <w:r w:rsidR="007E755B">
        <w:rPr>
          <w:rFonts w:ascii="Aptos" w:hAnsi="Aptos" w:cs="Arial"/>
          <w:sz w:val="22"/>
          <w:szCs w:val="22"/>
        </w:rPr>
        <w:t xml:space="preserve"> (</w:t>
      </w:r>
      <w:r w:rsidRPr="00957229">
        <w:rPr>
          <w:rFonts w:ascii="Aptos" w:hAnsi="Aptos" w:cs="Arial"/>
          <w:sz w:val="22"/>
          <w:szCs w:val="22"/>
        </w:rPr>
        <w:t>EMERGENCY</w:t>
      </w:r>
      <w:r w:rsidR="007E755B">
        <w:rPr>
          <w:rFonts w:ascii="Aptos" w:hAnsi="Aptos" w:cs="Arial"/>
          <w:sz w:val="22"/>
          <w:szCs w:val="22"/>
        </w:rPr>
        <w:t>)</w:t>
      </w:r>
    </w:p>
    <w:p w14:paraId="0EAF6560" w14:textId="0D9B98C3" w:rsidR="00E7296F" w:rsidRPr="00957229" w:rsidRDefault="0069064F"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November 1, 2022</w:t>
      </w:r>
      <w:r w:rsidR="007E755B" w:rsidRPr="00957229">
        <w:rPr>
          <w:rFonts w:ascii="Aptos" w:hAnsi="Aptos" w:cs="Arial"/>
          <w:sz w:val="22"/>
          <w:szCs w:val="22"/>
        </w:rPr>
        <w:t xml:space="preserve"> – </w:t>
      </w:r>
      <w:r w:rsidRPr="00957229">
        <w:rPr>
          <w:rFonts w:ascii="Aptos" w:hAnsi="Aptos" w:cs="Arial"/>
          <w:sz w:val="22"/>
          <w:szCs w:val="22"/>
        </w:rPr>
        <w:t xml:space="preserve">Adoption of the September 1, 2022 emergency rule. </w:t>
      </w:r>
    </w:p>
    <w:p w14:paraId="63CECF17" w14:textId="0E4D752A" w:rsidR="00A259A9" w:rsidRPr="00957229" w:rsidRDefault="00921107"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March 18, 2023</w:t>
      </w:r>
      <w:r w:rsidR="007E755B" w:rsidRPr="00957229">
        <w:rPr>
          <w:rFonts w:ascii="Aptos" w:hAnsi="Aptos" w:cs="Arial"/>
          <w:sz w:val="22"/>
          <w:szCs w:val="22"/>
        </w:rPr>
        <w:t xml:space="preserve"> – </w:t>
      </w:r>
      <w:r w:rsidR="007E755B">
        <w:rPr>
          <w:rFonts w:ascii="Aptos" w:hAnsi="Aptos" w:cs="Arial"/>
          <w:sz w:val="22"/>
          <w:szCs w:val="22"/>
        </w:rPr>
        <w:t xml:space="preserve">Section </w:t>
      </w:r>
      <w:r w:rsidRPr="00957229">
        <w:rPr>
          <w:rFonts w:ascii="Aptos" w:hAnsi="Aptos" w:cs="Arial"/>
          <w:sz w:val="22"/>
          <w:szCs w:val="22"/>
        </w:rPr>
        <w:t>34.01(A),</w:t>
      </w:r>
      <w:r w:rsidR="00BA2821" w:rsidRPr="00957229">
        <w:rPr>
          <w:rFonts w:ascii="Aptos" w:hAnsi="Aptos" w:cs="Arial"/>
          <w:sz w:val="22"/>
          <w:szCs w:val="22"/>
        </w:rPr>
        <w:t xml:space="preserve"> and</w:t>
      </w:r>
      <w:r w:rsidRPr="00957229">
        <w:rPr>
          <w:rFonts w:ascii="Aptos" w:hAnsi="Aptos" w:cs="Arial"/>
          <w:sz w:val="22"/>
          <w:szCs w:val="22"/>
        </w:rPr>
        <w:t xml:space="preserve"> </w:t>
      </w:r>
      <w:r w:rsidR="00BA2821" w:rsidRPr="00957229">
        <w:rPr>
          <w:rFonts w:ascii="Aptos" w:hAnsi="Aptos" w:cs="Arial"/>
          <w:sz w:val="22"/>
          <w:szCs w:val="22"/>
        </w:rPr>
        <w:t>34.05(B)(3)</w:t>
      </w:r>
    </w:p>
    <w:p w14:paraId="11F5DF50" w14:textId="3A2E50DA" w:rsidR="00A259A9" w:rsidRPr="00957229" w:rsidRDefault="00A259A9"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August 18. 2023 </w:t>
      </w:r>
      <w:r w:rsidR="006C69B3" w:rsidRPr="00957229">
        <w:rPr>
          <w:rFonts w:ascii="Aptos" w:hAnsi="Aptos" w:cs="Arial"/>
          <w:sz w:val="22"/>
          <w:szCs w:val="22"/>
        </w:rPr>
        <w:t>–</w:t>
      </w:r>
      <w:r w:rsidRPr="00957229">
        <w:rPr>
          <w:rFonts w:ascii="Aptos" w:hAnsi="Aptos" w:cs="Arial"/>
          <w:sz w:val="22"/>
          <w:szCs w:val="22"/>
        </w:rPr>
        <w:t xml:space="preserve"> </w:t>
      </w:r>
      <w:r w:rsidR="007E755B">
        <w:rPr>
          <w:rFonts w:ascii="Aptos" w:hAnsi="Aptos" w:cs="Arial"/>
          <w:sz w:val="22"/>
          <w:szCs w:val="22"/>
        </w:rPr>
        <w:t xml:space="preserve">Section </w:t>
      </w:r>
      <w:r w:rsidR="006C69B3" w:rsidRPr="00957229">
        <w:rPr>
          <w:rFonts w:ascii="Aptos" w:hAnsi="Aptos" w:cs="Arial"/>
          <w:sz w:val="22"/>
          <w:szCs w:val="22"/>
        </w:rPr>
        <w:t>34.06 (C</w:t>
      </w:r>
      <w:r w:rsidR="007E755B">
        <w:rPr>
          <w:rFonts w:ascii="Aptos" w:hAnsi="Aptos" w:cs="Arial"/>
          <w:sz w:val="22"/>
          <w:szCs w:val="22"/>
        </w:rPr>
        <w:t>,</w:t>
      </w:r>
      <w:r w:rsidR="006C69B3" w:rsidRPr="00957229">
        <w:rPr>
          <w:rFonts w:ascii="Aptos" w:hAnsi="Aptos" w:cs="Arial"/>
          <w:sz w:val="22"/>
          <w:szCs w:val="22"/>
        </w:rPr>
        <w:t xml:space="preserve">D) </w:t>
      </w:r>
      <w:r w:rsidR="007E755B">
        <w:rPr>
          <w:rFonts w:ascii="Aptos" w:hAnsi="Aptos" w:cs="Arial"/>
          <w:sz w:val="22"/>
          <w:szCs w:val="22"/>
        </w:rPr>
        <w:t>(</w:t>
      </w:r>
      <w:r w:rsidR="006C69B3" w:rsidRPr="00957229">
        <w:rPr>
          <w:rFonts w:ascii="Aptos" w:hAnsi="Aptos" w:cs="Arial"/>
          <w:sz w:val="22"/>
          <w:szCs w:val="22"/>
        </w:rPr>
        <w:t>EMERGENCY</w:t>
      </w:r>
      <w:r w:rsidR="007E755B">
        <w:rPr>
          <w:rFonts w:ascii="Aptos" w:hAnsi="Aptos" w:cs="Arial"/>
          <w:sz w:val="22"/>
          <w:szCs w:val="22"/>
        </w:rPr>
        <w:t>)</w:t>
      </w:r>
    </w:p>
    <w:p w14:paraId="0905EE7A" w14:textId="2D0F16C7" w:rsidR="00E26776" w:rsidRPr="00957229" w:rsidRDefault="00E26776"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November 5, 2023</w:t>
      </w:r>
      <w:r w:rsidR="007E755B" w:rsidRPr="00957229">
        <w:rPr>
          <w:rFonts w:ascii="Aptos" w:hAnsi="Aptos" w:cs="Arial"/>
          <w:sz w:val="22"/>
          <w:szCs w:val="22"/>
        </w:rPr>
        <w:t xml:space="preserve"> – </w:t>
      </w:r>
      <w:r w:rsidR="007E755B">
        <w:rPr>
          <w:rFonts w:ascii="Aptos" w:hAnsi="Aptos" w:cs="Arial"/>
          <w:sz w:val="22"/>
          <w:szCs w:val="22"/>
        </w:rPr>
        <w:t xml:space="preserve">Sections </w:t>
      </w:r>
      <w:r w:rsidRPr="00957229">
        <w:rPr>
          <w:rFonts w:ascii="Aptos" w:hAnsi="Aptos" w:cs="Arial"/>
          <w:sz w:val="22"/>
          <w:szCs w:val="22"/>
        </w:rPr>
        <w:t>34.06 (C</w:t>
      </w:r>
      <w:r w:rsidR="007E755B">
        <w:rPr>
          <w:rFonts w:ascii="Aptos" w:hAnsi="Aptos" w:cs="Arial"/>
          <w:sz w:val="22"/>
          <w:szCs w:val="22"/>
        </w:rPr>
        <w:t>,</w:t>
      </w:r>
      <w:r w:rsidRPr="00957229">
        <w:rPr>
          <w:rFonts w:ascii="Aptos" w:hAnsi="Aptos" w:cs="Arial"/>
          <w:sz w:val="22"/>
          <w:szCs w:val="22"/>
        </w:rPr>
        <w:t>D)</w:t>
      </w:r>
      <w:r w:rsidR="00624CA9" w:rsidRPr="00957229">
        <w:rPr>
          <w:rFonts w:ascii="Aptos" w:hAnsi="Aptos" w:cs="Arial"/>
          <w:sz w:val="22"/>
          <w:szCs w:val="22"/>
        </w:rPr>
        <w:t>, 34.07</w:t>
      </w:r>
    </w:p>
    <w:p w14:paraId="5395A75B" w14:textId="3938C663" w:rsidR="004726EC" w:rsidRPr="00957229" w:rsidRDefault="004726EC"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July 27, 2024 – </w:t>
      </w:r>
      <w:r w:rsidR="007E755B">
        <w:rPr>
          <w:rFonts w:ascii="Aptos" w:hAnsi="Aptos" w:cs="Arial"/>
          <w:sz w:val="22"/>
          <w:szCs w:val="22"/>
        </w:rPr>
        <w:t xml:space="preserve">Section </w:t>
      </w:r>
      <w:r w:rsidRPr="00957229">
        <w:rPr>
          <w:rFonts w:ascii="Aptos" w:hAnsi="Aptos" w:cs="Arial"/>
          <w:sz w:val="22"/>
          <w:szCs w:val="22"/>
        </w:rPr>
        <w:t>34.06 (C</w:t>
      </w:r>
      <w:r w:rsidR="007E755B">
        <w:rPr>
          <w:rFonts w:ascii="Aptos" w:hAnsi="Aptos" w:cs="Arial"/>
          <w:sz w:val="22"/>
          <w:szCs w:val="22"/>
        </w:rPr>
        <w:t>,D</w:t>
      </w:r>
      <w:r w:rsidR="00173477" w:rsidRPr="00957229">
        <w:rPr>
          <w:rFonts w:ascii="Aptos" w:hAnsi="Aptos" w:cs="Arial"/>
          <w:sz w:val="22"/>
          <w:szCs w:val="22"/>
        </w:rPr>
        <w:t xml:space="preserve">) </w:t>
      </w:r>
      <w:r w:rsidR="007E755B">
        <w:rPr>
          <w:rFonts w:ascii="Aptos" w:hAnsi="Aptos" w:cs="Arial"/>
          <w:sz w:val="22"/>
          <w:szCs w:val="22"/>
        </w:rPr>
        <w:t>(EMERGENCY)</w:t>
      </w:r>
    </w:p>
    <w:p w14:paraId="69DA887D" w14:textId="7089F7E1" w:rsidR="00173477" w:rsidRPr="00957229" w:rsidRDefault="00173477"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October 6, 2024 – </w:t>
      </w:r>
      <w:r w:rsidR="007E755B">
        <w:rPr>
          <w:rFonts w:ascii="Aptos" w:hAnsi="Aptos" w:cs="Arial"/>
          <w:sz w:val="22"/>
          <w:szCs w:val="22"/>
        </w:rPr>
        <w:t xml:space="preserve">Section </w:t>
      </w:r>
      <w:r w:rsidRPr="00957229">
        <w:rPr>
          <w:rFonts w:ascii="Aptos" w:hAnsi="Aptos" w:cs="Arial"/>
          <w:sz w:val="22"/>
          <w:szCs w:val="22"/>
        </w:rPr>
        <w:t>34.06 (C</w:t>
      </w:r>
      <w:r w:rsidR="007E755B">
        <w:rPr>
          <w:rFonts w:ascii="Aptos" w:hAnsi="Aptos" w:cs="Arial"/>
          <w:sz w:val="22"/>
          <w:szCs w:val="22"/>
        </w:rPr>
        <w:t>,</w:t>
      </w:r>
      <w:r w:rsidRPr="00957229">
        <w:rPr>
          <w:rFonts w:ascii="Aptos" w:hAnsi="Aptos" w:cs="Arial"/>
          <w:sz w:val="22"/>
          <w:szCs w:val="22"/>
        </w:rPr>
        <w:t>D) Adoption of emergency rule via regular rulemaking</w:t>
      </w:r>
    </w:p>
    <w:p w14:paraId="2CAF7F00" w14:textId="5B4E817C" w:rsidR="00F45609" w:rsidRPr="00957229" w:rsidRDefault="00F45609"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April 22, 2024 – </w:t>
      </w:r>
      <w:r w:rsidR="007E755B">
        <w:rPr>
          <w:rFonts w:ascii="Aptos" w:hAnsi="Aptos" w:cs="Arial"/>
          <w:sz w:val="22"/>
          <w:szCs w:val="22"/>
        </w:rPr>
        <w:t xml:space="preserve">Section </w:t>
      </w:r>
      <w:r w:rsidRPr="00957229">
        <w:rPr>
          <w:rFonts w:ascii="Aptos" w:hAnsi="Aptos" w:cs="Arial"/>
          <w:sz w:val="22"/>
          <w:szCs w:val="22"/>
        </w:rPr>
        <w:t>34.07 (A)(2</w:t>
      </w:r>
      <w:r w:rsidR="007E755B">
        <w:rPr>
          <w:rFonts w:ascii="Aptos" w:hAnsi="Aptos" w:cs="Arial"/>
          <w:sz w:val="22"/>
          <w:szCs w:val="22"/>
        </w:rPr>
        <w:t>),</w:t>
      </w:r>
      <w:r w:rsidRPr="00957229">
        <w:rPr>
          <w:rFonts w:ascii="Aptos" w:hAnsi="Aptos" w:cs="Arial"/>
          <w:sz w:val="22"/>
          <w:szCs w:val="22"/>
        </w:rPr>
        <w:t xml:space="preserve"> (D)(4</w:t>
      </w:r>
      <w:r w:rsidR="007E755B">
        <w:rPr>
          <w:rFonts w:ascii="Aptos" w:hAnsi="Aptos" w:cs="Arial"/>
          <w:sz w:val="22"/>
          <w:szCs w:val="22"/>
        </w:rPr>
        <w:t>,</w:t>
      </w:r>
      <w:r w:rsidRPr="00957229">
        <w:rPr>
          <w:rFonts w:ascii="Aptos" w:hAnsi="Aptos" w:cs="Arial"/>
          <w:sz w:val="22"/>
          <w:szCs w:val="22"/>
        </w:rPr>
        <w:t>5)</w:t>
      </w:r>
    </w:p>
    <w:p w14:paraId="70532555" w14:textId="67A2DEC5" w:rsidR="002D7034" w:rsidRPr="00957229" w:rsidRDefault="002D7034"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t xml:space="preserve">April 2, 2026 – </w:t>
      </w:r>
      <w:r w:rsidR="007E755B">
        <w:rPr>
          <w:rFonts w:ascii="Aptos" w:hAnsi="Aptos" w:cs="Arial"/>
          <w:sz w:val="22"/>
          <w:szCs w:val="22"/>
        </w:rPr>
        <w:t xml:space="preserve">Section </w:t>
      </w:r>
      <w:r w:rsidRPr="00957229">
        <w:rPr>
          <w:rFonts w:ascii="Aptos" w:hAnsi="Aptos" w:cs="Arial"/>
          <w:sz w:val="22"/>
          <w:szCs w:val="22"/>
        </w:rPr>
        <w:t>34.06 (C)(1)</w:t>
      </w:r>
      <w:r w:rsidR="007E755B">
        <w:rPr>
          <w:rFonts w:ascii="Aptos" w:hAnsi="Aptos" w:cs="Arial"/>
          <w:sz w:val="22"/>
          <w:szCs w:val="22"/>
        </w:rPr>
        <w:t>,</w:t>
      </w:r>
      <w:r w:rsidRPr="00957229">
        <w:rPr>
          <w:rFonts w:ascii="Aptos" w:hAnsi="Aptos" w:cs="Arial"/>
          <w:sz w:val="22"/>
          <w:szCs w:val="22"/>
        </w:rPr>
        <w:t xml:space="preserve"> (D)(2) </w:t>
      </w:r>
      <w:r w:rsidR="007E755B">
        <w:rPr>
          <w:rFonts w:ascii="Aptos" w:hAnsi="Aptos" w:cs="Arial"/>
          <w:sz w:val="22"/>
          <w:szCs w:val="22"/>
        </w:rPr>
        <w:t xml:space="preserve">(EMERGENCY) </w:t>
      </w:r>
    </w:p>
    <w:p w14:paraId="2174E390" w14:textId="264B4959" w:rsidR="008325B0" w:rsidRDefault="008325B0" w:rsidP="005C0C06">
      <w:pPr>
        <w:tabs>
          <w:tab w:val="left" w:pos="720"/>
          <w:tab w:val="left" w:pos="1440"/>
          <w:tab w:val="left" w:pos="2880"/>
        </w:tabs>
        <w:ind w:left="720" w:right="-360" w:hanging="720"/>
        <w:rPr>
          <w:rFonts w:ascii="Aptos" w:hAnsi="Aptos" w:cs="Arial"/>
          <w:sz w:val="22"/>
          <w:szCs w:val="22"/>
        </w:rPr>
      </w:pPr>
      <w:r w:rsidRPr="00957229">
        <w:rPr>
          <w:rFonts w:ascii="Aptos" w:hAnsi="Aptos" w:cs="Arial"/>
          <w:sz w:val="22"/>
          <w:szCs w:val="22"/>
        </w:rPr>
        <w:tab/>
      </w:r>
      <w:r w:rsidR="0073679A" w:rsidRPr="00957229">
        <w:rPr>
          <w:rFonts w:ascii="Aptos" w:hAnsi="Aptos" w:cs="Arial"/>
          <w:sz w:val="22"/>
          <w:szCs w:val="22"/>
        </w:rPr>
        <w:t>June 30</w:t>
      </w:r>
      <w:r w:rsidRPr="00957229">
        <w:rPr>
          <w:rFonts w:ascii="Aptos" w:hAnsi="Aptos" w:cs="Arial"/>
          <w:sz w:val="22"/>
          <w:szCs w:val="22"/>
        </w:rPr>
        <w:t>, 2026</w:t>
      </w:r>
      <w:r w:rsidR="007E755B" w:rsidRPr="00957229">
        <w:rPr>
          <w:rFonts w:ascii="Aptos" w:hAnsi="Aptos" w:cs="Arial"/>
          <w:sz w:val="22"/>
          <w:szCs w:val="22"/>
        </w:rPr>
        <w:t xml:space="preserve"> – </w:t>
      </w:r>
      <w:r w:rsidRPr="00957229">
        <w:rPr>
          <w:rFonts w:ascii="Aptos" w:hAnsi="Aptos" w:cs="Arial"/>
          <w:sz w:val="22"/>
          <w:szCs w:val="22"/>
        </w:rPr>
        <w:t xml:space="preserve">34.06 (C)(1) </w:t>
      </w:r>
      <w:r w:rsidR="00CA1A5E">
        <w:rPr>
          <w:rFonts w:ascii="Aptos" w:hAnsi="Aptos" w:cs="Arial"/>
          <w:sz w:val="22"/>
          <w:szCs w:val="22"/>
        </w:rPr>
        <w:t>– filing 2026-137</w:t>
      </w:r>
    </w:p>
    <w:p w14:paraId="34D8EE00" w14:textId="77777777" w:rsidR="00CA1A5E" w:rsidRDefault="00CA1A5E" w:rsidP="005C0C06">
      <w:pPr>
        <w:tabs>
          <w:tab w:val="left" w:pos="720"/>
          <w:tab w:val="left" w:pos="1440"/>
          <w:tab w:val="left" w:pos="2880"/>
        </w:tabs>
        <w:ind w:left="720" w:right="-360" w:hanging="720"/>
        <w:rPr>
          <w:rFonts w:ascii="Aptos" w:hAnsi="Aptos" w:cs="Arial"/>
          <w:sz w:val="22"/>
          <w:szCs w:val="22"/>
        </w:rPr>
      </w:pPr>
    </w:p>
    <w:p w14:paraId="50F2C2CF" w14:textId="7C153690" w:rsidR="00CA1A5E" w:rsidRDefault="00CA1A5E" w:rsidP="005C0C06">
      <w:pPr>
        <w:tabs>
          <w:tab w:val="left" w:pos="720"/>
          <w:tab w:val="left" w:pos="1440"/>
          <w:tab w:val="left" w:pos="2880"/>
        </w:tabs>
        <w:ind w:left="720" w:right="-360" w:hanging="720"/>
        <w:rPr>
          <w:rFonts w:ascii="Aptos" w:hAnsi="Aptos" w:cs="Arial"/>
          <w:sz w:val="22"/>
          <w:szCs w:val="22"/>
        </w:rPr>
      </w:pPr>
      <w:r>
        <w:rPr>
          <w:rFonts w:ascii="Aptos" w:hAnsi="Aptos" w:cs="Arial"/>
          <w:sz w:val="22"/>
          <w:szCs w:val="22"/>
        </w:rPr>
        <w:lastRenderedPageBreak/>
        <w:t xml:space="preserve">NONSUBSTANTIVE FORMATTING UPDATES; RULE HISTORY SECTION UPDATES: </w:t>
      </w:r>
    </w:p>
    <w:p w14:paraId="25B0ED94" w14:textId="276712A8" w:rsidR="00CA1A5E" w:rsidRPr="00957229" w:rsidRDefault="00CA1A5E" w:rsidP="005C0C06">
      <w:pPr>
        <w:tabs>
          <w:tab w:val="left" w:pos="720"/>
          <w:tab w:val="left" w:pos="1440"/>
          <w:tab w:val="left" w:pos="2880"/>
        </w:tabs>
        <w:ind w:left="720" w:right="-360" w:hanging="720"/>
        <w:rPr>
          <w:rFonts w:ascii="Aptos" w:hAnsi="Aptos" w:cs="Arial"/>
          <w:sz w:val="22"/>
          <w:szCs w:val="22"/>
        </w:rPr>
      </w:pPr>
      <w:r>
        <w:rPr>
          <w:rFonts w:ascii="Aptos" w:hAnsi="Aptos" w:cs="Arial"/>
          <w:sz w:val="22"/>
          <w:szCs w:val="22"/>
        </w:rPr>
        <w:tab/>
        <w:t>September 3, 2026</w:t>
      </w:r>
    </w:p>
    <w:sectPr w:rsidR="00CA1A5E" w:rsidRPr="00957229" w:rsidSect="00957229">
      <w:headerReference w:type="default" r:id="rId8"/>
      <w:type w:val="continuous"/>
      <w:pgSz w:w="12240" w:h="15840"/>
      <w:pgMar w:top="1440" w:right="1440" w:bottom="1440" w:left="1440" w:header="0"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BE76D" w14:textId="77777777" w:rsidR="001F2CDD" w:rsidRDefault="001F2CDD">
      <w:r>
        <w:separator/>
      </w:r>
    </w:p>
  </w:endnote>
  <w:endnote w:type="continuationSeparator" w:id="0">
    <w:p w14:paraId="1F41B01D" w14:textId="77777777" w:rsidR="001F2CDD" w:rsidRDefault="001F2C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oudy">
    <w:altName w:val="Cambria"/>
    <w:panose1 w:val="00000000000000000000"/>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41857" w14:textId="77777777" w:rsidR="001F2CDD" w:rsidRDefault="001F2CDD">
      <w:r>
        <w:separator/>
      </w:r>
    </w:p>
  </w:footnote>
  <w:footnote w:type="continuationSeparator" w:id="0">
    <w:p w14:paraId="53F568D6" w14:textId="77777777" w:rsidR="001F2CDD" w:rsidRDefault="001F2C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6C3CA" w14:textId="77777777" w:rsidR="00FE060C" w:rsidRDefault="00FE060C">
    <w:pPr>
      <w:spacing w:after="140" w:line="100" w:lineRule="exact"/>
      <w:jc w:val="right"/>
      <w:rPr>
        <w:rFonts w:ascii="Times New Roman" w:hAnsi="Times New Roman"/>
        <w:sz w:val="18"/>
      </w:rPr>
    </w:pPr>
  </w:p>
  <w:p w14:paraId="377B084F" w14:textId="77777777" w:rsidR="00957229" w:rsidRDefault="00957229">
    <w:pPr>
      <w:spacing w:after="140" w:line="100" w:lineRule="exact"/>
      <w:jc w:val="right"/>
      <w:rPr>
        <w:rFonts w:ascii="Times New Roman" w:hAnsi="Times New Roman"/>
        <w:sz w:val="18"/>
      </w:rPr>
    </w:pPr>
  </w:p>
  <w:p w14:paraId="217E3E37" w14:textId="77777777" w:rsidR="00957229" w:rsidRDefault="00957229">
    <w:pPr>
      <w:spacing w:after="140" w:line="100" w:lineRule="exact"/>
      <w:jc w:val="right"/>
      <w:rPr>
        <w:rFonts w:ascii="Times New Roman" w:hAnsi="Times New Roman"/>
        <w:sz w:val="18"/>
      </w:rPr>
    </w:pPr>
  </w:p>
  <w:sdt>
    <w:sdtPr>
      <w:rPr>
        <w:rFonts w:ascii="Aptos" w:eastAsia="Aptos" w:hAnsi="Aptos"/>
        <w:spacing w:val="60"/>
        <w:kern w:val="2"/>
        <w14:ligatures w14:val="standardContextual"/>
      </w:rPr>
      <w:id w:val="1016660158"/>
      <w:docPartObj>
        <w:docPartGallery w:val="Page Numbers (Top of Page)"/>
        <w:docPartUnique/>
      </w:docPartObj>
    </w:sdtPr>
    <w:sdtEndPr>
      <w:rPr>
        <w:b/>
        <w:bCs/>
        <w:noProof/>
        <w:spacing w:val="0"/>
      </w:rPr>
    </w:sdtEndPr>
    <w:sdtContent>
      <w:p w14:paraId="5AD01FFC" w14:textId="1516D6D1" w:rsidR="00957229" w:rsidRPr="004759E1" w:rsidRDefault="00957229" w:rsidP="00957229">
        <w:pPr>
          <w:pBdr>
            <w:bottom w:val="single" w:sz="4" w:space="1" w:color="D9D9D9"/>
          </w:pBdr>
          <w:tabs>
            <w:tab w:val="center" w:pos="4680"/>
            <w:tab w:val="left" w:pos="5190"/>
            <w:tab w:val="right" w:pos="9360"/>
          </w:tabs>
          <w:ind w:left="0"/>
          <w:rPr>
            <w:rFonts w:ascii="Aptos" w:eastAsia="Aptos" w:hAnsi="Aptos"/>
            <w:b/>
            <w:bCs/>
            <w:kern w:val="2"/>
            <w14:ligatures w14:val="standardContextual"/>
          </w:rPr>
        </w:pPr>
        <w:r w:rsidRPr="00957229">
          <w:rPr>
            <w:rFonts w:ascii="Aptos" w:eastAsia="Aptos" w:hAnsi="Aptos"/>
            <w:spacing w:val="60"/>
            <w:kern w:val="2"/>
            <w14:ligatures w14:val="standardContextual"/>
          </w:rPr>
          <w:tab/>
        </w:r>
        <w:r w:rsidRPr="00957229">
          <w:rPr>
            <w:rFonts w:ascii="Aptos" w:eastAsia="Aptos" w:hAnsi="Aptos"/>
            <w:spacing w:val="60"/>
            <w:kern w:val="2"/>
            <w14:ligatures w14:val="standardContextual"/>
          </w:rPr>
          <w:tab/>
        </w:r>
        <w:r w:rsidRPr="00957229">
          <w:rPr>
            <w:rFonts w:ascii="Aptos" w:eastAsia="Aptos" w:hAnsi="Aptos"/>
            <w:spacing w:val="60"/>
            <w:kern w:val="2"/>
            <w14:ligatures w14:val="standardContextual"/>
          </w:rPr>
          <w:tab/>
          <w:t>Chapter</w:t>
        </w:r>
        <w:r>
          <w:rPr>
            <w:rFonts w:ascii="Aptos" w:eastAsia="Aptos" w:hAnsi="Aptos"/>
            <w:spacing w:val="60"/>
            <w:kern w:val="2"/>
            <w14:ligatures w14:val="standardContextual"/>
          </w:rPr>
          <w:t xml:space="preserve"> 34</w:t>
        </w:r>
        <w:r w:rsidRPr="00957229">
          <w:rPr>
            <w:rFonts w:ascii="Aptos" w:eastAsia="Aptos" w:hAnsi="Aptos"/>
            <w:spacing w:val="60"/>
            <w:kern w:val="2"/>
            <w14:ligatures w14:val="standardContextual"/>
          </w:rPr>
          <w:t xml:space="preserve">     Page</w:t>
        </w:r>
        <w:r w:rsidRPr="00957229">
          <w:rPr>
            <w:rFonts w:ascii="Aptos" w:eastAsia="Aptos" w:hAnsi="Aptos"/>
            <w:kern w:val="2"/>
            <w14:ligatures w14:val="standardContextual"/>
          </w:rPr>
          <w:t xml:space="preserve"> | </w:t>
        </w:r>
        <w:r w:rsidRPr="004759E1">
          <w:rPr>
            <w:rFonts w:ascii="Aptos" w:eastAsia="Aptos" w:hAnsi="Aptos"/>
            <w:b/>
            <w:bCs/>
            <w:kern w:val="2"/>
            <w14:ligatures w14:val="standardContextual"/>
          </w:rPr>
          <w:fldChar w:fldCharType="begin"/>
        </w:r>
        <w:r w:rsidRPr="004759E1">
          <w:rPr>
            <w:rFonts w:ascii="Aptos" w:eastAsia="Aptos" w:hAnsi="Aptos"/>
            <w:b/>
            <w:bCs/>
            <w:kern w:val="2"/>
            <w14:ligatures w14:val="standardContextual"/>
          </w:rPr>
          <w:instrText xml:space="preserve"> PAGE   \* MERGEFORMAT </w:instrText>
        </w:r>
        <w:r w:rsidRPr="004759E1">
          <w:rPr>
            <w:rFonts w:ascii="Aptos" w:eastAsia="Aptos" w:hAnsi="Aptos"/>
            <w:b/>
            <w:bCs/>
            <w:kern w:val="2"/>
            <w14:ligatures w14:val="standardContextual"/>
          </w:rPr>
          <w:fldChar w:fldCharType="separate"/>
        </w:r>
        <w:r w:rsidRPr="004759E1">
          <w:rPr>
            <w:rFonts w:ascii="Aptos" w:eastAsia="Aptos" w:hAnsi="Aptos"/>
            <w:b/>
            <w:bCs/>
            <w:kern w:val="2"/>
            <w14:ligatures w14:val="standardContextual"/>
          </w:rPr>
          <w:t>2</w:t>
        </w:r>
        <w:r w:rsidRPr="004759E1">
          <w:rPr>
            <w:rFonts w:ascii="Aptos" w:eastAsia="Aptos" w:hAnsi="Aptos"/>
            <w:b/>
            <w:bCs/>
            <w:noProof/>
            <w:kern w:val="2"/>
            <w14:ligatures w14:val="standardContextual"/>
          </w:rPr>
          <w:fldChar w:fldCharType="end"/>
        </w:r>
      </w:p>
    </w:sdtContent>
  </w:sdt>
  <w:p w14:paraId="7D67FC41" w14:textId="77777777" w:rsidR="00957229" w:rsidRPr="00957229" w:rsidRDefault="00957229" w:rsidP="00957229">
    <w:pPr>
      <w:tabs>
        <w:tab w:val="left" w:pos="3690"/>
        <w:tab w:val="center" w:pos="4680"/>
        <w:tab w:val="right" w:pos="9360"/>
      </w:tabs>
      <w:ind w:left="0"/>
      <w:rPr>
        <w:rFonts w:ascii="Aptos" w:eastAsia="Aptos" w:hAnsi="Aptos"/>
        <w:kern w:val="2"/>
        <w14:ligatures w14:val="standardContextual"/>
      </w:rPr>
    </w:pPr>
    <w:r w:rsidRPr="00957229">
      <w:rPr>
        <w:rFonts w:ascii="Aptos" w:eastAsia="Aptos" w:hAnsi="Aptos"/>
        <w:kern w:val="2"/>
        <w14:ligatures w14:val="standardContextual"/>
      </w:rPr>
      <w:tab/>
    </w:r>
    <w:r w:rsidRPr="00957229">
      <w:rPr>
        <w:rFonts w:ascii="Aptos" w:eastAsia="Aptos" w:hAnsi="Aptos"/>
        <w:kern w:val="2"/>
        <w14:ligatures w14:val="standardContextual"/>
      </w:rPr>
      <w:tab/>
    </w:r>
  </w:p>
  <w:p w14:paraId="74F0A068" w14:textId="77777777" w:rsidR="00957229" w:rsidRDefault="00957229">
    <w:pPr>
      <w:spacing w:after="140" w:line="100" w:lineRule="exact"/>
      <w:jc w:val="right"/>
      <w:rPr>
        <w:rFonts w:ascii="Times New Roman" w:hAnsi="Times New Roman"/>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D71"/>
    <w:multiLevelType w:val="hybridMultilevel"/>
    <w:tmpl w:val="6C546C1E"/>
    <w:lvl w:ilvl="0" w:tplc="55E8239C">
      <w:start w:val="1"/>
      <w:numFmt w:val="decimal"/>
      <w:lvlText w:val="%1."/>
      <w:lvlJc w:val="left"/>
      <w:pPr>
        <w:ind w:left="720" w:hanging="360"/>
      </w:pPr>
      <w:rPr>
        <w:rFonts w:ascii="Aptos" w:hAnsi="Apto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44395"/>
    <w:multiLevelType w:val="hybridMultilevel"/>
    <w:tmpl w:val="BE8446EA"/>
    <w:lvl w:ilvl="0" w:tplc="578AAC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3C96A3C"/>
    <w:multiLevelType w:val="hybridMultilevel"/>
    <w:tmpl w:val="3A9E3F6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D2EFE"/>
    <w:multiLevelType w:val="hybridMultilevel"/>
    <w:tmpl w:val="14CAC6E0"/>
    <w:lvl w:ilvl="0" w:tplc="976232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140655"/>
    <w:multiLevelType w:val="hybridMultilevel"/>
    <w:tmpl w:val="FD960E1E"/>
    <w:lvl w:ilvl="0" w:tplc="1CF64D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BC24814"/>
    <w:multiLevelType w:val="hybridMultilevel"/>
    <w:tmpl w:val="9814D8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D109C"/>
    <w:multiLevelType w:val="hybridMultilevel"/>
    <w:tmpl w:val="D110DB3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49D0543"/>
    <w:multiLevelType w:val="multilevel"/>
    <w:tmpl w:val="39F83852"/>
    <w:lvl w:ilvl="0">
      <w:start w:val="34"/>
      <w:numFmt w:val="decimal"/>
      <w:lvlText w:val="%1"/>
      <w:lvlJc w:val="left"/>
      <w:pPr>
        <w:ind w:left="540" w:hanging="540"/>
      </w:pPr>
      <w:rPr>
        <w:rFonts w:hint="default"/>
      </w:rPr>
    </w:lvl>
    <w:lvl w:ilvl="1">
      <w:start w:val="6"/>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59F21CC"/>
    <w:multiLevelType w:val="hybridMultilevel"/>
    <w:tmpl w:val="25F6B700"/>
    <w:lvl w:ilvl="0" w:tplc="138AFDEA">
      <w:start w:val="1"/>
      <w:numFmt w:val="decimal"/>
      <w:lvlText w:val="%1."/>
      <w:lvlJc w:val="left"/>
      <w:pPr>
        <w:ind w:left="720" w:hanging="360"/>
      </w:pPr>
      <w:rPr>
        <w:rFonts w:ascii="Aptos" w:hAnsi="Aptos" w:cs="Times New Roman"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D077C5"/>
    <w:multiLevelType w:val="multilevel"/>
    <w:tmpl w:val="D50472F6"/>
    <w:lvl w:ilvl="0">
      <w:start w:val="1"/>
      <w:numFmt w:val="none"/>
      <w:lvlText w:val=""/>
      <w:lvlJc w:val="left"/>
      <w:pPr>
        <w:ind w:left="360" w:hanging="360"/>
      </w:pPr>
      <w:rPr>
        <w:rFonts w:hint="default"/>
      </w:rPr>
    </w:lvl>
    <w:lvl w:ilvl="1">
      <w:start w:val="1"/>
      <w:numFmt w:val="upperLetter"/>
      <w:lvlText w:val="%2"/>
      <w:lvlJc w:val="left"/>
      <w:pPr>
        <w:ind w:left="720" w:hanging="360"/>
      </w:pPr>
      <w:rPr>
        <w:rFonts w:ascii="Arial" w:hAnsi="Arial" w:hint="default"/>
      </w:rPr>
    </w:lvl>
    <w:lvl w:ilvl="2">
      <w:start w:val="1"/>
      <w:numFmt w:val="decimal"/>
      <w:lvlText w:val="%3"/>
      <w:lvlJc w:val="left"/>
      <w:pPr>
        <w:ind w:left="1080" w:hanging="360"/>
      </w:pPr>
      <w:rPr>
        <w:rFonts w:ascii="Arial" w:hAnsi="Aria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46158BD"/>
    <w:multiLevelType w:val="hybridMultilevel"/>
    <w:tmpl w:val="E1A899F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4B30EAB"/>
    <w:multiLevelType w:val="hybridMultilevel"/>
    <w:tmpl w:val="EB7A3B12"/>
    <w:lvl w:ilvl="0" w:tplc="92041834">
      <w:start w:val="1"/>
      <w:numFmt w:val="decimal"/>
      <w:lvlText w:val="%1."/>
      <w:lvlJc w:val="left"/>
      <w:pPr>
        <w:ind w:left="720" w:hanging="360"/>
      </w:pPr>
      <w:rPr>
        <w:rFonts w:ascii="Aptos" w:hAnsi="Apto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8A5447"/>
    <w:multiLevelType w:val="hybridMultilevel"/>
    <w:tmpl w:val="3C422634"/>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0380F3B"/>
    <w:multiLevelType w:val="hybridMultilevel"/>
    <w:tmpl w:val="472CC5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8A25645"/>
    <w:multiLevelType w:val="hybridMultilevel"/>
    <w:tmpl w:val="35A8BA9C"/>
    <w:lvl w:ilvl="0" w:tplc="69BE312A">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DE76AE"/>
    <w:multiLevelType w:val="hybridMultilevel"/>
    <w:tmpl w:val="8332B6F2"/>
    <w:lvl w:ilvl="0" w:tplc="0ED08E72">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826BBE"/>
    <w:multiLevelType w:val="hybridMultilevel"/>
    <w:tmpl w:val="1F04500C"/>
    <w:lvl w:ilvl="0" w:tplc="04090015">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14E1100"/>
    <w:multiLevelType w:val="hybridMultilevel"/>
    <w:tmpl w:val="2108B502"/>
    <w:lvl w:ilvl="0" w:tplc="7A36E2D2">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6C79BD"/>
    <w:multiLevelType w:val="hybridMultilevel"/>
    <w:tmpl w:val="6BB8E5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351956"/>
    <w:multiLevelType w:val="hybridMultilevel"/>
    <w:tmpl w:val="D748A4F0"/>
    <w:lvl w:ilvl="0" w:tplc="04090015">
      <w:start w:val="1"/>
      <w:numFmt w:val="upp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0C2CA9"/>
    <w:multiLevelType w:val="hybridMultilevel"/>
    <w:tmpl w:val="D5CEE2FA"/>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FD442ED"/>
    <w:multiLevelType w:val="hybridMultilevel"/>
    <w:tmpl w:val="82045A18"/>
    <w:lvl w:ilvl="0" w:tplc="46F48BC8">
      <w:start w:val="1"/>
      <w:numFmt w:val="upperLetter"/>
      <w:pStyle w:val="StyleHeading2Italic"/>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1D80069"/>
    <w:multiLevelType w:val="hybridMultilevel"/>
    <w:tmpl w:val="04F22D76"/>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86D1B1A"/>
    <w:multiLevelType w:val="hybridMultilevel"/>
    <w:tmpl w:val="D4A09E1A"/>
    <w:lvl w:ilvl="0" w:tplc="E52A04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202956"/>
    <w:multiLevelType w:val="hybridMultilevel"/>
    <w:tmpl w:val="F2DA49F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CC75C74"/>
    <w:multiLevelType w:val="hybridMultilevel"/>
    <w:tmpl w:val="986A9ACC"/>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E822E2"/>
    <w:multiLevelType w:val="hybridMultilevel"/>
    <w:tmpl w:val="657EEF4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373DF1"/>
    <w:multiLevelType w:val="multilevel"/>
    <w:tmpl w:val="E9504F3A"/>
    <w:lvl w:ilvl="0">
      <w:start w:val="34"/>
      <w:numFmt w:val="decimal"/>
      <w:lvlText w:val="%1"/>
      <w:lvlJc w:val="left"/>
      <w:pPr>
        <w:ind w:left="540" w:hanging="540"/>
      </w:pPr>
      <w:rPr>
        <w:rFonts w:hint="default"/>
      </w:rPr>
    </w:lvl>
    <w:lvl w:ilvl="1">
      <w:start w:val="3"/>
      <w:numFmt w:val="decimalZero"/>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D65532D"/>
    <w:multiLevelType w:val="hybridMultilevel"/>
    <w:tmpl w:val="AF7233CC"/>
    <w:lvl w:ilvl="0" w:tplc="7AFCB6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33560359">
    <w:abstractNumId w:val="23"/>
  </w:num>
  <w:num w:numId="2" w16cid:durableId="292518650">
    <w:abstractNumId w:val="6"/>
  </w:num>
  <w:num w:numId="3" w16cid:durableId="2030250498">
    <w:abstractNumId w:val="21"/>
  </w:num>
  <w:num w:numId="4" w16cid:durableId="452865274">
    <w:abstractNumId w:val="9"/>
  </w:num>
  <w:num w:numId="5" w16cid:durableId="1511947377">
    <w:abstractNumId w:val="11"/>
  </w:num>
  <w:num w:numId="6" w16cid:durableId="903098698">
    <w:abstractNumId w:val="13"/>
  </w:num>
  <w:num w:numId="7" w16cid:durableId="1955600426">
    <w:abstractNumId w:val="27"/>
  </w:num>
  <w:num w:numId="8" w16cid:durableId="1396314425">
    <w:abstractNumId w:val="8"/>
  </w:num>
  <w:num w:numId="9" w16cid:durableId="400569372">
    <w:abstractNumId w:val="0"/>
  </w:num>
  <w:num w:numId="10" w16cid:durableId="786243464">
    <w:abstractNumId w:val="19"/>
  </w:num>
  <w:num w:numId="11" w16cid:durableId="853882577">
    <w:abstractNumId w:val="28"/>
  </w:num>
  <w:num w:numId="12" w16cid:durableId="946229188">
    <w:abstractNumId w:val="14"/>
  </w:num>
  <w:num w:numId="13" w16cid:durableId="2045207564">
    <w:abstractNumId w:val="7"/>
  </w:num>
  <w:num w:numId="14" w16cid:durableId="662470076">
    <w:abstractNumId w:val="15"/>
  </w:num>
  <w:num w:numId="15" w16cid:durableId="1406033605">
    <w:abstractNumId w:val="22"/>
  </w:num>
  <w:num w:numId="16" w16cid:durableId="278494379">
    <w:abstractNumId w:val="16"/>
  </w:num>
  <w:num w:numId="17" w16cid:durableId="97334603">
    <w:abstractNumId w:val="1"/>
  </w:num>
  <w:num w:numId="18" w16cid:durableId="190147655">
    <w:abstractNumId w:val="12"/>
  </w:num>
  <w:num w:numId="19" w16cid:durableId="1200170509">
    <w:abstractNumId w:val="10"/>
  </w:num>
  <w:num w:numId="20" w16cid:durableId="706837351">
    <w:abstractNumId w:val="24"/>
  </w:num>
  <w:num w:numId="21" w16cid:durableId="390157220">
    <w:abstractNumId w:val="4"/>
  </w:num>
  <w:num w:numId="22" w16cid:durableId="379473436">
    <w:abstractNumId w:val="25"/>
  </w:num>
  <w:num w:numId="23" w16cid:durableId="1234854983">
    <w:abstractNumId w:val="26"/>
  </w:num>
  <w:num w:numId="24" w16cid:durableId="166408729">
    <w:abstractNumId w:val="18"/>
  </w:num>
  <w:num w:numId="25" w16cid:durableId="1182862860">
    <w:abstractNumId w:val="2"/>
  </w:num>
  <w:num w:numId="26" w16cid:durableId="31156432">
    <w:abstractNumId w:val="3"/>
  </w:num>
  <w:num w:numId="27" w16cid:durableId="2113670049">
    <w:abstractNumId w:val="5"/>
  </w:num>
  <w:num w:numId="28" w16cid:durableId="1346714372">
    <w:abstractNumId w:val="17"/>
  </w:num>
  <w:num w:numId="29" w16cid:durableId="267352755">
    <w:abstractNumId w:val="2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intFractionalCharacterWidth/>
  <w:embedSystem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95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552B"/>
    <w:rsid w:val="00000785"/>
    <w:rsid w:val="000023BA"/>
    <w:rsid w:val="000177A7"/>
    <w:rsid w:val="00027500"/>
    <w:rsid w:val="00030F46"/>
    <w:rsid w:val="000327B6"/>
    <w:rsid w:val="0003323B"/>
    <w:rsid w:val="00035AB0"/>
    <w:rsid w:val="000374FD"/>
    <w:rsid w:val="00044E60"/>
    <w:rsid w:val="000611BD"/>
    <w:rsid w:val="000619E9"/>
    <w:rsid w:val="0007607C"/>
    <w:rsid w:val="000817E3"/>
    <w:rsid w:val="000841BF"/>
    <w:rsid w:val="00096933"/>
    <w:rsid w:val="000A4186"/>
    <w:rsid w:val="000A5AA4"/>
    <w:rsid w:val="000B7551"/>
    <w:rsid w:val="000C63AF"/>
    <w:rsid w:val="000D60D7"/>
    <w:rsid w:val="000E63A0"/>
    <w:rsid w:val="00103F26"/>
    <w:rsid w:val="00110028"/>
    <w:rsid w:val="00110074"/>
    <w:rsid w:val="0011025D"/>
    <w:rsid w:val="0011241B"/>
    <w:rsid w:val="001312D4"/>
    <w:rsid w:val="00145048"/>
    <w:rsid w:val="0016247E"/>
    <w:rsid w:val="00173477"/>
    <w:rsid w:val="00173C8D"/>
    <w:rsid w:val="00182254"/>
    <w:rsid w:val="0018260F"/>
    <w:rsid w:val="0019158E"/>
    <w:rsid w:val="00191753"/>
    <w:rsid w:val="00194A4D"/>
    <w:rsid w:val="001B1D34"/>
    <w:rsid w:val="001B7899"/>
    <w:rsid w:val="001C17F5"/>
    <w:rsid w:val="001C4C02"/>
    <w:rsid w:val="001E00FB"/>
    <w:rsid w:val="001E04E3"/>
    <w:rsid w:val="001E2C9E"/>
    <w:rsid w:val="001E4C89"/>
    <w:rsid w:val="001F2014"/>
    <w:rsid w:val="001F2CDD"/>
    <w:rsid w:val="001F360B"/>
    <w:rsid w:val="001F6823"/>
    <w:rsid w:val="00215F9F"/>
    <w:rsid w:val="00216846"/>
    <w:rsid w:val="002347E6"/>
    <w:rsid w:val="0023586E"/>
    <w:rsid w:val="00247C1B"/>
    <w:rsid w:val="0025689A"/>
    <w:rsid w:val="00256B94"/>
    <w:rsid w:val="00263216"/>
    <w:rsid w:val="002777FB"/>
    <w:rsid w:val="00286EFC"/>
    <w:rsid w:val="0028710B"/>
    <w:rsid w:val="00287F4E"/>
    <w:rsid w:val="002B22B9"/>
    <w:rsid w:val="002B6FDC"/>
    <w:rsid w:val="002C003E"/>
    <w:rsid w:val="002C55EF"/>
    <w:rsid w:val="002C5A8F"/>
    <w:rsid w:val="002C68E2"/>
    <w:rsid w:val="002D7034"/>
    <w:rsid w:val="002D7720"/>
    <w:rsid w:val="002E4586"/>
    <w:rsid w:val="00300381"/>
    <w:rsid w:val="00302D05"/>
    <w:rsid w:val="0031094B"/>
    <w:rsid w:val="00342AA7"/>
    <w:rsid w:val="003448D9"/>
    <w:rsid w:val="00344C12"/>
    <w:rsid w:val="00352264"/>
    <w:rsid w:val="0035586D"/>
    <w:rsid w:val="00357C82"/>
    <w:rsid w:val="003628EA"/>
    <w:rsid w:val="00363391"/>
    <w:rsid w:val="00364BD6"/>
    <w:rsid w:val="00364C93"/>
    <w:rsid w:val="00364D9D"/>
    <w:rsid w:val="00380104"/>
    <w:rsid w:val="00380FF1"/>
    <w:rsid w:val="00382220"/>
    <w:rsid w:val="00391C63"/>
    <w:rsid w:val="003934C8"/>
    <w:rsid w:val="003960BC"/>
    <w:rsid w:val="003C42FA"/>
    <w:rsid w:val="003C64A6"/>
    <w:rsid w:val="003C76DC"/>
    <w:rsid w:val="003D0BE8"/>
    <w:rsid w:val="003D43C2"/>
    <w:rsid w:val="003D592E"/>
    <w:rsid w:val="003D6310"/>
    <w:rsid w:val="003E76DA"/>
    <w:rsid w:val="00400107"/>
    <w:rsid w:val="00406EE3"/>
    <w:rsid w:val="00412861"/>
    <w:rsid w:val="00412DFE"/>
    <w:rsid w:val="004140BC"/>
    <w:rsid w:val="00416F6A"/>
    <w:rsid w:val="004248BA"/>
    <w:rsid w:val="004259FC"/>
    <w:rsid w:val="004329CD"/>
    <w:rsid w:val="0044405D"/>
    <w:rsid w:val="00444419"/>
    <w:rsid w:val="004515DD"/>
    <w:rsid w:val="00463C19"/>
    <w:rsid w:val="004677A0"/>
    <w:rsid w:val="00467EFC"/>
    <w:rsid w:val="004723FD"/>
    <w:rsid w:val="004726EC"/>
    <w:rsid w:val="00472F31"/>
    <w:rsid w:val="00475529"/>
    <w:rsid w:val="004759E1"/>
    <w:rsid w:val="00490030"/>
    <w:rsid w:val="004909A0"/>
    <w:rsid w:val="0049425C"/>
    <w:rsid w:val="004B1D4B"/>
    <w:rsid w:val="004B26BE"/>
    <w:rsid w:val="004B28E2"/>
    <w:rsid w:val="004B49BB"/>
    <w:rsid w:val="004B4CF6"/>
    <w:rsid w:val="004B5A2E"/>
    <w:rsid w:val="004D28C1"/>
    <w:rsid w:val="004F55D0"/>
    <w:rsid w:val="005011CD"/>
    <w:rsid w:val="005155BA"/>
    <w:rsid w:val="005210B4"/>
    <w:rsid w:val="005242AE"/>
    <w:rsid w:val="00545F50"/>
    <w:rsid w:val="005720B6"/>
    <w:rsid w:val="00583CEE"/>
    <w:rsid w:val="00585DF8"/>
    <w:rsid w:val="005877BD"/>
    <w:rsid w:val="005923D4"/>
    <w:rsid w:val="005A3C35"/>
    <w:rsid w:val="005B4EAF"/>
    <w:rsid w:val="005C0C06"/>
    <w:rsid w:val="005C15CE"/>
    <w:rsid w:val="005C7545"/>
    <w:rsid w:val="005D14B1"/>
    <w:rsid w:val="005D1D30"/>
    <w:rsid w:val="005D1D4D"/>
    <w:rsid w:val="005D1F42"/>
    <w:rsid w:val="005D28AF"/>
    <w:rsid w:val="005D7F2F"/>
    <w:rsid w:val="005E0180"/>
    <w:rsid w:val="005E4834"/>
    <w:rsid w:val="005F0350"/>
    <w:rsid w:val="005F5E88"/>
    <w:rsid w:val="005F7000"/>
    <w:rsid w:val="006012E9"/>
    <w:rsid w:val="00602F47"/>
    <w:rsid w:val="00606740"/>
    <w:rsid w:val="0060695F"/>
    <w:rsid w:val="00621096"/>
    <w:rsid w:val="00624104"/>
    <w:rsid w:val="00624CA9"/>
    <w:rsid w:val="006346FA"/>
    <w:rsid w:val="00650C3E"/>
    <w:rsid w:val="00654067"/>
    <w:rsid w:val="00654545"/>
    <w:rsid w:val="0066487D"/>
    <w:rsid w:val="006802BC"/>
    <w:rsid w:val="00682B16"/>
    <w:rsid w:val="0069064F"/>
    <w:rsid w:val="00693AB9"/>
    <w:rsid w:val="006A47DC"/>
    <w:rsid w:val="006A75B3"/>
    <w:rsid w:val="006A7762"/>
    <w:rsid w:val="006B536A"/>
    <w:rsid w:val="006C3DFA"/>
    <w:rsid w:val="006C5C6B"/>
    <w:rsid w:val="006C69B3"/>
    <w:rsid w:val="006D06D1"/>
    <w:rsid w:val="006D18F1"/>
    <w:rsid w:val="006F41AE"/>
    <w:rsid w:val="006F47F8"/>
    <w:rsid w:val="0071486F"/>
    <w:rsid w:val="00720C8E"/>
    <w:rsid w:val="00723603"/>
    <w:rsid w:val="00725CC2"/>
    <w:rsid w:val="0073286A"/>
    <w:rsid w:val="00732986"/>
    <w:rsid w:val="0073679A"/>
    <w:rsid w:val="007372AC"/>
    <w:rsid w:val="00747177"/>
    <w:rsid w:val="00747CDF"/>
    <w:rsid w:val="00750727"/>
    <w:rsid w:val="00756CF1"/>
    <w:rsid w:val="00761AAD"/>
    <w:rsid w:val="00765AFB"/>
    <w:rsid w:val="00774012"/>
    <w:rsid w:val="007859DD"/>
    <w:rsid w:val="00794D1B"/>
    <w:rsid w:val="00796093"/>
    <w:rsid w:val="007A0169"/>
    <w:rsid w:val="007A0AD2"/>
    <w:rsid w:val="007A7D2F"/>
    <w:rsid w:val="007B2C94"/>
    <w:rsid w:val="007C05C6"/>
    <w:rsid w:val="007C1858"/>
    <w:rsid w:val="007D1AAF"/>
    <w:rsid w:val="007D5836"/>
    <w:rsid w:val="007D7A28"/>
    <w:rsid w:val="007E56FA"/>
    <w:rsid w:val="007E755B"/>
    <w:rsid w:val="007F3CBE"/>
    <w:rsid w:val="007F770A"/>
    <w:rsid w:val="00811576"/>
    <w:rsid w:val="00811ECD"/>
    <w:rsid w:val="00817BA0"/>
    <w:rsid w:val="00827E38"/>
    <w:rsid w:val="008325B0"/>
    <w:rsid w:val="00832967"/>
    <w:rsid w:val="0083319D"/>
    <w:rsid w:val="00834334"/>
    <w:rsid w:val="00846785"/>
    <w:rsid w:val="008549DA"/>
    <w:rsid w:val="00856BD8"/>
    <w:rsid w:val="0086341A"/>
    <w:rsid w:val="00870FDD"/>
    <w:rsid w:val="0087308A"/>
    <w:rsid w:val="00875727"/>
    <w:rsid w:val="00877702"/>
    <w:rsid w:val="00880DFD"/>
    <w:rsid w:val="00881CCE"/>
    <w:rsid w:val="00881DD2"/>
    <w:rsid w:val="00882C4B"/>
    <w:rsid w:val="0088440B"/>
    <w:rsid w:val="00884527"/>
    <w:rsid w:val="00893969"/>
    <w:rsid w:val="008966DD"/>
    <w:rsid w:val="008A79A1"/>
    <w:rsid w:val="008B18D4"/>
    <w:rsid w:val="008D0A6A"/>
    <w:rsid w:val="008E7F2B"/>
    <w:rsid w:val="008F1969"/>
    <w:rsid w:val="00900AD6"/>
    <w:rsid w:val="00903B82"/>
    <w:rsid w:val="00907E34"/>
    <w:rsid w:val="0091173B"/>
    <w:rsid w:val="0091759F"/>
    <w:rsid w:val="00921107"/>
    <w:rsid w:val="009276AA"/>
    <w:rsid w:val="00941BE3"/>
    <w:rsid w:val="00950A6D"/>
    <w:rsid w:val="00951C8D"/>
    <w:rsid w:val="00957229"/>
    <w:rsid w:val="00962C15"/>
    <w:rsid w:val="00964A5D"/>
    <w:rsid w:val="009655BC"/>
    <w:rsid w:val="00973E29"/>
    <w:rsid w:val="009760CC"/>
    <w:rsid w:val="00976D7E"/>
    <w:rsid w:val="0099313A"/>
    <w:rsid w:val="00995CB4"/>
    <w:rsid w:val="009B54E1"/>
    <w:rsid w:val="009B622D"/>
    <w:rsid w:val="009C1602"/>
    <w:rsid w:val="009C34E1"/>
    <w:rsid w:val="009C503C"/>
    <w:rsid w:val="009E0794"/>
    <w:rsid w:val="009E28DB"/>
    <w:rsid w:val="009E3B0C"/>
    <w:rsid w:val="00A15F39"/>
    <w:rsid w:val="00A20C05"/>
    <w:rsid w:val="00A22D31"/>
    <w:rsid w:val="00A24520"/>
    <w:rsid w:val="00A259A9"/>
    <w:rsid w:val="00A30A0D"/>
    <w:rsid w:val="00A32F81"/>
    <w:rsid w:val="00A433B8"/>
    <w:rsid w:val="00A44B7D"/>
    <w:rsid w:val="00A72E51"/>
    <w:rsid w:val="00A84B2D"/>
    <w:rsid w:val="00A86A51"/>
    <w:rsid w:val="00A8767C"/>
    <w:rsid w:val="00A900EB"/>
    <w:rsid w:val="00A90606"/>
    <w:rsid w:val="00AA2B89"/>
    <w:rsid w:val="00AC2191"/>
    <w:rsid w:val="00AD220E"/>
    <w:rsid w:val="00AD440E"/>
    <w:rsid w:val="00AE0B10"/>
    <w:rsid w:val="00AE27DF"/>
    <w:rsid w:val="00AF5F45"/>
    <w:rsid w:val="00B01E34"/>
    <w:rsid w:val="00B01F09"/>
    <w:rsid w:val="00B10D35"/>
    <w:rsid w:val="00B12592"/>
    <w:rsid w:val="00B1370E"/>
    <w:rsid w:val="00B17ACE"/>
    <w:rsid w:val="00B44725"/>
    <w:rsid w:val="00B46676"/>
    <w:rsid w:val="00B51A9B"/>
    <w:rsid w:val="00B51F49"/>
    <w:rsid w:val="00B63931"/>
    <w:rsid w:val="00B677B3"/>
    <w:rsid w:val="00B847D6"/>
    <w:rsid w:val="00B87065"/>
    <w:rsid w:val="00B90111"/>
    <w:rsid w:val="00B92E91"/>
    <w:rsid w:val="00B9307A"/>
    <w:rsid w:val="00B96A84"/>
    <w:rsid w:val="00B97FC8"/>
    <w:rsid w:val="00BA2821"/>
    <w:rsid w:val="00BA5AB7"/>
    <w:rsid w:val="00BA5C95"/>
    <w:rsid w:val="00BB3145"/>
    <w:rsid w:val="00BD066F"/>
    <w:rsid w:val="00BD38AC"/>
    <w:rsid w:val="00BD59DA"/>
    <w:rsid w:val="00BD75ED"/>
    <w:rsid w:val="00BF0CB1"/>
    <w:rsid w:val="00BF289A"/>
    <w:rsid w:val="00C03061"/>
    <w:rsid w:val="00C07B38"/>
    <w:rsid w:val="00C11B2E"/>
    <w:rsid w:val="00C3198A"/>
    <w:rsid w:val="00C405E1"/>
    <w:rsid w:val="00C46994"/>
    <w:rsid w:val="00C647E4"/>
    <w:rsid w:val="00C75ACA"/>
    <w:rsid w:val="00C82B4E"/>
    <w:rsid w:val="00C8541A"/>
    <w:rsid w:val="00C92364"/>
    <w:rsid w:val="00C92CB8"/>
    <w:rsid w:val="00CA1A5E"/>
    <w:rsid w:val="00CA67AF"/>
    <w:rsid w:val="00CB1733"/>
    <w:rsid w:val="00CB6C82"/>
    <w:rsid w:val="00CB7360"/>
    <w:rsid w:val="00CC2444"/>
    <w:rsid w:val="00CD3738"/>
    <w:rsid w:val="00CD431F"/>
    <w:rsid w:val="00CD453E"/>
    <w:rsid w:val="00CE2171"/>
    <w:rsid w:val="00CE4926"/>
    <w:rsid w:val="00CE5B94"/>
    <w:rsid w:val="00D01F67"/>
    <w:rsid w:val="00D02038"/>
    <w:rsid w:val="00D13C8D"/>
    <w:rsid w:val="00D1485D"/>
    <w:rsid w:val="00D15F7A"/>
    <w:rsid w:val="00D377C7"/>
    <w:rsid w:val="00D40229"/>
    <w:rsid w:val="00D40EFC"/>
    <w:rsid w:val="00D4268C"/>
    <w:rsid w:val="00D447B9"/>
    <w:rsid w:val="00D45B76"/>
    <w:rsid w:val="00D45ED5"/>
    <w:rsid w:val="00D47DA7"/>
    <w:rsid w:val="00D47E48"/>
    <w:rsid w:val="00D65831"/>
    <w:rsid w:val="00D72628"/>
    <w:rsid w:val="00D839DE"/>
    <w:rsid w:val="00D8552B"/>
    <w:rsid w:val="00D85811"/>
    <w:rsid w:val="00D85C2E"/>
    <w:rsid w:val="00D85F1E"/>
    <w:rsid w:val="00D924EF"/>
    <w:rsid w:val="00D973A9"/>
    <w:rsid w:val="00DA38D5"/>
    <w:rsid w:val="00DA60E1"/>
    <w:rsid w:val="00DC4563"/>
    <w:rsid w:val="00DC5CBF"/>
    <w:rsid w:val="00DC7C4C"/>
    <w:rsid w:val="00DF5A87"/>
    <w:rsid w:val="00E137C4"/>
    <w:rsid w:val="00E24377"/>
    <w:rsid w:val="00E26776"/>
    <w:rsid w:val="00E3154C"/>
    <w:rsid w:val="00E35563"/>
    <w:rsid w:val="00E377E9"/>
    <w:rsid w:val="00E41D1A"/>
    <w:rsid w:val="00E454E2"/>
    <w:rsid w:val="00E4568B"/>
    <w:rsid w:val="00E46373"/>
    <w:rsid w:val="00E60266"/>
    <w:rsid w:val="00E6336C"/>
    <w:rsid w:val="00E64157"/>
    <w:rsid w:val="00E67387"/>
    <w:rsid w:val="00E71C84"/>
    <w:rsid w:val="00E7296F"/>
    <w:rsid w:val="00E72A1D"/>
    <w:rsid w:val="00E770B6"/>
    <w:rsid w:val="00E815F1"/>
    <w:rsid w:val="00E83182"/>
    <w:rsid w:val="00E93CF3"/>
    <w:rsid w:val="00EB3000"/>
    <w:rsid w:val="00EB3275"/>
    <w:rsid w:val="00EB3352"/>
    <w:rsid w:val="00EC38C0"/>
    <w:rsid w:val="00ED5D0A"/>
    <w:rsid w:val="00ED5F5E"/>
    <w:rsid w:val="00EE3F3D"/>
    <w:rsid w:val="00F01FCE"/>
    <w:rsid w:val="00F025CE"/>
    <w:rsid w:val="00F0284F"/>
    <w:rsid w:val="00F05CC8"/>
    <w:rsid w:val="00F10847"/>
    <w:rsid w:val="00F10F93"/>
    <w:rsid w:val="00F125B3"/>
    <w:rsid w:val="00F1279D"/>
    <w:rsid w:val="00F145DD"/>
    <w:rsid w:val="00F3460D"/>
    <w:rsid w:val="00F37448"/>
    <w:rsid w:val="00F37D6D"/>
    <w:rsid w:val="00F42871"/>
    <w:rsid w:val="00F45609"/>
    <w:rsid w:val="00F52B22"/>
    <w:rsid w:val="00F55BF8"/>
    <w:rsid w:val="00F61A01"/>
    <w:rsid w:val="00F6713C"/>
    <w:rsid w:val="00F72FBB"/>
    <w:rsid w:val="00F7401B"/>
    <w:rsid w:val="00F765A6"/>
    <w:rsid w:val="00F771EF"/>
    <w:rsid w:val="00F778B2"/>
    <w:rsid w:val="00F876F6"/>
    <w:rsid w:val="00F935B2"/>
    <w:rsid w:val="00F965A8"/>
    <w:rsid w:val="00FB4227"/>
    <w:rsid w:val="00FB5F12"/>
    <w:rsid w:val="00FC0390"/>
    <w:rsid w:val="00FC1EC9"/>
    <w:rsid w:val="00FC3AEC"/>
    <w:rsid w:val="00FC5CA0"/>
    <w:rsid w:val="00FD3A3F"/>
    <w:rsid w:val="00FD4294"/>
    <w:rsid w:val="00FE060C"/>
    <w:rsid w:val="00FF1DEF"/>
    <w:rsid w:val="00FF66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6"/>
    <o:shapelayout v:ext="edit">
      <o:idmap v:ext="edit" data="1"/>
    </o:shapelayout>
  </w:shapeDefaults>
  <w:decimalSymbol w:val="."/>
  <w:listSeparator w:val=","/>
  <w14:docId w14:val="2784DDF9"/>
  <w15:docId w15:val="{51C32D9A-6FBF-4233-8F30-07A88A178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 w:eastAsia="Times New Roman" w:hAnsi="Goud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47B9"/>
    <w:pPr>
      <w:ind w:left="1440"/>
    </w:pPr>
    <w:rPr>
      <w:rFonts w:ascii="Arial" w:hAnsi="Arial"/>
    </w:rPr>
  </w:style>
  <w:style w:type="paragraph" w:styleId="Heading1">
    <w:name w:val="heading 1"/>
    <w:basedOn w:val="Normal"/>
    <w:link w:val="Heading1Char"/>
    <w:autoRedefine/>
    <w:qFormat/>
    <w:rsid w:val="00BD59DA"/>
    <w:pPr>
      <w:spacing w:line="480" w:lineRule="auto"/>
      <w:ind w:left="0"/>
      <w:outlineLvl w:val="0"/>
    </w:pPr>
    <w:rPr>
      <w:rFonts w:ascii="Aptos Display" w:eastAsia="Aptos" w:hAnsi="Aptos Display" w:cs="Arial"/>
      <w:b/>
      <w:bCs/>
      <w:kern w:val="2"/>
      <w:sz w:val="24"/>
      <w:szCs w:val="24"/>
      <w14:ligatures w14:val="standardContextual"/>
    </w:rPr>
  </w:style>
  <w:style w:type="paragraph" w:styleId="Heading2">
    <w:name w:val="heading 2"/>
    <w:basedOn w:val="Normal"/>
    <w:next w:val="Normal"/>
    <w:link w:val="Heading2Char"/>
    <w:autoRedefine/>
    <w:unhideWhenUsed/>
    <w:qFormat/>
    <w:rsid w:val="00BD59DA"/>
    <w:pPr>
      <w:tabs>
        <w:tab w:val="left" w:pos="720"/>
        <w:tab w:val="left" w:pos="1440"/>
        <w:tab w:val="left" w:pos="2160"/>
        <w:tab w:val="left" w:pos="2880"/>
        <w:tab w:val="left" w:pos="3600"/>
        <w:tab w:val="left" w:pos="4320"/>
        <w:tab w:val="left" w:pos="5040"/>
        <w:tab w:val="left" w:pos="5760"/>
      </w:tabs>
      <w:overflowPunct w:val="0"/>
      <w:autoSpaceDE w:val="0"/>
      <w:autoSpaceDN w:val="0"/>
      <w:adjustRightInd w:val="0"/>
      <w:ind w:left="0"/>
      <w:textAlignment w:val="baseline"/>
      <w:outlineLvl w:val="1"/>
    </w:pPr>
    <w:rPr>
      <w:rFonts w:ascii="Aptos" w:hAnsi="Aptos"/>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Pr>
      <w:rFonts w:ascii="Times New Roman" w:hAnsi="Times New Roman"/>
      <w:color w:val="auto"/>
      <w:spacing w:val="0"/>
      <w:sz w:val="24"/>
    </w:rPr>
  </w:style>
  <w:style w:type="paragraph" w:styleId="TOC8">
    <w:name w:val="toc 8"/>
    <w:basedOn w:val="Normal"/>
    <w:next w:val="Normal"/>
    <w:semiHidden/>
    <w:pPr>
      <w:tabs>
        <w:tab w:val="left" w:pos="9000"/>
        <w:tab w:val="right" w:pos="9360"/>
      </w:tabs>
      <w:ind w:left="720" w:hanging="720"/>
    </w:pPr>
  </w:style>
  <w:style w:type="paragraph" w:styleId="TOC7">
    <w:name w:val="toc 7"/>
    <w:basedOn w:val="Normal"/>
    <w:next w:val="Normal"/>
    <w:semiHidden/>
    <w:pPr>
      <w:ind w:left="720" w:hanging="720"/>
    </w:pPr>
  </w:style>
  <w:style w:type="paragraph" w:styleId="TOC6">
    <w:name w:val="toc 6"/>
    <w:basedOn w:val="Normal"/>
    <w:next w:val="Normal"/>
    <w:semiHidden/>
    <w:pPr>
      <w:tabs>
        <w:tab w:val="left" w:pos="9000"/>
        <w:tab w:val="right" w:pos="9360"/>
      </w:tabs>
      <w:ind w:left="720" w:hanging="720"/>
    </w:pPr>
  </w:style>
  <w:style w:type="paragraph" w:styleId="TOC5">
    <w:name w:val="toc 5"/>
    <w:basedOn w:val="Normal"/>
    <w:next w:val="Normal"/>
    <w:semiHidden/>
    <w:pPr>
      <w:tabs>
        <w:tab w:val="left" w:leader="dot" w:pos="9000"/>
        <w:tab w:val="right" w:pos="9360"/>
      </w:tabs>
      <w:ind w:left="3600" w:right="720" w:hanging="720"/>
    </w:pPr>
  </w:style>
  <w:style w:type="paragraph" w:styleId="TOC4">
    <w:name w:val="toc 4"/>
    <w:basedOn w:val="Normal"/>
    <w:next w:val="Normal"/>
    <w:semiHidden/>
    <w:pPr>
      <w:tabs>
        <w:tab w:val="left" w:leader="dot" w:pos="9000"/>
        <w:tab w:val="right" w:pos="9360"/>
      </w:tabs>
      <w:ind w:left="2880" w:right="720" w:hanging="720"/>
    </w:pPr>
  </w:style>
  <w:style w:type="paragraph" w:styleId="TOC3">
    <w:name w:val="toc 3"/>
    <w:basedOn w:val="Normal"/>
    <w:next w:val="Normal"/>
    <w:semiHidden/>
    <w:pPr>
      <w:tabs>
        <w:tab w:val="left" w:leader="dot" w:pos="9000"/>
        <w:tab w:val="right" w:pos="9360"/>
      </w:tabs>
      <w:ind w:left="2160" w:right="720" w:hanging="720"/>
    </w:pPr>
  </w:style>
  <w:style w:type="paragraph" w:styleId="TOC2">
    <w:name w:val="toc 2"/>
    <w:basedOn w:val="Normal"/>
    <w:next w:val="Normal"/>
    <w:semiHidden/>
    <w:pPr>
      <w:tabs>
        <w:tab w:val="left" w:leader="dot" w:pos="9000"/>
        <w:tab w:val="right" w:pos="9360"/>
      </w:tabs>
      <w:ind w:right="720" w:hanging="720"/>
    </w:pPr>
  </w:style>
  <w:style w:type="paragraph" w:styleId="TOC1">
    <w:name w:val="toc 1"/>
    <w:basedOn w:val="Normal"/>
    <w:next w:val="Normal"/>
    <w:semiHidden/>
    <w:pPr>
      <w:tabs>
        <w:tab w:val="left" w:leader="dot" w:pos="9000"/>
        <w:tab w:val="right" w:pos="9360"/>
      </w:tabs>
      <w:spacing w:before="480"/>
      <w:ind w:left="720" w:right="720" w:hanging="720"/>
    </w:pPr>
  </w:style>
  <w:style w:type="paragraph" w:styleId="Index2">
    <w:name w:val="index 2"/>
    <w:basedOn w:val="Normal"/>
    <w:next w:val="Normal"/>
    <w:semiHidden/>
    <w:pPr>
      <w:tabs>
        <w:tab w:val="left" w:leader="dot" w:pos="9000"/>
        <w:tab w:val="right" w:pos="9360"/>
      </w:tabs>
      <w:ind w:right="720" w:hanging="720"/>
    </w:pPr>
  </w:style>
  <w:style w:type="paragraph" w:styleId="Index1">
    <w:name w:val="index 1"/>
    <w:basedOn w:val="Normal"/>
    <w:next w:val="Normal"/>
    <w:semiHidden/>
    <w:pPr>
      <w:tabs>
        <w:tab w:val="left" w:leader="dot" w:pos="9000"/>
        <w:tab w:val="right" w:pos="9360"/>
      </w:tabs>
      <w:ind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odyText2">
    <w:name w:val="Body Text 2"/>
    <w:basedOn w:val="Normal"/>
    <w:pPr>
      <w:ind w:left="1080"/>
    </w:pPr>
    <w:rPr>
      <w:noProof/>
    </w:rPr>
  </w:style>
  <w:style w:type="paragraph" w:customStyle="1" w:styleId="DefaultText">
    <w:name w:val="Default Text"/>
    <w:basedOn w:val="Normal"/>
    <w:link w:val="DefaultTextChar"/>
    <w:rPr>
      <w:rFonts w:ascii="Times New Roman" w:hAnsi="Times New Roman"/>
    </w:rPr>
  </w:style>
  <w:style w:type="paragraph" w:customStyle="1" w:styleId="TOC91">
    <w:name w:val="TOC 91"/>
    <w:basedOn w:val="Normal"/>
    <w:next w:val="Normal"/>
    <w:pPr>
      <w:tabs>
        <w:tab w:val="left" w:leader="dot" w:pos="9000"/>
        <w:tab w:val="right" w:pos="9360"/>
      </w:tabs>
      <w:ind w:left="720" w:hanging="720"/>
    </w:pPr>
  </w:style>
  <w:style w:type="paragraph" w:customStyle="1" w:styleId="TOAHeading1">
    <w:name w:val="TOA Heading1"/>
    <w:basedOn w:val="Normal"/>
    <w:next w:val="Normal"/>
    <w:pPr>
      <w:tabs>
        <w:tab w:val="left" w:pos="9000"/>
        <w:tab w:val="right" w:pos="9360"/>
      </w:tabs>
    </w:pPr>
  </w:style>
  <w:style w:type="paragraph" w:customStyle="1" w:styleId="Caption1">
    <w:name w:val="Caption1"/>
    <w:basedOn w:val="Normal"/>
    <w:next w:val="Normal"/>
  </w:style>
  <w:style w:type="paragraph" w:styleId="BodyTextIndent">
    <w:name w:val="Body Text Indent"/>
    <w:basedOn w:val="Normal"/>
    <w:pPr>
      <w:overflowPunct w:val="0"/>
      <w:autoSpaceDE w:val="0"/>
      <w:autoSpaceDN w:val="0"/>
      <w:adjustRightInd w:val="0"/>
      <w:ind w:left="1080"/>
      <w:textAlignment w:val="baseline"/>
    </w:pPr>
    <w:rPr>
      <w:noProof/>
    </w:rPr>
  </w:style>
  <w:style w:type="paragraph" w:styleId="BalloonText">
    <w:name w:val="Balloon Text"/>
    <w:basedOn w:val="Normal"/>
    <w:semiHidden/>
    <w:rsid w:val="00D15F7A"/>
    <w:rPr>
      <w:rFonts w:ascii="Tahoma" w:hAnsi="Tahoma" w:cs="Tahoma"/>
      <w:sz w:val="16"/>
      <w:szCs w:val="16"/>
    </w:rPr>
  </w:style>
  <w:style w:type="paragraph" w:customStyle="1" w:styleId="defaulttext0">
    <w:name w:val="defaulttext"/>
    <w:basedOn w:val="Normal"/>
    <w:rsid w:val="00F771EF"/>
    <w:pPr>
      <w:overflowPunct w:val="0"/>
      <w:autoSpaceDE w:val="0"/>
      <w:autoSpaceDN w:val="0"/>
    </w:pPr>
    <w:rPr>
      <w:rFonts w:ascii="Times New Roman" w:hAnsi="Times New Roman"/>
      <w:szCs w:val="24"/>
    </w:rPr>
  </w:style>
  <w:style w:type="character" w:customStyle="1" w:styleId="initialstyle0">
    <w:name w:val="initialstyle"/>
    <w:rsid w:val="00962C15"/>
    <w:rPr>
      <w:rFonts w:ascii="Times New Roman" w:hAnsi="Times New Roman" w:cs="Times New Roman" w:hint="default"/>
      <w:color w:val="auto"/>
      <w:spacing w:val="0"/>
    </w:rPr>
  </w:style>
  <w:style w:type="table" w:styleId="TableGrid">
    <w:name w:val="Table Grid"/>
    <w:basedOn w:val="TableNormal"/>
    <w:rsid w:val="00F02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TextChar">
    <w:name w:val="Default Text Char"/>
    <w:link w:val="DefaultText"/>
    <w:rsid w:val="00D924EF"/>
    <w:rPr>
      <w:rFonts w:ascii="Times New Roman" w:hAnsi="Times New Roman"/>
      <w:sz w:val="24"/>
    </w:rPr>
  </w:style>
  <w:style w:type="paragraph" w:styleId="ListParagraph">
    <w:name w:val="List Paragraph"/>
    <w:basedOn w:val="Normal"/>
    <w:uiPriority w:val="34"/>
    <w:qFormat/>
    <w:rsid w:val="003960BC"/>
    <w:pPr>
      <w:ind w:left="720"/>
      <w:contextualSpacing/>
    </w:pPr>
  </w:style>
  <w:style w:type="character" w:customStyle="1" w:styleId="Heading1Char">
    <w:name w:val="Heading 1 Char"/>
    <w:basedOn w:val="DefaultParagraphFont"/>
    <w:link w:val="Heading1"/>
    <w:rsid w:val="00BD59DA"/>
    <w:rPr>
      <w:rFonts w:ascii="Aptos Display" w:eastAsia="Aptos" w:hAnsi="Aptos Display" w:cs="Arial"/>
      <w:b/>
      <w:bCs/>
      <w:kern w:val="2"/>
      <w:sz w:val="24"/>
      <w:szCs w:val="24"/>
      <w14:ligatures w14:val="standardContextual"/>
    </w:rPr>
  </w:style>
  <w:style w:type="paragraph" w:styleId="Title">
    <w:name w:val="Title"/>
    <w:basedOn w:val="Normal"/>
    <w:next w:val="Normal"/>
    <w:link w:val="TitleChar"/>
    <w:qFormat/>
    <w:rsid w:val="00C92364"/>
    <w:pPr>
      <w:contextualSpacing/>
      <w:jc w:val="center"/>
    </w:pPr>
    <w:rPr>
      <w:rFonts w:eastAsiaTheme="majorEastAsia" w:cstheme="majorBidi"/>
      <w:b/>
      <w:smallCaps/>
      <w:spacing w:val="-10"/>
      <w:kern w:val="28"/>
      <w:szCs w:val="56"/>
    </w:rPr>
  </w:style>
  <w:style w:type="character" w:customStyle="1" w:styleId="TitleChar">
    <w:name w:val="Title Char"/>
    <w:basedOn w:val="DefaultParagraphFont"/>
    <w:link w:val="Title"/>
    <w:rsid w:val="00C92364"/>
    <w:rPr>
      <w:rFonts w:ascii="Arial" w:eastAsiaTheme="majorEastAsia" w:hAnsi="Arial" w:cstheme="majorBidi"/>
      <w:b/>
      <w:smallCaps/>
      <w:spacing w:val="-10"/>
      <w:kern w:val="28"/>
      <w:szCs w:val="56"/>
    </w:rPr>
  </w:style>
  <w:style w:type="character" w:styleId="Emphasis">
    <w:name w:val="Emphasis"/>
    <w:basedOn w:val="DefaultParagraphFont"/>
    <w:rsid w:val="00B10D35"/>
    <w:rPr>
      <w:i/>
      <w:iCs/>
    </w:rPr>
  </w:style>
  <w:style w:type="character" w:customStyle="1" w:styleId="Heading2Char">
    <w:name w:val="Heading 2 Char"/>
    <w:basedOn w:val="DefaultParagraphFont"/>
    <w:link w:val="Heading2"/>
    <w:rsid w:val="00BD59DA"/>
    <w:rPr>
      <w:rFonts w:ascii="Aptos" w:hAnsi="Aptos"/>
      <w:b/>
      <w:bCs/>
      <w:sz w:val="22"/>
      <w:szCs w:val="22"/>
    </w:rPr>
  </w:style>
  <w:style w:type="paragraph" w:customStyle="1" w:styleId="StyleHeading2Italic">
    <w:name w:val="Style Heading 2 + Italic"/>
    <w:basedOn w:val="Normal"/>
    <w:rsid w:val="00693AB9"/>
    <w:pPr>
      <w:numPr>
        <w:numId w:val="3"/>
      </w:numPr>
      <w:ind w:left="1440" w:hanging="720"/>
    </w:pPr>
    <w:rPr>
      <w:b/>
      <w:bCs/>
      <w:iCs/>
      <w:sz w:val="22"/>
    </w:rPr>
  </w:style>
  <w:style w:type="character" w:styleId="Strong">
    <w:name w:val="Strong"/>
    <w:basedOn w:val="DefaultParagraphFont"/>
    <w:qFormat/>
    <w:rsid w:val="00215F9F"/>
    <w:rPr>
      <w:b/>
      <w:bCs/>
    </w:rPr>
  </w:style>
  <w:style w:type="paragraph" w:styleId="Revision">
    <w:name w:val="Revision"/>
    <w:hidden/>
    <w:uiPriority w:val="99"/>
    <w:semiHidden/>
    <w:rsid w:val="0049003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200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3F83C-928D-435D-82D5-E4FA7C218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16</Pages>
  <Words>5080</Words>
  <Characters>28961</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13-188 CMR ch. 34</vt:lpstr>
    </vt:vector>
  </TitlesOfParts>
  <Company>Secretary of State</Company>
  <LinksUpToDate>false</LinksUpToDate>
  <CharactersWithSpaces>33974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 CMR ch. 34</dc:title>
  <dc:creator>________</dc:creator>
  <cp:lastModifiedBy>Parr, J.Chris</cp:lastModifiedBy>
  <cp:revision>110</cp:revision>
  <cp:lastPrinted>2011-05-12T19:21:00Z</cp:lastPrinted>
  <dcterms:created xsi:type="dcterms:W3CDTF">2026-03-30T13:50:00Z</dcterms:created>
  <dcterms:modified xsi:type="dcterms:W3CDTF">2026-09-03T18:36:00Z</dcterms:modified>
</cp:coreProperties>
</file>