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378A" w14:textId="75C933DF" w:rsidR="007D2C55" w:rsidRPr="00516996" w:rsidRDefault="007D2C55" w:rsidP="00516996">
      <w:pPr>
        <w:pStyle w:val="Heading1"/>
      </w:pPr>
      <w:r w:rsidRPr="00516996">
        <w:t>13-188</w:t>
      </w:r>
      <w:r w:rsidRPr="00516996">
        <w:tab/>
      </w:r>
      <w:r w:rsidRPr="00516996">
        <w:tab/>
      </w:r>
      <w:r w:rsidRPr="00516996">
        <w:tab/>
        <w:t xml:space="preserve">DEPARTMENT OF MARINE RESOURCES </w:t>
      </w:r>
    </w:p>
    <w:p w14:paraId="7059ACC7" w14:textId="5B3FAF9D" w:rsidR="007D2C55" w:rsidRPr="007D2C55" w:rsidRDefault="007D2C55" w:rsidP="007D2C55">
      <w:pPr>
        <w:pBdr>
          <w:bottom w:val="single" w:sz="6" w:space="1" w:color="auto"/>
        </w:pBdr>
        <w:spacing w:line="480" w:lineRule="auto"/>
        <w:rPr>
          <w:rFonts w:ascii="Aptos Display" w:hAnsi="Aptos Display" w:cs="Arial"/>
          <w:b/>
          <w:bCs/>
          <w:sz w:val="24"/>
          <w:szCs w:val="24"/>
        </w:rPr>
      </w:pPr>
      <w:r w:rsidRPr="007D2C55">
        <w:rPr>
          <w:rFonts w:ascii="Aptos Display" w:hAnsi="Aptos Display" w:cs="Arial"/>
          <w:b/>
          <w:bCs/>
          <w:sz w:val="24"/>
          <w:szCs w:val="24"/>
        </w:rPr>
        <w:t xml:space="preserve">CHAPTER 14: </w:t>
      </w:r>
      <w:r w:rsidRPr="007D2C55">
        <w:rPr>
          <w:rFonts w:ascii="Aptos Display" w:hAnsi="Aptos Display" w:cs="Arial"/>
          <w:b/>
          <w:bCs/>
          <w:sz w:val="24"/>
          <w:szCs w:val="24"/>
        </w:rPr>
        <w:tab/>
      </w:r>
      <w:r w:rsidRPr="007D2C55">
        <w:rPr>
          <w:rFonts w:ascii="Aptos Display" w:hAnsi="Aptos Display" w:cs="Arial"/>
          <w:b/>
          <w:bCs/>
          <w:sz w:val="24"/>
          <w:szCs w:val="24"/>
        </w:rPr>
        <w:tab/>
        <w:t>OYSTERS</w:t>
      </w:r>
    </w:p>
    <w:p w14:paraId="3B46540A" w14:textId="77777777" w:rsidR="007D2C55" w:rsidRPr="007D2C55" w:rsidRDefault="007D2C55" w:rsidP="007D2C55">
      <w:pPr>
        <w:rPr>
          <w:rFonts w:ascii="Arial" w:hAnsi="Arial" w:cs="Arial"/>
          <w:b/>
          <w:bCs/>
          <w:sz w:val="24"/>
          <w:szCs w:val="24"/>
        </w:rPr>
      </w:pPr>
    </w:p>
    <w:p w14:paraId="1412E651" w14:textId="77777777" w:rsidR="007D2C55" w:rsidRPr="007D2C55" w:rsidRDefault="007D2C55" w:rsidP="007D2C55">
      <w:pPr>
        <w:rPr>
          <w:rFonts w:ascii="Aptos" w:hAnsi="Aptos" w:cs="Arial"/>
          <w:b/>
          <w:bCs/>
          <w:sz w:val="24"/>
          <w:szCs w:val="24"/>
        </w:rPr>
      </w:pPr>
      <w:r w:rsidRPr="007D2C55">
        <w:rPr>
          <w:rFonts w:ascii="Aptos" w:hAnsi="Aptos" w:cs="Arial"/>
          <w:b/>
          <w:bCs/>
          <w:sz w:val="24"/>
          <w:szCs w:val="24"/>
        </w:rPr>
        <w:t xml:space="preserve">TITLE INDEX </w:t>
      </w:r>
    </w:p>
    <w:p w14:paraId="341A6D5F" w14:textId="77777777" w:rsidR="007D2C55" w:rsidRPr="00B24F26" w:rsidRDefault="007D2C55" w:rsidP="007D2C55">
      <w:pPr>
        <w:rPr>
          <w:rFonts w:ascii="Arial" w:hAnsi="Arial" w:cs="Arial"/>
          <w:b/>
          <w:bCs/>
        </w:rPr>
      </w:pPr>
    </w:p>
    <w:p w14:paraId="0FEE9D16" w14:textId="77777777" w:rsidR="007D2C55" w:rsidRDefault="007D2C55" w:rsidP="007D2C55">
      <w:pPr>
        <w:spacing w:line="360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14.01</w:t>
      </w:r>
      <w:r>
        <w:rPr>
          <w:rFonts w:ascii="Aptos" w:hAnsi="Aptos" w:cs="Arial"/>
          <w:sz w:val="22"/>
          <w:szCs w:val="22"/>
        </w:rPr>
        <w:tab/>
        <w:t>Definition</w:t>
      </w:r>
    </w:p>
    <w:p w14:paraId="12FC0648" w14:textId="77777777" w:rsidR="007D2C55" w:rsidRDefault="007D2C55" w:rsidP="007D2C55">
      <w:pPr>
        <w:spacing w:line="360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14.10</w:t>
      </w:r>
      <w:r>
        <w:rPr>
          <w:rFonts w:ascii="Aptos" w:hAnsi="Aptos" w:cs="Arial"/>
          <w:sz w:val="22"/>
          <w:szCs w:val="22"/>
        </w:rPr>
        <w:tab/>
        <w:t>European Oyster Harvesting Restrictions</w:t>
      </w:r>
    </w:p>
    <w:p w14:paraId="3F526C36" w14:textId="77777777" w:rsidR="007D2C55" w:rsidRDefault="007D2C55" w:rsidP="007D2C55">
      <w:pPr>
        <w:spacing w:line="360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14.30</w:t>
      </w:r>
      <w:r>
        <w:rPr>
          <w:rFonts w:ascii="Aptos" w:hAnsi="Aptos" w:cs="Arial"/>
          <w:sz w:val="22"/>
          <w:szCs w:val="22"/>
        </w:rPr>
        <w:tab/>
        <w:t>American Oyster Harvesting Restrictions</w:t>
      </w:r>
    </w:p>
    <w:p w14:paraId="74E294F9" w14:textId="53C5A4FD" w:rsidR="007D2C55" w:rsidRPr="007D2C55" w:rsidRDefault="007D2C55" w:rsidP="007D2C55">
      <w:pPr>
        <w:spacing w:line="360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14.10</w:t>
      </w:r>
      <w:r>
        <w:rPr>
          <w:rFonts w:ascii="Aptos" w:hAnsi="Aptos" w:cs="Arial"/>
          <w:sz w:val="22"/>
          <w:szCs w:val="22"/>
        </w:rPr>
        <w:tab/>
        <w:t xml:space="preserve">Criteria for Issuing a </w:t>
      </w:r>
      <w:proofErr w:type="spellStart"/>
      <w:r>
        <w:rPr>
          <w:rFonts w:ascii="Aptos" w:hAnsi="Aptos" w:cs="Arial"/>
          <w:sz w:val="22"/>
          <w:szCs w:val="22"/>
        </w:rPr>
        <w:t>Cu</w:t>
      </w:r>
      <w:r w:rsidR="00463D03">
        <w:rPr>
          <w:rFonts w:ascii="Aptos" w:hAnsi="Aptos" w:cs="Arial"/>
          <w:sz w:val="22"/>
          <w:szCs w:val="22"/>
        </w:rPr>
        <w:t>l</w:t>
      </w:r>
      <w:r>
        <w:rPr>
          <w:rFonts w:ascii="Aptos" w:hAnsi="Aptos" w:cs="Arial"/>
          <w:sz w:val="22"/>
          <w:szCs w:val="22"/>
        </w:rPr>
        <w:t>tchless</w:t>
      </w:r>
      <w:proofErr w:type="spellEnd"/>
      <w:r>
        <w:rPr>
          <w:rFonts w:ascii="Aptos" w:hAnsi="Aptos" w:cs="Arial"/>
          <w:sz w:val="22"/>
          <w:szCs w:val="22"/>
        </w:rPr>
        <w:t xml:space="preserve"> American Oyster License </w:t>
      </w:r>
      <w:r w:rsidRPr="007D2C55">
        <w:rPr>
          <w:rFonts w:ascii="Aptos" w:hAnsi="Aptos" w:cs="Arial"/>
          <w:sz w:val="22"/>
          <w:szCs w:val="22"/>
        </w:rPr>
        <w:t xml:space="preserve"> </w:t>
      </w:r>
    </w:p>
    <w:p w14:paraId="32EE7505" w14:textId="77777777" w:rsidR="00D33710" w:rsidRDefault="00D33710">
      <w:pPr>
        <w:pStyle w:val="DefaultText"/>
        <w:rPr>
          <w:rStyle w:val="InitialStyle"/>
          <w:rFonts w:ascii="Arial" w:hAnsi="Arial"/>
          <w:u w:val="single"/>
        </w:rPr>
      </w:pPr>
    </w:p>
    <w:p w14:paraId="010C1531" w14:textId="77777777" w:rsidR="00D33710" w:rsidRDefault="00D33710">
      <w:pPr>
        <w:pStyle w:val="DefaultText"/>
        <w:rPr>
          <w:rStyle w:val="InitialStyle"/>
          <w:rFonts w:ascii="Arial" w:hAnsi="Arial"/>
        </w:rPr>
      </w:pPr>
    </w:p>
    <w:p w14:paraId="37F22D8B" w14:textId="275C7298" w:rsidR="00D33710" w:rsidRDefault="00D33710" w:rsidP="007D2C55">
      <w:pPr>
        <w:pStyle w:val="DefaultText"/>
        <w:rPr>
          <w:rStyle w:val="InitialStyle"/>
          <w:rFonts w:ascii="Arial" w:hAnsi="Arial"/>
        </w:rPr>
      </w:pPr>
    </w:p>
    <w:p w14:paraId="7275E05B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D364F42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2078B9F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3199619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72B646A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8395E7C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46F56D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58E0363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535D89D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5057D92F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D02B11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4580A783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E323EDD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0AFF6A0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1BAD8247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B017DA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2274DD95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3282C97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135E0EA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988D293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4B4F43E0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39771DC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2B1A3FC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E213CB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4DFA5EC5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524C90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A52FCC0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D4ECC2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A6A984C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46928FB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1C6B1317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3BD29B7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4C58DFA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9FBA9B2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ED0D024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AA08AC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0CA0C21" w14:textId="77777777" w:rsidR="006B3C22" w:rsidRDefault="006B3C22" w:rsidP="006B3C22">
      <w:pPr>
        <w:pStyle w:val="DefaultText"/>
        <w:rPr>
          <w:rStyle w:val="InitialStyle"/>
          <w:rFonts w:ascii="Arial" w:hAnsi="Arial"/>
        </w:rPr>
      </w:pPr>
    </w:p>
    <w:p w14:paraId="424037A3" w14:textId="77777777" w:rsidR="006B3C22" w:rsidRPr="00516996" w:rsidRDefault="006B3C22" w:rsidP="00516996">
      <w:pPr>
        <w:pStyle w:val="Heading2"/>
        <w:rPr>
          <w:rStyle w:val="InitialStyle"/>
          <w:rFonts w:ascii="Aptos" w:hAnsi="Aptos"/>
          <w:sz w:val="22"/>
        </w:rPr>
      </w:pPr>
      <w:r w:rsidRPr="00516996">
        <w:rPr>
          <w:rStyle w:val="InitialStyle"/>
          <w:rFonts w:ascii="Aptos" w:hAnsi="Aptos"/>
          <w:sz w:val="22"/>
        </w:rPr>
        <w:lastRenderedPageBreak/>
        <w:t>14.01</w:t>
      </w:r>
      <w:r w:rsidRPr="00516996">
        <w:rPr>
          <w:rStyle w:val="InitialStyle"/>
          <w:rFonts w:ascii="Aptos" w:hAnsi="Aptos"/>
          <w:sz w:val="22"/>
        </w:rPr>
        <w:tab/>
        <w:t>Definitions</w:t>
      </w:r>
    </w:p>
    <w:p w14:paraId="5E021F62" w14:textId="77777777" w:rsidR="007D2C55" w:rsidRPr="00611F4B" w:rsidRDefault="007D2C55" w:rsidP="007D2C55">
      <w:pPr>
        <w:pStyle w:val="DefaultText"/>
        <w:rPr>
          <w:rStyle w:val="InitialStyle"/>
          <w:rFonts w:ascii="Aptos" w:hAnsi="Aptos"/>
          <w:b/>
          <w:bCs/>
          <w:sz w:val="22"/>
          <w:szCs w:val="22"/>
          <w:u w:val="single"/>
        </w:rPr>
      </w:pPr>
    </w:p>
    <w:p w14:paraId="76D09D41" w14:textId="3C533CB1" w:rsidR="006B3C22" w:rsidRPr="00611F4B" w:rsidRDefault="007D2C55" w:rsidP="00611F4B">
      <w:pPr>
        <w:pStyle w:val="DefaultText"/>
        <w:numPr>
          <w:ilvl w:val="0"/>
          <w:numId w:val="4"/>
        </w:numPr>
        <w:rPr>
          <w:rStyle w:val="InitialStyle"/>
          <w:rFonts w:ascii="Aptos" w:hAnsi="Aptos"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>European oyster.</w:t>
      </w:r>
      <w:r>
        <w:rPr>
          <w:rStyle w:val="InitialStyle"/>
          <w:rFonts w:ascii="Aptos" w:hAnsi="Aptos"/>
          <w:sz w:val="22"/>
          <w:szCs w:val="22"/>
        </w:rPr>
        <w:t xml:space="preserve"> </w:t>
      </w:r>
      <w:r w:rsidR="006B3C22" w:rsidRPr="00611F4B">
        <w:rPr>
          <w:rStyle w:val="InitialStyle"/>
          <w:rFonts w:ascii="Aptos" w:hAnsi="Aptos"/>
          <w:sz w:val="22"/>
          <w:szCs w:val="22"/>
        </w:rPr>
        <w:t xml:space="preserve">“European oyster” means animals of the species </w:t>
      </w:r>
      <w:r w:rsidR="006B3C22" w:rsidRPr="00611F4B">
        <w:rPr>
          <w:rStyle w:val="InitialStyle"/>
          <w:rFonts w:ascii="Aptos" w:hAnsi="Aptos"/>
          <w:i/>
          <w:sz w:val="22"/>
          <w:szCs w:val="22"/>
        </w:rPr>
        <w:t>Ostrea edulis</w:t>
      </w:r>
      <w:r w:rsidR="006B3C22" w:rsidRPr="00611F4B">
        <w:rPr>
          <w:rStyle w:val="InitialStyle"/>
          <w:rFonts w:ascii="Aptos" w:hAnsi="Aptos"/>
          <w:sz w:val="22"/>
          <w:szCs w:val="22"/>
        </w:rPr>
        <w:t>.</w:t>
      </w:r>
    </w:p>
    <w:p w14:paraId="3C2DBD86" w14:textId="77777777" w:rsidR="006B3C22" w:rsidRPr="007D2C55" w:rsidRDefault="006B3C22" w:rsidP="006B3C22">
      <w:pPr>
        <w:pStyle w:val="DefaultText"/>
        <w:ind w:left="720" w:hanging="360"/>
        <w:rPr>
          <w:rStyle w:val="InitialStyle"/>
          <w:rFonts w:ascii="Aptos" w:hAnsi="Aptos"/>
          <w:sz w:val="22"/>
          <w:szCs w:val="22"/>
          <w:u w:val="single"/>
        </w:rPr>
      </w:pPr>
    </w:p>
    <w:p w14:paraId="41CCA1B6" w14:textId="5D12CD15" w:rsidR="006B3C22" w:rsidRPr="00611F4B" w:rsidRDefault="007D2C55" w:rsidP="00611F4B">
      <w:pPr>
        <w:pStyle w:val="DefaultText"/>
        <w:numPr>
          <w:ilvl w:val="0"/>
          <w:numId w:val="4"/>
        </w:numPr>
        <w:rPr>
          <w:rStyle w:val="InitialStyle"/>
          <w:rFonts w:ascii="Aptos" w:hAnsi="Aptos"/>
          <w:i/>
          <w:iCs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>American oyster.</w:t>
      </w:r>
      <w:r>
        <w:rPr>
          <w:rStyle w:val="InitialStyle"/>
          <w:rFonts w:ascii="Aptos" w:hAnsi="Aptos"/>
          <w:sz w:val="22"/>
          <w:szCs w:val="22"/>
        </w:rPr>
        <w:t xml:space="preserve"> </w:t>
      </w:r>
      <w:r w:rsidR="006B3C22" w:rsidRPr="00611F4B">
        <w:rPr>
          <w:rStyle w:val="InitialStyle"/>
          <w:rFonts w:ascii="Aptos" w:hAnsi="Aptos"/>
          <w:sz w:val="22"/>
          <w:szCs w:val="22"/>
        </w:rPr>
        <w:t xml:space="preserve">“American oyster” means animals of the species </w:t>
      </w:r>
      <w:r w:rsidR="006B3C22" w:rsidRPr="00611F4B">
        <w:rPr>
          <w:rStyle w:val="InitialStyle"/>
          <w:rFonts w:ascii="Aptos" w:hAnsi="Aptos"/>
          <w:i/>
          <w:iCs/>
          <w:sz w:val="22"/>
          <w:szCs w:val="22"/>
        </w:rPr>
        <w:t>Crassostrea virginica.</w:t>
      </w:r>
    </w:p>
    <w:p w14:paraId="62648966" w14:textId="77777777" w:rsidR="006B3C22" w:rsidRDefault="006B3C22" w:rsidP="006B3C22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12BD01BA" w14:textId="77777777" w:rsidR="007D2C55" w:rsidRPr="007D2C55" w:rsidRDefault="007D2C55" w:rsidP="006B3C22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45F7F66E" w14:textId="77777777" w:rsidR="006B3C22" w:rsidRPr="00516996" w:rsidRDefault="006B3C22" w:rsidP="00516996">
      <w:pPr>
        <w:pStyle w:val="Heading2"/>
        <w:rPr>
          <w:rStyle w:val="InitialStyle"/>
          <w:rFonts w:ascii="Aptos" w:hAnsi="Aptos"/>
          <w:sz w:val="22"/>
        </w:rPr>
      </w:pPr>
      <w:r w:rsidRPr="00516996">
        <w:rPr>
          <w:rStyle w:val="InitialStyle"/>
          <w:rFonts w:ascii="Aptos" w:hAnsi="Aptos"/>
          <w:sz w:val="22"/>
        </w:rPr>
        <w:t>14.10</w:t>
      </w:r>
      <w:r w:rsidRPr="00516996">
        <w:rPr>
          <w:rStyle w:val="InitialStyle"/>
          <w:rFonts w:ascii="Aptos" w:hAnsi="Aptos"/>
          <w:sz w:val="22"/>
        </w:rPr>
        <w:tab/>
        <w:t>European Oyster Harvesting Restrictions</w:t>
      </w:r>
    </w:p>
    <w:p w14:paraId="54B5B4C6" w14:textId="77777777" w:rsidR="006B3C22" w:rsidRPr="007D2C55" w:rsidRDefault="006B3C22" w:rsidP="006B3C22">
      <w:pPr>
        <w:pStyle w:val="DefaultText"/>
        <w:ind w:left="360"/>
        <w:rPr>
          <w:rStyle w:val="InitialStyle"/>
          <w:rFonts w:ascii="Aptos" w:hAnsi="Aptos"/>
          <w:sz w:val="22"/>
          <w:szCs w:val="22"/>
          <w:u w:val="single"/>
        </w:rPr>
      </w:pPr>
    </w:p>
    <w:p w14:paraId="6B08F93D" w14:textId="3CC6720D" w:rsidR="006B3C22" w:rsidRPr="00611F4B" w:rsidRDefault="006B3C22" w:rsidP="00611F4B">
      <w:pPr>
        <w:pStyle w:val="DefaultText"/>
        <w:numPr>
          <w:ilvl w:val="0"/>
          <w:numId w:val="5"/>
        </w:numPr>
        <w:rPr>
          <w:rStyle w:val="InitialStyle"/>
          <w:rFonts w:ascii="Aptos" w:hAnsi="Aptos"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 xml:space="preserve">Closed </w:t>
      </w:r>
      <w:r w:rsidR="00611F4B" w:rsidRPr="00611F4B">
        <w:rPr>
          <w:rStyle w:val="InitialStyle"/>
          <w:rFonts w:ascii="Aptos" w:hAnsi="Aptos"/>
          <w:b/>
          <w:bCs/>
          <w:sz w:val="22"/>
          <w:szCs w:val="22"/>
        </w:rPr>
        <w:t>season.</w:t>
      </w:r>
      <w:r w:rsid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It shall be unlawful to take, possess, ship, transport, buy or sell European oysters from June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to September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of any year. </w:t>
      </w:r>
    </w:p>
    <w:p w14:paraId="524E83DB" w14:textId="77777777" w:rsidR="006B3C22" w:rsidRPr="007D2C55" w:rsidRDefault="006B3C22" w:rsidP="006B3C22">
      <w:pPr>
        <w:pStyle w:val="DefaultText"/>
        <w:ind w:left="1080" w:hanging="360"/>
        <w:rPr>
          <w:rStyle w:val="InitialStyle"/>
          <w:rFonts w:ascii="Aptos" w:hAnsi="Aptos"/>
          <w:sz w:val="22"/>
          <w:szCs w:val="22"/>
        </w:rPr>
      </w:pPr>
    </w:p>
    <w:p w14:paraId="43797339" w14:textId="0C74D2D9" w:rsidR="00611F4B" w:rsidRDefault="006B3C22" w:rsidP="00611F4B">
      <w:pPr>
        <w:pStyle w:val="DefaultText"/>
        <w:numPr>
          <w:ilvl w:val="0"/>
          <w:numId w:val="6"/>
        </w:numPr>
        <w:rPr>
          <w:rStyle w:val="InitialStyle"/>
          <w:rFonts w:ascii="Aptos" w:hAnsi="Aptos"/>
          <w:sz w:val="22"/>
          <w:szCs w:val="22"/>
          <w:u w:val="single"/>
        </w:rPr>
      </w:pPr>
      <w:r w:rsidRPr="00F07C99">
        <w:rPr>
          <w:rStyle w:val="InitialStyle"/>
          <w:rFonts w:ascii="Aptos" w:hAnsi="Aptos"/>
          <w:b/>
          <w:bCs/>
          <w:sz w:val="22"/>
          <w:szCs w:val="22"/>
        </w:rPr>
        <w:t>Exceptions</w:t>
      </w:r>
      <w:r w:rsidR="00611F4B" w:rsidRPr="00F07C99">
        <w:rPr>
          <w:rStyle w:val="InitialStyle"/>
          <w:rFonts w:ascii="Aptos" w:hAnsi="Aptos"/>
          <w:b/>
          <w:bCs/>
          <w:sz w:val="22"/>
          <w:szCs w:val="22"/>
        </w:rPr>
        <w:t>.</w:t>
      </w:r>
      <w:r w:rsidR="00611F4B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P</w:t>
      </w:r>
      <w:r w:rsidRPr="00611F4B">
        <w:rPr>
          <w:rStyle w:val="InitialStyle"/>
          <w:rFonts w:ascii="Aptos" w:hAnsi="Aptos" w:cs="Arial"/>
          <w:sz w:val="22"/>
          <w:szCs w:val="22"/>
        </w:rPr>
        <w:t xml:space="preserve">ersons holding an aquaculture lease issued pursuant to 12 M.R.S.A. §6072, §6072-A or §6072-B, as provided in §6073-A, and persons holding a limited-purpose aquaculture (LPA) license pursuant to 12 M.R.S.A. §6072-C, </w:t>
      </w:r>
      <w:r w:rsidRPr="00611F4B">
        <w:rPr>
          <w:rStyle w:val="InitialStyle"/>
          <w:rFonts w:ascii="Aptos" w:hAnsi="Aptos"/>
          <w:sz w:val="22"/>
          <w:szCs w:val="22"/>
        </w:rPr>
        <w:t>may harvest European oysters from an aquaculture site from June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="00990D30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to September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of any year. </w:t>
      </w:r>
      <w:r w:rsidRPr="00611F4B">
        <w:rPr>
          <w:rStyle w:val="InitialStyle"/>
          <w:rFonts w:ascii="Aptos" w:hAnsi="Aptos" w:cs="Arial"/>
          <w:sz w:val="22"/>
          <w:szCs w:val="22"/>
        </w:rPr>
        <w:t>Transportation, buying or selling must be done in accordance wit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>h Chapters 9</w:t>
      </w:r>
      <w:r w:rsidR="002B682D" w:rsidRPr="00611F4B">
        <w:rPr>
          <w:rStyle w:val="InitialStyle"/>
          <w:rFonts w:ascii="Aptos" w:hAnsi="Aptos" w:cs="Arial"/>
          <w:sz w:val="22"/>
          <w:szCs w:val="22"/>
        </w:rPr>
        <w:t>, 24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 xml:space="preserve"> and 94</w:t>
      </w:r>
      <w:r w:rsidRPr="00611F4B">
        <w:rPr>
          <w:rStyle w:val="InitialStyle"/>
          <w:rFonts w:ascii="Aptos" w:hAnsi="Aptos" w:cs="Arial"/>
          <w:sz w:val="22"/>
          <w:szCs w:val="22"/>
        </w:rPr>
        <w:t>.</w:t>
      </w:r>
    </w:p>
    <w:p w14:paraId="721A4331" w14:textId="77777777" w:rsidR="00611F4B" w:rsidRDefault="00611F4B" w:rsidP="00611F4B">
      <w:pPr>
        <w:pStyle w:val="DefaultText"/>
        <w:ind w:left="1080"/>
        <w:rPr>
          <w:rStyle w:val="InitialStyle"/>
          <w:rFonts w:ascii="Aptos" w:hAnsi="Aptos"/>
          <w:sz w:val="22"/>
          <w:szCs w:val="22"/>
          <w:u w:val="single"/>
        </w:rPr>
      </w:pPr>
    </w:p>
    <w:p w14:paraId="16027BBA" w14:textId="3528DB31" w:rsidR="006B3C22" w:rsidRPr="00611F4B" w:rsidRDefault="006B3C22" w:rsidP="00611F4B">
      <w:pPr>
        <w:pStyle w:val="DefaultText"/>
        <w:ind w:left="1080"/>
        <w:rPr>
          <w:rStyle w:val="InitialStyle"/>
          <w:rFonts w:ascii="Aptos" w:hAnsi="Aptos"/>
          <w:sz w:val="22"/>
          <w:szCs w:val="22"/>
          <w:u w:val="single"/>
        </w:rPr>
      </w:pPr>
      <w:r w:rsidRPr="00611F4B">
        <w:rPr>
          <w:rStyle w:val="InitialStyle"/>
          <w:rFonts w:ascii="Aptos" w:hAnsi="Aptos"/>
          <w:sz w:val="22"/>
          <w:szCs w:val="22"/>
        </w:rPr>
        <w:t>A person shall not be in violation of Chapter 14.10(</w:t>
      </w:r>
      <w:r w:rsidR="00C1295C" w:rsidRPr="00611F4B">
        <w:rPr>
          <w:rStyle w:val="InitialStyle"/>
          <w:rFonts w:ascii="Aptos" w:hAnsi="Aptos"/>
          <w:sz w:val="22"/>
          <w:szCs w:val="22"/>
        </w:rPr>
        <w:t>1</w:t>
      </w:r>
      <w:r w:rsidRPr="00611F4B">
        <w:rPr>
          <w:rStyle w:val="InitialStyle"/>
          <w:rFonts w:ascii="Aptos" w:hAnsi="Aptos"/>
          <w:sz w:val="22"/>
          <w:szCs w:val="22"/>
        </w:rPr>
        <w:t>) if they are in possession of a bill of lading for the amount of European oysters purchased from June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to September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of any year showing those oysters were lawfully obtained from an origin outside the State of Maine and possess any applicable license and permit in accordance with Chapter 24.</w:t>
      </w:r>
    </w:p>
    <w:p w14:paraId="4D396C11" w14:textId="367E0521" w:rsidR="007D2C55" w:rsidRDefault="006B3C22" w:rsidP="007D2C55">
      <w:pPr>
        <w:pStyle w:val="DefaultText"/>
        <w:ind w:left="720" w:hanging="360"/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ab/>
      </w:r>
    </w:p>
    <w:p w14:paraId="4714CFAD" w14:textId="3DBF24CC" w:rsidR="006B3C22" w:rsidRPr="00611F4B" w:rsidRDefault="006B3C22" w:rsidP="00611F4B">
      <w:pPr>
        <w:pStyle w:val="DefaultText"/>
        <w:numPr>
          <w:ilvl w:val="0"/>
          <w:numId w:val="5"/>
        </w:numPr>
        <w:rPr>
          <w:rStyle w:val="InitialStyle"/>
          <w:rFonts w:ascii="Aptos" w:hAnsi="Aptos"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>Minimum size</w:t>
      </w:r>
      <w:r w:rsidR="00611F4B" w:rsidRPr="00611F4B">
        <w:rPr>
          <w:rStyle w:val="InitialStyle"/>
          <w:rFonts w:ascii="Aptos" w:hAnsi="Aptos"/>
          <w:b/>
          <w:bCs/>
          <w:sz w:val="22"/>
          <w:szCs w:val="22"/>
        </w:rPr>
        <w:t>.</w:t>
      </w:r>
      <w:r w:rsid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 xml:space="preserve">It shall be unlawful to take, possess, ship, transport, buy or sell European oysters whose shells are less than 3 inches in the longest diameter. </w:t>
      </w:r>
    </w:p>
    <w:p w14:paraId="0470066E" w14:textId="77777777" w:rsidR="005136C5" w:rsidRPr="007D2C55" w:rsidRDefault="005136C5" w:rsidP="006B3C22">
      <w:pPr>
        <w:pStyle w:val="DefaultText"/>
        <w:ind w:left="720"/>
        <w:rPr>
          <w:rStyle w:val="InitialStyle"/>
          <w:rFonts w:ascii="Aptos" w:hAnsi="Aptos"/>
          <w:sz w:val="22"/>
          <w:szCs w:val="22"/>
        </w:rPr>
      </w:pPr>
    </w:p>
    <w:p w14:paraId="242BDE83" w14:textId="4B5B27B1" w:rsidR="005136C5" w:rsidRPr="00611F4B" w:rsidRDefault="005136C5" w:rsidP="00611F4B">
      <w:pPr>
        <w:pStyle w:val="DefaultText"/>
        <w:numPr>
          <w:ilvl w:val="0"/>
          <w:numId w:val="7"/>
        </w:numPr>
        <w:ind w:left="1080"/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Tolerance</w:t>
      </w:r>
      <w:r w:rsidR="00611F4B">
        <w:rPr>
          <w:rStyle w:val="InitialStyle"/>
          <w:rFonts w:ascii="Aptos" w:hAnsi="Aptos"/>
          <w:sz w:val="22"/>
          <w:szCs w:val="22"/>
        </w:rPr>
        <w:t xml:space="preserve">. </w:t>
      </w:r>
      <w:r w:rsidRPr="00611F4B">
        <w:rPr>
          <w:rStyle w:val="InitialStyle"/>
          <w:rFonts w:ascii="Aptos" w:hAnsi="Aptos"/>
          <w:sz w:val="22"/>
          <w:szCs w:val="22"/>
        </w:rPr>
        <w:t>Any person may possess European oysters that are less than 3 inches if they comprise less than</w:t>
      </w:r>
      <w:r w:rsidR="002B682D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10% of any bulk pile. The tolerance is determined by numerical count of not less than one peck</w:t>
      </w:r>
      <w:r w:rsidR="002B682D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nor more than 4 pecks taken at random from various parts of the bulk pile or by a count of the</w:t>
      </w:r>
      <w:r w:rsidR="002B682D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entire pile if it contains less than one peck.</w:t>
      </w:r>
    </w:p>
    <w:p w14:paraId="4203FC44" w14:textId="77777777" w:rsidR="006B3C22" w:rsidRPr="007D2C55" w:rsidRDefault="006B3C22" w:rsidP="006B3C22">
      <w:pPr>
        <w:pStyle w:val="DefaultText"/>
        <w:ind w:left="1080" w:hanging="360"/>
        <w:rPr>
          <w:rStyle w:val="InitialStyle"/>
          <w:rFonts w:ascii="Aptos" w:hAnsi="Aptos"/>
          <w:sz w:val="22"/>
          <w:szCs w:val="22"/>
        </w:rPr>
      </w:pPr>
    </w:p>
    <w:p w14:paraId="2C2E6E2E" w14:textId="33E93250" w:rsidR="006B3C22" w:rsidRPr="00611F4B" w:rsidRDefault="006B3C22" w:rsidP="00611F4B">
      <w:pPr>
        <w:pStyle w:val="DefaultText"/>
        <w:numPr>
          <w:ilvl w:val="0"/>
          <w:numId w:val="7"/>
        </w:numPr>
        <w:ind w:left="1080"/>
        <w:rPr>
          <w:rStyle w:val="InitialStyle"/>
          <w:rFonts w:ascii="Aptos" w:hAnsi="Aptos"/>
          <w:sz w:val="22"/>
          <w:szCs w:val="22"/>
          <w:u w:val="single"/>
        </w:rPr>
      </w:pPr>
      <w:r w:rsidRPr="00F07C99">
        <w:rPr>
          <w:rStyle w:val="InitialStyle"/>
          <w:rFonts w:ascii="Aptos" w:hAnsi="Aptos"/>
          <w:b/>
          <w:bCs/>
          <w:sz w:val="22"/>
          <w:szCs w:val="22"/>
        </w:rPr>
        <w:t>Exception</w:t>
      </w:r>
      <w:r w:rsidR="00F07C99" w:rsidRPr="00F07C99">
        <w:rPr>
          <w:rStyle w:val="InitialStyle"/>
          <w:rFonts w:ascii="Aptos" w:hAnsi="Aptos"/>
          <w:b/>
          <w:bCs/>
          <w:sz w:val="22"/>
          <w:szCs w:val="22"/>
        </w:rPr>
        <w:t>s.</w:t>
      </w:r>
      <w:r w:rsidR="00F07C99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European oysters of smaller size may be taken or possessed by p</w:t>
      </w:r>
      <w:r w:rsidRPr="00611F4B">
        <w:rPr>
          <w:rStyle w:val="InitialStyle"/>
          <w:rFonts w:ascii="Aptos" w:hAnsi="Aptos" w:cs="Arial"/>
          <w:sz w:val="22"/>
          <w:szCs w:val="22"/>
        </w:rPr>
        <w:t xml:space="preserve">ersons holding an aquaculture lease issued 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 xml:space="preserve">pursuant to 12 M.R.S.A. §6072, §6072-A, or </w:t>
      </w:r>
      <w:r w:rsidRPr="00611F4B">
        <w:rPr>
          <w:rStyle w:val="InitialStyle"/>
          <w:rFonts w:ascii="Aptos" w:hAnsi="Aptos" w:cs="Arial"/>
          <w:sz w:val="22"/>
          <w:szCs w:val="22"/>
        </w:rPr>
        <w:t>§6072-B, as provided by §6073-A, or persons holding a limited-purpose aquaculture (LPA) license issued pursuant to 12 M.R.S.A. §6072-C. Transportation, buying or selling and sanitation requirements must be done in accordance wit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>h Chapters 9</w:t>
      </w:r>
      <w:r w:rsidR="002B682D" w:rsidRPr="00611F4B">
        <w:rPr>
          <w:rStyle w:val="InitialStyle"/>
          <w:rFonts w:ascii="Aptos" w:hAnsi="Aptos" w:cs="Arial"/>
          <w:sz w:val="22"/>
          <w:szCs w:val="22"/>
        </w:rPr>
        <w:t>, 24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 xml:space="preserve"> and 94</w:t>
      </w:r>
      <w:r w:rsidRPr="00611F4B">
        <w:rPr>
          <w:rStyle w:val="InitialStyle"/>
          <w:rFonts w:ascii="Aptos" w:hAnsi="Aptos" w:cs="Arial"/>
          <w:sz w:val="22"/>
          <w:szCs w:val="22"/>
        </w:rPr>
        <w:t xml:space="preserve">.  </w:t>
      </w:r>
      <w:r w:rsidRPr="00611F4B">
        <w:rPr>
          <w:rFonts w:ascii="Aptos" w:hAnsi="Aptos" w:cs="Arial"/>
          <w:sz w:val="22"/>
          <w:szCs w:val="22"/>
        </w:rPr>
        <w:t>This exception shall only apply to European oysters cultivated in the leased or licensed areas.</w:t>
      </w:r>
    </w:p>
    <w:p w14:paraId="387888D5" w14:textId="77777777" w:rsidR="007D2C55" w:rsidRDefault="007D2C55" w:rsidP="007D2C55">
      <w:pPr>
        <w:pStyle w:val="DefaultText"/>
        <w:rPr>
          <w:rStyle w:val="InitialStyle"/>
          <w:rFonts w:ascii="Aptos" w:hAnsi="Aptos" w:cs="Arial"/>
          <w:sz w:val="22"/>
          <w:szCs w:val="22"/>
        </w:rPr>
      </w:pPr>
    </w:p>
    <w:p w14:paraId="7138D391" w14:textId="0307E962" w:rsidR="006B3C22" w:rsidRPr="00611F4B" w:rsidRDefault="006B3C22" w:rsidP="00611F4B">
      <w:pPr>
        <w:pStyle w:val="DefaultText"/>
        <w:numPr>
          <w:ilvl w:val="0"/>
          <w:numId w:val="5"/>
        </w:numPr>
        <w:rPr>
          <w:rStyle w:val="InitialStyle"/>
          <w:rFonts w:ascii="Aptos" w:hAnsi="Aptos" w:cs="Arial"/>
          <w:sz w:val="22"/>
          <w:szCs w:val="22"/>
        </w:rPr>
      </w:pPr>
      <w:r w:rsidRPr="00611F4B">
        <w:rPr>
          <w:rStyle w:val="InitialStyle"/>
          <w:rFonts w:ascii="Aptos" w:hAnsi="Aptos" w:cs="Arial"/>
          <w:b/>
          <w:bCs/>
          <w:sz w:val="22"/>
          <w:szCs w:val="22"/>
        </w:rPr>
        <w:t>Compliance</w:t>
      </w:r>
      <w:r w:rsidR="00611F4B" w:rsidRPr="00611F4B">
        <w:rPr>
          <w:rStyle w:val="InitialStyle"/>
          <w:rFonts w:ascii="Aptos" w:hAnsi="Aptos" w:cs="Arial"/>
          <w:b/>
          <w:bCs/>
          <w:sz w:val="22"/>
          <w:szCs w:val="22"/>
        </w:rPr>
        <w:t>.</w:t>
      </w:r>
      <w:r w:rsidR="00611F4B">
        <w:rPr>
          <w:rStyle w:val="InitialStyle"/>
          <w:rFonts w:ascii="Aptos" w:hAnsi="Aptos" w:cs="Arial"/>
          <w:sz w:val="22"/>
          <w:szCs w:val="22"/>
        </w:rPr>
        <w:t xml:space="preserve"> </w:t>
      </w:r>
      <w:r w:rsidRPr="00611F4B">
        <w:rPr>
          <w:rStyle w:val="InitialStyle"/>
          <w:rFonts w:ascii="Aptos" w:hAnsi="Aptos" w:cs="Arial"/>
          <w:sz w:val="22"/>
          <w:szCs w:val="22"/>
        </w:rPr>
        <w:t>Persons must comply with DMR regulations in Chapters 9</w:t>
      </w:r>
      <w:r w:rsidR="002B682D" w:rsidRPr="00611F4B">
        <w:rPr>
          <w:rStyle w:val="InitialStyle"/>
          <w:rFonts w:ascii="Aptos" w:hAnsi="Aptos" w:cs="Arial"/>
          <w:sz w:val="22"/>
          <w:szCs w:val="22"/>
        </w:rPr>
        <w:t>, 24</w:t>
      </w:r>
      <w:r w:rsidRPr="00611F4B">
        <w:rPr>
          <w:rStyle w:val="InitialStyle"/>
          <w:rFonts w:ascii="Aptos" w:hAnsi="Aptos" w:cs="Arial"/>
          <w:sz w:val="22"/>
          <w:szCs w:val="22"/>
        </w:rPr>
        <w:t xml:space="preserve"> and </w:t>
      </w:r>
      <w:r w:rsidR="002B682D" w:rsidRPr="00611F4B">
        <w:rPr>
          <w:rStyle w:val="InitialStyle"/>
          <w:rFonts w:ascii="Aptos" w:hAnsi="Aptos" w:cs="Arial"/>
          <w:sz w:val="22"/>
          <w:szCs w:val="22"/>
        </w:rPr>
        <w:t>94.</w:t>
      </w:r>
      <w:r w:rsidRPr="00611F4B">
        <w:rPr>
          <w:rStyle w:val="InitialStyle"/>
          <w:rFonts w:ascii="Aptos" w:hAnsi="Aptos"/>
          <w:sz w:val="22"/>
          <w:szCs w:val="22"/>
        </w:rPr>
        <w:t xml:space="preserve"> </w:t>
      </w:r>
    </w:p>
    <w:p w14:paraId="7360F324" w14:textId="77777777" w:rsidR="00611F4B" w:rsidRPr="0018487F" w:rsidRDefault="00611F4B" w:rsidP="0018487F"/>
    <w:p w14:paraId="24300D8F" w14:textId="77777777" w:rsidR="00611F4B" w:rsidRPr="007D2C55" w:rsidRDefault="00611F4B" w:rsidP="002B682D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63E6D7C7" w14:textId="77777777" w:rsidR="002B682D" w:rsidRPr="007D2C55" w:rsidRDefault="002B682D" w:rsidP="00990D30">
      <w:pPr>
        <w:pStyle w:val="Heading2"/>
        <w:rPr>
          <w:rStyle w:val="InitialStyle"/>
          <w:rFonts w:ascii="Aptos" w:hAnsi="Aptos"/>
          <w:b w:val="0"/>
          <w:bCs w:val="0"/>
          <w:sz w:val="22"/>
        </w:rPr>
      </w:pPr>
      <w:r w:rsidRPr="007D2C55">
        <w:rPr>
          <w:rStyle w:val="InitialStyle"/>
          <w:rFonts w:ascii="Aptos" w:hAnsi="Aptos"/>
          <w:sz w:val="22"/>
        </w:rPr>
        <w:t>14.30   American Oyster Harvesting Restrictions</w:t>
      </w:r>
    </w:p>
    <w:p w14:paraId="29F0CEC7" w14:textId="77777777" w:rsidR="002B682D" w:rsidRPr="007D2C55" w:rsidRDefault="002B682D" w:rsidP="002B682D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075B5F19" w14:textId="2E6B481A" w:rsidR="002B682D" w:rsidRPr="00611F4B" w:rsidRDefault="002B682D" w:rsidP="00611F4B">
      <w:pPr>
        <w:pStyle w:val="DefaultText"/>
        <w:numPr>
          <w:ilvl w:val="0"/>
          <w:numId w:val="8"/>
        </w:numPr>
        <w:rPr>
          <w:rStyle w:val="InitialStyle"/>
          <w:rFonts w:ascii="Aptos" w:hAnsi="Aptos"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 xml:space="preserve">Minimum </w:t>
      </w:r>
      <w:r w:rsidR="00611F4B" w:rsidRPr="00611F4B">
        <w:rPr>
          <w:rStyle w:val="InitialStyle"/>
          <w:rFonts w:ascii="Aptos" w:hAnsi="Aptos"/>
          <w:b/>
          <w:bCs/>
          <w:sz w:val="22"/>
          <w:szCs w:val="22"/>
        </w:rPr>
        <w:t>s</w:t>
      </w:r>
      <w:r w:rsidRPr="00611F4B">
        <w:rPr>
          <w:rStyle w:val="InitialStyle"/>
          <w:rFonts w:ascii="Aptos" w:hAnsi="Aptos"/>
          <w:b/>
          <w:bCs/>
          <w:sz w:val="22"/>
          <w:szCs w:val="22"/>
        </w:rPr>
        <w:t>ize</w:t>
      </w:r>
      <w:r w:rsidR="00611F4B">
        <w:rPr>
          <w:rStyle w:val="InitialStyle"/>
          <w:rFonts w:ascii="Aptos" w:hAnsi="Aptos"/>
          <w:sz w:val="22"/>
          <w:szCs w:val="22"/>
        </w:rPr>
        <w:t xml:space="preserve">. </w:t>
      </w:r>
      <w:r w:rsidRPr="00611F4B">
        <w:rPr>
          <w:rStyle w:val="InitialStyle"/>
          <w:rFonts w:ascii="Aptos" w:hAnsi="Aptos"/>
          <w:sz w:val="22"/>
          <w:szCs w:val="22"/>
        </w:rPr>
        <w:t>It shall be unlawful to take, possess, ship, transport, buy or sell American oysters whose shells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are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less than 2.5 inches in the longest diameter.</w:t>
      </w:r>
    </w:p>
    <w:p w14:paraId="78D1BC73" w14:textId="77777777" w:rsidR="007D2C55" w:rsidRDefault="007D2C55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6A218808" w14:textId="1C76731C" w:rsidR="002B682D" w:rsidRPr="00611F4B" w:rsidRDefault="002B682D" w:rsidP="00611F4B">
      <w:pPr>
        <w:pStyle w:val="DefaultText"/>
        <w:numPr>
          <w:ilvl w:val="0"/>
          <w:numId w:val="9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Tolerance</w:t>
      </w:r>
      <w:r w:rsidR="00611F4B">
        <w:rPr>
          <w:rStyle w:val="InitialStyle"/>
          <w:rFonts w:ascii="Aptos" w:hAnsi="Aptos"/>
          <w:sz w:val="22"/>
          <w:szCs w:val="22"/>
        </w:rPr>
        <w:t xml:space="preserve">. </w:t>
      </w:r>
      <w:r w:rsidRPr="00611F4B">
        <w:rPr>
          <w:rStyle w:val="InitialStyle"/>
          <w:rFonts w:ascii="Aptos" w:hAnsi="Aptos"/>
          <w:sz w:val="22"/>
          <w:szCs w:val="22"/>
        </w:rPr>
        <w:t>Any person may possess American oysters that are less than 2.5 inches if they comprise less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than 10% of any bulk pile. The tolerance is determined by numerical count of not less than one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peck nor more than 4 pecks taken at random from various parts of the bulk pile or by a count of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the entire pile if it contains less than one peck.</w:t>
      </w:r>
    </w:p>
    <w:p w14:paraId="1483D32C" w14:textId="77777777" w:rsidR="007D2C55" w:rsidRDefault="007D2C55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1BB7A6EF" w14:textId="68C5685A" w:rsidR="002B682D" w:rsidRPr="00611F4B" w:rsidRDefault="002B682D" w:rsidP="00611F4B">
      <w:pPr>
        <w:pStyle w:val="DefaultText"/>
        <w:numPr>
          <w:ilvl w:val="0"/>
          <w:numId w:val="9"/>
        </w:numPr>
        <w:rPr>
          <w:rStyle w:val="InitialStyle"/>
          <w:rFonts w:ascii="Aptos" w:hAnsi="Aptos"/>
          <w:sz w:val="22"/>
          <w:szCs w:val="22"/>
        </w:rPr>
      </w:pPr>
      <w:r w:rsidRPr="00F07C99">
        <w:rPr>
          <w:rStyle w:val="InitialStyle"/>
          <w:rFonts w:ascii="Aptos" w:hAnsi="Aptos"/>
          <w:b/>
          <w:bCs/>
          <w:sz w:val="22"/>
          <w:szCs w:val="22"/>
        </w:rPr>
        <w:t>Exception</w:t>
      </w:r>
      <w:r w:rsidR="00611F4B" w:rsidRPr="00F07C99">
        <w:rPr>
          <w:rStyle w:val="InitialStyle"/>
          <w:rFonts w:ascii="Aptos" w:hAnsi="Aptos"/>
          <w:b/>
          <w:bCs/>
          <w:sz w:val="22"/>
          <w:szCs w:val="22"/>
        </w:rPr>
        <w:t>.</w:t>
      </w:r>
      <w:r w:rsid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American oysters of smaller size may be taken or possessed by persons holding an aquaculture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lease issued pursuant to 12 MRS §6072, §6072-A, or §6072-B, as provided by §6073-A or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persons holding a limited purpose aquaculture (LPA) license issued pursuant to 12 MRS §6072- C. Transportation, buying or selling and sanitation requirements must be done in accordance with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Chapters 9, 24 and 94. This exception shall only apply to American oysters cultivated in the leased or licensed areas.</w:t>
      </w:r>
    </w:p>
    <w:p w14:paraId="6F8BD213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62070608" w14:textId="396B805B" w:rsidR="00D33710" w:rsidRPr="007D2C55" w:rsidRDefault="00D33710" w:rsidP="00990D30">
      <w:pPr>
        <w:pStyle w:val="Heading2"/>
        <w:rPr>
          <w:rStyle w:val="InitialStyle"/>
          <w:rFonts w:ascii="Aptos" w:hAnsi="Aptos"/>
          <w:b w:val="0"/>
          <w:bCs w:val="0"/>
          <w:sz w:val="22"/>
          <w:u w:val="single"/>
        </w:rPr>
      </w:pPr>
      <w:r w:rsidRPr="007D2C55">
        <w:rPr>
          <w:rStyle w:val="InitialStyle"/>
          <w:rFonts w:ascii="Aptos" w:hAnsi="Aptos"/>
          <w:sz w:val="22"/>
        </w:rPr>
        <w:t>14.40</w:t>
      </w:r>
      <w:r w:rsidRPr="007D2C55">
        <w:rPr>
          <w:rStyle w:val="InitialStyle"/>
          <w:rFonts w:ascii="Aptos" w:hAnsi="Aptos"/>
          <w:sz w:val="22"/>
        </w:rPr>
        <w:tab/>
        <w:t xml:space="preserve">Criteria for Issuing a </w:t>
      </w:r>
      <w:proofErr w:type="spellStart"/>
      <w:r w:rsidRPr="007D2C55">
        <w:rPr>
          <w:rStyle w:val="InitialStyle"/>
          <w:rFonts w:ascii="Aptos" w:hAnsi="Aptos"/>
          <w:sz w:val="22"/>
        </w:rPr>
        <w:t>Cultchless</w:t>
      </w:r>
      <w:proofErr w:type="spellEnd"/>
      <w:r w:rsidRPr="007D2C55">
        <w:rPr>
          <w:rStyle w:val="InitialStyle"/>
          <w:rFonts w:ascii="Aptos" w:hAnsi="Aptos"/>
          <w:sz w:val="22"/>
        </w:rPr>
        <w:t xml:space="preserve"> American Oyster License</w:t>
      </w:r>
    </w:p>
    <w:p w14:paraId="427F46BC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  <w:u w:val="single"/>
        </w:rPr>
      </w:pPr>
    </w:p>
    <w:p w14:paraId="27C96E5E" w14:textId="117DCC15" w:rsidR="00D33710" w:rsidRPr="007D2C55" w:rsidRDefault="00D33710" w:rsidP="007D2C55">
      <w:pPr>
        <w:pStyle w:val="DefaultText"/>
        <w:numPr>
          <w:ilvl w:val="0"/>
          <w:numId w:val="10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 xml:space="preserve">The Commissioner of the Department of Marine Resources may issue a license to grow and possess </w:t>
      </w:r>
      <w:proofErr w:type="spellStart"/>
      <w:r w:rsidRPr="007D2C55">
        <w:rPr>
          <w:rStyle w:val="InitialStyle"/>
          <w:rFonts w:ascii="Aptos" w:hAnsi="Aptos"/>
          <w:sz w:val="22"/>
          <w:szCs w:val="22"/>
        </w:rPr>
        <w:t>cultchless</w:t>
      </w:r>
      <w:proofErr w:type="spellEnd"/>
      <w:r w:rsidRPr="007D2C55">
        <w:rPr>
          <w:rStyle w:val="InitialStyle"/>
          <w:rFonts w:ascii="Aptos" w:hAnsi="Aptos"/>
          <w:sz w:val="22"/>
          <w:szCs w:val="22"/>
        </w:rPr>
        <w:t xml:space="preserve"> American oysters to the following:</w:t>
      </w:r>
    </w:p>
    <w:p w14:paraId="759BDE58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77ADB9C5" w14:textId="08630374" w:rsidR="00D33710" w:rsidRPr="007D2C55" w:rsidRDefault="00D33710" w:rsidP="007D2C55">
      <w:pPr>
        <w:pStyle w:val="DefaultText"/>
        <w:numPr>
          <w:ilvl w:val="0"/>
          <w:numId w:val="11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 xml:space="preserve">Any person, firm, or corporation holding a valid aquaculture lease from the Department of Marine Resources for the purpose of growing </w:t>
      </w:r>
      <w:proofErr w:type="spellStart"/>
      <w:r w:rsidRPr="007D2C55">
        <w:rPr>
          <w:rStyle w:val="InitialStyle"/>
          <w:rFonts w:ascii="Aptos" w:hAnsi="Aptos"/>
          <w:sz w:val="22"/>
          <w:szCs w:val="22"/>
        </w:rPr>
        <w:t>cultchless</w:t>
      </w:r>
      <w:proofErr w:type="spellEnd"/>
      <w:r w:rsidRPr="007D2C55">
        <w:rPr>
          <w:rStyle w:val="InitialStyle"/>
          <w:rFonts w:ascii="Aptos" w:hAnsi="Aptos"/>
          <w:sz w:val="22"/>
          <w:szCs w:val="22"/>
        </w:rPr>
        <w:t xml:space="preserve"> American oysters; or</w:t>
      </w:r>
    </w:p>
    <w:p w14:paraId="5EBCB8AB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09056CF0" w14:textId="25CDD8AC" w:rsidR="00D33710" w:rsidRPr="007D2C55" w:rsidRDefault="00D33710" w:rsidP="007D2C55">
      <w:pPr>
        <w:pStyle w:val="DefaultText"/>
        <w:numPr>
          <w:ilvl w:val="0"/>
          <w:numId w:val="11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 xml:space="preserve">Any person, firm, or corporation who provides a bill of sale for seed American oysters, and other evidence satisfactory to the Commissioner proving an intent to grow </w:t>
      </w:r>
      <w:proofErr w:type="spellStart"/>
      <w:r w:rsidRPr="007D2C55">
        <w:rPr>
          <w:rStyle w:val="InitialStyle"/>
          <w:rFonts w:ascii="Aptos" w:hAnsi="Aptos"/>
          <w:sz w:val="22"/>
          <w:szCs w:val="22"/>
        </w:rPr>
        <w:t>cultchless</w:t>
      </w:r>
      <w:proofErr w:type="spellEnd"/>
      <w:r w:rsidRPr="007D2C55">
        <w:rPr>
          <w:rStyle w:val="InitialStyle"/>
          <w:rFonts w:ascii="Aptos" w:hAnsi="Aptos"/>
          <w:sz w:val="22"/>
          <w:szCs w:val="22"/>
        </w:rPr>
        <w:t xml:space="preserve"> American oysters in coastal waters.</w:t>
      </w:r>
    </w:p>
    <w:p w14:paraId="6D37F6A4" w14:textId="77777777" w:rsidR="007D2C55" w:rsidRDefault="007D2C55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60136DA9" w14:textId="0FB70C7C" w:rsidR="00D33710" w:rsidRPr="007D2C55" w:rsidRDefault="00D33710" w:rsidP="007D2C55">
      <w:pPr>
        <w:pStyle w:val="DefaultText"/>
        <w:numPr>
          <w:ilvl w:val="0"/>
          <w:numId w:val="10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Any person, firm or corporation who is issued a license under this section shall be subject to all other marine resources laws and regulations that apply to the license holder activities.</w:t>
      </w:r>
    </w:p>
    <w:p w14:paraId="6462CE66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1B3427BD" w14:textId="77777777" w:rsidR="007D2C55" w:rsidRPr="00D402D6" w:rsidRDefault="007D2C55" w:rsidP="007D2C55">
      <w:pPr>
        <w:pBdr>
          <w:bottom w:val="single" w:sz="4" w:space="1" w:color="auto"/>
        </w:pBdr>
        <w:tabs>
          <w:tab w:val="left" w:pos="-720"/>
        </w:tabs>
        <w:rPr>
          <w:rFonts w:cs="Arial"/>
          <w:color w:val="000000"/>
        </w:rPr>
      </w:pPr>
    </w:p>
    <w:p w14:paraId="1C10ED83" w14:textId="77777777" w:rsidR="00611F4B" w:rsidRDefault="00611F4B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1D113AF7" w14:textId="77777777" w:rsidR="00611F4B" w:rsidRDefault="00611F4B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622522CC" w14:textId="3A7A2566" w:rsidR="0018487F" w:rsidRDefault="007D2C55" w:rsidP="009D24DF">
      <w:pPr>
        <w:pStyle w:val="Heading2"/>
        <w:rPr>
          <w:rStyle w:val="InitialStyle"/>
          <w:rFonts w:ascii="Aptos" w:hAnsi="Aptos"/>
          <w:sz w:val="22"/>
        </w:rPr>
      </w:pPr>
      <w:r>
        <w:rPr>
          <w:rStyle w:val="InitialStyle"/>
          <w:rFonts w:ascii="Aptos" w:hAnsi="Aptos"/>
          <w:sz w:val="22"/>
        </w:rPr>
        <w:t>INDEX</w:t>
      </w:r>
    </w:p>
    <w:p w14:paraId="1CF062E9" w14:textId="77777777" w:rsidR="0018487F" w:rsidRPr="0018487F" w:rsidRDefault="0018487F" w:rsidP="0018487F"/>
    <w:p w14:paraId="19FFC2E6" w14:textId="77777777" w:rsidR="00C40DDF" w:rsidRDefault="005A7304">
      <w:pPr>
        <w:pStyle w:val="Default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STATUTORY AUTHORITY:</w:t>
      </w:r>
      <w:r w:rsidR="00C40DDF">
        <w:rPr>
          <w:rFonts w:asciiTheme="minorHAnsi" w:hAnsiTheme="minorHAnsi"/>
          <w:sz w:val="22"/>
          <w:szCs w:val="22"/>
        </w:rPr>
        <w:t xml:space="preserve"> </w:t>
      </w:r>
    </w:p>
    <w:p w14:paraId="642A1A3F" w14:textId="3691FF66" w:rsidR="005A7304" w:rsidRDefault="00C40DDF" w:rsidP="00C40DDF">
      <w:pPr>
        <w:pStyle w:val="DefaultText"/>
        <w:ind w:left="360" w:firstLine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12 M.R.S. §6171</w:t>
      </w:r>
    </w:p>
    <w:p w14:paraId="39616BF8" w14:textId="77777777" w:rsidR="005A7304" w:rsidRDefault="005A7304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553FCC67" w14:textId="3E612DF2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>EFFECTIVE DATE:</w:t>
      </w:r>
    </w:p>
    <w:p w14:paraId="11D32BE4" w14:textId="5AA2AE42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>December 31, 1985</w:t>
      </w:r>
      <w:r w:rsidR="0018706D">
        <w:rPr>
          <w:rStyle w:val="InitialStyle"/>
          <w:rFonts w:ascii="Aptos" w:hAnsi="Aptos"/>
          <w:sz w:val="22"/>
          <w:szCs w:val="22"/>
        </w:rPr>
        <w:t xml:space="preserve"> – filing 85-491</w:t>
      </w:r>
    </w:p>
    <w:p w14:paraId="2F79F603" w14:textId="77777777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3EDEF57C" w14:textId="087417D9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 xml:space="preserve">AMENDED: </w:t>
      </w:r>
    </w:p>
    <w:p w14:paraId="31EE6FC3" w14:textId="310798ED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>December 23, 1992 – Section 14.40 adde</w:t>
      </w:r>
      <w:r w:rsidR="00E57E2E">
        <w:rPr>
          <w:rStyle w:val="InitialStyle"/>
          <w:rFonts w:ascii="Aptos" w:hAnsi="Aptos"/>
          <w:sz w:val="22"/>
          <w:szCs w:val="22"/>
        </w:rPr>
        <w:t>d</w:t>
      </w:r>
      <w:r w:rsidR="0018706D">
        <w:rPr>
          <w:rStyle w:val="InitialStyle"/>
          <w:rFonts w:ascii="Aptos" w:hAnsi="Aptos"/>
          <w:sz w:val="22"/>
          <w:szCs w:val="22"/>
        </w:rPr>
        <w:t xml:space="preserve"> – filing 92-481</w:t>
      </w:r>
    </w:p>
    <w:p w14:paraId="290C56D4" w14:textId="77777777" w:rsidR="002026A9" w:rsidRDefault="002026A9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10B4F590" w14:textId="77777777" w:rsidR="002026A9" w:rsidRPr="002026A9" w:rsidRDefault="002026A9" w:rsidP="002026A9">
      <w:pPr>
        <w:pStyle w:val="DefaultText"/>
        <w:rPr>
          <w:rFonts w:ascii="Aptos" w:hAnsi="Aptos"/>
          <w:sz w:val="22"/>
          <w:szCs w:val="22"/>
        </w:rPr>
      </w:pPr>
      <w:r w:rsidRPr="002026A9">
        <w:rPr>
          <w:rFonts w:ascii="Aptos" w:hAnsi="Aptos"/>
          <w:sz w:val="22"/>
          <w:szCs w:val="22"/>
        </w:rPr>
        <w:t>EFFECTIVE DATA (ELECTRONIC CONVERSION):</w:t>
      </w:r>
    </w:p>
    <w:p w14:paraId="093D4B31" w14:textId="77777777" w:rsidR="002026A9" w:rsidRPr="002026A9" w:rsidRDefault="002026A9" w:rsidP="00BD6906">
      <w:pPr>
        <w:pStyle w:val="DefaultText"/>
        <w:ind w:left="360" w:firstLine="360"/>
        <w:rPr>
          <w:rFonts w:ascii="Aptos" w:hAnsi="Aptos"/>
          <w:sz w:val="22"/>
          <w:szCs w:val="22"/>
        </w:rPr>
      </w:pPr>
      <w:r w:rsidRPr="002026A9">
        <w:rPr>
          <w:rFonts w:ascii="Aptos" w:hAnsi="Aptos"/>
          <w:sz w:val="22"/>
          <w:szCs w:val="22"/>
        </w:rPr>
        <w:t>February 24, 1997</w:t>
      </w:r>
    </w:p>
    <w:p w14:paraId="5183EA77" w14:textId="77777777" w:rsidR="002026A9" w:rsidRDefault="002026A9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166A08E9" w14:textId="77777777" w:rsidR="001737CB" w:rsidRPr="001737CB" w:rsidRDefault="001737CB" w:rsidP="001737CB">
      <w:pPr>
        <w:pStyle w:val="DefaultText"/>
        <w:rPr>
          <w:rFonts w:ascii="Aptos" w:hAnsi="Aptos"/>
          <w:sz w:val="22"/>
          <w:szCs w:val="22"/>
        </w:rPr>
      </w:pPr>
      <w:r w:rsidRPr="001737CB">
        <w:rPr>
          <w:rFonts w:ascii="Aptos" w:hAnsi="Aptos"/>
          <w:sz w:val="22"/>
          <w:szCs w:val="22"/>
        </w:rPr>
        <w:t>NON-SUBSTANTIVE CORRECTIONS:</w:t>
      </w:r>
    </w:p>
    <w:p w14:paraId="7CE48D3C" w14:textId="77777777" w:rsidR="001737CB" w:rsidRPr="001737CB" w:rsidRDefault="001737CB" w:rsidP="00BD6906">
      <w:pPr>
        <w:pStyle w:val="DefaultText"/>
        <w:ind w:left="360" w:firstLine="360"/>
        <w:rPr>
          <w:rFonts w:ascii="Aptos" w:hAnsi="Aptos"/>
          <w:sz w:val="22"/>
          <w:szCs w:val="22"/>
        </w:rPr>
      </w:pPr>
      <w:r w:rsidRPr="001737CB">
        <w:rPr>
          <w:rFonts w:ascii="Aptos" w:hAnsi="Aptos"/>
          <w:sz w:val="22"/>
          <w:szCs w:val="22"/>
        </w:rPr>
        <w:t>February 24, 2000 - converted to MS Word</w:t>
      </w:r>
    </w:p>
    <w:p w14:paraId="1A24E2B0" w14:textId="77777777" w:rsidR="001737CB" w:rsidRDefault="001737CB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0937CEC7" w14:textId="559F6A1F" w:rsidR="002026A9" w:rsidRDefault="002026A9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>AMENDED:</w:t>
      </w:r>
    </w:p>
    <w:p w14:paraId="297116FF" w14:textId="7FF121BC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>April 25, 2005 – Sections 14.01, 14.10, 14.30</w:t>
      </w:r>
      <w:r w:rsidR="001737CB">
        <w:rPr>
          <w:rStyle w:val="InitialStyle"/>
          <w:rFonts w:ascii="Aptos" w:hAnsi="Aptos"/>
          <w:sz w:val="22"/>
          <w:szCs w:val="22"/>
        </w:rPr>
        <w:t xml:space="preserve"> – filing 2005-117</w:t>
      </w:r>
    </w:p>
    <w:p w14:paraId="4AB041A3" w14:textId="008E0266" w:rsidR="007C4E3B" w:rsidRDefault="00E57E2E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 xml:space="preserve">August 21, 2018 – Section 14.30 added; Section 14.10 amended </w:t>
      </w:r>
      <w:r w:rsidR="001737CB">
        <w:rPr>
          <w:rStyle w:val="InitialStyle"/>
          <w:rFonts w:ascii="Aptos" w:hAnsi="Aptos"/>
          <w:sz w:val="22"/>
          <w:szCs w:val="22"/>
        </w:rPr>
        <w:t>– filing 2018-152</w:t>
      </w:r>
    </w:p>
    <w:p w14:paraId="15A128E6" w14:textId="77777777" w:rsidR="001737CB" w:rsidRDefault="001737CB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1986CBBB" w14:textId="5BD2B5ED" w:rsidR="001737CB" w:rsidRDefault="00C118AA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 xml:space="preserve">NONSUBSTANTIVE FORMATTING UPDATES; RULE HISTORY SECTION UPDATES: </w:t>
      </w:r>
    </w:p>
    <w:p w14:paraId="41C3F419" w14:textId="0723B06F" w:rsidR="00BD6906" w:rsidRPr="007D2C55" w:rsidRDefault="00BD6906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>September 3, 2026</w:t>
      </w:r>
    </w:p>
    <w:sectPr w:rsidR="00BD6906" w:rsidRPr="007D2C55">
      <w:headerReference w:type="default" r:id="rId7"/>
      <w:pgSz w:w="12240" w:h="15840" w:code="1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4DCCB" w14:textId="77777777" w:rsidR="00ED13D5" w:rsidRDefault="00ED13D5">
      <w:r>
        <w:separator/>
      </w:r>
    </w:p>
  </w:endnote>
  <w:endnote w:type="continuationSeparator" w:id="0">
    <w:p w14:paraId="26D98C1F" w14:textId="77777777" w:rsidR="00ED13D5" w:rsidRDefault="00ED1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559E" w14:textId="77777777" w:rsidR="00ED13D5" w:rsidRDefault="00ED13D5">
      <w:r>
        <w:separator/>
      </w:r>
    </w:p>
  </w:footnote>
  <w:footnote w:type="continuationSeparator" w:id="0">
    <w:p w14:paraId="2BFBCB3A" w14:textId="77777777" w:rsidR="00ED13D5" w:rsidRDefault="00ED1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52A13" w14:textId="77777777" w:rsidR="00D33710" w:rsidRDefault="00D33710">
    <w:pPr>
      <w:pStyle w:val="Header"/>
      <w:jc w:val="right"/>
    </w:pPr>
  </w:p>
  <w:p w14:paraId="799D1B08" w14:textId="77777777" w:rsidR="007D2C55" w:rsidRDefault="007D2C55">
    <w:pPr>
      <w:pStyle w:val="Header"/>
      <w:jc w:val="right"/>
    </w:pPr>
  </w:p>
  <w:p w14:paraId="25DEA2E8" w14:textId="77777777" w:rsidR="007D2C55" w:rsidRDefault="007D2C55">
    <w:pPr>
      <w:pStyle w:val="Header"/>
      <w:jc w:val="right"/>
    </w:pPr>
  </w:p>
  <w:p w14:paraId="3624CD23" w14:textId="4AE6CED5" w:rsidR="007D2C55" w:rsidRPr="007D2C55" w:rsidRDefault="007D2C55" w:rsidP="007D2C55">
    <w:pPr>
      <w:pBdr>
        <w:bottom w:val="single" w:sz="4" w:space="1" w:color="D9D9D9"/>
      </w:pBdr>
      <w:tabs>
        <w:tab w:val="center" w:pos="4680"/>
        <w:tab w:val="left" w:pos="5190"/>
        <w:tab w:val="right" w:pos="9360"/>
      </w:tabs>
      <w:overflowPunct/>
      <w:autoSpaceDE/>
      <w:autoSpaceDN/>
      <w:adjustRightInd/>
      <w:textAlignment w:val="auto"/>
      <w:rPr>
        <w:rFonts w:ascii="Aptos" w:eastAsia="Aptos" w:hAnsi="Aptos"/>
        <w:b/>
        <w:bCs/>
        <w:kern w:val="2"/>
      </w:rPr>
    </w:pPr>
    <w:r w:rsidRPr="007D2C55">
      <w:rPr>
        <w:rFonts w:ascii="Aptos" w:eastAsia="Aptos" w:hAnsi="Aptos"/>
        <w:spacing w:val="60"/>
        <w:kern w:val="2"/>
      </w:rPr>
      <w:tab/>
    </w:r>
    <w:r w:rsidRPr="007D2C55">
      <w:rPr>
        <w:rFonts w:ascii="Aptos" w:eastAsia="Aptos" w:hAnsi="Aptos"/>
        <w:spacing w:val="60"/>
        <w:kern w:val="2"/>
      </w:rPr>
      <w:tab/>
    </w:r>
    <w:r w:rsidRPr="007D2C55">
      <w:rPr>
        <w:rFonts w:ascii="Aptos" w:eastAsia="Aptos" w:hAnsi="Aptos"/>
        <w:spacing w:val="60"/>
        <w:kern w:val="2"/>
      </w:rPr>
      <w:tab/>
      <w:t>Chapter</w:t>
    </w:r>
    <w:r>
      <w:rPr>
        <w:rFonts w:ascii="Aptos" w:eastAsia="Aptos" w:hAnsi="Aptos"/>
        <w:spacing w:val="60"/>
        <w:kern w:val="2"/>
      </w:rPr>
      <w:t xml:space="preserve"> 14</w:t>
    </w:r>
    <w:r w:rsidRPr="007D2C55">
      <w:rPr>
        <w:rFonts w:ascii="Aptos" w:eastAsia="Aptos" w:hAnsi="Aptos"/>
        <w:spacing w:val="60"/>
        <w:kern w:val="2"/>
      </w:rPr>
      <w:t xml:space="preserve">     Page</w:t>
    </w:r>
    <w:r w:rsidRPr="007D2C55">
      <w:rPr>
        <w:rFonts w:ascii="Aptos" w:eastAsia="Aptos" w:hAnsi="Aptos"/>
        <w:kern w:val="2"/>
      </w:rPr>
      <w:t xml:space="preserve"> | </w:t>
    </w:r>
    <w:r w:rsidRPr="00D76368">
      <w:rPr>
        <w:rFonts w:ascii="Aptos" w:eastAsia="Aptos" w:hAnsi="Aptos"/>
        <w:b/>
        <w:bCs/>
        <w:kern w:val="2"/>
      </w:rPr>
      <w:fldChar w:fldCharType="begin"/>
    </w:r>
    <w:r w:rsidRPr="00D76368">
      <w:rPr>
        <w:rFonts w:ascii="Aptos" w:eastAsia="Aptos" w:hAnsi="Aptos"/>
        <w:b/>
        <w:bCs/>
        <w:kern w:val="2"/>
      </w:rPr>
      <w:instrText xml:space="preserve"> PAGE   \* MERGEFORMAT </w:instrText>
    </w:r>
    <w:r w:rsidRPr="00D76368">
      <w:rPr>
        <w:rFonts w:ascii="Aptos" w:eastAsia="Aptos" w:hAnsi="Aptos"/>
        <w:b/>
        <w:bCs/>
        <w:kern w:val="2"/>
      </w:rPr>
      <w:fldChar w:fldCharType="separate"/>
    </w:r>
    <w:r w:rsidRPr="00D76368">
      <w:rPr>
        <w:rFonts w:ascii="Aptos" w:eastAsia="Aptos" w:hAnsi="Aptos"/>
        <w:b/>
        <w:bCs/>
        <w:kern w:val="2"/>
      </w:rPr>
      <w:t>2</w:t>
    </w:r>
    <w:r w:rsidRPr="00D76368">
      <w:rPr>
        <w:rFonts w:ascii="Aptos" w:eastAsia="Aptos" w:hAnsi="Aptos"/>
        <w:b/>
        <w:bCs/>
        <w:noProof/>
        <w:kern w:val="2"/>
      </w:rPr>
      <w:fldChar w:fldCharType="end"/>
    </w:r>
  </w:p>
  <w:p w14:paraId="039AF60D" w14:textId="77777777" w:rsidR="007D2C55" w:rsidRDefault="007D2C55">
    <w:pPr>
      <w:pStyle w:val="Header"/>
      <w:jc w:val="right"/>
    </w:pPr>
  </w:p>
  <w:p w14:paraId="190BF232" w14:textId="3A6998BF" w:rsidR="00D33710" w:rsidRDefault="00D33710">
    <w:pPr>
      <w:pStyle w:val="Header"/>
      <w:tabs>
        <w:tab w:val="clear" w:pos="4320"/>
        <w:tab w:val="clear" w:pos="8640"/>
      </w:tabs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40A7"/>
    <w:multiLevelType w:val="hybridMultilevel"/>
    <w:tmpl w:val="B044A4C2"/>
    <w:lvl w:ilvl="0" w:tplc="2A5C5B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34392"/>
    <w:multiLevelType w:val="hybridMultilevel"/>
    <w:tmpl w:val="D9C8559A"/>
    <w:lvl w:ilvl="0" w:tplc="7F7C529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73882"/>
    <w:multiLevelType w:val="hybridMultilevel"/>
    <w:tmpl w:val="6F5219C0"/>
    <w:lvl w:ilvl="0" w:tplc="2A5C5B2C">
      <w:start w:val="1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7C5692"/>
    <w:multiLevelType w:val="hybridMultilevel"/>
    <w:tmpl w:val="C4E04734"/>
    <w:lvl w:ilvl="0" w:tplc="19A2B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C6B80"/>
    <w:multiLevelType w:val="hybridMultilevel"/>
    <w:tmpl w:val="1CB0CE42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CC5A8B"/>
    <w:multiLevelType w:val="hybridMultilevel"/>
    <w:tmpl w:val="B73291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3C4EA0"/>
    <w:multiLevelType w:val="hybridMultilevel"/>
    <w:tmpl w:val="BE707CEA"/>
    <w:lvl w:ilvl="0" w:tplc="99B4F4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8D3BD3"/>
    <w:multiLevelType w:val="hybridMultilevel"/>
    <w:tmpl w:val="8ACAF138"/>
    <w:lvl w:ilvl="0" w:tplc="B85422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4644C"/>
    <w:multiLevelType w:val="hybridMultilevel"/>
    <w:tmpl w:val="466AB0EE"/>
    <w:lvl w:ilvl="0" w:tplc="AAD64F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390F02"/>
    <w:multiLevelType w:val="hybridMultilevel"/>
    <w:tmpl w:val="9488B28A"/>
    <w:lvl w:ilvl="0" w:tplc="22D6C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B10C1F"/>
    <w:multiLevelType w:val="hybridMultilevel"/>
    <w:tmpl w:val="A4B4119A"/>
    <w:lvl w:ilvl="0" w:tplc="A98847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330729">
    <w:abstractNumId w:val="4"/>
  </w:num>
  <w:num w:numId="2" w16cid:durableId="951866539">
    <w:abstractNumId w:val="8"/>
  </w:num>
  <w:num w:numId="3" w16cid:durableId="1794442798">
    <w:abstractNumId w:val="9"/>
  </w:num>
  <w:num w:numId="4" w16cid:durableId="99842768">
    <w:abstractNumId w:val="10"/>
  </w:num>
  <w:num w:numId="5" w16cid:durableId="458108575">
    <w:abstractNumId w:val="3"/>
  </w:num>
  <w:num w:numId="6" w16cid:durableId="471942700">
    <w:abstractNumId w:val="2"/>
  </w:num>
  <w:num w:numId="7" w16cid:durableId="540169663">
    <w:abstractNumId w:val="1"/>
  </w:num>
  <w:num w:numId="8" w16cid:durableId="34695879">
    <w:abstractNumId w:val="7"/>
  </w:num>
  <w:num w:numId="9" w16cid:durableId="132675837">
    <w:abstractNumId w:val="0"/>
  </w:num>
  <w:num w:numId="10" w16cid:durableId="1543245915">
    <w:abstractNumId w:val="6"/>
  </w:num>
  <w:num w:numId="11" w16cid:durableId="982276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36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93"/>
    <w:rsid w:val="00040738"/>
    <w:rsid w:val="00122B93"/>
    <w:rsid w:val="00140169"/>
    <w:rsid w:val="00147775"/>
    <w:rsid w:val="001737CB"/>
    <w:rsid w:val="0018487F"/>
    <w:rsid w:val="0018706D"/>
    <w:rsid w:val="002026A9"/>
    <w:rsid w:val="00203C10"/>
    <w:rsid w:val="002703E2"/>
    <w:rsid w:val="00295A7A"/>
    <w:rsid w:val="002B682D"/>
    <w:rsid w:val="002F1570"/>
    <w:rsid w:val="00417BC0"/>
    <w:rsid w:val="00463D03"/>
    <w:rsid w:val="004B50FA"/>
    <w:rsid w:val="005136C5"/>
    <w:rsid w:val="005155E4"/>
    <w:rsid w:val="00516996"/>
    <w:rsid w:val="005350B9"/>
    <w:rsid w:val="00545A4E"/>
    <w:rsid w:val="00584CA7"/>
    <w:rsid w:val="005A7304"/>
    <w:rsid w:val="00611F4B"/>
    <w:rsid w:val="00671467"/>
    <w:rsid w:val="006B3C22"/>
    <w:rsid w:val="00746AEF"/>
    <w:rsid w:val="00774650"/>
    <w:rsid w:val="007C4E3B"/>
    <w:rsid w:val="007D2C55"/>
    <w:rsid w:val="007E7F17"/>
    <w:rsid w:val="00852619"/>
    <w:rsid w:val="00872205"/>
    <w:rsid w:val="009659D7"/>
    <w:rsid w:val="009849E3"/>
    <w:rsid w:val="00990D30"/>
    <w:rsid w:val="009D24DF"/>
    <w:rsid w:val="00B528EE"/>
    <w:rsid w:val="00B56804"/>
    <w:rsid w:val="00BD6906"/>
    <w:rsid w:val="00BE244B"/>
    <w:rsid w:val="00C118AA"/>
    <w:rsid w:val="00C1295C"/>
    <w:rsid w:val="00C337EF"/>
    <w:rsid w:val="00C40DDF"/>
    <w:rsid w:val="00D265B2"/>
    <w:rsid w:val="00D33710"/>
    <w:rsid w:val="00D76368"/>
    <w:rsid w:val="00E57E2E"/>
    <w:rsid w:val="00EC3E98"/>
    <w:rsid w:val="00EC5816"/>
    <w:rsid w:val="00ED13D5"/>
    <w:rsid w:val="00F07C99"/>
    <w:rsid w:val="00F12269"/>
    <w:rsid w:val="00F41A8D"/>
    <w:rsid w:val="00F5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F5D537"/>
  <w15:chartTrackingRefBased/>
  <w15:docId w15:val="{39073FDA-42E9-4E0A-B2BE-76959148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qFormat/>
    <w:rsid w:val="00516996"/>
    <w:pPr>
      <w:spacing w:line="480" w:lineRule="auto"/>
      <w:outlineLvl w:val="0"/>
    </w:pPr>
    <w:rPr>
      <w:rFonts w:ascii="Aptos Display" w:hAnsi="Aptos Display" w:cs="Arial"/>
      <w:b/>
      <w:bCs/>
      <w:sz w:val="24"/>
      <w:szCs w:val="24"/>
    </w:rPr>
  </w:style>
  <w:style w:type="paragraph" w:styleId="Heading2">
    <w:name w:val="heading 2"/>
    <w:basedOn w:val="DefaultText"/>
    <w:qFormat/>
    <w:rsid w:val="00516996"/>
    <w:pPr>
      <w:outlineLvl w:val="1"/>
    </w:pPr>
    <w:rPr>
      <w:rFonts w:ascii="Aptos" w:hAnsi="Aptos"/>
      <w:b/>
      <w:bCs/>
      <w:sz w:val="22"/>
      <w:szCs w:val="22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character" w:customStyle="1" w:styleId="InitialStyle">
    <w:name w:val="InitialStyle"/>
    <w:rPr>
      <w:rFonts w:ascii="Courier New" w:hAnsi="Courier New"/>
      <w:color w:val="auto"/>
      <w:spacing w:val="0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7D2C55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EndnoteText">
    <w:name w:val="endnote text"/>
    <w:basedOn w:val="Normal"/>
    <w:link w:val="EndnoteTextChar"/>
    <w:rsid w:val="00C40DDF"/>
  </w:style>
  <w:style w:type="character" w:customStyle="1" w:styleId="EndnoteTextChar">
    <w:name w:val="Endnote Text Char"/>
    <w:basedOn w:val="DefaultParagraphFont"/>
    <w:link w:val="EndnoteText"/>
    <w:rsid w:val="00C40DDF"/>
  </w:style>
  <w:style w:type="character" w:styleId="EndnoteReference">
    <w:name w:val="endnote reference"/>
    <w:basedOn w:val="DefaultParagraphFont"/>
    <w:rsid w:val="00C40DDF"/>
    <w:rPr>
      <w:vertAlign w:val="superscript"/>
    </w:rPr>
  </w:style>
  <w:style w:type="paragraph" w:styleId="Revision">
    <w:name w:val="Revision"/>
    <w:hidden/>
    <w:uiPriority w:val="99"/>
    <w:semiHidden/>
    <w:rsid w:val="00187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MARINE RESOURCES - SHELLFISH HARVESTING</vt:lpstr>
    </vt:vector>
  </TitlesOfParts>
  <Company>State of Maine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MARINE RESOURCES - SHELLFISH HARVESTING</dc:title>
  <dc:subject/>
  <dc:creator>Cassandra Perkins</dc:creator>
  <cp:keywords/>
  <cp:lastModifiedBy>Parr, J.Chris</cp:lastModifiedBy>
  <cp:revision>22</cp:revision>
  <cp:lastPrinted>2005-04-22T17:43:00Z</cp:lastPrinted>
  <dcterms:created xsi:type="dcterms:W3CDTF">2026-06-30T17:52:00Z</dcterms:created>
  <dcterms:modified xsi:type="dcterms:W3CDTF">2026-09-03T17:19:00Z</dcterms:modified>
</cp:coreProperties>
</file>