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76E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p>
    <w:p w14:paraId="5127882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p>
    <w:p w14:paraId="749E945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r w:rsidRPr="00484550">
        <w:rPr>
          <w:rFonts w:ascii="Times New Roman" w:eastAsia="Times New Roman" w:hAnsi="Times New Roman" w:cs="Times New Roman"/>
          <w:b/>
          <w:kern w:val="0"/>
          <w:sz w:val="22"/>
          <w:szCs w:val="22"/>
          <w14:ligatures w14:val="none"/>
        </w:rPr>
        <w:t xml:space="preserve">DEPARTMENT OF MARINE RESOURCES </w:t>
      </w:r>
    </w:p>
    <w:p w14:paraId="02AD771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p>
    <w:p w14:paraId="53BF85A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r w:rsidRPr="00484550">
        <w:rPr>
          <w:rFonts w:ascii="Times New Roman" w:eastAsia="Times New Roman" w:hAnsi="Times New Roman" w:cs="Times New Roman"/>
          <w:b/>
          <w:kern w:val="0"/>
          <w:sz w:val="22"/>
          <w:szCs w:val="22"/>
          <w14:ligatures w14:val="none"/>
        </w:rPr>
        <w:t>CHAPTER 2:</w:t>
      </w:r>
      <w:r w:rsidRPr="00484550">
        <w:rPr>
          <w:rFonts w:ascii="Times New Roman" w:eastAsia="Times New Roman" w:hAnsi="Times New Roman" w:cs="Times New Roman"/>
          <w:b/>
          <w:kern w:val="0"/>
          <w:sz w:val="22"/>
          <w:szCs w:val="22"/>
          <w14:ligatures w14:val="none"/>
        </w:rPr>
        <w:tab/>
        <w:t>AQUACULTURE REGULATIONS</w:t>
      </w:r>
    </w:p>
    <w:p w14:paraId="757723A5" w14:textId="77777777" w:rsidR="00484550" w:rsidRPr="00484550" w:rsidRDefault="00484550" w:rsidP="00484550">
      <w:pPr>
        <w:pBdr>
          <w:bottom w:val="single" w:sz="4"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69F68D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C85587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29FCA2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71A72B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2"/>
          <w:szCs w:val="22"/>
          <w14:ligatures w14:val="none"/>
        </w:rPr>
      </w:pPr>
      <w:r w:rsidRPr="00484550">
        <w:rPr>
          <w:rFonts w:ascii="Times New Roman" w:eastAsia="Times New Roman" w:hAnsi="Times New Roman" w:cs="Times New Roman"/>
          <w:b/>
          <w:kern w:val="0"/>
          <w:sz w:val="22"/>
          <w:szCs w:val="22"/>
          <w14:ligatures w14:val="none"/>
        </w:rPr>
        <w:t>TITLE INDEX</w:t>
      </w:r>
    </w:p>
    <w:p w14:paraId="5CAE98D7"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312A44DA"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2.05</w:t>
      </w:r>
      <w:r w:rsidRPr="00484550">
        <w:rPr>
          <w:rFonts w:ascii="Times New Roman" w:eastAsia="Times New Roman" w:hAnsi="Times New Roman" w:cs="Times New Roman"/>
          <w:kern w:val="0"/>
          <w:sz w:val="22"/>
          <w:szCs w:val="22"/>
          <w14:ligatures w14:val="none"/>
        </w:rPr>
        <w:tab/>
        <w:t>Definitions</w:t>
      </w:r>
    </w:p>
    <w:p w14:paraId="3DA02361"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437A2551"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2.07</w:t>
      </w:r>
      <w:r w:rsidRPr="00484550">
        <w:rPr>
          <w:rFonts w:ascii="Times New Roman" w:eastAsia="Times New Roman" w:hAnsi="Times New Roman" w:cs="Times New Roman"/>
          <w:kern w:val="0"/>
          <w:sz w:val="22"/>
          <w:szCs w:val="22"/>
          <w14:ligatures w14:val="none"/>
        </w:rPr>
        <w:tab/>
        <w:t>Pre-Application Requirements for Standard and Experimental Leases</w:t>
      </w:r>
    </w:p>
    <w:p w14:paraId="3FF66F8A"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6C21D62D"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2.08</w:t>
      </w:r>
      <w:r w:rsidRPr="00484550">
        <w:rPr>
          <w:rFonts w:ascii="Times New Roman" w:eastAsia="Times New Roman" w:hAnsi="Times New Roman" w:cs="Times New Roman"/>
          <w:kern w:val="0"/>
          <w:sz w:val="22"/>
          <w:szCs w:val="22"/>
          <w14:ligatures w14:val="none"/>
        </w:rPr>
        <w:tab/>
        <w:t>Application Procedures for Standard Leases</w:t>
      </w:r>
    </w:p>
    <w:p w14:paraId="69225C6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63FD686"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2.10</w:t>
      </w:r>
      <w:r w:rsidRPr="00484550">
        <w:rPr>
          <w:rFonts w:ascii="Times New Roman" w:eastAsia="Times New Roman" w:hAnsi="Times New Roman" w:cs="Times New Roman"/>
          <w:kern w:val="0"/>
          <w:sz w:val="22"/>
          <w:szCs w:val="22"/>
          <w14:ligatures w14:val="none"/>
        </w:rPr>
        <w:tab/>
        <w:t>Application Requirements for Standard Leases</w:t>
      </w:r>
    </w:p>
    <w:p w14:paraId="3A15BD3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F093F25"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2.12</w:t>
      </w:r>
      <w:r w:rsidRPr="00484550">
        <w:rPr>
          <w:rFonts w:ascii="Times New Roman" w:eastAsia="Times New Roman" w:hAnsi="Times New Roman" w:cs="Times New Roman"/>
          <w:kern w:val="0"/>
          <w:sz w:val="22"/>
          <w:szCs w:val="22"/>
          <w14:ligatures w14:val="none"/>
        </w:rPr>
        <w:tab/>
        <w:t>Multiple Ownership</w:t>
      </w:r>
    </w:p>
    <w:p w14:paraId="50C86FEB"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47A5F6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2.15</w:t>
      </w:r>
      <w:r w:rsidRPr="00484550">
        <w:rPr>
          <w:rFonts w:ascii="Times New Roman" w:eastAsia="Times New Roman" w:hAnsi="Times New Roman" w:cs="Times New Roman"/>
          <w:kern w:val="0"/>
          <w:sz w:val="22"/>
          <w:szCs w:val="22"/>
          <w14:ligatures w14:val="none"/>
        </w:rPr>
        <w:tab/>
        <w:t>Notice of Lease Application and Hearing</w:t>
      </w:r>
    </w:p>
    <w:p w14:paraId="55AB459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698A046"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2.20</w:t>
      </w:r>
      <w:r w:rsidRPr="00484550">
        <w:rPr>
          <w:rFonts w:ascii="Times New Roman" w:eastAsia="Times New Roman" w:hAnsi="Times New Roman" w:cs="Times New Roman"/>
          <w:kern w:val="0"/>
          <w:sz w:val="22"/>
          <w:szCs w:val="22"/>
          <w14:ligatures w14:val="none"/>
        </w:rPr>
        <w:tab/>
        <w:t>Intervention</w:t>
      </w:r>
    </w:p>
    <w:p w14:paraId="484953A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01C012B" w14:textId="77777777" w:rsidR="00484550" w:rsidRPr="00484550" w:rsidRDefault="00484550" w:rsidP="00484550">
      <w:pPr>
        <w:numPr>
          <w:ilvl w:val="1"/>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Department Site Review</w:t>
      </w:r>
    </w:p>
    <w:p w14:paraId="0D65A8F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010A7A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2.29</w:t>
      </w:r>
      <w:r w:rsidRPr="00484550">
        <w:rPr>
          <w:rFonts w:ascii="Times New Roman" w:eastAsia="Times New Roman" w:hAnsi="Times New Roman" w:cs="Times New Roman"/>
          <w:kern w:val="0"/>
          <w:sz w:val="22"/>
          <w:szCs w:val="22"/>
          <w14:ligatures w14:val="none"/>
        </w:rPr>
        <w:tab/>
        <w:t>Prehearing Conference</w:t>
      </w:r>
    </w:p>
    <w:p w14:paraId="69FBD4C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D1DE75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2.30</w:t>
      </w:r>
      <w:r w:rsidRPr="00484550">
        <w:rPr>
          <w:rFonts w:ascii="Times New Roman" w:eastAsia="Times New Roman" w:hAnsi="Times New Roman" w:cs="Times New Roman"/>
          <w:kern w:val="0"/>
          <w:sz w:val="22"/>
          <w:szCs w:val="22"/>
          <w14:ligatures w14:val="none"/>
        </w:rPr>
        <w:tab/>
        <w:t>Aquaculture Lease Hearing Procedures</w:t>
      </w:r>
    </w:p>
    <w:p w14:paraId="7F40349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D2F66BE"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2.31</w:t>
      </w:r>
      <w:r w:rsidRPr="00484550">
        <w:rPr>
          <w:rFonts w:ascii="Times New Roman" w:eastAsia="Times New Roman" w:hAnsi="Times New Roman" w:cs="Times New Roman"/>
          <w:kern w:val="0"/>
          <w:sz w:val="22"/>
          <w:szCs w:val="22"/>
          <w14:ligatures w14:val="none"/>
        </w:rPr>
        <w:tab/>
        <w:t>Evidence</w:t>
      </w:r>
    </w:p>
    <w:p w14:paraId="7E855CA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D40D73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2.35</w:t>
      </w:r>
      <w:r w:rsidRPr="00484550">
        <w:rPr>
          <w:rFonts w:ascii="Times New Roman" w:eastAsia="Times New Roman" w:hAnsi="Times New Roman" w:cs="Times New Roman"/>
          <w:kern w:val="0"/>
          <w:sz w:val="22"/>
          <w:szCs w:val="22"/>
          <w14:ligatures w14:val="none"/>
        </w:rPr>
        <w:tab/>
        <w:t>Hearing Officer Report</w:t>
      </w:r>
    </w:p>
    <w:p w14:paraId="1B8C99A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BEFFC4D"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2.37</w:t>
      </w:r>
      <w:r w:rsidRPr="00484550">
        <w:rPr>
          <w:rFonts w:ascii="Times New Roman" w:eastAsia="Times New Roman" w:hAnsi="Times New Roman" w:cs="Times New Roman"/>
          <w:kern w:val="0"/>
          <w:sz w:val="22"/>
          <w:szCs w:val="22"/>
          <w14:ligatures w14:val="none"/>
        </w:rPr>
        <w:tab/>
        <w:t>Decision</w:t>
      </w:r>
    </w:p>
    <w:p w14:paraId="40AF053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568EB5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2.40</w:t>
      </w:r>
      <w:r w:rsidRPr="00484550">
        <w:rPr>
          <w:rFonts w:ascii="Times New Roman" w:eastAsia="Times New Roman" w:hAnsi="Times New Roman" w:cs="Times New Roman"/>
          <w:kern w:val="0"/>
          <w:sz w:val="22"/>
          <w:szCs w:val="22"/>
          <w14:ligatures w14:val="none"/>
        </w:rPr>
        <w:tab/>
        <w:t>Lease Issuance</w:t>
      </w:r>
    </w:p>
    <w:p w14:paraId="751893C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AEA6E8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2.41</w:t>
      </w:r>
      <w:r w:rsidRPr="00484550">
        <w:rPr>
          <w:rFonts w:ascii="Times New Roman" w:eastAsia="Times New Roman" w:hAnsi="Times New Roman" w:cs="Times New Roman"/>
          <w:kern w:val="0"/>
          <w:sz w:val="22"/>
          <w:szCs w:val="22"/>
          <w14:ligatures w14:val="none"/>
        </w:rPr>
        <w:tab/>
        <w:t>Competing Aquaculture Lease Applications</w:t>
      </w:r>
    </w:p>
    <w:p w14:paraId="1E9FB35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FAF2F0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2.43</w:t>
      </w:r>
      <w:r w:rsidRPr="00484550">
        <w:rPr>
          <w:rFonts w:ascii="Times New Roman" w:eastAsia="Times New Roman" w:hAnsi="Times New Roman" w:cs="Times New Roman"/>
          <w:kern w:val="0"/>
          <w:sz w:val="22"/>
          <w:szCs w:val="22"/>
          <w14:ligatures w14:val="none"/>
        </w:rPr>
        <w:tab/>
        <w:t>Lease Rental Fee</w:t>
      </w:r>
    </w:p>
    <w:p w14:paraId="2EACCC8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62F49E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2.44</w:t>
      </w:r>
      <w:r w:rsidRPr="00484550">
        <w:rPr>
          <w:rFonts w:ascii="Times New Roman" w:eastAsia="Times New Roman" w:hAnsi="Times New Roman" w:cs="Times New Roman"/>
          <w:kern w:val="0"/>
          <w:sz w:val="22"/>
          <w:szCs w:val="22"/>
          <w14:ligatures w14:val="none"/>
        </w:rPr>
        <w:tab/>
        <w:t xml:space="preserve">Lease Amendments </w:t>
      </w:r>
    </w:p>
    <w:p w14:paraId="4F33349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A74EFC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2.45</w:t>
      </w:r>
      <w:r w:rsidRPr="00484550">
        <w:rPr>
          <w:rFonts w:ascii="Times New Roman" w:eastAsia="Times New Roman" w:hAnsi="Times New Roman" w:cs="Times New Roman"/>
          <w:kern w:val="0"/>
          <w:sz w:val="22"/>
          <w:szCs w:val="22"/>
          <w14:ligatures w14:val="none"/>
        </w:rPr>
        <w:tab/>
        <w:t>Lease Renewal</w:t>
      </w:r>
    </w:p>
    <w:p w14:paraId="732063B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C9F229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2.60</w:t>
      </w:r>
      <w:r w:rsidRPr="00484550">
        <w:rPr>
          <w:rFonts w:ascii="Times New Roman" w:eastAsia="Times New Roman" w:hAnsi="Times New Roman" w:cs="Times New Roman"/>
          <w:kern w:val="0"/>
          <w:sz w:val="22"/>
          <w:szCs w:val="22"/>
          <w14:ligatures w14:val="none"/>
        </w:rPr>
        <w:tab/>
        <w:t>Lease Transfer</w:t>
      </w:r>
    </w:p>
    <w:p w14:paraId="3FFF38C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D32D58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2.61</w:t>
      </w:r>
      <w:r w:rsidRPr="00484550">
        <w:rPr>
          <w:rFonts w:ascii="Times New Roman" w:eastAsia="Times New Roman" w:hAnsi="Times New Roman" w:cs="Times New Roman"/>
          <w:kern w:val="0"/>
          <w:sz w:val="22"/>
          <w:szCs w:val="22"/>
          <w14:ligatures w14:val="none"/>
        </w:rPr>
        <w:tab/>
        <w:t>Lease Expansion</w:t>
      </w:r>
    </w:p>
    <w:p w14:paraId="6237948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94B01F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2.64</w:t>
      </w:r>
      <w:r w:rsidRPr="00484550">
        <w:rPr>
          <w:rFonts w:ascii="Times New Roman" w:eastAsia="Times New Roman" w:hAnsi="Times New Roman" w:cs="Times New Roman"/>
          <w:kern w:val="0"/>
          <w:sz w:val="22"/>
          <w:szCs w:val="22"/>
          <w14:ligatures w14:val="none"/>
        </w:rPr>
        <w:tab/>
        <w:t xml:space="preserve">Experimental Aquaculture Lease Procedures </w:t>
      </w:r>
    </w:p>
    <w:p w14:paraId="1D97870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922C0C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2.65</w:t>
      </w:r>
      <w:r w:rsidRPr="00484550">
        <w:rPr>
          <w:rFonts w:ascii="Times New Roman" w:eastAsia="Times New Roman" w:hAnsi="Times New Roman" w:cs="Times New Roman"/>
          <w:kern w:val="0"/>
          <w:sz w:val="22"/>
          <w:szCs w:val="22"/>
          <w14:ligatures w14:val="none"/>
        </w:rPr>
        <w:tab/>
        <w:t>Experimental Aquaculture Lease Application Requirements</w:t>
      </w:r>
    </w:p>
    <w:p w14:paraId="254B3BF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248FF4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2.66</w:t>
      </w:r>
      <w:r w:rsidRPr="00484550">
        <w:rPr>
          <w:rFonts w:ascii="Times New Roman" w:eastAsia="Times New Roman" w:hAnsi="Times New Roman" w:cs="Times New Roman"/>
          <w:kern w:val="0"/>
          <w:sz w:val="22"/>
          <w:szCs w:val="22"/>
          <w14:ligatures w14:val="none"/>
        </w:rPr>
        <w:tab/>
        <w:t>Emergency Aquaculture Lease for Shellfish</w:t>
      </w:r>
    </w:p>
    <w:p w14:paraId="5575FA4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A0EFAB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2.75</w:t>
      </w:r>
      <w:r w:rsidRPr="00484550">
        <w:rPr>
          <w:rFonts w:ascii="Times New Roman" w:eastAsia="Times New Roman" w:hAnsi="Times New Roman" w:cs="Times New Roman"/>
          <w:kern w:val="0"/>
          <w:sz w:val="22"/>
          <w:szCs w:val="22"/>
          <w14:ligatures w14:val="none"/>
        </w:rPr>
        <w:tab/>
        <w:t>Minimum Lease Maintenance Standards</w:t>
      </w:r>
    </w:p>
    <w:p w14:paraId="1BB5FE0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FE006F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2.80</w:t>
      </w:r>
      <w:r w:rsidRPr="00484550">
        <w:rPr>
          <w:rFonts w:ascii="Times New Roman" w:eastAsia="Times New Roman" w:hAnsi="Times New Roman" w:cs="Times New Roman"/>
          <w:kern w:val="0"/>
          <w:sz w:val="22"/>
          <w:szCs w:val="22"/>
          <w14:ligatures w14:val="none"/>
        </w:rPr>
        <w:tab/>
        <w:t>Marking Procedures for Aquaculture Leases</w:t>
      </w:r>
    </w:p>
    <w:p w14:paraId="4077640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F4552E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2.90</w:t>
      </w:r>
      <w:r w:rsidRPr="00484550">
        <w:rPr>
          <w:rFonts w:ascii="Times New Roman" w:eastAsia="Times New Roman" w:hAnsi="Times New Roman" w:cs="Times New Roman"/>
          <w:kern w:val="0"/>
          <w:sz w:val="22"/>
          <w:szCs w:val="22"/>
          <w14:ligatures w14:val="none"/>
        </w:rPr>
        <w:tab/>
        <w:t>Limited-Purpose Aquaculture (LPA) License</w:t>
      </w:r>
    </w:p>
    <w:p w14:paraId="618988F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459001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2.92</w:t>
      </w:r>
      <w:r w:rsidRPr="00484550">
        <w:rPr>
          <w:rFonts w:ascii="Times New Roman" w:eastAsia="Times New Roman" w:hAnsi="Times New Roman" w:cs="Times New Roman"/>
          <w:kern w:val="0"/>
          <w:sz w:val="22"/>
          <w:szCs w:val="22"/>
          <w14:ligatures w14:val="none"/>
        </w:rPr>
        <w:tab/>
        <w:t>Aquaculture Lease Site Workers Operating Under the Authority of an Aquaculture License Holder</w:t>
      </w:r>
    </w:p>
    <w:p w14:paraId="156461D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709807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2.95</w:t>
      </w:r>
      <w:r w:rsidRPr="00484550">
        <w:rPr>
          <w:rFonts w:ascii="Times New Roman" w:eastAsia="Times New Roman" w:hAnsi="Times New Roman" w:cs="Times New Roman"/>
          <w:kern w:val="0"/>
          <w:sz w:val="22"/>
          <w:szCs w:val="22"/>
          <w14:ligatures w14:val="none"/>
        </w:rPr>
        <w:tab/>
        <w:t>Water Quality Classifications and Shellfish Aquaculture</w:t>
      </w:r>
    </w:p>
    <w:p w14:paraId="52915002" w14:textId="77777777" w:rsidR="00484550" w:rsidRPr="00484550" w:rsidRDefault="00484550" w:rsidP="00484550">
      <w:pPr>
        <w:tabs>
          <w:tab w:val="left" w:pos="10440"/>
        </w:tabs>
        <w:overflowPunct w:val="0"/>
        <w:autoSpaceDE w:val="0"/>
        <w:autoSpaceDN w:val="0"/>
        <w:adjustRightInd w:val="0"/>
        <w:spacing w:after="0" w:line="240" w:lineRule="auto"/>
        <w:ind w:right="360"/>
        <w:textAlignment w:val="baseline"/>
        <w:rPr>
          <w:rFonts w:ascii="Times New Roman" w:eastAsia="Times New Roman" w:hAnsi="Times New Roman" w:cs="Times New Roman"/>
          <w:b/>
          <w:kern w:val="0"/>
          <w:sz w:val="18"/>
          <w:szCs w:val="18"/>
          <w14:ligatures w14:val="none"/>
        </w:rPr>
      </w:pPr>
      <w:r w:rsidRPr="00484550">
        <w:rPr>
          <w:rFonts w:ascii="Times New Roman" w:eastAsia="Arial" w:hAnsi="Times New Roman" w:cs="Times New Roman"/>
          <w:color w:val="000000"/>
          <w:kern w:val="0"/>
          <w:sz w:val="22"/>
          <w:szCs w:val="22"/>
          <w14:ligatures w14:val="none"/>
        </w:rPr>
        <w:br w:type="page"/>
      </w:r>
    </w:p>
    <w:p w14:paraId="2BB7383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Chapter 2 - Aquaculture Lease Regulations</w:t>
      </w:r>
    </w:p>
    <w:p w14:paraId="2EF46781" w14:textId="77777777" w:rsidR="00484550" w:rsidRPr="00C761EF" w:rsidRDefault="00484550" w:rsidP="00C761EF">
      <w:pPr>
        <w:pStyle w:val="Heading1"/>
      </w:pPr>
    </w:p>
    <w:p w14:paraId="71338B50" w14:textId="77777777" w:rsidR="00484550" w:rsidRPr="00C761EF" w:rsidRDefault="00484550" w:rsidP="00C761EF">
      <w:pPr>
        <w:pStyle w:val="Heading1"/>
        <w:rPr>
          <w:sz w:val="20"/>
          <w:szCs w:val="20"/>
        </w:rPr>
      </w:pPr>
      <w:r w:rsidRPr="00C761EF">
        <w:rPr>
          <w:sz w:val="20"/>
          <w:szCs w:val="20"/>
        </w:rPr>
        <w:t>2.05</w:t>
      </w:r>
      <w:r w:rsidRPr="00C761EF">
        <w:rPr>
          <w:sz w:val="20"/>
          <w:szCs w:val="20"/>
        </w:rPr>
        <w:tab/>
        <w:t xml:space="preserve"> </w:t>
      </w:r>
      <w:r w:rsidRPr="00C761EF">
        <w:t>Definitions</w:t>
      </w:r>
    </w:p>
    <w:p w14:paraId="617478E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4C4EB45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The definitions set forth in 12 M.R.S.A. §6072 shall apply to the terms used in this chapter.</w:t>
      </w:r>
    </w:p>
    <w:p w14:paraId="026974E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2B78396"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Aquaculture.</w:t>
      </w:r>
    </w:p>
    <w:p w14:paraId="753FE30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"Aquaculture" means the culture or husbandry of marine organisms by any person. </w:t>
      </w:r>
      <w:proofErr w:type="gramStart"/>
      <w:r w:rsidRPr="00484550">
        <w:rPr>
          <w:rFonts w:ascii="Times New Roman" w:eastAsia="Times New Roman" w:hAnsi="Times New Roman" w:cs="Times New Roman"/>
          <w:kern w:val="0"/>
          <w:sz w:val="22"/>
          <w:szCs w:val="22"/>
          <w14:ligatures w14:val="none"/>
        </w:rPr>
        <w:t>In order to</w:t>
      </w:r>
      <w:proofErr w:type="gramEnd"/>
      <w:r w:rsidRPr="00484550">
        <w:rPr>
          <w:rFonts w:ascii="Times New Roman" w:eastAsia="Times New Roman" w:hAnsi="Times New Roman" w:cs="Times New Roman"/>
          <w:kern w:val="0"/>
          <w:sz w:val="22"/>
          <w:szCs w:val="22"/>
          <w14:ligatures w14:val="none"/>
        </w:rPr>
        <w:t xml:space="preserve"> qualify as aquaculture, a project must involve affirmative action by the individual to improve the growth rate, survivability or quality of the marine organism. These activities do not include impounding lobsters, wet storage or activities conducted under the authority of municipal shellfish conservation programs in accordance with 12 M.R.S.A. §6671(3)(A)(3).</w:t>
      </w:r>
    </w:p>
    <w:p w14:paraId="2EF4F2E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617A233"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Culture or Husbandry.</w:t>
      </w:r>
    </w:p>
    <w:p w14:paraId="53B631ED"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"Culture or husbandry" means the production, development or improvement of a marine organism.</w:t>
      </w:r>
    </w:p>
    <w:p w14:paraId="0FA6422B"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84522C4"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Riparian Owner.</w:t>
      </w:r>
    </w:p>
    <w:p w14:paraId="0F53AD6C" w14:textId="77777777" w:rsidR="00484550" w:rsidRPr="00484550" w:rsidRDefault="00484550" w:rsidP="00484550">
      <w:p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For the purposes of complying with any notice requirements under 12 M.R.S.A. §§ 6072, 6072-A, 6072-B, to the extent a notice radius is not provided in statute, "riparian owner" means a shorefront property owner whose property boundaries are within 1000 feet of the proposed lease boundaries.</w:t>
      </w:r>
    </w:p>
    <w:p w14:paraId="1830B13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F0B98E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Existing or Potential Uses.</w:t>
      </w:r>
    </w:p>
    <w:p w14:paraId="1AF5641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“Existing or Potential Uses” means all water-related activities and resources including, but not limited to, commercial and recreation fisheries, marine transportation, aquaculture, and boating.</w:t>
      </w:r>
    </w:p>
    <w:p w14:paraId="530D39C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D6E00A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w:t>
      </w:r>
      <w:r w:rsidRPr="00484550">
        <w:rPr>
          <w:rFonts w:ascii="Times New Roman" w:eastAsia="Times New Roman" w:hAnsi="Times New Roman" w:cs="Times New Roman"/>
          <w:kern w:val="0"/>
          <w:sz w:val="22"/>
          <w:szCs w:val="22"/>
          <w14:ligatures w14:val="none"/>
        </w:rPr>
        <w:tab/>
        <w:t>Adverse Effects.</w:t>
      </w:r>
    </w:p>
    <w:p w14:paraId="401ACD9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"Adverse Effects" means impediments to water-related activities or unreasonable interference with natural processes supporting those activities. This includes, but is not limited to, floating or submerged obstruction, habitat destruction, natural flora and fauna displacement, current flow alteration, and lowered water quality.</w:t>
      </w:r>
    </w:p>
    <w:p w14:paraId="5F4E276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 </w:t>
      </w:r>
    </w:p>
    <w:p w14:paraId="544A2C1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w:t>
      </w:r>
      <w:r w:rsidRPr="00484550">
        <w:rPr>
          <w:rFonts w:ascii="Times New Roman" w:eastAsia="Times New Roman" w:hAnsi="Times New Roman" w:cs="Times New Roman"/>
          <w:kern w:val="0"/>
          <w:sz w:val="22"/>
          <w:szCs w:val="22"/>
          <w14:ligatures w14:val="none"/>
        </w:rPr>
        <w:tab/>
        <w:t>Structure.</w:t>
      </w:r>
    </w:p>
    <w:p w14:paraId="3C8AB63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“Structure” means anything that is constructed or erected with a fixed location, or attached to anything with a fixed location, on intertidal or subtidal lands.</w:t>
      </w:r>
    </w:p>
    <w:p w14:paraId="307C39F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28C95DA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G.</w:t>
      </w:r>
      <w:r w:rsidRPr="00484550">
        <w:rPr>
          <w:rFonts w:ascii="Times New Roman" w:eastAsia="Times New Roman" w:hAnsi="Times New Roman" w:cs="Times New Roman"/>
          <w:kern w:val="0"/>
          <w:sz w:val="22"/>
          <w:szCs w:val="22"/>
          <w14:ligatures w14:val="none"/>
        </w:rPr>
        <w:tab/>
        <w:t>Discharge.</w:t>
      </w:r>
    </w:p>
    <w:p w14:paraId="50199E3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“Discharge” means, for the purpose of this Chapter only, any spilling, leaking, pumping, pouring, emptying, dumping, disposing or other addition of any pollutant including, but not limited to, the addition of feed, therapeutants or pesticides to waters of the State.</w:t>
      </w:r>
    </w:p>
    <w:p w14:paraId="01D85F3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4C92DF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H.</w:t>
      </w:r>
      <w:r w:rsidRPr="00484550">
        <w:rPr>
          <w:rFonts w:ascii="Times New Roman" w:eastAsia="Times New Roman" w:hAnsi="Times New Roman" w:cs="Times New Roman"/>
          <w:kern w:val="0"/>
          <w:sz w:val="22"/>
          <w:szCs w:val="22"/>
          <w14:ligatures w14:val="none"/>
        </w:rPr>
        <w:tab/>
        <w:t>Scientific research.</w:t>
      </w:r>
    </w:p>
    <w:p w14:paraId="14F497E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“Scientific research” is a study or investigation intended to lead to new discoveries or advances within its field or to impact on the progress in that field, as determined by the Department. In making its decision, the Department shall consider the nature, funding and objective of the planned research, and the disposition of organisms used in research. The results of any scientific research shall be part of the public record.</w:t>
      </w:r>
    </w:p>
    <w:p w14:paraId="067339A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D76936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w:t>
      </w:r>
      <w:r w:rsidRPr="00484550">
        <w:rPr>
          <w:rFonts w:ascii="Times New Roman" w:eastAsia="Times New Roman" w:hAnsi="Times New Roman" w:cs="Times New Roman"/>
          <w:kern w:val="0"/>
          <w:sz w:val="22"/>
          <w:szCs w:val="22"/>
          <w14:ligatures w14:val="none"/>
        </w:rPr>
        <w:tab/>
        <w:t>Commercial research and development.</w:t>
      </w:r>
    </w:p>
    <w:p w14:paraId="1900CB6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 xml:space="preserve">“Commercial research and development” </w:t>
      </w:r>
      <w:proofErr w:type="gramStart"/>
      <w:r w:rsidRPr="00484550">
        <w:rPr>
          <w:rFonts w:ascii="Times New Roman" w:eastAsia="Times New Roman" w:hAnsi="Times New Roman" w:cs="Times New Roman"/>
          <w:kern w:val="0"/>
          <w:sz w:val="22"/>
          <w:szCs w:val="22"/>
          <w14:ligatures w14:val="none"/>
        </w:rPr>
        <w:t>means</w:t>
      </w:r>
      <w:proofErr w:type="gramEnd"/>
      <w:r w:rsidRPr="00484550">
        <w:rPr>
          <w:rFonts w:ascii="Times New Roman" w:eastAsia="Times New Roman" w:hAnsi="Times New Roman" w:cs="Times New Roman"/>
          <w:kern w:val="0"/>
          <w:sz w:val="22"/>
          <w:szCs w:val="22"/>
          <w14:ligatures w14:val="none"/>
        </w:rPr>
        <w:t xml:space="preserve"> a study by any person or company designed to try new species, new growing or harvesting techniques, new sites or to determine the commercial viability of an operation. The results of such research will not be part of the public record.</w:t>
      </w:r>
    </w:p>
    <w:p w14:paraId="4E88F09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76836C9B"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J.</w:t>
      </w:r>
      <w:r w:rsidRPr="00484550">
        <w:rPr>
          <w:rFonts w:ascii="Times New Roman" w:eastAsia="Times New Roman" w:hAnsi="Times New Roman" w:cs="Times New Roman"/>
          <w:kern w:val="0"/>
          <w:sz w:val="22"/>
          <w:szCs w:val="22"/>
          <w14:ligatures w14:val="none"/>
        </w:rPr>
        <w:tab/>
        <w:t>LPA license Health Areas.</w:t>
      </w:r>
    </w:p>
    <w:p w14:paraId="2AEA71A4"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"Limited-purpose aquaculture (LPA) license Health Areas" means the territorial waters described as follows: </w:t>
      </w:r>
    </w:p>
    <w:p w14:paraId="7F1679D0" w14:textId="77777777" w:rsidR="00484550" w:rsidRPr="00484550" w:rsidRDefault="00484550" w:rsidP="00484550">
      <w:pPr>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1C4C2D94" w14:textId="77777777" w:rsidR="00484550" w:rsidRPr="00484550" w:rsidRDefault="00484550" w:rsidP="00484550">
      <w:pPr>
        <w:tabs>
          <w:tab w:val="left" w:pos="108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Area 1: Downeast and Canada border</w:t>
      </w:r>
    </w:p>
    <w:p w14:paraId="317D5AE9" w14:textId="77777777" w:rsidR="00484550" w:rsidRPr="00484550" w:rsidRDefault="00484550" w:rsidP="00484550">
      <w:pPr>
        <w:tabs>
          <w:tab w:val="left" w:pos="108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Eastern Line - Head of tide on the St. Croix River and International Boundary Line Canada and the U.S. (Maine). </w:t>
      </w:r>
    </w:p>
    <w:p w14:paraId="311575CF" w14:textId="77777777" w:rsidR="00484550" w:rsidRPr="00484550" w:rsidRDefault="00484550" w:rsidP="00484550">
      <w:pPr>
        <w:tabs>
          <w:tab w:val="left" w:pos="108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Western Line from West Quoddy Head Lighthouse extending bearing 40° magnetic to the International Boundary Line Canada and the U.S. (Maine).</w:t>
      </w:r>
    </w:p>
    <w:p w14:paraId="1F5565E3" w14:textId="77777777" w:rsidR="00484550" w:rsidRPr="00484550" w:rsidRDefault="00484550" w:rsidP="00484550">
      <w:pPr>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2A326738"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Area 2: West of Quoddy Head to Schoodic Point</w:t>
      </w:r>
    </w:p>
    <w:p w14:paraId="6AAE9A32"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Eastern Line - West Quoddy Head Lighthouse extending bearing 40° magnetic to the International Boundary Line Canada and the U.S. (Maine). </w:t>
      </w:r>
    </w:p>
    <w:p w14:paraId="475E5B9C"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b/>
          <w:bCs/>
          <w:kern w:val="0"/>
          <w:sz w:val="22"/>
          <w:szCs w:val="22"/>
          <w14:ligatures w14:val="none"/>
        </w:rPr>
      </w:pPr>
      <w:r w:rsidRPr="00484550">
        <w:rPr>
          <w:rFonts w:ascii="Times New Roman" w:eastAsia="Times New Roman" w:hAnsi="Times New Roman" w:cs="Times New Roman"/>
          <w:kern w:val="0"/>
          <w:sz w:val="22"/>
          <w:szCs w:val="22"/>
          <w14:ligatures w14:val="none"/>
        </w:rPr>
        <w:t xml:space="preserve">Western Line – from Schoodic Point due South (True) to the boundary of Maine’s territorial waters. </w:t>
      </w:r>
    </w:p>
    <w:p w14:paraId="09ED5BA6" w14:textId="77777777" w:rsidR="00484550" w:rsidRPr="00484550" w:rsidRDefault="00484550" w:rsidP="00484550">
      <w:pPr>
        <w:spacing w:after="0" w:line="240" w:lineRule="auto"/>
        <w:ind w:left="1440" w:hanging="360"/>
        <w:rPr>
          <w:rFonts w:ascii="Times New Roman" w:eastAsia="Times New Roman" w:hAnsi="Times New Roman" w:cs="Times New Roman"/>
          <w:kern w:val="0"/>
          <w:sz w:val="22"/>
          <w:szCs w:val="22"/>
          <w14:ligatures w14:val="none"/>
        </w:rPr>
      </w:pPr>
    </w:p>
    <w:p w14:paraId="71E198F6" w14:textId="77777777" w:rsidR="00484550" w:rsidRPr="00484550" w:rsidRDefault="00484550" w:rsidP="00484550">
      <w:pPr>
        <w:spacing w:after="0" w:line="240" w:lineRule="auto"/>
        <w:ind w:left="144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 xml:space="preserve">Area 3: Schoodic Point to the Maine - New Hampshire border </w:t>
      </w:r>
    </w:p>
    <w:p w14:paraId="76B61544" w14:textId="77777777" w:rsidR="00484550" w:rsidRPr="00484550" w:rsidRDefault="00484550" w:rsidP="00484550">
      <w:pPr>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Eastern Line – from Schoodic Point due South (True) to the boundary of Maine’s territorial waters.</w:t>
      </w:r>
    </w:p>
    <w:p w14:paraId="425AD44E"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Western Line – the Maine and New Hampshire border.</w:t>
      </w:r>
    </w:p>
    <w:p w14:paraId="318F7EE4"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6903C066"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 xml:space="preserve">Area 4: Damariscotta River </w:t>
      </w:r>
    </w:p>
    <w:p w14:paraId="4FF90583"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b/>
          <w:bCs/>
          <w:kern w:val="0"/>
          <w:sz w:val="22"/>
          <w:szCs w:val="22"/>
          <w14:ligatures w14:val="none"/>
        </w:rPr>
      </w:pPr>
      <w:r w:rsidRPr="00484550">
        <w:rPr>
          <w:rFonts w:ascii="Times New Roman" w:eastAsia="Times New Roman" w:hAnsi="Times New Roman" w:cs="Times New Roman"/>
          <w:kern w:val="0"/>
          <w:sz w:val="22"/>
          <w:szCs w:val="22"/>
          <w14:ligatures w14:val="none"/>
        </w:rPr>
        <w:t xml:space="preserve">Head of tide to a line drawn from Emerson Point, at the </w:t>
      </w:r>
      <w:proofErr w:type="spellStart"/>
      <w:proofErr w:type="gramStart"/>
      <w:r w:rsidRPr="00484550">
        <w:rPr>
          <w:rFonts w:ascii="Times New Roman" w:eastAsia="Times New Roman" w:hAnsi="Times New Roman" w:cs="Times New Roman"/>
          <w:kern w:val="0"/>
          <w:sz w:val="22"/>
          <w:szCs w:val="22"/>
          <w14:ligatures w14:val="none"/>
        </w:rPr>
        <w:t>southern most</w:t>
      </w:r>
      <w:proofErr w:type="spellEnd"/>
      <w:proofErr w:type="gramEnd"/>
      <w:r w:rsidRPr="00484550">
        <w:rPr>
          <w:rFonts w:ascii="Times New Roman" w:eastAsia="Times New Roman" w:hAnsi="Times New Roman" w:cs="Times New Roman"/>
          <w:kern w:val="0"/>
          <w:sz w:val="22"/>
          <w:szCs w:val="22"/>
          <w14:ligatures w14:val="none"/>
        </w:rPr>
        <w:t xml:space="preserve"> tip of Ocean Point in the town of Boothbay, easterly to </w:t>
      </w:r>
      <w:proofErr w:type="spellStart"/>
      <w:r w:rsidRPr="00484550">
        <w:rPr>
          <w:rFonts w:ascii="Times New Roman" w:eastAsia="Times New Roman" w:hAnsi="Times New Roman" w:cs="Times New Roman"/>
          <w:kern w:val="0"/>
          <w:sz w:val="22"/>
          <w:szCs w:val="22"/>
          <w14:ligatures w14:val="none"/>
        </w:rPr>
        <w:t>Thrumcap</w:t>
      </w:r>
      <w:proofErr w:type="spellEnd"/>
      <w:r w:rsidRPr="00484550">
        <w:rPr>
          <w:rFonts w:ascii="Times New Roman" w:eastAsia="Times New Roman" w:hAnsi="Times New Roman" w:cs="Times New Roman"/>
          <w:kern w:val="0"/>
          <w:sz w:val="22"/>
          <w:szCs w:val="22"/>
          <w14:ligatures w14:val="none"/>
        </w:rPr>
        <w:t xml:space="preserve"> Island, then northerly to the southern tip of Rutherford Island, South Bristol. </w:t>
      </w:r>
    </w:p>
    <w:p w14:paraId="1F55411E" w14:textId="77777777" w:rsidR="00484550" w:rsidRPr="00484550" w:rsidRDefault="00484550" w:rsidP="00484550">
      <w:pPr>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24AFDD2A"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Area 5: Casco Bay</w:t>
      </w:r>
    </w:p>
    <w:p w14:paraId="09C44FC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Eastern Line - Small Pt. due South Magnetic to the boundary of the territorial waters.</w:t>
      </w:r>
    </w:p>
    <w:p w14:paraId="4B345B2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Western Line - A straight line from Active Lt. 2 Lt’s. Cape Elizabeth to C "1" East Hue &amp; Cry (43° 31.9N)(70° 08.8W); then proceed WSW to the boundary of the territorial waters.</w:t>
      </w:r>
    </w:p>
    <w:p w14:paraId="3298EDC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FE707F8"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K.</w:t>
      </w:r>
      <w:r w:rsidRPr="00484550">
        <w:rPr>
          <w:rFonts w:ascii="Times New Roman" w:eastAsia="Times New Roman" w:hAnsi="Times New Roman" w:cs="Times New Roman"/>
          <w:kern w:val="0"/>
          <w:sz w:val="22"/>
          <w:szCs w:val="22"/>
          <w14:ligatures w14:val="none"/>
        </w:rPr>
        <w:tab/>
        <w:t>Fallow.</w:t>
      </w:r>
    </w:p>
    <w:p w14:paraId="4D2987AA"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“Fallow” means a lease site without cultured organisms.</w:t>
      </w:r>
    </w:p>
    <w:p w14:paraId="4D46650A"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09F1A22"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L.</w:t>
      </w:r>
      <w:r w:rsidRPr="00484550">
        <w:rPr>
          <w:rFonts w:ascii="Times New Roman" w:eastAsia="Times New Roman" w:hAnsi="Times New Roman" w:cs="Times New Roman"/>
          <w:kern w:val="0"/>
          <w:sz w:val="22"/>
          <w:szCs w:val="22"/>
          <w14:ligatures w14:val="none"/>
        </w:rPr>
        <w:tab/>
        <w:t>Mean Low-Water</w:t>
      </w:r>
    </w:p>
    <w:p w14:paraId="12BA5A9A"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1080"/>
        <w:textAlignment w:val="baseline"/>
        <w:rPr>
          <w:rFonts w:ascii="Times New Roman" w:eastAsia="Times New Roman" w:hAnsi="Times New Roman" w:cs="Times New Roman"/>
          <w:color w:val="000000"/>
          <w:kern w:val="0"/>
          <w:sz w:val="22"/>
          <w:szCs w:val="22"/>
          <w14:ligatures w14:val="none"/>
        </w:rPr>
      </w:pPr>
      <w:r w:rsidRPr="00484550">
        <w:rPr>
          <w:rFonts w:ascii="Times New Roman" w:eastAsia="Times New Roman" w:hAnsi="Times New Roman" w:cs="Times New Roman"/>
          <w:kern w:val="0"/>
          <w:sz w:val="22"/>
          <w:szCs w:val="22"/>
          <w14:ligatures w14:val="none"/>
        </w:rPr>
        <w:tab/>
        <w:t xml:space="preserve">“Mean low-water” means </w:t>
      </w:r>
      <w:r w:rsidRPr="00484550">
        <w:rPr>
          <w:rFonts w:ascii="Times New Roman" w:eastAsia="Times New Roman" w:hAnsi="Times New Roman" w:cs="Times New Roman"/>
          <w:color w:val="000000"/>
          <w:kern w:val="0"/>
          <w:sz w:val="22"/>
          <w:szCs w:val="22"/>
          <w14:ligatures w14:val="none"/>
        </w:rPr>
        <w:t>the average low tide. An approximation of mean low-water is made by observing the low-water mark when the tide height is at 0.0 feet as indicated on a tide table.</w:t>
      </w:r>
    </w:p>
    <w:p w14:paraId="12328E08"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170" w:hanging="1170"/>
        <w:textAlignment w:val="baseline"/>
        <w:rPr>
          <w:rFonts w:ascii="Times New Roman" w:eastAsia="Times New Roman" w:hAnsi="Times New Roman" w:cs="Times New Roman"/>
          <w:color w:val="000000"/>
          <w:kern w:val="0"/>
          <w:sz w:val="22"/>
          <w:szCs w:val="22"/>
          <w14:ligatures w14:val="none"/>
        </w:rPr>
      </w:pPr>
    </w:p>
    <w:p w14:paraId="387F7258"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2"/>
          <w:szCs w:val="22"/>
          <w14:ligatures w14:val="none"/>
        </w:rPr>
      </w:pPr>
      <w:r w:rsidRPr="00484550">
        <w:rPr>
          <w:rFonts w:ascii="Times New Roman" w:eastAsia="Times New Roman" w:hAnsi="Times New Roman" w:cs="Times New Roman"/>
          <w:color w:val="000000"/>
          <w:kern w:val="0"/>
          <w:sz w:val="22"/>
          <w:szCs w:val="22"/>
          <w14:ligatures w14:val="none"/>
        </w:rPr>
        <w:t>M.</w:t>
      </w:r>
      <w:r w:rsidRPr="00484550">
        <w:rPr>
          <w:rFonts w:ascii="Times New Roman" w:eastAsia="Times New Roman" w:hAnsi="Times New Roman" w:cs="Times New Roman"/>
          <w:color w:val="000000"/>
          <w:kern w:val="0"/>
          <w:sz w:val="22"/>
          <w:szCs w:val="22"/>
          <w14:ligatures w14:val="none"/>
        </w:rPr>
        <w:tab/>
        <w:t xml:space="preserve">Operational Plan for Leases and Limited Purpose Aquaculture Licenses </w:t>
      </w:r>
    </w:p>
    <w:p w14:paraId="0C525E9B"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54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right="-90"/>
        <w:textAlignment w:val="baseline"/>
        <w:rPr>
          <w:rFonts w:ascii="Times New Roman" w:eastAsia="Times New Roman" w:hAnsi="Times New Roman" w:cs="Times New Roman"/>
          <w:color w:val="000000"/>
          <w:kern w:val="0"/>
          <w:sz w:val="22"/>
          <w:szCs w:val="22"/>
          <w:u w:val="single"/>
          <w14:ligatures w14:val="none"/>
        </w:rPr>
      </w:pPr>
      <w:r w:rsidRPr="00484550">
        <w:rPr>
          <w:rFonts w:ascii="Times New Roman" w:eastAsia="Times New Roman" w:hAnsi="Times New Roman" w:cs="Times New Roman"/>
          <w:color w:val="000000"/>
          <w:kern w:val="0"/>
          <w:sz w:val="22"/>
          <w:szCs w:val="22"/>
          <w14:ligatures w14:val="none"/>
        </w:rPr>
        <w:t xml:space="preserve">“Operational plan” means a written document outlining how a lease or license operator will utilize the authorized aquaculture site and structures and handle product to, on and from the site. The completed lease or license application, final lease or license decision, executed lease agreement, and any Department authorized amendments thereto, may be used as an operational plan. If a lease operator elects to develop a written operational plan it must comply </w:t>
      </w:r>
      <w:r w:rsidRPr="00484550">
        <w:rPr>
          <w:rFonts w:ascii="Times New Roman" w:eastAsia="Times New Roman" w:hAnsi="Times New Roman" w:cs="Times New Roman"/>
          <w:color w:val="000000"/>
          <w:kern w:val="0"/>
          <w:sz w:val="22"/>
          <w:szCs w:val="22"/>
          <w14:ligatures w14:val="none"/>
        </w:rPr>
        <w:lastRenderedPageBreak/>
        <w:t>with the completed lease or license application, final lease, or license decision, executed lease agreement, and any Department authorized amendments.</w:t>
      </w:r>
      <w:r w:rsidRPr="00484550">
        <w:rPr>
          <w:rFonts w:ascii="Times New Roman" w:eastAsia="Times New Roman" w:hAnsi="Times New Roman" w:cs="Times New Roman"/>
          <w:color w:val="000000"/>
          <w:kern w:val="0"/>
          <w:sz w:val="22"/>
          <w:szCs w:val="22"/>
          <w:u w:val="single"/>
          <w14:ligatures w14:val="none"/>
        </w:rPr>
        <w:t xml:space="preserve"> </w:t>
      </w:r>
    </w:p>
    <w:p w14:paraId="4F042278"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2"/>
          <w:szCs w:val="22"/>
          <w14:ligatures w14:val="none"/>
        </w:rPr>
      </w:pPr>
    </w:p>
    <w:p w14:paraId="6CAB3E57"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2"/>
          <w:szCs w:val="22"/>
          <w14:ligatures w14:val="none"/>
        </w:rPr>
      </w:pPr>
      <w:r w:rsidRPr="00484550">
        <w:rPr>
          <w:rFonts w:ascii="Times New Roman" w:eastAsia="Times New Roman" w:hAnsi="Times New Roman" w:cs="Times New Roman"/>
          <w:color w:val="000000"/>
          <w:kern w:val="0"/>
          <w:sz w:val="22"/>
          <w:szCs w:val="22"/>
          <w14:ligatures w14:val="none"/>
        </w:rPr>
        <w:t>N.</w:t>
      </w:r>
      <w:r w:rsidRPr="00484550">
        <w:rPr>
          <w:rFonts w:ascii="Times New Roman" w:eastAsia="Times New Roman" w:hAnsi="Times New Roman" w:cs="Times New Roman"/>
          <w:color w:val="000000"/>
          <w:kern w:val="0"/>
          <w:sz w:val="22"/>
          <w:szCs w:val="22"/>
          <w14:ligatures w14:val="none"/>
        </w:rPr>
        <w:tab/>
        <w:t>Pending.</w:t>
      </w:r>
    </w:p>
    <w:p w14:paraId="00838D44"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kern w:val="0"/>
          <w:sz w:val="22"/>
          <w:szCs w:val="22"/>
          <w14:ligatures w14:val="none"/>
        </w:rPr>
      </w:pPr>
      <w:r w:rsidRPr="00484550">
        <w:rPr>
          <w:rFonts w:ascii="Times New Roman" w:eastAsia="Times New Roman" w:hAnsi="Times New Roman" w:cs="Times New Roman"/>
          <w:color w:val="000000"/>
          <w:kern w:val="0"/>
          <w:sz w:val="22"/>
          <w:szCs w:val="22"/>
          <w14:ligatures w14:val="none"/>
        </w:rPr>
        <w:t>“Pending” means an application in process, from the date of receipt until final agency action, or until the application has been terminated or withdrawn.</w:t>
      </w:r>
    </w:p>
    <w:p w14:paraId="51CF0E58"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kern w:val="0"/>
          <w:sz w:val="22"/>
          <w:szCs w:val="22"/>
          <w14:ligatures w14:val="none"/>
        </w:rPr>
      </w:pPr>
    </w:p>
    <w:p w14:paraId="0F6618FE" w14:textId="77777777" w:rsidR="00484550" w:rsidRPr="00484550" w:rsidRDefault="00484550" w:rsidP="00484550">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 xml:space="preserve">O. Ownership Interest </w:t>
      </w:r>
    </w:p>
    <w:p w14:paraId="5AD9911A" w14:textId="77777777" w:rsidR="00484550" w:rsidRPr="00484550" w:rsidRDefault="00484550" w:rsidP="00484550">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kern w:val="0"/>
          <w:sz w:val="22"/>
          <w:szCs w:val="22"/>
          <w14:ligatures w14:val="none"/>
        </w:rPr>
      </w:pPr>
    </w:p>
    <w:p w14:paraId="67A08190" w14:textId="77777777" w:rsidR="00484550" w:rsidRPr="00484550" w:rsidRDefault="00484550" w:rsidP="00484550">
      <w:pPr>
        <w:tabs>
          <w:tab w:val="left" w:pos="720"/>
          <w:tab w:val="left" w:pos="1440"/>
          <w:tab w:val="left" w:pos="2160"/>
          <w:tab w:val="left" w:pos="2880"/>
          <w:tab w:val="left" w:pos="3600"/>
          <w:tab w:val="left" w:pos="4320"/>
        </w:tabs>
        <w:spacing w:after="0" w:line="240" w:lineRule="auto"/>
        <w:ind w:left="108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For the purposes of 12 M.R.S.A. </w:t>
      </w:r>
      <w:bookmarkStart w:id="0" w:name="_Hlk179960138"/>
      <w:r w:rsidRPr="00484550">
        <w:rPr>
          <w:rFonts w:ascii="Times New Roman" w:eastAsia="Times New Roman" w:hAnsi="Times New Roman" w:cs="Times New Roman"/>
          <w:kern w:val="0"/>
          <w:sz w:val="22"/>
          <w:szCs w:val="22"/>
          <w14:ligatures w14:val="none"/>
        </w:rPr>
        <w:t>§6072-C (2-B</w:t>
      </w:r>
      <w:r w:rsidRPr="00484550">
        <w:rPr>
          <w:rFonts w:ascii="Times New Roman" w:eastAsia="Times New Roman" w:hAnsi="Times New Roman" w:cs="Times New Roman"/>
          <w:color w:val="000000"/>
          <w:kern w:val="0"/>
          <w:sz w:val="22"/>
          <w:szCs w:val="22"/>
          <w14:ligatures w14:val="none"/>
        </w:rPr>
        <w:t xml:space="preserve">)(A), </w:t>
      </w:r>
      <w:bookmarkEnd w:id="0"/>
      <w:r w:rsidRPr="00484550">
        <w:rPr>
          <w:rFonts w:ascii="Times New Roman" w:eastAsia="Times New Roman" w:hAnsi="Times New Roman" w:cs="Times New Roman"/>
          <w:kern w:val="0"/>
          <w:sz w:val="22"/>
          <w:szCs w:val="22"/>
          <w14:ligatures w14:val="none"/>
        </w:rPr>
        <w:t xml:space="preserve">“ownership interest” means that the license holder has a 50% or greater ownership interest in the entity, including as a shareholder in a corporation, that holds or has applied for a </w:t>
      </w:r>
      <w:bookmarkStart w:id="1" w:name="_Hlk179960012"/>
      <w:r w:rsidRPr="00484550">
        <w:rPr>
          <w:rFonts w:ascii="Times New Roman" w:eastAsia="Times New Roman" w:hAnsi="Times New Roman" w:cs="Times New Roman"/>
          <w:kern w:val="0"/>
          <w:sz w:val="22"/>
          <w:szCs w:val="22"/>
          <w14:ligatures w14:val="none"/>
        </w:rPr>
        <w:t>lease pursuant to section 6072, 6072-A, or 6072-B</w:t>
      </w:r>
      <w:bookmarkEnd w:id="1"/>
      <w:r w:rsidRPr="00484550">
        <w:rPr>
          <w:rFonts w:ascii="Times New Roman" w:eastAsia="Times New Roman" w:hAnsi="Times New Roman" w:cs="Times New Roman"/>
          <w:kern w:val="0"/>
          <w:sz w:val="22"/>
          <w:szCs w:val="22"/>
          <w14:ligatures w14:val="none"/>
        </w:rPr>
        <w:t>. In cases where multiple license holders have an ownership interest in the entity, including as a shareholder in a corporation, such that no license holder has a 50% or greater ownership in the entity including as shareholder then only one license holder shall claim an “ownership interest” exception.</w:t>
      </w:r>
    </w:p>
    <w:p w14:paraId="13975977"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color w:val="000000"/>
          <w:kern w:val="0"/>
          <w:sz w:val="22"/>
          <w:szCs w:val="22"/>
          <w14:ligatures w14:val="none"/>
        </w:rPr>
      </w:pPr>
    </w:p>
    <w:p w14:paraId="304FF02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5BC5A9E" w14:textId="77777777" w:rsidR="00484550" w:rsidRPr="00C761EF" w:rsidRDefault="00484550" w:rsidP="00C761EF">
      <w:pPr>
        <w:pStyle w:val="Heading1"/>
      </w:pPr>
      <w:r w:rsidRPr="00C761EF">
        <w:t>2.07</w:t>
      </w:r>
      <w:r w:rsidRPr="00C761EF">
        <w:tab/>
        <w:t>Pre-Application Requirements for Standard and Experimental Leases</w:t>
      </w:r>
    </w:p>
    <w:p w14:paraId="25ED021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0760A05" w14:textId="060C8D6E"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strike/>
          <w:kern w:val="0"/>
          <w:sz w:val="22"/>
          <w:szCs w:val="22"/>
          <w14:ligatures w14:val="none"/>
        </w:rPr>
      </w:pPr>
      <w:r w:rsidRPr="00484550">
        <w:rPr>
          <w:rFonts w:ascii="Times New Roman" w:eastAsia="Times New Roman" w:hAnsi="Times New Roman" w:cs="Times New Roman"/>
          <w:kern w:val="0"/>
          <w:sz w:val="22"/>
          <w:szCs w:val="22"/>
          <w14:ligatures w14:val="none"/>
        </w:rPr>
        <w:t>Pre-Application meeting. Prior to submitting a standard or experimental lease application to DMR, the applicant must attend a pre-application meeting with DMR staff and DMR shall invite the harbormaster(s) and/or a municipal officer or other designee(s) of the municipality(</w:t>
      </w:r>
      <w:proofErr w:type="spellStart"/>
      <w:r w:rsidRPr="00484550">
        <w:rPr>
          <w:rFonts w:ascii="Times New Roman" w:eastAsia="Times New Roman" w:hAnsi="Times New Roman" w:cs="Times New Roman"/>
          <w:kern w:val="0"/>
          <w:sz w:val="22"/>
          <w:szCs w:val="22"/>
          <w14:ligatures w14:val="none"/>
        </w:rPr>
        <w:t>ies</w:t>
      </w:r>
      <w:proofErr w:type="spellEnd"/>
      <w:r w:rsidRPr="00484550">
        <w:rPr>
          <w:rFonts w:ascii="Times New Roman" w:eastAsia="Times New Roman" w:hAnsi="Times New Roman" w:cs="Times New Roman"/>
          <w:kern w:val="0"/>
          <w:sz w:val="22"/>
          <w:szCs w:val="22"/>
          <w14:ligatures w14:val="none"/>
        </w:rPr>
        <w:t xml:space="preserve">) in which the proposed lease is located to participate in the meeting. </w:t>
      </w:r>
    </w:p>
    <w:p w14:paraId="1B6B173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strike/>
          <w:kern w:val="0"/>
          <w:sz w:val="22"/>
          <w:szCs w:val="22"/>
          <w14:ligatures w14:val="none"/>
        </w:rPr>
      </w:pPr>
    </w:p>
    <w:p w14:paraId="76676C8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 The applicant must contact DMR to request a pre-application meeting. After a request is received, DMR will send the applicant a form to complete </w:t>
      </w:r>
      <w:proofErr w:type="gramStart"/>
      <w:r w:rsidRPr="00484550">
        <w:rPr>
          <w:rFonts w:ascii="Times New Roman" w:eastAsia="Times New Roman" w:hAnsi="Times New Roman" w:cs="Times New Roman"/>
          <w:kern w:val="0"/>
          <w:sz w:val="22"/>
          <w:szCs w:val="22"/>
          <w14:ligatures w14:val="none"/>
        </w:rPr>
        <w:t>that</w:t>
      </w:r>
      <w:proofErr w:type="gramEnd"/>
      <w:r w:rsidRPr="00484550">
        <w:rPr>
          <w:rFonts w:ascii="Times New Roman" w:eastAsia="Times New Roman" w:hAnsi="Times New Roman" w:cs="Times New Roman"/>
          <w:kern w:val="0"/>
          <w:sz w:val="22"/>
          <w:szCs w:val="22"/>
          <w14:ligatures w14:val="none"/>
        </w:rPr>
        <w:t xml:space="preserve"> requests information about the proposed site including but not limited to the location of the proposed site, acreage, species, and culture techniques. If a completed form is not returned to DMR within 30 days of the form being sent to the applicant, then the request for a pre-application meeting is considered withdrawn.</w:t>
      </w:r>
    </w:p>
    <w:p w14:paraId="78BC64E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6E78636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B. The purpose of the meeting shall be for the applicant to explain their proposal to the municipality and for the municipality to provide feedback on the proposal as it relates to the lease decision criteria. DMR staff may provide information and answer questions about the leasing process as necessary. </w:t>
      </w:r>
    </w:p>
    <w:p w14:paraId="1B8A9D7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u w:val="single"/>
          <w14:ligatures w14:val="none"/>
        </w:rPr>
      </w:pPr>
    </w:p>
    <w:p w14:paraId="2FC7D4D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45CDD51" w14:textId="77777777" w:rsidR="00484550" w:rsidRPr="00C761EF" w:rsidRDefault="00484550" w:rsidP="00C761EF">
      <w:pPr>
        <w:pStyle w:val="Heading1"/>
      </w:pPr>
    </w:p>
    <w:p w14:paraId="69A3375A" w14:textId="77777777" w:rsidR="00484550" w:rsidRPr="00C761EF" w:rsidRDefault="00484550" w:rsidP="00C761EF">
      <w:pPr>
        <w:pStyle w:val="Heading1"/>
      </w:pPr>
      <w:r w:rsidRPr="00C761EF">
        <w:t>2.08</w:t>
      </w:r>
      <w:r w:rsidRPr="00C761EF">
        <w:tab/>
        <w:t>Application Procedures for Standard Leases</w:t>
      </w:r>
    </w:p>
    <w:p w14:paraId="358F6A1D" w14:textId="77777777" w:rsidR="00484550" w:rsidRPr="00484550" w:rsidRDefault="00484550" w:rsidP="00484550">
      <w:pPr>
        <w:spacing w:after="0" w:line="240" w:lineRule="auto"/>
        <w:rPr>
          <w:rFonts w:ascii="Times New Roman" w:eastAsia="Times New Roman" w:hAnsi="Times New Roman" w:cs="Times New Roman"/>
          <w:kern w:val="0"/>
          <w:sz w:val="22"/>
          <w:szCs w:val="22"/>
          <w14:ligatures w14:val="none"/>
        </w:rPr>
      </w:pPr>
    </w:p>
    <w:p w14:paraId="59E69C05" w14:textId="77777777" w:rsidR="00484550" w:rsidRPr="00484550" w:rsidRDefault="00484550" w:rsidP="00484550">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Draft application submission. An applicant must file a draft lease </w:t>
      </w:r>
      <w:proofErr w:type="gramStart"/>
      <w:r w:rsidRPr="00484550">
        <w:rPr>
          <w:rFonts w:ascii="Times New Roman" w:eastAsia="Times New Roman" w:hAnsi="Times New Roman" w:cs="Times New Roman"/>
          <w:kern w:val="0"/>
          <w:sz w:val="22"/>
          <w:szCs w:val="22"/>
          <w14:ligatures w14:val="none"/>
        </w:rPr>
        <w:t>application, and</w:t>
      </w:r>
      <w:proofErr w:type="gramEnd"/>
      <w:r w:rsidRPr="00484550">
        <w:rPr>
          <w:rFonts w:ascii="Times New Roman" w:eastAsia="Times New Roman" w:hAnsi="Times New Roman" w:cs="Times New Roman"/>
          <w:kern w:val="0"/>
          <w:sz w:val="22"/>
          <w:szCs w:val="22"/>
          <w14:ligatures w14:val="none"/>
        </w:rPr>
        <w:t xml:space="preserve"> must make a reasonable effort to provide all required information as outlined in Chapter 2.10. The </w:t>
      </w:r>
      <w:proofErr w:type="gramStart"/>
      <w:r w:rsidRPr="00484550">
        <w:rPr>
          <w:rFonts w:ascii="Times New Roman" w:eastAsia="Times New Roman" w:hAnsi="Times New Roman" w:cs="Times New Roman"/>
          <w:kern w:val="0"/>
          <w:sz w:val="22"/>
          <w:szCs w:val="22"/>
          <w14:ligatures w14:val="none"/>
        </w:rPr>
        <w:t>nonrefundable</w:t>
      </w:r>
      <w:proofErr w:type="gramEnd"/>
      <w:r w:rsidRPr="00484550">
        <w:rPr>
          <w:rFonts w:ascii="Times New Roman" w:eastAsia="Times New Roman" w:hAnsi="Times New Roman" w:cs="Times New Roman"/>
          <w:kern w:val="0"/>
          <w:sz w:val="22"/>
          <w:szCs w:val="22"/>
          <w14:ligatures w14:val="none"/>
        </w:rPr>
        <w:t xml:space="preserve"> draft application fee is $500. </w:t>
      </w:r>
    </w:p>
    <w:p w14:paraId="7EFC6293"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p>
    <w:p w14:paraId="335E9DC9" w14:textId="77777777" w:rsidR="00484550" w:rsidRPr="00484550" w:rsidRDefault="00484550" w:rsidP="00484550">
      <w:pPr>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If additional information is required, the Department will respond </w:t>
      </w:r>
      <w:proofErr w:type="gramStart"/>
      <w:r w:rsidRPr="00484550">
        <w:rPr>
          <w:rFonts w:ascii="Times New Roman" w:eastAsia="Times New Roman" w:hAnsi="Times New Roman" w:cs="Times New Roman"/>
          <w:kern w:val="0"/>
          <w:sz w:val="22"/>
          <w:szCs w:val="22"/>
          <w14:ligatures w14:val="none"/>
        </w:rPr>
        <w:t>requesting</w:t>
      </w:r>
      <w:proofErr w:type="gramEnd"/>
      <w:r w:rsidRPr="00484550">
        <w:rPr>
          <w:rFonts w:ascii="Times New Roman" w:eastAsia="Times New Roman" w:hAnsi="Times New Roman" w:cs="Times New Roman"/>
          <w:kern w:val="0"/>
          <w:sz w:val="22"/>
          <w:szCs w:val="22"/>
          <w14:ligatures w14:val="none"/>
        </w:rPr>
        <w:t xml:space="preserve"> further information within 30 days of receipt of the draft lease application. </w:t>
      </w:r>
    </w:p>
    <w:p w14:paraId="4FD7EF93" w14:textId="77777777" w:rsidR="00484550" w:rsidRPr="00484550" w:rsidRDefault="00484550" w:rsidP="00484550">
      <w:pPr>
        <w:spacing w:after="0" w:line="240" w:lineRule="auto"/>
        <w:ind w:left="1080"/>
        <w:rPr>
          <w:rFonts w:ascii="Times New Roman" w:eastAsia="Times New Roman" w:hAnsi="Times New Roman" w:cs="Times New Roman"/>
          <w:kern w:val="0"/>
          <w:sz w:val="22"/>
          <w:szCs w:val="22"/>
          <w14:ligatures w14:val="none"/>
        </w:rPr>
      </w:pPr>
    </w:p>
    <w:p w14:paraId="2A0EC627" w14:textId="77777777" w:rsidR="00484550" w:rsidRPr="00484550" w:rsidRDefault="00484550" w:rsidP="00484550">
      <w:pPr>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If a draft application is not submitted within 4 months following the pre-application meeting, the applicant must complete the pre-application meeting requirement as outlined in Chapter 2.07 again prior to filing a draft application. The Commissioner may provide an exemption from this requirement for no more than 9 months </w:t>
      </w:r>
      <w:proofErr w:type="gramStart"/>
      <w:r w:rsidRPr="00484550">
        <w:rPr>
          <w:rFonts w:ascii="Times New Roman" w:eastAsia="Times New Roman" w:hAnsi="Times New Roman" w:cs="Times New Roman"/>
          <w:kern w:val="0"/>
          <w:sz w:val="22"/>
          <w:szCs w:val="22"/>
          <w14:ligatures w14:val="none"/>
        </w:rPr>
        <w:t>following of</w:t>
      </w:r>
      <w:proofErr w:type="gramEnd"/>
      <w:r w:rsidRPr="00484550">
        <w:rPr>
          <w:rFonts w:ascii="Times New Roman" w:eastAsia="Times New Roman" w:hAnsi="Times New Roman" w:cs="Times New Roman"/>
          <w:kern w:val="0"/>
          <w:sz w:val="22"/>
          <w:szCs w:val="22"/>
          <w14:ligatures w14:val="none"/>
        </w:rPr>
        <w:t xml:space="preserve"> the pre-application meeting for good cause shown.</w:t>
      </w:r>
    </w:p>
    <w:p w14:paraId="13D4814A"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p>
    <w:p w14:paraId="5A70B36C" w14:textId="77777777" w:rsidR="00484550" w:rsidRPr="00484550" w:rsidRDefault="00484550" w:rsidP="00484550">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Scoping session. Within 4 months of submission of the draft application, the applicant shall hold a scoping session in the municipality in which the proposed standard lease is predominantly located. The applicant is required to attend the scoping session. The purpose of a scoping session shall be to:</w:t>
      </w:r>
    </w:p>
    <w:p w14:paraId="30A01146"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07C37882" w14:textId="77777777" w:rsidR="00484550" w:rsidRPr="00484550" w:rsidRDefault="00484550" w:rsidP="00484550">
      <w:pPr>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Familiarize the </w:t>
      </w:r>
      <w:proofErr w:type="gramStart"/>
      <w:r w:rsidRPr="00484550">
        <w:rPr>
          <w:rFonts w:ascii="Times New Roman" w:eastAsia="Times New Roman" w:hAnsi="Times New Roman" w:cs="Times New Roman"/>
          <w:kern w:val="0"/>
          <w:sz w:val="22"/>
          <w:szCs w:val="22"/>
          <w14:ligatures w14:val="none"/>
        </w:rPr>
        <w:t>general public</w:t>
      </w:r>
      <w:proofErr w:type="gramEnd"/>
      <w:r w:rsidRPr="00484550">
        <w:rPr>
          <w:rFonts w:ascii="Times New Roman" w:eastAsia="Times New Roman" w:hAnsi="Times New Roman" w:cs="Times New Roman"/>
          <w:kern w:val="0"/>
          <w:sz w:val="22"/>
          <w:szCs w:val="22"/>
          <w14:ligatures w14:val="none"/>
        </w:rPr>
        <w:t xml:space="preserve"> with the proposal;</w:t>
      </w:r>
    </w:p>
    <w:p w14:paraId="70F2D10A" w14:textId="77777777" w:rsidR="00484550" w:rsidRPr="00484550" w:rsidRDefault="00484550" w:rsidP="00484550">
      <w:pPr>
        <w:spacing w:after="0" w:line="240" w:lineRule="auto"/>
        <w:ind w:left="1440"/>
        <w:rPr>
          <w:rFonts w:ascii="Times New Roman" w:eastAsia="Times New Roman" w:hAnsi="Times New Roman" w:cs="Times New Roman"/>
          <w:kern w:val="0"/>
          <w:sz w:val="22"/>
          <w:szCs w:val="22"/>
          <w14:ligatures w14:val="none"/>
        </w:rPr>
      </w:pPr>
    </w:p>
    <w:p w14:paraId="2E4A6738" w14:textId="77777777" w:rsidR="00484550" w:rsidRPr="00484550" w:rsidRDefault="00484550" w:rsidP="00484550">
      <w:pPr>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Allow the public an opportunity to provide the applicant with additional local information to inform development of the application; and</w:t>
      </w:r>
    </w:p>
    <w:p w14:paraId="7766891C" w14:textId="77777777" w:rsidR="00484550" w:rsidRPr="00484550" w:rsidRDefault="00484550" w:rsidP="00484550">
      <w:pPr>
        <w:spacing w:after="0" w:line="240" w:lineRule="auto"/>
        <w:rPr>
          <w:rFonts w:ascii="Times New Roman" w:eastAsia="Times New Roman" w:hAnsi="Times New Roman" w:cs="Times New Roman"/>
          <w:kern w:val="0"/>
          <w:sz w:val="22"/>
          <w:szCs w:val="22"/>
          <w14:ligatures w14:val="none"/>
        </w:rPr>
      </w:pPr>
    </w:p>
    <w:p w14:paraId="33A6F919" w14:textId="77777777" w:rsidR="00484550" w:rsidRPr="00484550" w:rsidRDefault="00484550" w:rsidP="00484550">
      <w:pPr>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To allow the public an opportunity to ask questions of the applicant.</w:t>
      </w:r>
    </w:p>
    <w:p w14:paraId="27AF0CB9"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0187EA7B" w14:textId="77777777" w:rsidR="00484550" w:rsidRPr="00484550" w:rsidRDefault="00484550" w:rsidP="00484550">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Notice. The Department shall provide written notice of the scoping session to riparian landowners within 1,000 feet of the proposed lease and to the municipality in which the proposed lease would be located. The applicant shall publish a notice in a newspaper of general circulation </w:t>
      </w:r>
      <w:proofErr w:type="gramStart"/>
      <w:r w:rsidRPr="00484550">
        <w:rPr>
          <w:rFonts w:ascii="Times New Roman" w:eastAsia="Times New Roman" w:hAnsi="Times New Roman" w:cs="Times New Roman"/>
          <w:kern w:val="0"/>
          <w:sz w:val="22"/>
          <w:szCs w:val="22"/>
          <w14:ligatures w14:val="none"/>
        </w:rPr>
        <w:t>in the area of</w:t>
      </w:r>
      <w:proofErr w:type="gramEnd"/>
      <w:r w:rsidRPr="00484550">
        <w:rPr>
          <w:rFonts w:ascii="Times New Roman" w:eastAsia="Times New Roman" w:hAnsi="Times New Roman" w:cs="Times New Roman"/>
          <w:kern w:val="0"/>
          <w:sz w:val="22"/>
          <w:szCs w:val="22"/>
          <w14:ligatures w14:val="none"/>
        </w:rPr>
        <w:t xml:space="preserve"> the proposed lease at least ten days prior to the scoping session.</w:t>
      </w:r>
    </w:p>
    <w:p w14:paraId="563B18EB"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p>
    <w:p w14:paraId="3437DDF8" w14:textId="77777777" w:rsidR="00484550" w:rsidRPr="00484550" w:rsidRDefault="00484550" w:rsidP="00484550">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Location of Pending Application. During the 6 months following the scoping session, or until a completed application is received by the Department from the applicant for the location noticed in the scoping session, </w:t>
      </w:r>
      <w:proofErr w:type="gramStart"/>
      <w:r w:rsidRPr="00484550">
        <w:rPr>
          <w:rFonts w:ascii="Times New Roman" w:eastAsia="Times New Roman" w:hAnsi="Times New Roman" w:cs="Times New Roman"/>
          <w:kern w:val="0"/>
          <w:sz w:val="22"/>
          <w:szCs w:val="22"/>
          <w14:ligatures w14:val="none"/>
        </w:rPr>
        <w:t>whichever</w:t>
      </w:r>
      <w:proofErr w:type="gramEnd"/>
      <w:r w:rsidRPr="00484550">
        <w:rPr>
          <w:rFonts w:ascii="Times New Roman" w:eastAsia="Times New Roman" w:hAnsi="Times New Roman" w:cs="Times New Roman"/>
          <w:kern w:val="0"/>
          <w:sz w:val="22"/>
          <w:szCs w:val="22"/>
          <w14:ligatures w14:val="none"/>
        </w:rPr>
        <w:t xml:space="preserve"> is earlier, the Department cannot accept an application for a lease in the same location as a proposed lease discussed at the scoping session.</w:t>
      </w:r>
    </w:p>
    <w:p w14:paraId="5E4B35EE" w14:textId="77777777" w:rsidR="00484550" w:rsidRPr="00484550" w:rsidRDefault="00484550" w:rsidP="00484550">
      <w:pPr>
        <w:spacing w:after="0" w:line="240" w:lineRule="auto"/>
        <w:rPr>
          <w:rFonts w:ascii="Times New Roman" w:eastAsia="Times New Roman" w:hAnsi="Times New Roman" w:cs="Times New Roman"/>
          <w:kern w:val="0"/>
          <w:sz w:val="22"/>
          <w:szCs w:val="22"/>
          <w14:ligatures w14:val="none"/>
        </w:rPr>
      </w:pPr>
    </w:p>
    <w:p w14:paraId="0660C634" w14:textId="77777777" w:rsidR="00484550" w:rsidRPr="00484550" w:rsidRDefault="00484550" w:rsidP="00484550">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Final Application. An applicant must submit a final lease application to the Department and must make a reasonable effort to provide all required information as outlined in Chapter 2.10. The final application fee is due at the time of submission. </w:t>
      </w:r>
    </w:p>
    <w:p w14:paraId="49A06B18"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2A394605" w14:textId="77777777" w:rsidR="00484550" w:rsidRPr="00484550" w:rsidRDefault="00484550" w:rsidP="00484550">
      <w:pPr>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non-refundable application fees for discharge and no discharge leases are:</w:t>
      </w:r>
    </w:p>
    <w:p w14:paraId="72400089"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1C6175FE" w14:textId="77777777" w:rsidR="00484550" w:rsidRPr="00484550" w:rsidRDefault="00484550" w:rsidP="00484550">
      <w:pPr>
        <w:numPr>
          <w:ilvl w:val="2"/>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Discharge Leases: $1,500</w:t>
      </w:r>
    </w:p>
    <w:p w14:paraId="61F84C3E" w14:textId="77777777" w:rsidR="00484550" w:rsidRPr="00484550" w:rsidRDefault="00484550" w:rsidP="00484550">
      <w:pPr>
        <w:spacing w:after="0" w:line="240" w:lineRule="auto"/>
        <w:ind w:left="1440"/>
        <w:rPr>
          <w:rFonts w:ascii="Times New Roman" w:eastAsia="Times New Roman" w:hAnsi="Times New Roman" w:cs="Times New Roman"/>
          <w:kern w:val="0"/>
          <w:sz w:val="22"/>
          <w:szCs w:val="22"/>
          <w14:ligatures w14:val="none"/>
        </w:rPr>
      </w:pPr>
    </w:p>
    <w:p w14:paraId="0D91BE7E" w14:textId="77777777" w:rsidR="00484550" w:rsidRPr="00484550" w:rsidRDefault="00484550" w:rsidP="00484550">
      <w:pPr>
        <w:numPr>
          <w:ilvl w:val="2"/>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Non-Discharge Leases: $1,000</w:t>
      </w:r>
    </w:p>
    <w:p w14:paraId="2B45A4B1"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29CBE7A1" w14:textId="77777777" w:rsidR="00484550" w:rsidRPr="00484550" w:rsidRDefault="00484550" w:rsidP="00484550">
      <w:pPr>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If the location of the proposed lease identified in the final lease application materially differs from the location described in the notices for the scoping session the application may, at the Department’s discretion, be required to hold another scoping session addressing the revised location before the application is accepted.</w:t>
      </w:r>
    </w:p>
    <w:p w14:paraId="0E81D05A" w14:textId="77777777" w:rsidR="00484550" w:rsidRPr="00484550" w:rsidRDefault="00484550" w:rsidP="00484550">
      <w:pPr>
        <w:spacing w:after="0" w:line="240" w:lineRule="auto"/>
        <w:ind w:left="1080"/>
        <w:rPr>
          <w:rFonts w:ascii="Times New Roman" w:eastAsia="Times New Roman" w:hAnsi="Times New Roman" w:cs="Times New Roman"/>
          <w:kern w:val="0"/>
          <w:sz w:val="22"/>
          <w:szCs w:val="22"/>
          <w14:ligatures w14:val="none"/>
        </w:rPr>
      </w:pPr>
    </w:p>
    <w:p w14:paraId="2522BD67" w14:textId="2CDA5DF2" w:rsidR="00484550" w:rsidRPr="00484550" w:rsidRDefault="00484550" w:rsidP="00484550">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Completeness Determination. Within 30 days of receipt of a written final application, the Commissioner or their designee shall determine whether the application contains sufficient information in which a decision regarding the granting of the application may be </w:t>
      </w:r>
      <w:proofErr w:type="gramStart"/>
      <w:r w:rsidRPr="00484550">
        <w:rPr>
          <w:rFonts w:ascii="Times New Roman" w:eastAsia="Times New Roman" w:hAnsi="Times New Roman" w:cs="Times New Roman"/>
          <w:kern w:val="0"/>
          <w:sz w:val="22"/>
          <w:szCs w:val="22"/>
          <w14:ligatures w14:val="none"/>
        </w:rPr>
        <w:t>made, and</w:t>
      </w:r>
      <w:proofErr w:type="gramEnd"/>
      <w:r w:rsidRPr="00484550">
        <w:rPr>
          <w:rFonts w:ascii="Times New Roman" w:eastAsia="Times New Roman" w:hAnsi="Times New Roman" w:cs="Times New Roman"/>
          <w:kern w:val="0"/>
          <w:sz w:val="22"/>
          <w:szCs w:val="22"/>
          <w14:ligatures w14:val="none"/>
        </w:rPr>
        <w:t xml:space="preserve"> notify the applicant of the determination. </w:t>
      </w:r>
    </w:p>
    <w:p w14:paraId="40C8CE71"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72A49D77" w14:textId="77777777" w:rsidR="00484550" w:rsidRPr="00484550" w:rsidRDefault="00484550" w:rsidP="00484550">
      <w:pPr>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If the application is incomplete, it shall be returned to the applicant with a written explanation of the additional information required. </w:t>
      </w:r>
    </w:p>
    <w:p w14:paraId="3039C4F5" w14:textId="77777777" w:rsidR="00484550" w:rsidRPr="00484550" w:rsidRDefault="00484550" w:rsidP="00484550">
      <w:pPr>
        <w:widowControl w:val="0"/>
        <w:spacing w:before="1" w:after="0" w:line="240" w:lineRule="auto"/>
        <w:ind w:hanging="359"/>
        <w:rPr>
          <w:rFonts w:ascii="Times New Roman" w:eastAsia="Arial" w:hAnsi="Times New Roman" w:cs="Times New Roman"/>
          <w:kern w:val="0"/>
          <w:sz w:val="22"/>
          <w:szCs w:val="22"/>
          <w14:ligatures w14:val="none"/>
        </w:rPr>
      </w:pPr>
    </w:p>
    <w:p w14:paraId="3345C60B" w14:textId="77777777" w:rsidR="00484550" w:rsidRPr="00484550" w:rsidRDefault="00484550" w:rsidP="00484550">
      <w:pPr>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An application shall not be complete unless the non-refundable final application fee has been paid. </w:t>
      </w:r>
    </w:p>
    <w:p w14:paraId="16CB621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137E30B9" w14:textId="77777777" w:rsidR="00484550" w:rsidRPr="00484550" w:rsidRDefault="00484550" w:rsidP="00484550">
      <w:pPr>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If an applicant has not submitted a complete application within 90 days of the date of the Department’s notice under Chapter 2.08(6)(A) the application shall be void.</w:t>
      </w:r>
    </w:p>
    <w:p w14:paraId="6B1FD710"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3F8A60F2" w14:textId="5F6BCD6C" w:rsidR="00484550" w:rsidRPr="00484550" w:rsidRDefault="00484550" w:rsidP="00484550">
      <w:pPr>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Termination without hearing. If the Commissioner or their </w:t>
      </w:r>
      <w:proofErr w:type="gramStart"/>
      <w:r w:rsidRPr="00484550">
        <w:rPr>
          <w:rFonts w:ascii="Times New Roman" w:eastAsia="Times New Roman" w:hAnsi="Times New Roman" w:cs="Times New Roman"/>
          <w:kern w:val="0"/>
          <w:sz w:val="22"/>
          <w:szCs w:val="22"/>
          <w14:ligatures w14:val="none"/>
        </w:rPr>
        <w:t>designee</w:t>
      </w:r>
      <w:proofErr w:type="gramEnd"/>
      <w:r w:rsidRPr="00484550">
        <w:rPr>
          <w:rFonts w:ascii="Times New Roman" w:eastAsia="Times New Roman" w:hAnsi="Times New Roman" w:cs="Times New Roman"/>
          <w:kern w:val="0"/>
          <w:sz w:val="22"/>
          <w:szCs w:val="22"/>
          <w14:ligatures w14:val="none"/>
        </w:rPr>
        <w:t xml:space="preserve"> determines before a hearing has been scheduled that either that the application could not be granted on its face or the applicant lacks the necessary financial or technical capacity the applicant shall be notified in writing of that determination and no further Department action on the application is required. If a hearing has been scheduled and the Department's site review or other information reveals that one or more of the criteria for a lease approval are unlikely to be met the Department, in its discretion, may ask the applicant to withdraw the application or waive the hearing and, in the case of a hearing waiver, the Department will issue a written decision denying the application.</w:t>
      </w:r>
    </w:p>
    <w:p w14:paraId="3AB5FF8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319A3A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9A933C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B347D5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7B830F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03C4C54" w14:textId="77777777" w:rsidR="00484550" w:rsidRPr="00C761EF" w:rsidRDefault="00484550" w:rsidP="00C761EF">
      <w:pPr>
        <w:pStyle w:val="Heading1"/>
      </w:pPr>
      <w:r w:rsidRPr="00C761EF">
        <w:t>2.10 Application Requirements for Standard Leases</w:t>
      </w:r>
    </w:p>
    <w:p w14:paraId="7448F400" w14:textId="77777777" w:rsidR="00484550" w:rsidRPr="00484550" w:rsidRDefault="00484550" w:rsidP="00484550">
      <w:pPr>
        <w:spacing w:after="0" w:line="240" w:lineRule="auto"/>
        <w:rPr>
          <w:rFonts w:ascii="Times New Roman" w:eastAsia="Times New Roman" w:hAnsi="Times New Roman" w:cs="Times New Roman"/>
          <w:kern w:val="0"/>
          <w:sz w:val="22"/>
          <w:szCs w:val="22"/>
          <w14:ligatures w14:val="none"/>
        </w:rPr>
      </w:pPr>
    </w:p>
    <w:p w14:paraId="2DC59AC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Required Elements.</w:t>
      </w:r>
      <w:r w:rsidRPr="00484550">
        <w:rPr>
          <w:rFonts w:ascii="Times New Roman" w:eastAsia="Times New Roman" w:hAnsi="Times New Roman" w:cs="Times New Roman"/>
          <w:kern w:val="0"/>
          <w:sz w:val="22"/>
          <w:szCs w:val="22"/>
          <w14:ligatures w14:val="none"/>
        </w:rPr>
        <w:tab/>
        <w:t>In addition to requirements specified in 12 M.R.S.A. §6072(4), the following information is required for an application to be determined complete:</w:t>
      </w:r>
    </w:p>
    <w:p w14:paraId="10CF00F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0639F59" w14:textId="77777777" w:rsidR="00484550" w:rsidRPr="00484550" w:rsidRDefault="00484550" w:rsidP="00484550">
      <w:pPr>
        <w:numPr>
          <w:ilvl w:val="0"/>
          <w:numId w:val="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 description of the location of the proposed lease by corner coordinates or boundaries with coordinates for one starting point. </w:t>
      </w:r>
    </w:p>
    <w:p w14:paraId="38E500F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446298EF" w14:textId="77777777" w:rsidR="00484550" w:rsidRPr="00484550" w:rsidRDefault="00484550" w:rsidP="00484550">
      <w:pPr>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roofErr w:type="gramStart"/>
      <w:r w:rsidRPr="00484550">
        <w:rPr>
          <w:rFonts w:ascii="Times New Roman" w:eastAsia="Times New Roman" w:hAnsi="Times New Roman" w:cs="Times New Roman"/>
          <w:kern w:val="0"/>
          <w:sz w:val="22"/>
          <w:szCs w:val="22"/>
          <w14:ligatures w14:val="none"/>
        </w:rPr>
        <w:t>Siting</w:t>
      </w:r>
      <w:proofErr w:type="gramEnd"/>
      <w:r w:rsidRPr="00484550">
        <w:rPr>
          <w:rFonts w:ascii="Times New Roman" w:eastAsia="Times New Roman" w:hAnsi="Times New Roman" w:cs="Times New Roman"/>
          <w:kern w:val="0"/>
          <w:sz w:val="22"/>
          <w:szCs w:val="22"/>
          <w14:ligatures w14:val="none"/>
        </w:rPr>
        <w:t xml:space="preserve"> Restrictions:</w:t>
      </w:r>
    </w:p>
    <w:p w14:paraId="1591F22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1B046AA9" w14:textId="77777777" w:rsidR="00484550" w:rsidRPr="00484550" w:rsidRDefault="00484550" w:rsidP="00484550">
      <w:pPr>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 lease may not be located within the 300:1 dilution zone around a wastewater treatment facility </w:t>
      </w:r>
      <w:r w:rsidRPr="00484550">
        <w:rPr>
          <w:rFonts w:ascii="Times New Roman" w:eastAsia="Arial Unicode MS" w:hAnsi="Times New Roman" w:cs="Times New Roman"/>
          <w:kern w:val="0"/>
          <w:sz w:val="22"/>
          <w:szCs w:val="22"/>
          <w14:ligatures w14:val="none"/>
        </w:rPr>
        <w:t>unless only marine algae or seaweed shall be cultured on the site for purposes other than human consumption and applicants have provided satisfactory evidence to the Department that the site is for remediation purposes only, or there is a plan for destruction or compost.</w:t>
      </w:r>
    </w:p>
    <w:p w14:paraId="137CA5B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Arial Unicode MS" w:hAnsi="Times New Roman" w:cs="Times New Roman"/>
          <w:kern w:val="0"/>
          <w:sz w:val="22"/>
          <w:szCs w:val="22"/>
          <w14:ligatures w14:val="none"/>
        </w:rPr>
      </w:pPr>
    </w:p>
    <w:p w14:paraId="2FEE52E5" w14:textId="77777777" w:rsidR="00484550" w:rsidRPr="00484550" w:rsidRDefault="00484550" w:rsidP="00484550">
      <w:pPr>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bookmarkStart w:id="2" w:name="_Hlk131157031"/>
      <w:r w:rsidRPr="00484550">
        <w:rPr>
          <w:rFonts w:ascii="Times New Roman" w:eastAsia="Arial Unicode MS" w:hAnsi="Times New Roman" w:cs="Times New Roman"/>
          <w:kern w:val="0"/>
          <w:sz w:val="22"/>
          <w:szCs w:val="22"/>
          <w14:ligatures w14:val="none"/>
        </w:rPr>
        <w:t>A lease must be one contiguous tract except where:</w:t>
      </w:r>
    </w:p>
    <w:p w14:paraId="64EEE6DE" w14:textId="77777777" w:rsidR="00484550" w:rsidRPr="00484550" w:rsidRDefault="00484550" w:rsidP="00484550">
      <w:pPr>
        <w:widowControl w:val="0"/>
        <w:spacing w:before="1" w:after="0" w:line="240" w:lineRule="auto"/>
        <w:ind w:left="819" w:hanging="359"/>
        <w:rPr>
          <w:rFonts w:ascii="Times New Roman" w:eastAsia="Arial Unicode MS" w:hAnsi="Times New Roman" w:cs="Times New Roman"/>
          <w:kern w:val="0"/>
          <w:sz w:val="22"/>
          <w:szCs w:val="22"/>
          <w14:ligatures w14:val="none"/>
        </w:rPr>
      </w:pPr>
    </w:p>
    <w:p w14:paraId="3C1BBE05" w14:textId="77777777" w:rsidR="00484550" w:rsidRPr="00484550" w:rsidRDefault="00484550" w:rsidP="00484550">
      <w:pPr>
        <w:numPr>
          <w:ilvl w:val="1"/>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r w:rsidRPr="00484550">
        <w:rPr>
          <w:rFonts w:ascii="Times New Roman" w:eastAsia="Arial Unicode MS" w:hAnsi="Times New Roman" w:cs="Times New Roman"/>
          <w:kern w:val="0"/>
          <w:sz w:val="22"/>
          <w:szCs w:val="22"/>
          <w14:ligatures w14:val="none"/>
        </w:rPr>
        <w:t>A geographic feature, navigation corridor or existing uses of the area require that the lease area be divided into no more than two tracts and the distance between the tracts is no greater than one half mile; or</w:t>
      </w:r>
    </w:p>
    <w:p w14:paraId="0F55AAD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520"/>
        <w:textAlignment w:val="baseline"/>
        <w:rPr>
          <w:rFonts w:ascii="Times New Roman" w:eastAsia="Arial Unicode MS" w:hAnsi="Times New Roman" w:cs="Times New Roman"/>
          <w:kern w:val="0"/>
          <w:sz w:val="22"/>
          <w:szCs w:val="22"/>
          <w14:ligatures w14:val="none"/>
        </w:rPr>
      </w:pPr>
    </w:p>
    <w:p w14:paraId="64870E6E" w14:textId="77777777" w:rsidR="00484550" w:rsidRPr="00484550" w:rsidRDefault="00484550" w:rsidP="00484550">
      <w:pPr>
        <w:numPr>
          <w:ilvl w:val="1"/>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r w:rsidRPr="00484550">
        <w:rPr>
          <w:rFonts w:ascii="Times New Roman" w:eastAsia="Arial Unicode MS" w:hAnsi="Times New Roman" w:cs="Times New Roman"/>
          <w:kern w:val="0"/>
          <w:sz w:val="22"/>
          <w:szCs w:val="22"/>
          <w14:ligatures w14:val="none"/>
        </w:rPr>
        <w:t xml:space="preserve">A two-tract lease is part of a site rotation or </w:t>
      </w:r>
      <w:proofErr w:type="gramStart"/>
      <w:r w:rsidRPr="00484550">
        <w:rPr>
          <w:rFonts w:ascii="Times New Roman" w:eastAsia="Arial Unicode MS" w:hAnsi="Times New Roman" w:cs="Times New Roman"/>
          <w:kern w:val="0"/>
          <w:sz w:val="22"/>
          <w:szCs w:val="22"/>
          <w14:ligatures w14:val="none"/>
        </w:rPr>
        <w:t>fallowing</w:t>
      </w:r>
      <w:proofErr w:type="gramEnd"/>
      <w:r w:rsidRPr="00484550">
        <w:rPr>
          <w:rFonts w:ascii="Times New Roman" w:eastAsia="Arial Unicode MS" w:hAnsi="Times New Roman" w:cs="Times New Roman"/>
          <w:kern w:val="0"/>
          <w:sz w:val="22"/>
          <w:szCs w:val="22"/>
          <w14:ligatures w14:val="none"/>
        </w:rPr>
        <w:t xml:space="preserve"> management scheme that is a component of a biosecurity plan approved by the Department, and the two tracts are proximate and of similar environmental characteristics as determined by the Department.</w:t>
      </w:r>
    </w:p>
    <w:bookmarkEnd w:id="2"/>
    <w:p w14:paraId="2C41917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A77481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Environmental Characterization and Baseline.</w:t>
      </w:r>
    </w:p>
    <w:p w14:paraId="7D1598D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4095149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  Non-discharge applications. Applications for leases with no discharge require the submission of an environmental characterization that shall include, but not be limited to, bottom characteristics, resident flora and fauna, tide levels, ice formation, and current speed and direction. Applicants may provide more than one site characterization, but one characterization must be conducted between April 1 and November 15, dates inclusive.</w:t>
      </w:r>
    </w:p>
    <w:p w14:paraId="3243F6B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745DA399" w14:textId="77777777" w:rsidR="00484550" w:rsidRPr="00484550" w:rsidRDefault="00484550" w:rsidP="00484550">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For non-discharge applications, the Department may waive the requirement for current speed and direction if the information is not necessary for applying the decision criteria or other requirements associated with the proposed lease. Examples of sites where this requirement may be waived include, but are not limited to, very shallow sites or areas of little or very limited current flow.</w:t>
      </w:r>
    </w:p>
    <w:p w14:paraId="475A16D9" w14:textId="77777777" w:rsidR="00484550" w:rsidRPr="00484550" w:rsidRDefault="00484550" w:rsidP="00484550">
      <w:pPr>
        <w:spacing w:after="0" w:line="240" w:lineRule="auto"/>
        <w:rPr>
          <w:rFonts w:ascii="Times New Roman" w:eastAsia="Times New Roman" w:hAnsi="Times New Roman" w:cs="Times New Roman"/>
          <w:kern w:val="0"/>
          <w:sz w:val="22"/>
          <w:szCs w:val="22"/>
          <w14:ligatures w14:val="none"/>
        </w:rPr>
      </w:pPr>
    </w:p>
    <w:p w14:paraId="662B5CD2" w14:textId="77777777" w:rsidR="00484550" w:rsidRPr="00484550" w:rsidRDefault="00484550" w:rsidP="00484550">
      <w:pPr>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Discharge applications. Applicants that have submitted applications that involve a discharge into State waters must also conduct a </w:t>
      </w:r>
      <w:proofErr w:type="gramStart"/>
      <w:r w:rsidRPr="00484550">
        <w:rPr>
          <w:rFonts w:ascii="Times New Roman" w:eastAsia="Times New Roman" w:hAnsi="Times New Roman" w:cs="Times New Roman"/>
          <w:kern w:val="0"/>
          <w:sz w:val="22"/>
          <w:szCs w:val="22"/>
          <w14:ligatures w14:val="none"/>
        </w:rPr>
        <w:t>Department</w:t>
      </w:r>
      <w:proofErr w:type="gramEnd"/>
      <w:r w:rsidRPr="00484550">
        <w:rPr>
          <w:rFonts w:ascii="Times New Roman" w:eastAsia="Times New Roman" w:hAnsi="Times New Roman" w:cs="Times New Roman"/>
          <w:kern w:val="0"/>
          <w:sz w:val="22"/>
          <w:szCs w:val="22"/>
          <w14:ligatures w14:val="none"/>
        </w:rPr>
        <w:t xml:space="preserve"> approved environmental baseline to serve as a benchmark for monitoring the physical and ecological effects of farms on sediments, marine organisms and water quality of the site as a result of the operation. </w:t>
      </w:r>
    </w:p>
    <w:p w14:paraId="2894C3E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6E2C1FB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Applicants may do more than one baseline, but one baseline must be conducted between April 1 and November 15, dates inclusive.</w:t>
      </w:r>
    </w:p>
    <w:p w14:paraId="2DC90B5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4C5DA03" w14:textId="77777777" w:rsidR="00484550" w:rsidRPr="00484550" w:rsidRDefault="00484550" w:rsidP="00484550">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Sediment &amp; benthic characterization. The baseline must include a clear and decipherable video or still photography showing bottom characteristics as well as the written description.</w:t>
      </w:r>
    </w:p>
    <w:p w14:paraId="054955CC"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696D2921" w14:textId="77777777" w:rsidR="00484550" w:rsidRPr="00484550" w:rsidRDefault="00484550" w:rsidP="00484550">
      <w:p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16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w:t>
      </w:r>
      <w:r w:rsidRPr="00484550">
        <w:rPr>
          <w:rFonts w:ascii="Times New Roman" w:eastAsia="Times New Roman" w:hAnsi="Times New Roman" w:cs="Times New Roman"/>
          <w:kern w:val="0"/>
          <w:sz w:val="22"/>
          <w:szCs w:val="22"/>
          <w14:ligatures w14:val="none"/>
        </w:rPr>
        <w:tab/>
        <w:t>A visual survey shall be conducted to document all representative bottom types within the proposed lease area (e.g. cobble, gravel, sand, mud, and submerged aquatic vegetation). The survey shall indicate generally whether the lease area is depositional or erosional. The survey shall be documented by video or still photography. If a site is too deep or deemed unsafe to be surveyed by SCUBA diver, then remote video or still photography documentation shall suffice. The results of the visual survey shall be summarized in writing and a copy of the documentation submitted with the application.</w:t>
      </w:r>
    </w:p>
    <w:p w14:paraId="1BCFD5C5"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0F48A6EF" w14:textId="77777777" w:rsidR="00484550" w:rsidRPr="00484550" w:rsidRDefault="00484550" w:rsidP="00484550">
      <w:p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applicant shall confirm the </w:t>
      </w:r>
      <w:proofErr w:type="gramStart"/>
      <w:r w:rsidRPr="00484550">
        <w:rPr>
          <w:rFonts w:ascii="Times New Roman" w:eastAsia="Times New Roman" w:hAnsi="Times New Roman" w:cs="Times New Roman"/>
          <w:kern w:val="0"/>
          <w:sz w:val="22"/>
          <w:szCs w:val="22"/>
          <w14:ligatures w14:val="none"/>
        </w:rPr>
        <w:t>number</w:t>
      </w:r>
      <w:proofErr w:type="gramEnd"/>
      <w:r w:rsidRPr="00484550">
        <w:rPr>
          <w:rFonts w:ascii="Times New Roman" w:eastAsia="Times New Roman" w:hAnsi="Times New Roman" w:cs="Times New Roman"/>
          <w:kern w:val="0"/>
          <w:sz w:val="22"/>
          <w:szCs w:val="22"/>
          <w14:ligatures w14:val="none"/>
        </w:rPr>
        <w:t xml:space="preserve"> and the extent of survey </w:t>
      </w:r>
      <w:proofErr w:type="gramStart"/>
      <w:r w:rsidRPr="00484550">
        <w:rPr>
          <w:rFonts w:ascii="Times New Roman" w:eastAsia="Times New Roman" w:hAnsi="Times New Roman" w:cs="Times New Roman"/>
          <w:kern w:val="0"/>
          <w:sz w:val="22"/>
          <w:szCs w:val="22"/>
          <w14:ligatures w14:val="none"/>
        </w:rPr>
        <w:t>transects</w:t>
      </w:r>
      <w:proofErr w:type="gramEnd"/>
      <w:r w:rsidRPr="00484550">
        <w:rPr>
          <w:rFonts w:ascii="Times New Roman" w:eastAsia="Times New Roman" w:hAnsi="Times New Roman" w:cs="Times New Roman"/>
          <w:kern w:val="0"/>
          <w:sz w:val="22"/>
          <w:szCs w:val="22"/>
          <w14:ligatures w14:val="none"/>
        </w:rPr>
        <w:t xml:space="preserve"> with the Department prior to conducting the visual survey, and the Department may reduce or increase the number of transects depending on site characteristics or other existing information. Under no circumstances shall the visual survey be waived.</w:t>
      </w:r>
    </w:p>
    <w:p w14:paraId="7138D36C"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2C13C3B5" w14:textId="77777777" w:rsidR="00484550" w:rsidRPr="00484550" w:rsidRDefault="00484550" w:rsidP="00484550">
      <w:p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In addition to the minimum diver survey and video or photographic documentation, the Department may require that the bottom substrate be characterized remotely </w:t>
      </w:r>
      <w:proofErr w:type="gramStart"/>
      <w:r w:rsidRPr="00484550">
        <w:rPr>
          <w:rFonts w:ascii="Times New Roman" w:eastAsia="Times New Roman" w:hAnsi="Times New Roman" w:cs="Times New Roman"/>
          <w:kern w:val="0"/>
          <w:sz w:val="22"/>
          <w:szCs w:val="22"/>
          <w14:ligatures w14:val="none"/>
        </w:rPr>
        <w:t>through the use of</w:t>
      </w:r>
      <w:proofErr w:type="gramEnd"/>
      <w:r w:rsidRPr="00484550">
        <w:rPr>
          <w:rFonts w:ascii="Times New Roman" w:eastAsia="Times New Roman" w:hAnsi="Times New Roman" w:cs="Times New Roman"/>
          <w:kern w:val="0"/>
          <w:sz w:val="22"/>
          <w:szCs w:val="22"/>
          <w14:ligatures w14:val="none"/>
        </w:rPr>
        <w:t xml:space="preserve"> seismic reflection surveys (side-scan) or a fish finder. </w:t>
      </w:r>
      <w:proofErr w:type="gramStart"/>
      <w:r w:rsidRPr="00484550">
        <w:rPr>
          <w:rFonts w:ascii="Times New Roman" w:eastAsia="Times New Roman" w:hAnsi="Times New Roman" w:cs="Times New Roman"/>
          <w:kern w:val="0"/>
          <w:sz w:val="22"/>
          <w:szCs w:val="22"/>
          <w14:ligatures w14:val="none"/>
        </w:rPr>
        <w:t>A sufficient number of</w:t>
      </w:r>
      <w:proofErr w:type="gramEnd"/>
      <w:r w:rsidRPr="00484550">
        <w:rPr>
          <w:rFonts w:ascii="Times New Roman" w:eastAsia="Times New Roman" w:hAnsi="Times New Roman" w:cs="Times New Roman"/>
          <w:kern w:val="0"/>
          <w:sz w:val="22"/>
          <w:szCs w:val="22"/>
          <w14:ligatures w14:val="none"/>
        </w:rPr>
        <w:t xml:space="preserve"> transects to characterize the entire area within the proposed lease must be taken. </w:t>
      </w:r>
    </w:p>
    <w:p w14:paraId="0D47B8C5" w14:textId="77777777" w:rsidR="00484550" w:rsidRPr="00484550" w:rsidRDefault="00484550" w:rsidP="00484550">
      <w:p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p>
    <w:p w14:paraId="13881205" w14:textId="77777777" w:rsidR="00484550" w:rsidRPr="00484550" w:rsidRDefault="00484550" w:rsidP="00484550">
      <w:p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160" w:hanging="360"/>
        <w:textAlignment w:val="baseline"/>
        <w:rPr>
          <w:rFonts w:ascii="Times New Roman" w:eastAsia="Times New Roman" w:hAnsi="Times New Roman" w:cs="Times New Roman"/>
          <w:i/>
          <w:iCs/>
          <w:kern w:val="0"/>
          <w:sz w:val="22"/>
          <w:szCs w:val="22"/>
          <w14:ligatures w14:val="none"/>
        </w:rPr>
      </w:pPr>
      <w:r w:rsidRPr="00484550">
        <w:rPr>
          <w:rFonts w:ascii="Times New Roman" w:eastAsia="Times New Roman" w:hAnsi="Times New Roman" w:cs="Times New Roman"/>
          <w:kern w:val="0"/>
          <w:sz w:val="22"/>
          <w:szCs w:val="22"/>
          <w14:ligatures w14:val="none"/>
        </w:rPr>
        <w:t>(ii)</w:t>
      </w:r>
      <w:r w:rsidRPr="00484550">
        <w:rPr>
          <w:rFonts w:ascii="Times New Roman" w:eastAsia="Times New Roman" w:hAnsi="Times New Roman" w:cs="Times New Roman"/>
          <w:kern w:val="0"/>
          <w:sz w:val="22"/>
          <w:szCs w:val="22"/>
          <w14:ligatures w14:val="none"/>
        </w:rPr>
        <w:tab/>
        <w:t xml:space="preserve">Sediment cores must be taken to adequately sample representative bottom types. Each core’s location shall be accurately described. Sediment analysis shall report core depth, depth of any unconsolidated organic material, total organic carbon (cg / g or centigrams per gram) in percent, and grain size distribution (%) from coarse gravel to clay size fractions. Sediment cores may be taken as a subsample of the benthic cores described below in subsection (iii). </w:t>
      </w:r>
    </w:p>
    <w:p w14:paraId="662802FC"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28076E17" w14:textId="77777777" w:rsidR="00484550" w:rsidRPr="00484550" w:rsidRDefault="00484550" w:rsidP="00484550">
      <w:p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16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(iii)</w:t>
      </w:r>
      <w:r w:rsidRPr="00484550">
        <w:rPr>
          <w:rFonts w:ascii="Times New Roman" w:eastAsia="Times New Roman" w:hAnsi="Times New Roman" w:cs="Times New Roman"/>
          <w:kern w:val="0"/>
          <w:sz w:val="22"/>
          <w:szCs w:val="22"/>
          <w14:ligatures w14:val="none"/>
        </w:rPr>
        <w:tab/>
        <w:t xml:space="preserve">Benthic samples shall be sieved through a 1.0 mm sieve and the infauna organisms enumerated and identified to the species or the lowest practical taxonomic level, whichever is higher. A general characterization of the </w:t>
      </w:r>
      <w:r w:rsidRPr="00484550">
        <w:rPr>
          <w:rFonts w:ascii="Times New Roman" w:eastAsia="Times New Roman" w:hAnsi="Times New Roman" w:cs="Times New Roman"/>
          <w:kern w:val="0"/>
          <w:sz w:val="22"/>
          <w:szCs w:val="22"/>
          <w14:ligatures w14:val="none"/>
        </w:rPr>
        <w:lastRenderedPageBreak/>
        <w:t xml:space="preserve">community structure must be provided with the infauna data and sampling </w:t>
      </w:r>
      <w:proofErr w:type="gramStart"/>
      <w:r w:rsidRPr="00484550">
        <w:rPr>
          <w:rFonts w:ascii="Times New Roman" w:eastAsia="Times New Roman" w:hAnsi="Times New Roman" w:cs="Times New Roman"/>
          <w:kern w:val="0"/>
          <w:sz w:val="22"/>
          <w:szCs w:val="22"/>
          <w14:ligatures w14:val="none"/>
        </w:rPr>
        <w:t>methods</w:t>
      </w:r>
      <w:proofErr w:type="gramEnd"/>
      <w:r w:rsidRPr="00484550">
        <w:rPr>
          <w:rFonts w:ascii="Times New Roman" w:eastAsia="Times New Roman" w:hAnsi="Times New Roman" w:cs="Times New Roman"/>
          <w:kern w:val="0"/>
          <w:sz w:val="22"/>
          <w:szCs w:val="22"/>
          <w14:ligatures w14:val="none"/>
        </w:rPr>
        <w:t xml:space="preserve"> shall be described.</w:t>
      </w:r>
    </w:p>
    <w:p w14:paraId="40173B74"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56509579"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Water quality characterization</w:t>
      </w:r>
    </w:p>
    <w:p w14:paraId="6C8335F8"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p>
    <w:p w14:paraId="00BA6455"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Water column quality shall be characterized on two separate occasions, one of which shall be conducted between August 15 and September 15. Characterization of water temperature, dissolved oxygen concentrations, and salinity shall encompass two tidal cycles </w:t>
      </w:r>
      <w:proofErr w:type="gramStart"/>
      <w:r w:rsidRPr="00484550">
        <w:rPr>
          <w:rFonts w:ascii="Times New Roman" w:eastAsia="Times New Roman" w:hAnsi="Times New Roman" w:cs="Times New Roman"/>
          <w:kern w:val="0"/>
          <w:sz w:val="22"/>
          <w:szCs w:val="22"/>
          <w14:ligatures w14:val="none"/>
        </w:rPr>
        <w:t>in order to</w:t>
      </w:r>
      <w:proofErr w:type="gramEnd"/>
      <w:r w:rsidRPr="00484550">
        <w:rPr>
          <w:rFonts w:ascii="Times New Roman" w:eastAsia="Times New Roman" w:hAnsi="Times New Roman" w:cs="Times New Roman"/>
          <w:kern w:val="0"/>
          <w:sz w:val="22"/>
          <w:szCs w:val="22"/>
          <w14:ligatures w14:val="none"/>
        </w:rPr>
        <w:t xml:space="preserve"> provide a representative description of conditions at the site. At least one profile shall be taken no later than 2 hours after sunrise. Current </w:t>
      </w:r>
      <w:proofErr w:type="gramStart"/>
      <w:r w:rsidRPr="00484550">
        <w:rPr>
          <w:rFonts w:ascii="Times New Roman" w:eastAsia="Times New Roman" w:hAnsi="Times New Roman" w:cs="Times New Roman"/>
          <w:kern w:val="0"/>
          <w:sz w:val="22"/>
          <w:szCs w:val="22"/>
          <w14:ligatures w14:val="none"/>
        </w:rPr>
        <w:t>velocity</w:t>
      </w:r>
      <w:proofErr w:type="gramEnd"/>
      <w:r w:rsidRPr="00484550">
        <w:rPr>
          <w:rFonts w:ascii="Times New Roman" w:eastAsia="Times New Roman" w:hAnsi="Times New Roman" w:cs="Times New Roman"/>
          <w:kern w:val="0"/>
          <w:sz w:val="22"/>
          <w:szCs w:val="22"/>
          <w14:ligatures w14:val="none"/>
        </w:rPr>
        <w:t xml:space="preserve"> and direction shall be conducted over at least a 16-hour period. Readings shall be at intervals of no less than 3 readings per hour. </w:t>
      </w:r>
    </w:p>
    <w:p w14:paraId="09A7C076"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038F2F76"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On sites where water depth is 30 feet or less at mean low water, samples shall be taken at near surface and near bottom. On sites where water depth is greater than 30 feet at mean low water, samples shall be taken at near surface, the depth corresponding to the bottom of the nets, and near bottom.</w:t>
      </w:r>
    </w:p>
    <w:p w14:paraId="271C7083"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09151AFC"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Data shall be included in both summarized, or graphical format, and </w:t>
      </w:r>
      <w:proofErr w:type="spellStart"/>
      <w:r w:rsidRPr="00484550">
        <w:rPr>
          <w:rFonts w:ascii="Times New Roman" w:eastAsia="Times New Roman" w:hAnsi="Times New Roman" w:cs="Times New Roman"/>
          <w:kern w:val="0"/>
          <w:sz w:val="22"/>
          <w:szCs w:val="22"/>
          <w14:ligatures w14:val="none"/>
        </w:rPr>
        <w:t>unsummarized</w:t>
      </w:r>
      <w:proofErr w:type="spellEnd"/>
      <w:r w:rsidRPr="00484550">
        <w:rPr>
          <w:rFonts w:ascii="Times New Roman" w:eastAsia="Times New Roman" w:hAnsi="Times New Roman" w:cs="Times New Roman"/>
          <w:kern w:val="0"/>
          <w:sz w:val="22"/>
          <w:szCs w:val="22"/>
          <w14:ligatures w14:val="none"/>
        </w:rPr>
        <w:t xml:space="preserve"> format in the application.</w:t>
      </w:r>
    </w:p>
    <w:p w14:paraId="09B8F906" w14:textId="77777777" w:rsidR="00484550" w:rsidRPr="00484550" w:rsidRDefault="00484550" w:rsidP="00484550">
      <w:pPr>
        <w:tabs>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1836113E" w14:textId="77777777" w:rsidR="00484550" w:rsidRPr="00484550" w:rsidRDefault="00484550" w:rsidP="00484550">
      <w:pPr>
        <w:tabs>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C.</w:t>
      </w:r>
      <w:r w:rsidRPr="00484550">
        <w:rPr>
          <w:rFonts w:ascii="Times New Roman" w:eastAsia="Times New Roman" w:hAnsi="Times New Roman" w:cs="Times New Roman"/>
          <w:kern w:val="0"/>
          <w:sz w:val="22"/>
          <w:szCs w:val="22"/>
          <w14:ligatures w14:val="none"/>
        </w:rPr>
        <w:tab/>
        <w:t>Navigation Use. A description of the observed commercial and recreational navigation uses of the proposed lease site, including type, volume, time, duration, location and direction of traffic.</w:t>
      </w:r>
    </w:p>
    <w:p w14:paraId="6D40403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54ED5C02" w14:textId="77777777" w:rsidR="00484550" w:rsidRPr="00484550" w:rsidRDefault="00484550" w:rsidP="00484550">
      <w:pPr>
        <w:numPr>
          <w:ilvl w:val="1"/>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Fishing Use. A description of observed current commercial and recreational fishing occurring in the proposed lease tract and the immediate vicinity of the proposed lease site. The description should include type, duration and amount of activity.</w:t>
      </w:r>
    </w:p>
    <w:p w14:paraId="30EF93E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720A5404" w14:textId="77777777" w:rsidR="00484550" w:rsidRPr="00484550" w:rsidRDefault="00484550" w:rsidP="00484550">
      <w:pPr>
        <w:numPr>
          <w:ilvl w:val="1"/>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Exclusive Use. A description of the degree of exclusive use required by the project. This shall include a description of the use intended for the site by the applicant.</w:t>
      </w:r>
    </w:p>
    <w:p w14:paraId="11461FC2"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4A3D0428" w14:textId="77777777" w:rsidR="00484550" w:rsidRPr="00484550" w:rsidRDefault="00484550" w:rsidP="00484550">
      <w:pPr>
        <w:numPr>
          <w:ilvl w:val="1"/>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Riparian Use. A description of observed riparian owner's current use of lease site for purposes of access to riparian owned land.</w:t>
      </w:r>
    </w:p>
    <w:p w14:paraId="21D55297"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0FCE3F74" w14:textId="77777777" w:rsidR="00484550" w:rsidRPr="00484550" w:rsidRDefault="00484550" w:rsidP="00484550">
      <w:pPr>
        <w:numPr>
          <w:ilvl w:val="1"/>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Financial Capacity. Each applicant shall submit detailed cost estimates of the planned aquaculture activities, and a letter from a financial institution confirming the applicant has an account in good standing.</w:t>
      </w:r>
    </w:p>
    <w:p w14:paraId="7664FB63"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1B0CF24A" w14:textId="77777777" w:rsidR="00484550" w:rsidRPr="00484550" w:rsidRDefault="00484550" w:rsidP="00484550">
      <w:pPr>
        <w:numPr>
          <w:ilvl w:val="1"/>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Technical Capability. The applicant shall submit a résumé or other documentation as evidence of technical expertise and capability to accomplish the proposed project.</w:t>
      </w:r>
    </w:p>
    <w:p w14:paraId="5AB7B4F5"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54A5FE0F" w14:textId="77777777" w:rsidR="00484550" w:rsidRPr="00484550" w:rsidRDefault="00484550" w:rsidP="00484550">
      <w:pPr>
        <w:numPr>
          <w:ilvl w:val="1"/>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Equipment. The applicant shall submit detailed specifications on all gear, including nets, pens, and feeding equipment to be used on the site. Documentation shall include both plan and cross-sectional views of the generalized layout of the equipment. Vessels that </w:t>
      </w:r>
      <w:proofErr w:type="gramStart"/>
      <w:r w:rsidRPr="00484550">
        <w:rPr>
          <w:rFonts w:ascii="Times New Roman" w:eastAsia="Times New Roman" w:hAnsi="Times New Roman" w:cs="Times New Roman"/>
          <w:kern w:val="0"/>
          <w:sz w:val="22"/>
          <w:szCs w:val="22"/>
          <w14:ligatures w14:val="none"/>
        </w:rPr>
        <w:t>service</w:t>
      </w:r>
      <w:proofErr w:type="gramEnd"/>
      <w:r w:rsidRPr="00484550">
        <w:rPr>
          <w:rFonts w:ascii="Times New Roman" w:eastAsia="Times New Roman" w:hAnsi="Times New Roman" w:cs="Times New Roman"/>
          <w:kern w:val="0"/>
          <w:sz w:val="22"/>
          <w:szCs w:val="22"/>
          <w14:ligatures w14:val="none"/>
        </w:rPr>
        <w:t xml:space="preserve"> a site are not subject to this provision. </w:t>
      </w:r>
    </w:p>
    <w:p w14:paraId="7F10643B"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32E2230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w:t>
      </w:r>
      <w:r w:rsidRPr="00484550">
        <w:rPr>
          <w:rFonts w:ascii="Times New Roman" w:eastAsia="Times New Roman" w:hAnsi="Times New Roman" w:cs="Times New Roman"/>
          <w:kern w:val="0"/>
          <w:sz w:val="22"/>
          <w:szCs w:val="22"/>
          <w14:ligatures w14:val="none"/>
        </w:rPr>
        <w:tab/>
        <w:t>Vessel Use. The application shall also include information on the anticipated typical number  and type of vessels that will service the proposed site, including the frequency and duration of  vessel traffic.</w:t>
      </w:r>
    </w:p>
    <w:p w14:paraId="28664CC3" w14:textId="77777777" w:rsidR="00484550" w:rsidRPr="00484550" w:rsidRDefault="00484550" w:rsidP="00484550">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779B956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K.</w:t>
      </w:r>
      <w:r w:rsidRPr="00484550">
        <w:rPr>
          <w:rFonts w:ascii="Times New Roman" w:eastAsia="Times New Roman" w:hAnsi="Times New Roman" w:cs="Times New Roman"/>
          <w:kern w:val="0"/>
          <w:sz w:val="22"/>
          <w:szCs w:val="22"/>
          <w14:ligatures w14:val="none"/>
        </w:rPr>
        <w:tab/>
        <w:t xml:space="preserve">Oil Spill Prevention and Control Plan. For applications where petroleum products are to be  stored on the proposed site, a spill prevention and control plan shall be provided with the  application. The plan should be specific to the site, but should include: </w:t>
      </w:r>
    </w:p>
    <w:p w14:paraId="26C06678"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E27C46A" w14:textId="77777777" w:rsidR="00484550" w:rsidRPr="00484550" w:rsidRDefault="00484550" w:rsidP="00484550">
      <w:pPr>
        <w:numPr>
          <w:ilvl w:val="3"/>
          <w:numId w:val="1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procedures or control measures at the site to prevent oil spills; and</w:t>
      </w:r>
    </w:p>
    <w:p w14:paraId="16A6E08A" w14:textId="77777777" w:rsidR="00484550" w:rsidRPr="00484550" w:rsidRDefault="00484550" w:rsidP="00484550">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1B00D34B" w14:textId="77777777" w:rsidR="00484550" w:rsidRPr="00484550" w:rsidRDefault="00484550" w:rsidP="00484550">
      <w:pPr>
        <w:numPr>
          <w:ilvl w:val="3"/>
          <w:numId w:val="1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160" w:hanging="45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measures to contain, cleanup, and mitigate the effects of an oil spill that has impacted navigable waters or adjoining shorelines.</w:t>
      </w:r>
    </w:p>
    <w:p w14:paraId="09B6B0D4"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0AA5A8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L.</w:t>
      </w:r>
      <w:r w:rsidRPr="00484550">
        <w:rPr>
          <w:rFonts w:ascii="Times New Roman" w:eastAsia="Times New Roman" w:hAnsi="Times New Roman" w:cs="Times New Roman"/>
          <w:kern w:val="0"/>
          <w:sz w:val="22"/>
          <w:szCs w:val="22"/>
          <w14:ligatures w14:val="none"/>
        </w:rPr>
        <w:tab/>
        <w:t xml:space="preserve">Violation History. The applicant(s) shall identify if they have been convicted of or adjudicated to be responsible for any violation of marine resources or environmental protection law, whether state or federal. </w:t>
      </w:r>
    </w:p>
    <w:p w14:paraId="6260D380"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379EAE2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M.</w:t>
      </w:r>
      <w:r w:rsidRPr="00484550">
        <w:rPr>
          <w:rFonts w:ascii="Times New Roman" w:eastAsia="Times New Roman" w:hAnsi="Times New Roman" w:cs="Times New Roman"/>
          <w:kern w:val="0"/>
          <w:sz w:val="22"/>
          <w:szCs w:val="22"/>
          <w14:ligatures w14:val="none"/>
        </w:rPr>
        <w:tab/>
        <w:t xml:space="preserve">Riparian Permission. The written permission of riparian owners for use of any intertidal </w:t>
      </w:r>
      <w:proofErr w:type="gramStart"/>
      <w:r w:rsidRPr="00484550">
        <w:rPr>
          <w:rFonts w:ascii="Times New Roman" w:eastAsia="Times New Roman" w:hAnsi="Times New Roman" w:cs="Times New Roman"/>
          <w:kern w:val="0"/>
          <w:sz w:val="22"/>
          <w:szCs w:val="22"/>
          <w14:ligatures w14:val="none"/>
        </w:rPr>
        <w:t>lands</w:t>
      </w:r>
      <w:proofErr w:type="gramEnd"/>
      <w:r w:rsidRPr="00484550">
        <w:rPr>
          <w:rFonts w:ascii="Times New Roman" w:eastAsia="Times New Roman" w:hAnsi="Times New Roman" w:cs="Times New Roman"/>
          <w:kern w:val="0"/>
          <w:sz w:val="22"/>
          <w:szCs w:val="22"/>
          <w14:ligatures w14:val="none"/>
        </w:rPr>
        <w:t xml:space="preserve"> that they own that will be used.</w:t>
      </w:r>
    </w:p>
    <w:p w14:paraId="5D8B705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u w:val="single"/>
          <w14:ligatures w14:val="none"/>
        </w:rPr>
      </w:pPr>
    </w:p>
    <w:p w14:paraId="4961D4E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9329D0E" w14:textId="77777777" w:rsidR="00484550" w:rsidRPr="00484550" w:rsidRDefault="00484550" w:rsidP="00C761EF">
      <w:pPr>
        <w:pStyle w:val="Heading1"/>
      </w:pPr>
      <w:r w:rsidRPr="00484550">
        <w:t>2.12</w:t>
      </w:r>
      <w:r w:rsidRPr="00484550">
        <w:tab/>
        <w:t>Multiple Ownership</w:t>
      </w:r>
    </w:p>
    <w:p w14:paraId="35BFFFD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1C5FE0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Corporate Applicants. Corporate applicants for aquaculture lease(s) shall include the following information in their application:</w:t>
      </w:r>
    </w:p>
    <w:p w14:paraId="43AFD54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B9599C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The date and state in which incorporated and a copy of the Articles of Incorporation;</w:t>
      </w:r>
    </w:p>
    <w:p w14:paraId="4539156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9F5D28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B. </w:t>
      </w:r>
      <w:r w:rsidRPr="00484550">
        <w:rPr>
          <w:rFonts w:ascii="Times New Roman" w:eastAsia="Times New Roman" w:hAnsi="Times New Roman" w:cs="Times New Roman"/>
          <w:kern w:val="0"/>
          <w:sz w:val="22"/>
          <w:szCs w:val="22"/>
          <w14:ligatures w14:val="none"/>
        </w:rPr>
        <w:tab/>
        <w:t>The names, addresses, and titles of all officers;</w:t>
      </w:r>
    </w:p>
    <w:p w14:paraId="269B3A6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C1D1AD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The names and addresses of all directors;</w:t>
      </w:r>
    </w:p>
    <w:p w14:paraId="739BD9F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D05981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right="-1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 xml:space="preserve">Whether the corporation, or any stockholder, director or officer has applied for an aquaculture lease for Maine lands in the past, and the outcome or </w:t>
      </w:r>
      <w:proofErr w:type="gramStart"/>
      <w:r w:rsidRPr="00484550">
        <w:rPr>
          <w:rFonts w:ascii="Times New Roman" w:eastAsia="Times New Roman" w:hAnsi="Times New Roman" w:cs="Times New Roman"/>
          <w:kern w:val="0"/>
          <w:sz w:val="22"/>
          <w:szCs w:val="22"/>
          <w14:ligatures w14:val="none"/>
        </w:rPr>
        <w:t>current status</w:t>
      </w:r>
      <w:proofErr w:type="gramEnd"/>
      <w:r w:rsidRPr="00484550">
        <w:rPr>
          <w:rFonts w:ascii="Times New Roman" w:eastAsia="Times New Roman" w:hAnsi="Times New Roman" w:cs="Times New Roman"/>
          <w:kern w:val="0"/>
          <w:sz w:val="22"/>
          <w:szCs w:val="22"/>
          <w14:ligatures w14:val="none"/>
        </w:rPr>
        <w:t xml:space="preserve"> of that application or lease;</w:t>
      </w:r>
    </w:p>
    <w:p w14:paraId="1AA9AA8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79FF47D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w:t>
      </w:r>
      <w:r w:rsidRPr="00484550">
        <w:rPr>
          <w:rFonts w:ascii="Times New Roman" w:eastAsia="Times New Roman" w:hAnsi="Times New Roman" w:cs="Times New Roman"/>
          <w:kern w:val="0"/>
          <w:sz w:val="22"/>
          <w:szCs w:val="22"/>
          <w14:ligatures w14:val="none"/>
        </w:rPr>
        <w:tab/>
        <w:t>The names and addresses of all stockholders who own or control at least 5% of the outstanding stock and the percentage of outstanding stock currently owned or controlled by each such stockholder;</w:t>
      </w:r>
    </w:p>
    <w:p w14:paraId="517404A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strike/>
          <w:kern w:val="0"/>
          <w:sz w:val="22"/>
          <w:szCs w:val="22"/>
          <w14:ligatures w14:val="none"/>
        </w:rPr>
      </w:pPr>
    </w:p>
    <w:p w14:paraId="6AE37D1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w:t>
      </w:r>
      <w:r w:rsidRPr="00484550">
        <w:rPr>
          <w:rFonts w:ascii="Times New Roman" w:eastAsia="Times New Roman" w:hAnsi="Times New Roman" w:cs="Times New Roman"/>
          <w:kern w:val="0"/>
          <w:sz w:val="22"/>
          <w:szCs w:val="22"/>
          <w14:ligatures w14:val="none"/>
        </w:rPr>
        <w:tab/>
        <w:t>The names and addresses of stockholders, directors or officers owning an interest, either directly or beneficially, in any other Maine aquaculture leases, as well as the quantity of acreage from existing aquaculture leases attributed to each such person under paragraph 3 below; and</w:t>
      </w:r>
    </w:p>
    <w:p w14:paraId="3443CAC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7C811A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G.</w:t>
      </w:r>
      <w:r w:rsidRPr="00484550">
        <w:rPr>
          <w:rFonts w:ascii="Times New Roman" w:eastAsia="Times New Roman" w:hAnsi="Times New Roman" w:cs="Times New Roman"/>
          <w:kern w:val="0"/>
          <w:sz w:val="22"/>
          <w:szCs w:val="22"/>
          <w14:ligatures w14:val="none"/>
        </w:rPr>
        <w:tab/>
        <w:t xml:space="preserve">Whether the corporation or any officer, director, or shareholder listed pursuant to Chapter 2.12 (1)(E) has ever been convicted of or adjudicated to </w:t>
      </w:r>
      <w:proofErr w:type="gramStart"/>
      <w:r w:rsidRPr="00484550">
        <w:rPr>
          <w:rFonts w:ascii="Times New Roman" w:eastAsia="Times New Roman" w:hAnsi="Times New Roman" w:cs="Times New Roman"/>
          <w:kern w:val="0"/>
          <w:sz w:val="22"/>
          <w:szCs w:val="22"/>
          <w14:ligatures w14:val="none"/>
        </w:rPr>
        <w:t>be</w:t>
      </w:r>
      <w:proofErr w:type="gramEnd"/>
      <w:r w:rsidRPr="00484550">
        <w:rPr>
          <w:rFonts w:ascii="Times New Roman" w:eastAsia="Times New Roman" w:hAnsi="Times New Roman" w:cs="Times New Roman"/>
          <w:kern w:val="0"/>
          <w:sz w:val="22"/>
          <w:szCs w:val="22"/>
          <w14:ligatures w14:val="none"/>
        </w:rPr>
        <w:t xml:space="preserve"> responsible for any violation of any marine resources or environmental protection law, whether state or federal.</w:t>
      </w:r>
    </w:p>
    <w:p w14:paraId="415B400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64B494D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Partnership Applicant. Partnership applicants for aquaculture lease(s) shall include the following information in their application:</w:t>
      </w:r>
    </w:p>
    <w:p w14:paraId="7EBE50A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1080"/>
        <w:textAlignment w:val="baseline"/>
        <w:rPr>
          <w:rFonts w:ascii="Times New Roman" w:eastAsia="Times New Roman" w:hAnsi="Times New Roman" w:cs="Times New Roman"/>
          <w:kern w:val="0"/>
          <w:sz w:val="22"/>
          <w:szCs w:val="22"/>
          <w14:ligatures w14:val="none"/>
        </w:rPr>
      </w:pPr>
    </w:p>
    <w:p w14:paraId="6628BCA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The date and state in which the partnership was formed and a copy of either the Certificate of Limited Partnership or documentation of the formation of a General Partnership,</w:t>
      </w:r>
    </w:p>
    <w:p w14:paraId="43DA567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A34007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The names, addresses, and ownership shares of all partners;</w:t>
      </w:r>
    </w:p>
    <w:p w14:paraId="28031BB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A4B1BB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roofErr w:type="gramStart"/>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Whether</w:t>
      </w:r>
      <w:proofErr w:type="gramEnd"/>
      <w:r w:rsidRPr="00484550">
        <w:rPr>
          <w:rFonts w:ascii="Times New Roman" w:eastAsia="Times New Roman" w:hAnsi="Times New Roman" w:cs="Times New Roman"/>
          <w:kern w:val="0"/>
          <w:sz w:val="22"/>
          <w:szCs w:val="22"/>
          <w14:ligatures w14:val="none"/>
        </w:rPr>
        <w:t xml:space="preserve"> the partnership or any partner has applied for an aquaculture lease for Maine lands in the past and the outcome or </w:t>
      </w:r>
      <w:proofErr w:type="gramStart"/>
      <w:r w:rsidRPr="00484550">
        <w:rPr>
          <w:rFonts w:ascii="Times New Roman" w:eastAsia="Times New Roman" w:hAnsi="Times New Roman" w:cs="Times New Roman"/>
          <w:kern w:val="0"/>
          <w:sz w:val="22"/>
          <w:szCs w:val="22"/>
          <w14:ligatures w14:val="none"/>
        </w:rPr>
        <w:t>current status</w:t>
      </w:r>
      <w:proofErr w:type="gramEnd"/>
      <w:r w:rsidRPr="00484550">
        <w:rPr>
          <w:rFonts w:ascii="Times New Roman" w:eastAsia="Times New Roman" w:hAnsi="Times New Roman" w:cs="Times New Roman"/>
          <w:kern w:val="0"/>
          <w:sz w:val="22"/>
          <w:szCs w:val="22"/>
          <w14:ligatures w14:val="none"/>
        </w:rPr>
        <w:t xml:space="preserve"> of that application or lease; </w:t>
      </w:r>
    </w:p>
    <w:p w14:paraId="4E72117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914FCF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Whether the partnership or any partner owns an interest, either directly or beneficially, in any other Maine aquaculture leases as well as the quantity of acreage from existing aquaculture leases attributed to the partnership or partner under paragraph 3 below;</w:t>
      </w:r>
    </w:p>
    <w:p w14:paraId="0539577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3DC370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w:t>
      </w:r>
      <w:r w:rsidRPr="00484550">
        <w:rPr>
          <w:rFonts w:ascii="Times New Roman" w:eastAsia="Times New Roman" w:hAnsi="Times New Roman" w:cs="Times New Roman"/>
          <w:kern w:val="0"/>
          <w:sz w:val="22"/>
          <w:szCs w:val="22"/>
          <w14:ligatures w14:val="none"/>
        </w:rPr>
        <w:tab/>
        <w:t>Whether the partnership or any partner has been convicted of or adjudicated to be responsible for any violation of marine resources or environmental protection law, whether state or federal.</w:t>
      </w:r>
    </w:p>
    <w:p w14:paraId="64E1A59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F9AA9C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B71522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Aquaculture Lease Acreage</w:t>
      </w:r>
    </w:p>
    <w:p w14:paraId="35686CF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22A1E2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No lease may be granted that results in a person being a tenant of any kind in leases covering an aggregate of more than 1,000 acres. For the purposes of calculating ownership of aquaculture lease acreage, the amount of acreage leased by a corporation or partnership will be attributed to the partnership or corporation and collaterally to shareholders in the corporation or partnership as individuals at a rate equal to the shareholders' ownership in the corporation or partnership. </w:t>
      </w:r>
    </w:p>
    <w:p w14:paraId="24D445E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E8B0A3B" w14:textId="77777777" w:rsidR="00484550" w:rsidRPr="00484550" w:rsidRDefault="00484550" w:rsidP="00C761EF">
      <w:pPr>
        <w:pStyle w:val="Heading1"/>
      </w:pPr>
      <w:r w:rsidRPr="00484550">
        <w:t>2.15</w:t>
      </w:r>
      <w:r w:rsidRPr="00484550">
        <w:tab/>
        <w:t>Notice of Lease Application and Hearing</w:t>
      </w:r>
    </w:p>
    <w:p w14:paraId="371483AD" w14:textId="77777777" w:rsidR="00484550" w:rsidRPr="00484550" w:rsidRDefault="00484550" w:rsidP="00484550">
      <w:pPr>
        <w:spacing w:after="0" w:line="240" w:lineRule="auto"/>
        <w:rPr>
          <w:rFonts w:ascii="Times New Roman" w:eastAsia="Times New Roman" w:hAnsi="Times New Roman" w:cs="Times New Roman"/>
          <w:kern w:val="0"/>
          <w:sz w:val="22"/>
          <w:szCs w:val="22"/>
          <w14:ligatures w14:val="none"/>
        </w:rPr>
      </w:pPr>
    </w:p>
    <w:p w14:paraId="290C62A2" w14:textId="77777777" w:rsidR="00484550" w:rsidRPr="00484550" w:rsidRDefault="00484550" w:rsidP="00484550">
      <w:pPr>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Notice of Completed Application. At the time that a final application is determined to be complete in accordance with Chapter 2.08(6), the Department shall make a copy of the completed application available to riparian owners within 1,000 feet of the proposed lease and to the municipality or municipalities, including the harbormaster if applicable, in which the proposed lease would be located.</w:t>
      </w:r>
    </w:p>
    <w:p w14:paraId="5B30B21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762C58D8" w14:textId="77777777" w:rsidR="00484550" w:rsidRPr="00484550" w:rsidRDefault="00484550" w:rsidP="00484550">
      <w:pPr>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Timing of Public Hearing. Hearings on applications will not be held until the Department has completed the required site review(s). Site review(s) shall be conducted at a time of year </w:t>
      </w:r>
      <w:proofErr w:type="gramStart"/>
      <w:r w:rsidRPr="00484550">
        <w:rPr>
          <w:rFonts w:ascii="Times New Roman" w:eastAsia="Times New Roman" w:hAnsi="Times New Roman" w:cs="Times New Roman"/>
          <w:kern w:val="0"/>
          <w:sz w:val="22"/>
          <w:szCs w:val="22"/>
          <w14:ligatures w14:val="none"/>
        </w:rPr>
        <w:t>that</w:t>
      </w:r>
      <w:proofErr w:type="gramEnd"/>
      <w:r w:rsidRPr="00484550">
        <w:rPr>
          <w:rFonts w:ascii="Times New Roman" w:eastAsia="Times New Roman" w:hAnsi="Times New Roman" w:cs="Times New Roman"/>
          <w:kern w:val="0"/>
          <w:sz w:val="22"/>
          <w:szCs w:val="22"/>
          <w14:ligatures w14:val="none"/>
        </w:rPr>
        <w:t xml:space="preserve"> the Department determines appropriate to adequately evaluate the proposed location.</w:t>
      </w:r>
    </w:p>
    <w:p w14:paraId="1E593D6C"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609621E3" w14:textId="77777777" w:rsidR="00484550" w:rsidRPr="00484550" w:rsidRDefault="00484550" w:rsidP="00484550">
      <w:pPr>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Notice of Public Hearing. At least 30 days prior to the date of the public hearing, the Department shall provide notice of the hearing as required by 5 M.R.S.A. §9052 and by mail or email to the following persons:</w:t>
      </w:r>
    </w:p>
    <w:p w14:paraId="7A9EF081"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3E7D8C69" w14:textId="77777777" w:rsidR="00484550" w:rsidRPr="00484550" w:rsidRDefault="00484550" w:rsidP="00484550">
      <w:pPr>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By mail to known riparian owners as listed in the application;</w:t>
      </w:r>
    </w:p>
    <w:p w14:paraId="7180623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6545FD60" w14:textId="77777777" w:rsidR="00484550" w:rsidRPr="00484550" w:rsidRDefault="00484550" w:rsidP="00484550">
      <w:pPr>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applicant; and</w:t>
      </w:r>
    </w:p>
    <w:p w14:paraId="49163AB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74D68AF0" w14:textId="77777777" w:rsidR="00484550" w:rsidRPr="00484550" w:rsidRDefault="00484550" w:rsidP="00484550">
      <w:pPr>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Any state agency the Department determines should be notified, including the Department of Environmental Protection when the application includes activities that have a discharge into the waters of the State, Department of Inland Fisheries and Wildlife, and the Department of Agriculture, Conservation and Forestry.</w:t>
      </w:r>
    </w:p>
    <w:p w14:paraId="659D15F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65FA906" w14:textId="77777777" w:rsidR="00484550" w:rsidRPr="00484550" w:rsidRDefault="00484550" w:rsidP="00C761EF">
      <w:pPr>
        <w:pStyle w:val="Heading1"/>
      </w:pPr>
      <w:r w:rsidRPr="00484550">
        <w:t>2.20</w:t>
      </w:r>
      <w:r w:rsidRPr="00484550">
        <w:tab/>
        <w:t>Intervention</w:t>
      </w:r>
    </w:p>
    <w:p w14:paraId="2EE4294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210DB1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Forms</w:t>
      </w:r>
    </w:p>
    <w:p w14:paraId="5BB2E29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8AAB84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The Commissioner shall on request supply application forms for intervenor status and require the submission of the following information:</w:t>
      </w:r>
    </w:p>
    <w:p w14:paraId="486B95D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25F44A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The identity of intervenor applicant;</w:t>
      </w:r>
    </w:p>
    <w:p w14:paraId="7BDA5AD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2DBDA9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A description of the </w:t>
      </w:r>
      <w:proofErr w:type="gramStart"/>
      <w:r w:rsidRPr="00484550">
        <w:rPr>
          <w:rFonts w:ascii="Times New Roman" w:eastAsia="Times New Roman" w:hAnsi="Times New Roman" w:cs="Times New Roman"/>
          <w:kern w:val="0"/>
          <w:sz w:val="22"/>
          <w:szCs w:val="22"/>
          <w14:ligatures w14:val="none"/>
        </w:rPr>
        <w:t>manner in which</w:t>
      </w:r>
      <w:proofErr w:type="gramEnd"/>
      <w:r w:rsidRPr="00484550">
        <w:rPr>
          <w:rFonts w:ascii="Times New Roman" w:eastAsia="Times New Roman" w:hAnsi="Times New Roman" w:cs="Times New Roman"/>
          <w:kern w:val="0"/>
          <w:sz w:val="22"/>
          <w:szCs w:val="22"/>
          <w14:ligatures w14:val="none"/>
        </w:rPr>
        <w:t xml:space="preserve"> the intervenor applicant may be substantially and directly affected by the granting of a proposed lease. This description shall include information describing the intervenor applicant's existing use of the proposed lease area. </w:t>
      </w:r>
    </w:p>
    <w:p w14:paraId="475D059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56ACDAB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A description of intervenor applicant's objections, if any, to the proposed aquaculture lease.</w:t>
      </w:r>
    </w:p>
    <w:p w14:paraId="40503D7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1527F3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4E6D59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69CEAA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CE3F37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Filing of Applications</w:t>
      </w:r>
    </w:p>
    <w:p w14:paraId="70002FC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2353EA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Any application for intervenor status must be filed in writing and received by the Department at least 15 days prior to the hearing. The Commissioner may waive the 15-day deadline for good cause shown.</w:t>
      </w:r>
    </w:p>
    <w:p w14:paraId="5FB08AD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2CA561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Participation Limited or Denied</w:t>
      </w:r>
    </w:p>
    <w:p w14:paraId="77553B8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BD939A1" w14:textId="3D0DD51D"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At least 5 days prior to the hearing, the Commissioner shall decide whether to allow or refuse intervenor applications. The Commissioner shall provide written notice of their decision to the intervenor applicant and all other parties to the proceeding. </w:t>
      </w:r>
    </w:p>
    <w:p w14:paraId="7784A6E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370509AC" w14:textId="7B823F41"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 xml:space="preserve">Limited Participation. The Commissioner may grant limited intervenor status to an intervenor applicant where the Commissioner determines that the applicant has a lesser interest than that necessary for full intervenor status but whose participation as a limited intervenor is warranted or would be helpful to the Commissioner in their decision making. The Commissioner may also grant limited intervenor status when the applicant has an interest in </w:t>
      </w:r>
      <w:proofErr w:type="gramStart"/>
      <w:r w:rsidRPr="00484550">
        <w:rPr>
          <w:rFonts w:ascii="Times New Roman" w:eastAsia="Times New Roman" w:hAnsi="Times New Roman" w:cs="Times New Roman"/>
          <w:kern w:val="0"/>
          <w:sz w:val="22"/>
          <w:szCs w:val="22"/>
          <w14:ligatures w14:val="none"/>
        </w:rPr>
        <w:t>the proceeding</w:t>
      </w:r>
      <w:proofErr w:type="gramEnd"/>
      <w:r w:rsidRPr="00484550">
        <w:rPr>
          <w:rFonts w:ascii="Times New Roman" w:eastAsia="Times New Roman" w:hAnsi="Times New Roman" w:cs="Times New Roman"/>
          <w:kern w:val="0"/>
          <w:sz w:val="22"/>
          <w:szCs w:val="22"/>
          <w14:ligatures w14:val="none"/>
        </w:rPr>
        <w:t xml:space="preserve"> and where the Commissioner determines that the applicant's interest or evidence to be offered would be repetitive or cumulative when viewed in the context of the interest represented or evidence to be offered by other intervenors. The Commissioner shall describe the </w:t>
      </w:r>
      <w:proofErr w:type="gramStart"/>
      <w:r w:rsidRPr="00484550">
        <w:rPr>
          <w:rFonts w:ascii="Times New Roman" w:eastAsia="Times New Roman" w:hAnsi="Times New Roman" w:cs="Times New Roman"/>
          <w:kern w:val="0"/>
          <w:sz w:val="22"/>
          <w:szCs w:val="22"/>
          <w14:ligatures w14:val="none"/>
        </w:rPr>
        <w:t>manner in which</w:t>
      </w:r>
      <w:proofErr w:type="gramEnd"/>
      <w:r w:rsidRPr="00484550">
        <w:rPr>
          <w:rFonts w:ascii="Times New Roman" w:eastAsia="Times New Roman" w:hAnsi="Times New Roman" w:cs="Times New Roman"/>
          <w:kern w:val="0"/>
          <w:sz w:val="22"/>
          <w:szCs w:val="22"/>
          <w14:ligatures w14:val="none"/>
        </w:rPr>
        <w:t xml:space="preserve"> a limited intervenor is permitted to participate in the adjudicatory process in </w:t>
      </w:r>
      <w:r w:rsidRPr="00484550">
        <w:rPr>
          <w:rFonts w:ascii="Times New Roman" w:eastAsia="Times New Roman" w:hAnsi="Times New Roman" w:cs="Times New Roman"/>
          <w:strike/>
          <w:kern w:val="0"/>
          <w:sz w:val="22"/>
          <w:szCs w:val="22"/>
          <w14:ligatures w14:val="none"/>
        </w:rPr>
        <w:t xml:space="preserve">his </w:t>
      </w:r>
      <w:r w:rsidRPr="00484550">
        <w:rPr>
          <w:rFonts w:ascii="Times New Roman" w:eastAsia="Times New Roman" w:hAnsi="Times New Roman" w:cs="Times New Roman"/>
          <w:kern w:val="0"/>
          <w:sz w:val="22"/>
          <w:szCs w:val="22"/>
          <w14:ligatures w14:val="none"/>
        </w:rPr>
        <w:t>written notification of the granting of such status.</w:t>
      </w:r>
    </w:p>
    <w:p w14:paraId="5750E63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559CF14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B. </w:t>
      </w:r>
      <w:r w:rsidRPr="00484550">
        <w:rPr>
          <w:rFonts w:ascii="Times New Roman" w:eastAsia="Times New Roman" w:hAnsi="Times New Roman" w:cs="Times New Roman"/>
          <w:kern w:val="0"/>
          <w:sz w:val="22"/>
          <w:szCs w:val="22"/>
          <w14:ligatures w14:val="none"/>
        </w:rPr>
        <w:tab/>
        <w:t xml:space="preserve">Consolidation. The Commissioner may require the consolidation of two or more intervenors' testimony, evidence and questioning if </w:t>
      </w:r>
      <w:r w:rsidRPr="00484550">
        <w:rPr>
          <w:rFonts w:ascii="Times New Roman" w:eastAsia="Times New Roman" w:hAnsi="Times New Roman" w:cs="Times New Roman"/>
          <w:strike/>
          <w:kern w:val="0"/>
          <w:sz w:val="22"/>
          <w:szCs w:val="22"/>
          <w14:ligatures w14:val="none"/>
        </w:rPr>
        <w:t>he</w:t>
      </w:r>
      <w:r w:rsidRPr="00484550">
        <w:rPr>
          <w:rFonts w:ascii="Times New Roman" w:eastAsia="Times New Roman" w:hAnsi="Times New Roman" w:cs="Times New Roman"/>
          <w:kern w:val="0"/>
          <w:sz w:val="22"/>
          <w:szCs w:val="22"/>
          <w14:ligatures w14:val="none"/>
        </w:rPr>
        <w:t xml:space="preserve"> </w:t>
      </w:r>
      <w:r w:rsidRPr="00484550">
        <w:rPr>
          <w:rFonts w:ascii="Times New Roman" w:eastAsia="Times New Roman" w:hAnsi="Times New Roman" w:cs="Times New Roman"/>
          <w:kern w:val="0"/>
          <w:sz w:val="22"/>
          <w:szCs w:val="22"/>
          <w:u w:val="single"/>
          <w14:ligatures w14:val="none"/>
        </w:rPr>
        <w:t>they</w:t>
      </w:r>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determine</w:t>
      </w:r>
      <w:r w:rsidRPr="00484550">
        <w:rPr>
          <w:rFonts w:ascii="Times New Roman" w:eastAsia="Times New Roman" w:hAnsi="Times New Roman" w:cs="Times New Roman"/>
          <w:strike/>
          <w:kern w:val="0"/>
          <w:sz w:val="22"/>
          <w:szCs w:val="22"/>
          <w14:ligatures w14:val="none"/>
        </w:rPr>
        <w:t>s</w:t>
      </w:r>
      <w:proofErr w:type="gramEnd"/>
      <w:r w:rsidRPr="00484550">
        <w:rPr>
          <w:rFonts w:ascii="Times New Roman" w:eastAsia="Times New Roman" w:hAnsi="Times New Roman" w:cs="Times New Roman"/>
          <w:kern w:val="0"/>
          <w:sz w:val="22"/>
          <w:szCs w:val="22"/>
          <w14:ligatures w14:val="none"/>
        </w:rPr>
        <w:t xml:space="preserve"> that it is necessary to avoid repetitive or cumulative evidence or questioning. </w:t>
      </w:r>
    </w:p>
    <w:p w14:paraId="00E0D8B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CE750A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C. </w:t>
      </w:r>
      <w:r w:rsidRPr="00484550">
        <w:rPr>
          <w:rFonts w:ascii="Times New Roman" w:eastAsia="Times New Roman" w:hAnsi="Times New Roman" w:cs="Times New Roman"/>
          <w:kern w:val="0"/>
          <w:sz w:val="22"/>
          <w:szCs w:val="22"/>
          <w14:ligatures w14:val="none"/>
        </w:rPr>
        <w:tab/>
        <w:t xml:space="preserve">Correspondence of Parties. Once admitted as an intervenor, whether full or limited, the intervenor applicant shall be considered a party to the proceeding. Each party shall provide copies of all correspondence with the Department to all other parties and will be notified of all </w:t>
      </w:r>
      <w:proofErr w:type="gramStart"/>
      <w:r w:rsidRPr="00484550">
        <w:rPr>
          <w:rFonts w:ascii="Times New Roman" w:eastAsia="Times New Roman" w:hAnsi="Times New Roman" w:cs="Times New Roman"/>
          <w:kern w:val="0"/>
          <w:sz w:val="22"/>
          <w:szCs w:val="22"/>
          <w14:ligatures w14:val="none"/>
        </w:rPr>
        <w:t>communications</w:t>
      </w:r>
      <w:proofErr w:type="gramEnd"/>
      <w:r w:rsidRPr="00484550">
        <w:rPr>
          <w:rFonts w:ascii="Times New Roman" w:eastAsia="Times New Roman" w:hAnsi="Times New Roman" w:cs="Times New Roman"/>
          <w:kern w:val="0"/>
          <w:sz w:val="22"/>
          <w:szCs w:val="22"/>
          <w14:ligatures w14:val="none"/>
        </w:rPr>
        <w:t xml:space="preserve"> between the Department and other parties to the aquaculture lease proceedings.</w:t>
      </w:r>
    </w:p>
    <w:p w14:paraId="610E04E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1DE652F" w14:textId="77777777" w:rsidR="00484550" w:rsidRPr="00484550" w:rsidRDefault="00484550" w:rsidP="00C761EF">
      <w:pPr>
        <w:pStyle w:val="Heading1"/>
      </w:pPr>
      <w:r w:rsidRPr="00484550">
        <w:t>2.27</w:t>
      </w:r>
      <w:r w:rsidRPr="00484550">
        <w:tab/>
        <w:t>Department Site Review</w:t>
      </w:r>
    </w:p>
    <w:p w14:paraId="7BDCAB6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BA8FEB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r>
      <w:proofErr w:type="gramStart"/>
      <w:r w:rsidRPr="00484550">
        <w:rPr>
          <w:rFonts w:ascii="Times New Roman" w:eastAsia="Times New Roman" w:hAnsi="Times New Roman" w:cs="Times New Roman"/>
          <w:kern w:val="0"/>
          <w:sz w:val="22"/>
          <w:szCs w:val="22"/>
          <w14:ligatures w14:val="none"/>
        </w:rPr>
        <w:t>On site</w:t>
      </w:r>
      <w:proofErr w:type="gramEnd"/>
      <w:r w:rsidRPr="00484550">
        <w:rPr>
          <w:rFonts w:ascii="Times New Roman" w:eastAsia="Times New Roman" w:hAnsi="Times New Roman" w:cs="Times New Roman"/>
          <w:kern w:val="0"/>
          <w:sz w:val="22"/>
          <w:szCs w:val="22"/>
          <w14:ligatures w14:val="none"/>
        </w:rPr>
        <w:t xml:space="preserve"> Inspection</w:t>
      </w:r>
    </w:p>
    <w:p w14:paraId="7D407A0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D96970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A.</w:t>
      </w:r>
      <w:r w:rsidRPr="00484550">
        <w:rPr>
          <w:rFonts w:ascii="Times New Roman" w:eastAsia="Times New Roman" w:hAnsi="Times New Roman" w:cs="Times New Roman"/>
          <w:kern w:val="0"/>
          <w:sz w:val="22"/>
          <w:szCs w:val="22"/>
          <w14:ligatures w14:val="none"/>
        </w:rPr>
        <w:tab/>
        <w:t xml:space="preserve">An inspection of the proposed aquaculture site and the immediate surrounding area will be conducted by the Department. To help facilitate the site inspection, the Department may require an applicant to place visible markers which delineate the area proposed to be leased. </w:t>
      </w:r>
    </w:p>
    <w:p w14:paraId="052C561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0EF577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Information obtained on site will include but will not necessarily be limited to bottom composition, depth and features; typical flora and fauna; relative abundance of commercial and recreational species; evidence of fishing activity; distances to shore; and navigation channels and moorings.</w:t>
      </w:r>
    </w:p>
    <w:p w14:paraId="48FB696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7006F02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Documented Information</w:t>
      </w:r>
    </w:p>
    <w:p w14:paraId="5537E54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C64B2C8"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Site specific documented information which is available will be assembled and included in the Department report, including verification of the location of the proposed lease boundaries, distances to shore, navigational channels and moorings, tide, current, location of shellfish beds, observed fishing activity in and around the proposed site, and the location of any municipally, state, or federally owned beaches, parks, or docking facilities within 1,000’ of the proposed lease. </w:t>
      </w:r>
      <w:bookmarkStart w:id="3" w:name="_Hlk134028582"/>
      <w:r w:rsidRPr="00484550">
        <w:rPr>
          <w:rFonts w:ascii="Times New Roman" w:eastAsia="Times New Roman" w:hAnsi="Times New Roman" w:cs="Times New Roman"/>
          <w:kern w:val="0"/>
          <w:sz w:val="22"/>
          <w:szCs w:val="22"/>
          <w14:ligatures w14:val="none"/>
        </w:rPr>
        <w:t>The description and location of existing or proposed aquaculture lease sites within 1,000 feet of the proposed site</w:t>
      </w:r>
      <w:bookmarkEnd w:id="3"/>
      <w:r w:rsidRPr="00484550">
        <w:rPr>
          <w:rFonts w:ascii="Times New Roman" w:eastAsia="Times New Roman" w:hAnsi="Times New Roman" w:cs="Times New Roman"/>
          <w:kern w:val="0"/>
          <w:sz w:val="22"/>
          <w:szCs w:val="22"/>
          <w14:ligatures w14:val="none"/>
        </w:rPr>
        <w:t xml:space="preserve"> will be included. </w:t>
      </w:r>
    </w:p>
    <w:p w14:paraId="1E2B8D82"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p>
    <w:p w14:paraId="07E06875"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Department shall determine </w:t>
      </w:r>
      <w:proofErr w:type="gramStart"/>
      <w:r w:rsidRPr="00484550">
        <w:rPr>
          <w:rFonts w:ascii="Times New Roman" w:eastAsia="Times New Roman" w:hAnsi="Times New Roman" w:cs="Times New Roman"/>
          <w:kern w:val="0"/>
          <w:sz w:val="22"/>
          <w:szCs w:val="22"/>
          <w14:ligatures w14:val="none"/>
        </w:rPr>
        <w:t>whether or not</w:t>
      </w:r>
      <w:proofErr w:type="gramEnd"/>
      <w:r w:rsidRPr="00484550">
        <w:rPr>
          <w:rFonts w:ascii="Times New Roman" w:eastAsia="Times New Roman" w:hAnsi="Times New Roman" w:cs="Times New Roman"/>
          <w:kern w:val="0"/>
          <w:sz w:val="22"/>
          <w:szCs w:val="22"/>
          <w14:ligatures w14:val="none"/>
        </w:rPr>
        <w:t xml:space="preserve"> to verify the applicant’s water quality information through its own measurements. If the applicant’s information is deemed to be adequate for review, then the water quality section of the report may be waived.</w:t>
      </w:r>
    </w:p>
    <w:p w14:paraId="4713F4C5"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p>
    <w:p w14:paraId="63A2001B"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Department shall conduct an adequate number of dives or remote video transects to substantiate benthic conditions and substrate characteristics as submitted by the applicant. The Department reserves the right to request additional information </w:t>
      </w:r>
      <w:proofErr w:type="gramStart"/>
      <w:r w:rsidRPr="00484550">
        <w:rPr>
          <w:rFonts w:ascii="Times New Roman" w:eastAsia="Times New Roman" w:hAnsi="Times New Roman" w:cs="Times New Roman"/>
          <w:kern w:val="0"/>
          <w:sz w:val="22"/>
          <w:szCs w:val="22"/>
          <w14:ligatures w14:val="none"/>
        </w:rPr>
        <w:t>of</w:t>
      </w:r>
      <w:proofErr w:type="gramEnd"/>
      <w:r w:rsidRPr="00484550">
        <w:rPr>
          <w:rFonts w:ascii="Times New Roman" w:eastAsia="Times New Roman" w:hAnsi="Times New Roman" w:cs="Times New Roman"/>
          <w:kern w:val="0"/>
          <w:sz w:val="22"/>
          <w:szCs w:val="22"/>
          <w14:ligatures w14:val="none"/>
        </w:rPr>
        <w:t xml:space="preserve"> the applicant </w:t>
      </w:r>
      <w:proofErr w:type="gramStart"/>
      <w:r w:rsidRPr="00484550">
        <w:rPr>
          <w:rFonts w:ascii="Times New Roman" w:eastAsia="Times New Roman" w:hAnsi="Times New Roman" w:cs="Times New Roman"/>
          <w:kern w:val="0"/>
          <w:sz w:val="22"/>
          <w:szCs w:val="22"/>
          <w14:ligatures w14:val="none"/>
        </w:rPr>
        <w:t>in the event that</w:t>
      </w:r>
      <w:proofErr w:type="gramEnd"/>
      <w:r w:rsidRPr="00484550">
        <w:rPr>
          <w:rFonts w:ascii="Times New Roman" w:eastAsia="Times New Roman" w:hAnsi="Times New Roman" w:cs="Times New Roman"/>
          <w:kern w:val="0"/>
          <w:sz w:val="22"/>
          <w:szCs w:val="22"/>
          <w14:ligatures w14:val="none"/>
        </w:rPr>
        <w:t xml:space="preserve"> the information in an application is found to be insufficient or inadequate for review.</w:t>
      </w:r>
    </w:p>
    <w:p w14:paraId="58EB0424"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p>
    <w:p w14:paraId="4B0ACE57" w14:textId="77777777" w:rsidR="00484550" w:rsidRPr="00484550" w:rsidRDefault="00484550" w:rsidP="00484550">
      <w:pPr>
        <w:spacing w:after="0" w:line="240" w:lineRule="auto"/>
        <w:ind w:left="72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If a proposed lease site is located in a jurisdiction that employs a harbormaster, the Department shall request information from the municipal harbormaster about designated or traditional storm anchorages, navigation, riparian ingress and egress, fishing or other uses of the area, ecologically significant flora and fauna, beaches, parks, and docking facilities in proximity to the proposed lease.</w:t>
      </w:r>
    </w:p>
    <w:p w14:paraId="789AC3B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452EA5E" w14:textId="77777777" w:rsidR="00484550" w:rsidRPr="00484550" w:rsidRDefault="00484550" w:rsidP="00C761EF">
      <w:pPr>
        <w:pStyle w:val="Heading1"/>
      </w:pPr>
      <w:r w:rsidRPr="00484550">
        <w:t>2.29</w:t>
      </w:r>
      <w:r w:rsidRPr="00484550">
        <w:tab/>
        <w:t>Prehearing Conference</w:t>
      </w:r>
    </w:p>
    <w:p w14:paraId="5BF5FC7A" w14:textId="77777777" w:rsidR="00484550" w:rsidRPr="00484550" w:rsidRDefault="00484550" w:rsidP="00C761EF">
      <w:pPr>
        <w:pStyle w:val="Heading1"/>
      </w:pPr>
    </w:p>
    <w:p w14:paraId="06E3B67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Commissioner may hold a prehearing conference if the complexity of the issues or other factors indicates that a prehearing conference would aid in the determination of issues raised by the application. The Commissioner may issue a procedural order which sets forth the procedure to be followed by the parties </w:t>
      </w:r>
      <w:proofErr w:type="gramStart"/>
      <w:r w:rsidRPr="00484550">
        <w:rPr>
          <w:rFonts w:ascii="Times New Roman" w:eastAsia="Times New Roman" w:hAnsi="Times New Roman" w:cs="Times New Roman"/>
          <w:kern w:val="0"/>
          <w:sz w:val="22"/>
          <w:szCs w:val="22"/>
          <w14:ligatures w14:val="none"/>
        </w:rPr>
        <w:t>with regard to</w:t>
      </w:r>
      <w:proofErr w:type="gramEnd"/>
      <w:r w:rsidRPr="00484550">
        <w:rPr>
          <w:rFonts w:ascii="Times New Roman" w:eastAsia="Times New Roman" w:hAnsi="Times New Roman" w:cs="Times New Roman"/>
          <w:kern w:val="0"/>
          <w:sz w:val="22"/>
          <w:szCs w:val="22"/>
          <w14:ligatures w14:val="none"/>
        </w:rPr>
        <w:t xml:space="preserve"> such issues as the pre-filing of testimony, the conduct of the hearing and the closure of the record.</w:t>
      </w:r>
    </w:p>
    <w:p w14:paraId="68DC3E3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44B79ED" w14:textId="77777777" w:rsidR="00484550" w:rsidRPr="00484550" w:rsidRDefault="00484550" w:rsidP="00C761EF">
      <w:pPr>
        <w:pStyle w:val="Heading1"/>
      </w:pPr>
      <w:r w:rsidRPr="00484550">
        <w:t>2.30</w:t>
      </w:r>
      <w:r w:rsidRPr="00484550">
        <w:tab/>
        <w:t>Aquaculture Lease Hearing Procedures</w:t>
      </w:r>
    </w:p>
    <w:p w14:paraId="3E9170E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CA55F20" w14:textId="77777777" w:rsidR="00484550" w:rsidRPr="00484550" w:rsidRDefault="00484550" w:rsidP="00484550">
      <w:pPr>
        <w:numPr>
          <w:ilvl w:val="3"/>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General Conduct</w:t>
      </w:r>
    </w:p>
    <w:p w14:paraId="1F3F4F9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5ADCAB7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hearing shall be conducted in accordance with the adjudicatory proceeding provisions of 5 M.R.S.A. Chapter 375. At any time prior to the hearing, the presiding officer may require that all or part of the testimony to be offered at the hearing be filed with the Department in written form at a prescribed time prior to the hearing. All </w:t>
      </w:r>
      <w:proofErr w:type="gramStart"/>
      <w:r w:rsidRPr="00484550">
        <w:rPr>
          <w:rFonts w:ascii="Times New Roman" w:eastAsia="Times New Roman" w:hAnsi="Times New Roman" w:cs="Times New Roman"/>
          <w:kern w:val="0"/>
          <w:sz w:val="22"/>
          <w:szCs w:val="22"/>
          <w14:ligatures w14:val="none"/>
        </w:rPr>
        <w:t>persons</w:t>
      </w:r>
      <w:proofErr w:type="gramEnd"/>
      <w:r w:rsidRPr="00484550">
        <w:rPr>
          <w:rFonts w:ascii="Times New Roman" w:eastAsia="Times New Roman" w:hAnsi="Times New Roman" w:cs="Times New Roman"/>
          <w:kern w:val="0"/>
          <w:sz w:val="22"/>
          <w:szCs w:val="22"/>
          <w14:ligatures w14:val="none"/>
        </w:rPr>
        <w:t xml:space="preserve"> offering testimony in written form must </w:t>
      </w:r>
      <w:r w:rsidRPr="00484550">
        <w:rPr>
          <w:rFonts w:ascii="Times New Roman" w:eastAsia="Times New Roman" w:hAnsi="Times New Roman" w:cs="Times New Roman"/>
          <w:kern w:val="0"/>
          <w:sz w:val="22"/>
          <w:szCs w:val="22"/>
          <w14:ligatures w14:val="none"/>
        </w:rPr>
        <w:lastRenderedPageBreak/>
        <w:t>be present at the hearing and subject to cross-examination. This subsection shall not be construed to prevent oral testimony at a scheduled hearing by any member of the public who is not a party.</w:t>
      </w:r>
    </w:p>
    <w:p w14:paraId="5EAAF81A" w14:textId="77777777" w:rsidR="00484550" w:rsidRPr="00484550" w:rsidRDefault="00484550" w:rsidP="0048455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r>
    </w:p>
    <w:p w14:paraId="5FFCF1A8" w14:textId="77777777" w:rsidR="00484550" w:rsidRPr="00484550" w:rsidRDefault="00484550" w:rsidP="0048455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Continuance</w:t>
      </w:r>
    </w:p>
    <w:p w14:paraId="05CFAFAC" w14:textId="77777777" w:rsidR="00484550" w:rsidRPr="00484550" w:rsidRDefault="00484550" w:rsidP="0048455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B9313B5" w14:textId="77777777" w:rsidR="00484550" w:rsidRPr="00484550" w:rsidRDefault="00484550" w:rsidP="0048455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All hearings conducted pursuant to these regulations may be continued by the presiding officer for reasonable cause and reconvened from time to time and place to place by the presiding officer. The presiding officer shall provide reasonable notice to the parties and the public of the time and place of such reconvened hearing.</w:t>
      </w:r>
    </w:p>
    <w:p w14:paraId="2467BF6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B26922F" w14:textId="77777777" w:rsidR="00484550" w:rsidRPr="00484550" w:rsidRDefault="00484550" w:rsidP="00C761EF">
      <w:pPr>
        <w:pStyle w:val="Heading1"/>
      </w:pPr>
      <w:r w:rsidRPr="00484550">
        <w:t>2.31</w:t>
      </w:r>
      <w:r w:rsidRPr="00484550">
        <w:tab/>
        <w:t>Evidence</w:t>
      </w:r>
    </w:p>
    <w:p w14:paraId="51C2DEA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BE494B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Documentary and Real Evidence</w:t>
      </w:r>
    </w:p>
    <w:p w14:paraId="4B2B225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0D0BA2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All documents, materials and objects offered and accepted as evidence shall be numbered or otherwise identified and included in the record. Documentary evidence may be received in the form of copies or excerpts if the original is not readily available. The presiding officer may require any person offering documents or photographs as exhibits to submit a specified number of copies unless the document or photograph is determined to be unsuitable for reproduction.</w:t>
      </w:r>
    </w:p>
    <w:p w14:paraId="7282F2A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4A444F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All written testimony and documents, materials and objects submitted into evidence shall be made available </w:t>
      </w:r>
      <w:proofErr w:type="gramStart"/>
      <w:r w:rsidRPr="00484550">
        <w:rPr>
          <w:rFonts w:ascii="Times New Roman" w:eastAsia="Times New Roman" w:hAnsi="Times New Roman" w:cs="Times New Roman"/>
          <w:kern w:val="0"/>
          <w:sz w:val="22"/>
          <w:szCs w:val="22"/>
          <w14:ligatures w14:val="none"/>
        </w:rPr>
        <w:t>during the course of</w:t>
      </w:r>
      <w:proofErr w:type="gramEnd"/>
      <w:r w:rsidRPr="00484550">
        <w:rPr>
          <w:rFonts w:ascii="Times New Roman" w:eastAsia="Times New Roman" w:hAnsi="Times New Roman" w:cs="Times New Roman"/>
          <w:kern w:val="0"/>
          <w:sz w:val="22"/>
          <w:szCs w:val="22"/>
          <w14:ligatures w14:val="none"/>
        </w:rPr>
        <w:t xml:space="preserve"> the hearing for public examination. </w:t>
      </w:r>
    </w:p>
    <w:p w14:paraId="4CF59BA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561482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The agency record shall be submitted as documentary evidence in the hearing record.</w:t>
      </w:r>
    </w:p>
    <w:p w14:paraId="001A155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3B1E9F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Objections</w:t>
      </w:r>
    </w:p>
    <w:p w14:paraId="5B69CBD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4BE3C9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All objections to rulings of the presiding officer concerning evidence or procedure and the grounds therefore shall </w:t>
      </w:r>
      <w:proofErr w:type="gramStart"/>
      <w:r w:rsidRPr="00484550">
        <w:rPr>
          <w:rFonts w:ascii="Times New Roman" w:eastAsia="Times New Roman" w:hAnsi="Times New Roman" w:cs="Times New Roman"/>
          <w:kern w:val="0"/>
          <w:sz w:val="22"/>
          <w:szCs w:val="22"/>
          <w14:ligatures w14:val="none"/>
        </w:rPr>
        <w:t>be timely</w:t>
      </w:r>
      <w:proofErr w:type="gramEnd"/>
      <w:r w:rsidRPr="00484550">
        <w:rPr>
          <w:rFonts w:ascii="Times New Roman" w:eastAsia="Times New Roman" w:hAnsi="Times New Roman" w:cs="Times New Roman"/>
          <w:kern w:val="0"/>
          <w:sz w:val="22"/>
          <w:szCs w:val="22"/>
          <w14:ligatures w14:val="none"/>
        </w:rPr>
        <w:t xml:space="preserve"> stated </w:t>
      </w:r>
      <w:proofErr w:type="gramStart"/>
      <w:r w:rsidRPr="00484550">
        <w:rPr>
          <w:rFonts w:ascii="Times New Roman" w:eastAsia="Times New Roman" w:hAnsi="Times New Roman" w:cs="Times New Roman"/>
          <w:kern w:val="0"/>
          <w:sz w:val="22"/>
          <w:szCs w:val="22"/>
          <w14:ligatures w14:val="none"/>
        </w:rPr>
        <w:t>during the course of</w:t>
      </w:r>
      <w:proofErr w:type="gramEnd"/>
      <w:r w:rsidRPr="00484550">
        <w:rPr>
          <w:rFonts w:ascii="Times New Roman" w:eastAsia="Times New Roman" w:hAnsi="Times New Roman" w:cs="Times New Roman"/>
          <w:kern w:val="0"/>
          <w:sz w:val="22"/>
          <w:szCs w:val="22"/>
          <w14:ligatures w14:val="none"/>
        </w:rPr>
        <w:t xml:space="preserve"> the hearing. </w:t>
      </w:r>
      <w:proofErr w:type="gramStart"/>
      <w:r w:rsidRPr="00484550">
        <w:rPr>
          <w:rFonts w:ascii="Times New Roman" w:eastAsia="Times New Roman" w:hAnsi="Times New Roman" w:cs="Times New Roman"/>
          <w:kern w:val="0"/>
          <w:sz w:val="22"/>
          <w:szCs w:val="22"/>
          <w14:ligatures w14:val="none"/>
        </w:rPr>
        <w:t>During the course of</w:t>
      </w:r>
      <w:proofErr w:type="gramEnd"/>
      <w:r w:rsidRPr="00484550">
        <w:rPr>
          <w:rFonts w:ascii="Times New Roman" w:eastAsia="Times New Roman" w:hAnsi="Times New Roman" w:cs="Times New Roman"/>
          <w:kern w:val="0"/>
          <w:sz w:val="22"/>
          <w:szCs w:val="22"/>
          <w14:ligatures w14:val="none"/>
        </w:rPr>
        <w:t xml:space="preserve"> the hearing or after the </w:t>
      </w:r>
      <w:proofErr w:type="gramStart"/>
      <w:r w:rsidRPr="00484550">
        <w:rPr>
          <w:rFonts w:ascii="Times New Roman" w:eastAsia="Times New Roman" w:hAnsi="Times New Roman" w:cs="Times New Roman"/>
          <w:kern w:val="0"/>
          <w:sz w:val="22"/>
          <w:szCs w:val="22"/>
          <w14:ligatures w14:val="none"/>
        </w:rPr>
        <w:t>close</w:t>
      </w:r>
      <w:proofErr w:type="gramEnd"/>
      <w:r w:rsidRPr="00484550">
        <w:rPr>
          <w:rFonts w:ascii="Times New Roman" w:eastAsia="Times New Roman" w:hAnsi="Times New Roman" w:cs="Times New Roman"/>
          <w:kern w:val="0"/>
          <w:sz w:val="22"/>
          <w:szCs w:val="22"/>
          <w14:ligatures w14:val="none"/>
        </w:rPr>
        <w:t xml:space="preserve"> of the hearing, the Commissioner may determine that the ruling of the presiding officer was in error and order the hearing reopened or take any other action appropriate to correct the error.</w:t>
      </w:r>
    </w:p>
    <w:p w14:paraId="1127C1C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D42B7D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Offer of Proof</w:t>
      </w:r>
    </w:p>
    <w:p w14:paraId="439412F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2A96A3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An offer may be made in connection with an objection to a ruling </w:t>
      </w:r>
      <w:proofErr w:type="gramStart"/>
      <w:r w:rsidRPr="00484550">
        <w:rPr>
          <w:rFonts w:ascii="Times New Roman" w:eastAsia="Times New Roman" w:hAnsi="Times New Roman" w:cs="Times New Roman"/>
          <w:kern w:val="0"/>
          <w:sz w:val="22"/>
          <w:szCs w:val="22"/>
          <w14:ligatures w14:val="none"/>
        </w:rPr>
        <w:t>of</w:t>
      </w:r>
      <w:proofErr w:type="gramEnd"/>
      <w:r w:rsidRPr="00484550">
        <w:rPr>
          <w:rFonts w:ascii="Times New Roman" w:eastAsia="Times New Roman" w:hAnsi="Times New Roman" w:cs="Times New Roman"/>
          <w:kern w:val="0"/>
          <w:sz w:val="22"/>
          <w:szCs w:val="22"/>
          <w14:ligatures w14:val="none"/>
        </w:rPr>
        <w:t xml:space="preserve"> the presiding officer excluding any testimony or question on cross-examination. Such offer of proof shall consist of a statement of the substance of </w:t>
      </w:r>
      <w:proofErr w:type="gramStart"/>
      <w:r w:rsidRPr="00484550">
        <w:rPr>
          <w:rFonts w:ascii="Times New Roman" w:eastAsia="Times New Roman" w:hAnsi="Times New Roman" w:cs="Times New Roman"/>
          <w:kern w:val="0"/>
          <w:sz w:val="22"/>
          <w:szCs w:val="22"/>
          <w14:ligatures w14:val="none"/>
        </w:rPr>
        <w:t>the proffered</w:t>
      </w:r>
      <w:proofErr w:type="gramEnd"/>
      <w:r w:rsidRPr="00484550">
        <w:rPr>
          <w:rFonts w:ascii="Times New Roman" w:eastAsia="Times New Roman" w:hAnsi="Times New Roman" w:cs="Times New Roman"/>
          <w:kern w:val="0"/>
          <w:sz w:val="22"/>
          <w:szCs w:val="22"/>
          <w14:ligatures w14:val="none"/>
        </w:rPr>
        <w:t xml:space="preserve"> evidence.</w:t>
      </w:r>
    </w:p>
    <w:p w14:paraId="585CDF4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7DEE871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Public Participation</w:t>
      </w:r>
    </w:p>
    <w:p w14:paraId="42C0CD6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994B8A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Any person may participate in a hearing by offering </w:t>
      </w:r>
      <w:proofErr w:type="gramStart"/>
      <w:r w:rsidRPr="00484550">
        <w:rPr>
          <w:rFonts w:ascii="Times New Roman" w:eastAsia="Times New Roman" w:hAnsi="Times New Roman" w:cs="Times New Roman"/>
          <w:kern w:val="0"/>
          <w:sz w:val="22"/>
          <w:szCs w:val="22"/>
          <w14:ligatures w14:val="none"/>
        </w:rPr>
        <w:t>testimony, and</w:t>
      </w:r>
      <w:proofErr w:type="gramEnd"/>
      <w:r w:rsidRPr="00484550">
        <w:rPr>
          <w:rFonts w:ascii="Times New Roman" w:eastAsia="Times New Roman" w:hAnsi="Times New Roman" w:cs="Times New Roman"/>
          <w:kern w:val="0"/>
          <w:sz w:val="22"/>
          <w:szCs w:val="22"/>
          <w14:ligatures w14:val="none"/>
        </w:rPr>
        <w:t xml:space="preserve"> may submit questions to the parties through the presiding officer, within such limits and upon such terms and conditions as may be fixed by the presiding officer.</w:t>
      </w:r>
    </w:p>
    <w:p w14:paraId="597D403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514DAD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Testimony at Hearings</w:t>
      </w:r>
    </w:p>
    <w:p w14:paraId="7C1C3CA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250992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Order of Presentation. Unless varied by the presiding officer, hearing testimony shall be offered in the following order:</w:t>
      </w:r>
    </w:p>
    <w:p w14:paraId="490F709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05E1B8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(1)</w:t>
      </w:r>
      <w:r w:rsidRPr="00484550">
        <w:rPr>
          <w:rFonts w:ascii="Times New Roman" w:eastAsia="Times New Roman" w:hAnsi="Times New Roman" w:cs="Times New Roman"/>
          <w:kern w:val="0"/>
          <w:sz w:val="22"/>
          <w:szCs w:val="22"/>
          <w14:ligatures w14:val="none"/>
        </w:rPr>
        <w:tab/>
        <w:t>Direct evidence by applicant and applicant's witnesses in support of the application.</w:t>
      </w:r>
    </w:p>
    <w:p w14:paraId="6552F45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3A758A6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Testimony by Department staff and consultants.</w:t>
      </w:r>
    </w:p>
    <w:p w14:paraId="4A4B332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41F5958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Testimony by members of federal, state and local agencies.</w:t>
      </w:r>
    </w:p>
    <w:p w14:paraId="0575AD9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0E913C0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firstLine="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Direct evidence by intervenors supporting the application.</w:t>
      </w:r>
    </w:p>
    <w:p w14:paraId="74B84E3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5D9CF82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firstLine="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Direct evidence by intervenors opposing the application.</w:t>
      </w:r>
    </w:p>
    <w:p w14:paraId="69E9EE1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4E5F484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firstLine="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(6)</w:t>
      </w:r>
      <w:r w:rsidRPr="00484550">
        <w:rPr>
          <w:rFonts w:ascii="Times New Roman" w:eastAsia="Times New Roman" w:hAnsi="Times New Roman" w:cs="Times New Roman"/>
          <w:kern w:val="0"/>
          <w:sz w:val="22"/>
          <w:szCs w:val="22"/>
          <w14:ligatures w14:val="none"/>
        </w:rPr>
        <w:tab/>
        <w:t>Testimony by members of the public.</w:t>
      </w:r>
    </w:p>
    <w:p w14:paraId="3864FC4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152DF40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Questions. At the conclusion of their testimony each witness may be questioned in the order described below. The presiding officer may require that questioning of witnesses be conducted only after the conclusion of testimony by an entire category of witnesses for the purposes of efficiency or clarity of record.</w:t>
      </w:r>
    </w:p>
    <w:p w14:paraId="1EF75CA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2AB322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The presiding officer, Department legal counsel and Department staff may question witnesses at any time.</w:t>
      </w:r>
    </w:p>
    <w:p w14:paraId="4CB03C8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00E63D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The applicant.</w:t>
      </w:r>
    </w:p>
    <w:p w14:paraId="6318879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3F179CC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firstLine="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Federal, state and local agency representatives.</w:t>
      </w:r>
    </w:p>
    <w:p w14:paraId="07E74D9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4F98BA5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firstLine="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Intervenors.</w:t>
      </w:r>
    </w:p>
    <w:p w14:paraId="3131EB6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631FDC8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At the discretion of the hearing officer, all other members of the public may have the opportunity to question witnesses directly or by oral or written questions through the presiding officer.</w:t>
      </w:r>
    </w:p>
    <w:p w14:paraId="585BFD4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C10B5F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6.</w:t>
      </w:r>
      <w:r w:rsidRPr="00484550">
        <w:rPr>
          <w:rFonts w:ascii="Times New Roman" w:eastAsia="Times New Roman" w:hAnsi="Times New Roman" w:cs="Times New Roman"/>
          <w:kern w:val="0"/>
          <w:sz w:val="22"/>
          <w:szCs w:val="22"/>
          <w14:ligatures w14:val="none"/>
        </w:rPr>
        <w:tab/>
        <w:t>Conclusion of Hearing</w:t>
      </w:r>
    </w:p>
    <w:p w14:paraId="08223D9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4A0C64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 xml:space="preserve">At the conclusion of the hearing the record shall be </w:t>
      </w:r>
      <w:proofErr w:type="gramStart"/>
      <w:r w:rsidRPr="00484550">
        <w:rPr>
          <w:rFonts w:ascii="Times New Roman" w:eastAsia="Times New Roman" w:hAnsi="Times New Roman" w:cs="Times New Roman"/>
          <w:kern w:val="0"/>
          <w:sz w:val="22"/>
          <w:szCs w:val="22"/>
          <w14:ligatures w14:val="none"/>
        </w:rPr>
        <w:t>closed</w:t>
      </w:r>
      <w:proofErr w:type="gramEnd"/>
      <w:r w:rsidRPr="00484550">
        <w:rPr>
          <w:rFonts w:ascii="Times New Roman" w:eastAsia="Times New Roman" w:hAnsi="Times New Roman" w:cs="Times New Roman"/>
          <w:kern w:val="0"/>
          <w:sz w:val="22"/>
          <w:szCs w:val="22"/>
          <w14:ligatures w14:val="none"/>
        </w:rPr>
        <w:t xml:space="preserve"> and no other evidence or testimony will be allowed into the record, except by stipulation of the parties or as specified by the presiding officer.</w:t>
      </w:r>
    </w:p>
    <w:p w14:paraId="46E3937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239E32B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The Commissioner may re-open the hearing record after it has been closed to take additional evidence on specific issues where the Commissioner is not satisfied that they have all the information necessary to </w:t>
      </w:r>
      <w:proofErr w:type="gramStart"/>
      <w:r w:rsidRPr="00484550">
        <w:rPr>
          <w:rFonts w:ascii="Times New Roman" w:eastAsia="Times New Roman" w:hAnsi="Times New Roman" w:cs="Times New Roman"/>
          <w:kern w:val="0"/>
          <w:sz w:val="22"/>
          <w:szCs w:val="22"/>
          <w14:ligatures w14:val="none"/>
        </w:rPr>
        <w:t>make a decision</w:t>
      </w:r>
      <w:proofErr w:type="gramEnd"/>
      <w:r w:rsidRPr="00484550">
        <w:rPr>
          <w:rFonts w:ascii="Times New Roman" w:eastAsia="Times New Roman" w:hAnsi="Times New Roman" w:cs="Times New Roman"/>
          <w:kern w:val="0"/>
          <w:sz w:val="22"/>
          <w:szCs w:val="22"/>
          <w14:ligatures w14:val="none"/>
        </w:rPr>
        <w:t xml:space="preserve">. </w:t>
      </w:r>
    </w:p>
    <w:p w14:paraId="070CB6E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2"/>
          <w:szCs w:val="22"/>
          <w14:ligatures w14:val="none"/>
        </w:rPr>
      </w:pPr>
    </w:p>
    <w:p w14:paraId="0DD191A4" w14:textId="77777777" w:rsidR="00484550" w:rsidRPr="00484550" w:rsidRDefault="00484550" w:rsidP="00C761EF">
      <w:pPr>
        <w:pStyle w:val="Heading1"/>
      </w:pPr>
      <w:r w:rsidRPr="00484550">
        <w:t>2.35</w:t>
      </w:r>
      <w:r w:rsidRPr="00484550">
        <w:tab/>
        <w:t>Hearing Officer Report</w:t>
      </w:r>
    </w:p>
    <w:p w14:paraId="3BCCEC4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F909C3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r>
      <w:proofErr w:type="gramStart"/>
      <w:r w:rsidRPr="00484550">
        <w:rPr>
          <w:rFonts w:ascii="Times New Roman" w:eastAsia="Times New Roman" w:hAnsi="Times New Roman" w:cs="Times New Roman"/>
          <w:kern w:val="0"/>
          <w:sz w:val="22"/>
          <w:szCs w:val="22"/>
          <w14:ligatures w14:val="none"/>
        </w:rPr>
        <w:t>In the event that</w:t>
      </w:r>
      <w:proofErr w:type="gramEnd"/>
      <w:r w:rsidRPr="00484550">
        <w:rPr>
          <w:rFonts w:ascii="Times New Roman" w:eastAsia="Times New Roman" w:hAnsi="Times New Roman" w:cs="Times New Roman"/>
          <w:kern w:val="0"/>
          <w:sz w:val="22"/>
          <w:szCs w:val="22"/>
          <w14:ligatures w14:val="none"/>
        </w:rPr>
        <w:t xml:space="preserve"> an aquaculture lease hearing is conducted by a hearing officer other than the Commissioner, the hearing officer may prepare a report, including proposed findings of fact, conclusions of law and, at the Commissioner's request, a recommended decision. A copy of the hearing officer's report shall be provided to each party by regular or electronic </w:t>
      </w:r>
      <w:proofErr w:type="gramStart"/>
      <w:r w:rsidRPr="00484550">
        <w:rPr>
          <w:rFonts w:ascii="Times New Roman" w:eastAsia="Times New Roman" w:hAnsi="Times New Roman" w:cs="Times New Roman"/>
          <w:kern w:val="0"/>
          <w:sz w:val="22"/>
          <w:szCs w:val="22"/>
          <w14:ligatures w14:val="none"/>
        </w:rPr>
        <w:t>mail</w:t>
      </w:r>
      <w:proofErr w:type="gramEnd"/>
      <w:r w:rsidRPr="00484550">
        <w:rPr>
          <w:rFonts w:ascii="Times New Roman" w:eastAsia="Times New Roman" w:hAnsi="Times New Roman" w:cs="Times New Roman"/>
          <w:kern w:val="0"/>
          <w:sz w:val="22"/>
          <w:szCs w:val="22"/>
          <w14:ligatures w14:val="none"/>
        </w:rPr>
        <w:t xml:space="preserve"> and each party shall have 10 days to file responses or exceptions to the report, beginning 3 days after the date of postmark or the date the electronic mail was sent. </w:t>
      </w:r>
    </w:p>
    <w:p w14:paraId="29C57D3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8625AC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ab/>
        <w:t>2.</w:t>
      </w:r>
      <w:r w:rsidRPr="00484550">
        <w:rPr>
          <w:rFonts w:ascii="Times New Roman" w:eastAsia="Times New Roman" w:hAnsi="Times New Roman" w:cs="Times New Roman"/>
          <w:kern w:val="0"/>
          <w:sz w:val="22"/>
          <w:szCs w:val="22"/>
          <w14:ligatures w14:val="none"/>
        </w:rPr>
        <w:tab/>
        <w:t>In submitting responses and exceptions, parties may submit a petition to the hearing officer to correct mis-statements of fact in the report. The hearing officer may correct any mis-statements of fact in the report prior to submission of the report to the Commissioner.</w:t>
      </w:r>
    </w:p>
    <w:p w14:paraId="1041B1C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34CFFB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3.</w:t>
      </w:r>
      <w:r w:rsidRPr="00484550">
        <w:rPr>
          <w:rFonts w:ascii="Times New Roman" w:eastAsia="Times New Roman" w:hAnsi="Times New Roman" w:cs="Times New Roman"/>
          <w:kern w:val="0"/>
          <w:sz w:val="22"/>
          <w:szCs w:val="22"/>
          <w14:ligatures w14:val="none"/>
        </w:rPr>
        <w:tab/>
        <w:t>The report shall be submitted to the Commissioner with the parties' responses and exceptions.</w:t>
      </w:r>
    </w:p>
    <w:p w14:paraId="7BFA2D8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7B2448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 xml:space="preserve">Nothing in this section shall prevent the Commissioner from reaching a decision based solely on the record, after </w:t>
      </w:r>
      <w:proofErr w:type="gramStart"/>
      <w:r w:rsidRPr="00484550">
        <w:rPr>
          <w:rFonts w:ascii="Times New Roman" w:eastAsia="Times New Roman" w:hAnsi="Times New Roman" w:cs="Times New Roman"/>
          <w:kern w:val="0"/>
          <w:sz w:val="22"/>
          <w:szCs w:val="22"/>
          <w14:ligatures w14:val="none"/>
        </w:rPr>
        <w:t>review of</w:t>
      </w:r>
      <w:proofErr w:type="gramEnd"/>
      <w:r w:rsidRPr="00484550">
        <w:rPr>
          <w:rFonts w:ascii="Times New Roman" w:eastAsia="Times New Roman" w:hAnsi="Times New Roman" w:cs="Times New Roman"/>
          <w:kern w:val="0"/>
          <w:sz w:val="22"/>
          <w:szCs w:val="22"/>
          <w14:ligatures w14:val="none"/>
        </w:rPr>
        <w:t xml:space="preserve"> the hearing tape or transcript and after review of the hearing record.</w:t>
      </w:r>
    </w:p>
    <w:p w14:paraId="1CFCB64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5E8BE12" w14:textId="77777777" w:rsidR="00484550" w:rsidRPr="00484550" w:rsidRDefault="00484550" w:rsidP="00C761EF">
      <w:pPr>
        <w:pStyle w:val="Heading1"/>
      </w:pPr>
      <w:r w:rsidRPr="00484550">
        <w:t>2.37</w:t>
      </w:r>
      <w:r w:rsidRPr="00484550">
        <w:tab/>
        <w:t>Decision</w:t>
      </w:r>
    </w:p>
    <w:p w14:paraId="6CD085F0" w14:textId="77777777" w:rsidR="00484550" w:rsidRPr="00484550" w:rsidRDefault="00484550" w:rsidP="0048455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6AF3A6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 xml:space="preserve">After </w:t>
      </w:r>
      <w:proofErr w:type="gramStart"/>
      <w:r w:rsidRPr="00484550">
        <w:rPr>
          <w:rFonts w:ascii="Times New Roman" w:eastAsia="Times New Roman" w:hAnsi="Times New Roman" w:cs="Times New Roman"/>
          <w:kern w:val="0"/>
          <w:sz w:val="22"/>
          <w:szCs w:val="22"/>
          <w14:ligatures w14:val="none"/>
        </w:rPr>
        <w:t>review of</w:t>
      </w:r>
      <w:proofErr w:type="gramEnd"/>
      <w:r w:rsidRPr="00484550">
        <w:rPr>
          <w:rFonts w:ascii="Times New Roman" w:eastAsia="Times New Roman" w:hAnsi="Times New Roman" w:cs="Times New Roman"/>
          <w:kern w:val="0"/>
          <w:sz w:val="22"/>
          <w:szCs w:val="22"/>
          <w14:ligatures w14:val="none"/>
        </w:rPr>
        <w:t xml:space="preserve"> the agency record, the Commissioner shall issue a written decision, complete with findings of fact and conclusions of law.</w:t>
      </w:r>
    </w:p>
    <w:p w14:paraId="5B5F6E2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712DDD5"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Commissioner may grant an aquaculture lease if they are</w:t>
      </w:r>
      <w:r w:rsidRPr="00484550">
        <w:rPr>
          <w:rFonts w:ascii="Times New Roman" w:eastAsia="Times New Roman" w:hAnsi="Times New Roman" w:cs="Times New Roman"/>
          <w:kern w:val="0"/>
          <w:sz w:val="22"/>
          <w:szCs w:val="22"/>
          <w:u w:val="single"/>
          <w14:ligatures w14:val="none"/>
        </w:rPr>
        <w:t xml:space="preserve"> </w:t>
      </w:r>
      <w:r w:rsidRPr="00484550">
        <w:rPr>
          <w:rFonts w:ascii="Times New Roman" w:eastAsia="Times New Roman" w:hAnsi="Times New Roman" w:cs="Times New Roman"/>
          <w:kern w:val="0"/>
          <w:sz w:val="22"/>
          <w:szCs w:val="22"/>
          <w14:ligatures w14:val="none"/>
        </w:rPr>
        <w:t>satisfied that the proposed project meets the conditions outlined by 12 M.R.S.A. §6072 (7-A).</w:t>
      </w:r>
    </w:p>
    <w:p w14:paraId="29D52FA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7291526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 xml:space="preserve">Standards: In making </w:t>
      </w:r>
      <w:proofErr w:type="gramStart"/>
      <w:r w:rsidRPr="00484550">
        <w:rPr>
          <w:rFonts w:ascii="Times New Roman" w:eastAsia="Times New Roman" w:hAnsi="Times New Roman" w:cs="Times New Roman"/>
          <w:strike/>
          <w:kern w:val="0"/>
          <w:sz w:val="22"/>
          <w:szCs w:val="22"/>
          <w14:ligatures w14:val="none"/>
        </w:rPr>
        <w:t xml:space="preserve">his </w:t>
      </w:r>
      <w:r w:rsidRPr="00484550">
        <w:rPr>
          <w:rFonts w:ascii="Times New Roman" w:eastAsia="Times New Roman" w:hAnsi="Times New Roman" w:cs="Times New Roman"/>
          <w:kern w:val="0"/>
          <w:sz w:val="22"/>
          <w:szCs w:val="22"/>
          <w:u w:val="single"/>
          <w14:ligatures w14:val="none"/>
        </w:rPr>
        <w:t>a</w:t>
      </w:r>
      <w:proofErr w:type="gramEnd"/>
      <w:r w:rsidRPr="00484550">
        <w:rPr>
          <w:rFonts w:ascii="Times New Roman" w:eastAsia="Times New Roman" w:hAnsi="Times New Roman" w:cs="Times New Roman"/>
          <w:kern w:val="0"/>
          <w:sz w:val="22"/>
          <w:szCs w:val="22"/>
          <w14:ligatures w14:val="none"/>
        </w:rPr>
        <w:t xml:space="preserve"> decision the Commissioner shall consider the following with regard to each of the statutory criteria:</w:t>
      </w:r>
    </w:p>
    <w:p w14:paraId="4C1369F3" w14:textId="77777777" w:rsidR="00484550" w:rsidRPr="00484550" w:rsidRDefault="00484550" w:rsidP="00484550">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1FD46705" w14:textId="77777777" w:rsidR="00484550" w:rsidRPr="00484550" w:rsidRDefault="00484550" w:rsidP="00484550">
      <w:pPr>
        <w:spacing w:after="0" w:line="240" w:lineRule="auto"/>
        <w:ind w:left="180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Riparian Owners Ingress and Egress. The Commissioner shall examine whether the riparian owners can safely navigate to their shore. The Commissioner shall consider the type of shore involved and the type of vessel that can reasonably land on that shore. The Commissioner shall consider the type of structures proposed for the lease and their potential impact on the vessels which would need to maneuver around those structures.</w:t>
      </w:r>
    </w:p>
    <w:p w14:paraId="3280F931" w14:textId="77777777" w:rsidR="00484550" w:rsidRPr="00484550" w:rsidRDefault="00484550" w:rsidP="00484550">
      <w:pPr>
        <w:spacing w:after="0" w:line="240" w:lineRule="auto"/>
        <w:jc w:val="center"/>
        <w:rPr>
          <w:rFonts w:ascii="Times New Roman" w:eastAsia="Times New Roman" w:hAnsi="Times New Roman" w:cs="Times New Roman"/>
          <w:kern w:val="0"/>
          <w:sz w:val="22"/>
          <w:szCs w:val="22"/>
          <w14:ligatures w14:val="none"/>
        </w:rPr>
      </w:pPr>
    </w:p>
    <w:p w14:paraId="18E4A67E" w14:textId="77777777" w:rsidR="00484550" w:rsidRPr="00484550" w:rsidRDefault="00484550" w:rsidP="00484550">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strike/>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 xml:space="preserve">Navigation. The Commissioner shall examine whether any lease activities requiring surface and or subsurface structures would unreasonably interfere with commercial or recreational navigation around the lease area. The Commissioner shall consider the current uses and different degrees of use of the navigational channels in the area in determining the impact of the lease operation. High tide "short cuts" shall not be considered navigational ways for the purposes of this section. </w:t>
      </w:r>
    </w:p>
    <w:p w14:paraId="16D3F38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p>
    <w:p w14:paraId="5C31A3D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Fishing.</w:t>
      </w:r>
      <w:r w:rsidRPr="00484550">
        <w:rPr>
          <w:rFonts w:ascii="Times New Roman" w:eastAsia="Times New Roman" w:hAnsi="Times New Roman" w:cs="Times New Roman"/>
          <w:kern w:val="0"/>
          <w:sz w:val="22"/>
          <w:szCs w:val="22"/>
          <w14:ligatures w14:val="none"/>
        </w:rPr>
        <w:tab/>
        <w:t xml:space="preserve"> The Commissioner shall examine whether the lease activities would unreasonably interfere with commercial or recreational fishing or other water-related uses of the area. This examination shall consider such factors as the number of individuals that participate in recreational or commercial fishing, the amount and type of fishing gear utilized, the number of actual fishing days, and the </w:t>
      </w:r>
      <w:proofErr w:type="gramStart"/>
      <w:r w:rsidRPr="00484550">
        <w:rPr>
          <w:rFonts w:ascii="Times New Roman" w:eastAsia="Times New Roman" w:hAnsi="Times New Roman" w:cs="Times New Roman"/>
          <w:kern w:val="0"/>
          <w:sz w:val="22"/>
          <w:szCs w:val="22"/>
          <w14:ligatures w14:val="none"/>
        </w:rPr>
        <w:t>amount</w:t>
      </w:r>
      <w:proofErr w:type="gramEnd"/>
      <w:r w:rsidRPr="00484550">
        <w:rPr>
          <w:rFonts w:ascii="Times New Roman" w:eastAsia="Times New Roman" w:hAnsi="Times New Roman" w:cs="Times New Roman"/>
          <w:kern w:val="0"/>
          <w:sz w:val="22"/>
          <w:szCs w:val="22"/>
          <w14:ligatures w14:val="none"/>
        </w:rPr>
        <w:t xml:space="preserve"> of fisheries resources harvested from the area.</w:t>
      </w:r>
    </w:p>
    <w:p w14:paraId="7767FC6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kern w:val="0"/>
          <w:sz w:val="22"/>
          <w:szCs w:val="22"/>
          <w14:ligatures w14:val="none"/>
        </w:rPr>
      </w:pPr>
    </w:p>
    <w:p w14:paraId="6B4AA7D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Other Aquaculture Uses. The Commissioner shall consider any evidence submitted concerning other aquaculture uses of the area. The intensity and frequency of such uses as well as the degree of exclusivity required for each use shall be factors in the Commissioner's determination of whether any interference is unreasonable. The number, size, location, and type of other aquaculture leases shall be considered by the Commissioner.</w:t>
      </w:r>
    </w:p>
    <w:p w14:paraId="2A16251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E99EDE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 xml:space="preserve">Existing System Support. The Commissioner shall consider the degree to which the use of the lease site will interfere with significant wildlife habitat and marine habitat or with the ability of the lease site and marine and upland areas to support </w:t>
      </w:r>
      <w:r w:rsidRPr="00484550">
        <w:rPr>
          <w:rFonts w:ascii="Times New Roman" w:eastAsia="Times New Roman" w:hAnsi="Times New Roman" w:cs="Times New Roman"/>
          <w:kern w:val="0"/>
          <w:sz w:val="22"/>
          <w:szCs w:val="22"/>
          <w14:ligatures w14:val="none"/>
        </w:rPr>
        <w:lastRenderedPageBreak/>
        <w:t>ecologically significant flora and fauna. Such factors as the degree to which physical displacement of rooted or attached marine vegetation occurs, the amount of alteration of current flow, increased rates of sedimentation or sediment resuspension, and disruption of finfish migration shall be considered by the Commissioner in this determination.</w:t>
      </w:r>
    </w:p>
    <w:p w14:paraId="624864C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0E4EE011" w14:textId="77777777" w:rsidR="00484550" w:rsidRPr="00484550" w:rsidRDefault="00484550" w:rsidP="00484550">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(6)</w:t>
      </w:r>
      <w:r w:rsidRPr="00484550">
        <w:rPr>
          <w:rFonts w:ascii="Times New Roman" w:eastAsia="Times New Roman" w:hAnsi="Times New Roman" w:cs="Times New Roman"/>
          <w:kern w:val="0"/>
          <w:sz w:val="22"/>
          <w:szCs w:val="22"/>
          <w14:ligatures w14:val="none"/>
        </w:rPr>
        <w:tab/>
        <w:t xml:space="preserve">Source of Organisms to be Cultured. The Commissioner shall include but not be limited to, consideration of the source’s biosecurity, sanitation, and applicable fish health practices. </w:t>
      </w:r>
    </w:p>
    <w:p w14:paraId="02F6A16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4A99B85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(7)</w:t>
      </w:r>
      <w:r w:rsidRPr="00484550">
        <w:rPr>
          <w:rFonts w:ascii="Times New Roman" w:eastAsia="Times New Roman" w:hAnsi="Times New Roman" w:cs="Times New Roman"/>
          <w:kern w:val="0"/>
          <w:sz w:val="22"/>
          <w:szCs w:val="22"/>
          <w14:ligatures w14:val="none"/>
        </w:rPr>
        <w:tab/>
        <w:t xml:space="preserve">Interference with Public Facilities. The Commissioner shall consider the degree to which the lease interferes with public use or enjoyment within 1,000 feet of a beach, park, docking facility or certain conserved lands owned by the Federal Government, the State Government or a municipal government. Conserved lands </w:t>
      </w:r>
      <w:proofErr w:type="gramStart"/>
      <w:r w:rsidRPr="00484550">
        <w:rPr>
          <w:rFonts w:ascii="Times New Roman" w:eastAsia="Times New Roman" w:hAnsi="Times New Roman" w:cs="Times New Roman"/>
          <w:kern w:val="0"/>
          <w:sz w:val="22"/>
          <w:szCs w:val="22"/>
          <w14:ligatures w14:val="none"/>
        </w:rPr>
        <w:t>means</w:t>
      </w:r>
      <w:proofErr w:type="gramEnd"/>
      <w:r w:rsidRPr="00484550">
        <w:rPr>
          <w:rFonts w:ascii="Times New Roman" w:eastAsia="Times New Roman" w:hAnsi="Times New Roman" w:cs="Times New Roman"/>
          <w:kern w:val="0"/>
          <w:sz w:val="22"/>
          <w:szCs w:val="22"/>
          <w14:ligatures w14:val="none"/>
        </w:rPr>
        <w:t xml:space="preserve"> land in which fee ownership has been acquired by the state, federal or municipal government in order to protect the important ecological, recreational, scenic, cultural or historic attributes of that property. In determining interference with the public use or enjoyment of conserved lands, the Commissioner shall consider the purpose(s) for which the land has been acquired.</w:t>
      </w:r>
    </w:p>
    <w:p w14:paraId="0642B57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8391D8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(8)</w:t>
      </w:r>
      <w:r w:rsidRPr="00484550">
        <w:rPr>
          <w:rFonts w:ascii="Times New Roman" w:eastAsia="Times New Roman" w:hAnsi="Times New Roman" w:cs="Times New Roman"/>
          <w:kern w:val="0"/>
          <w:sz w:val="22"/>
          <w:szCs w:val="22"/>
          <w14:ligatures w14:val="none"/>
        </w:rPr>
        <w:tab/>
        <w:t xml:space="preserve">Lighting </w:t>
      </w:r>
    </w:p>
    <w:p w14:paraId="522EA8D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2"/>
          <w:szCs w:val="22"/>
          <w14:ligatures w14:val="none"/>
        </w:rPr>
      </w:pPr>
    </w:p>
    <w:p w14:paraId="630F65E4"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Applicability. These rules apply to all exterior lighting used on buildings, equipment, and vessels permanently moored or routinely used at all aquaculture facilities, </w:t>
      </w:r>
      <w:proofErr w:type="gramStart"/>
      <w:r w:rsidRPr="00484550">
        <w:rPr>
          <w:rFonts w:ascii="Times New Roman" w:eastAsia="Times New Roman" w:hAnsi="Times New Roman" w:cs="Times New Roman"/>
          <w:kern w:val="0"/>
          <w:sz w:val="22"/>
          <w:szCs w:val="22"/>
          <w14:ligatures w14:val="none"/>
        </w:rPr>
        <w:t>with the exception of</w:t>
      </w:r>
      <w:proofErr w:type="gramEnd"/>
      <w:r w:rsidRPr="00484550">
        <w:rPr>
          <w:rFonts w:ascii="Times New Roman" w:eastAsia="Times New Roman" w:hAnsi="Times New Roman" w:cs="Times New Roman"/>
          <w:kern w:val="0"/>
          <w:sz w:val="22"/>
          <w:szCs w:val="22"/>
          <w14:ligatures w14:val="none"/>
        </w:rPr>
        <w:t xml:space="preserve"> lighting for navigation, emergencies, and construction of a temporary nature.</w:t>
      </w:r>
    </w:p>
    <w:p w14:paraId="60C4C15B"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773A9E9D"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Exterior lighting. All exterior lighting shall be mounted in cutoff fixtures. A cutoff fixture is one that projects no more than 2.5% of light above the horizontal plane of the light fixture’s lowest part. This does not include spotlights or floodlights, which are addressed below. </w:t>
      </w:r>
    </w:p>
    <w:p w14:paraId="1EE3F615"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2A643FA6"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All exterior lighting shall be designed, located, installed, and directed in such a manner as to illuminate only the target area and to reduce glare.</w:t>
      </w:r>
    </w:p>
    <w:p w14:paraId="62EA89BC"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5AB2E79B"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Exterior lighting shall be no more than 250 watts per fixture, </w:t>
      </w:r>
      <w:proofErr w:type="gramStart"/>
      <w:r w:rsidRPr="00484550">
        <w:rPr>
          <w:rFonts w:ascii="Times New Roman" w:eastAsia="Times New Roman" w:hAnsi="Times New Roman" w:cs="Times New Roman"/>
          <w:kern w:val="0"/>
          <w:sz w:val="22"/>
          <w:szCs w:val="22"/>
          <w14:ligatures w14:val="none"/>
        </w:rPr>
        <w:t>with the exception of</w:t>
      </w:r>
      <w:proofErr w:type="gramEnd"/>
      <w:r w:rsidRPr="00484550">
        <w:rPr>
          <w:rFonts w:ascii="Times New Roman" w:eastAsia="Times New Roman" w:hAnsi="Times New Roman" w:cs="Times New Roman"/>
          <w:kern w:val="0"/>
          <w:sz w:val="22"/>
          <w:szCs w:val="22"/>
          <w14:ligatures w14:val="none"/>
        </w:rPr>
        <w:t xml:space="preserve"> required navigational lighting, spotlights and floodlights.</w:t>
      </w:r>
    </w:p>
    <w:p w14:paraId="1C6C1E3F"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7AD110CE"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When harvest schedules, feed schedules, or other similar circumstances result in the need to work beyond daylight hours, spotlights or floodlights may be used to ensure safe working conditions and safe vessel operation. Such lighting </w:t>
      </w:r>
      <w:proofErr w:type="gramStart"/>
      <w:r w:rsidRPr="00484550">
        <w:rPr>
          <w:rFonts w:ascii="Times New Roman" w:eastAsia="Times New Roman" w:hAnsi="Times New Roman" w:cs="Times New Roman"/>
          <w:kern w:val="0"/>
          <w:sz w:val="22"/>
          <w:szCs w:val="22"/>
          <w14:ligatures w14:val="none"/>
        </w:rPr>
        <w:t>shall</w:t>
      </w:r>
      <w:proofErr w:type="gramEnd"/>
      <w:r w:rsidRPr="00484550">
        <w:rPr>
          <w:rFonts w:ascii="Times New Roman" w:eastAsia="Times New Roman" w:hAnsi="Times New Roman" w:cs="Times New Roman"/>
          <w:kern w:val="0"/>
          <w:sz w:val="22"/>
          <w:szCs w:val="22"/>
          <w14:ligatures w14:val="none"/>
        </w:rPr>
        <w:t xml:space="preserve"> be directed only at the work area to be </w:t>
      </w:r>
      <w:proofErr w:type="gramStart"/>
      <w:r w:rsidRPr="00484550">
        <w:rPr>
          <w:rFonts w:ascii="Times New Roman" w:eastAsia="Times New Roman" w:hAnsi="Times New Roman" w:cs="Times New Roman"/>
          <w:kern w:val="0"/>
          <w:sz w:val="22"/>
          <w:szCs w:val="22"/>
          <w14:ligatures w14:val="none"/>
        </w:rPr>
        <w:t>illuminated, and</w:t>
      </w:r>
      <w:proofErr w:type="gramEnd"/>
      <w:r w:rsidRPr="00484550">
        <w:rPr>
          <w:rFonts w:ascii="Times New Roman" w:eastAsia="Times New Roman" w:hAnsi="Times New Roman" w:cs="Times New Roman"/>
          <w:kern w:val="0"/>
          <w:sz w:val="22"/>
          <w:szCs w:val="22"/>
          <w14:ligatures w14:val="none"/>
        </w:rPr>
        <w:t xml:space="preserve"> must be the minimum needed for safe operations.</w:t>
      </w:r>
    </w:p>
    <w:p w14:paraId="417E9856"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30A6EB7E"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If used, all husbandry lighting shall be submersible and </w:t>
      </w:r>
      <w:proofErr w:type="gramStart"/>
      <w:r w:rsidRPr="00484550">
        <w:rPr>
          <w:rFonts w:ascii="Times New Roman" w:eastAsia="Times New Roman" w:hAnsi="Times New Roman" w:cs="Times New Roman"/>
          <w:kern w:val="0"/>
          <w:sz w:val="22"/>
          <w:szCs w:val="22"/>
          <w14:ligatures w14:val="none"/>
        </w:rPr>
        <w:t>operated at all times</w:t>
      </w:r>
      <w:proofErr w:type="gramEnd"/>
      <w:r w:rsidRPr="00484550">
        <w:rPr>
          <w:rFonts w:ascii="Times New Roman" w:eastAsia="Times New Roman" w:hAnsi="Times New Roman" w:cs="Times New Roman"/>
          <w:kern w:val="0"/>
          <w:sz w:val="22"/>
          <w:szCs w:val="22"/>
          <w14:ligatures w14:val="none"/>
        </w:rPr>
        <w:t xml:space="preserve"> below the water line, except during examination for maintenance and repair.</w:t>
      </w:r>
    </w:p>
    <w:p w14:paraId="0EA508DC"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6C51895B"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When necessary, security lighting may be </w:t>
      </w:r>
      <w:proofErr w:type="gramStart"/>
      <w:r w:rsidRPr="00484550">
        <w:rPr>
          <w:rFonts w:ascii="Times New Roman" w:eastAsia="Times New Roman" w:hAnsi="Times New Roman" w:cs="Times New Roman"/>
          <w:kern w:val="0"/>
          <w:sz w:val="22"/>
          <w:szCs w:val="22"/>
          <w14:ligatures w14:val="none"/>
        </w:rPr>
        <w:t>used, but</w:t>
      </w:r>
      <w:proofErr w:type="gramEnd"/>
      <w:r w:rsidRPr="00484550">
        <w:rPr>
          <w:rFonts w:ascii="Times New Roman" w:eastAsia="Times New Roman" w:hAnsi="Times New Roman" w:cs="Times New Roman"/>
          <w:kern w:val="0"/>
          <w:sz w:val="22"/>
          <w:szCs w:val="22"/>
          <w14:ligatures w14:val="none"/>
        </w:rPr>
        <w:t xml:space="preserve"> shall conform to the requirements for exterior lighting.</w:t>
      </w:r>
    </w:p>
    <w:p w14:paraId="0F0F530F"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59F2289C"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An applicant shall demonstrate that all reasonable measures will be taken to mitigate light impacts from the lease activities.</w:t>
      </w:r>
    </w:p>
    <w:p w14:paraId="3A0CD16C"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18CAF387"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 provision in these rules is intended to restrict vessel lighting levels below what is necessary for safety or as is otherwise required by state or federal law.</w:t>
      </w:r>
    </w:p>
    <w:p w14:paraId="3CED4CF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6AEB882"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(9)</w:t>
      </w:r>
      <w:r w:rsidRPr="00484550">
        <w:rPr>
          <w:rFonts w:ascii="Times New Roman" w:eastAsia="Times New Roman" w:hAnsi="Times New Roman" w:cs="Times New Roman"/>
          <w:kern w:val="0"/>
          <w:sz w:val="22"/>
          <w:szCs w:val="22"/>
          <w14:ligatures w14:val="none"/>
        </w:rPr>
        <w:tab/>
        <w:t>Noise</w:t>
      </w:r>
    </w:p>
    <w:p w14:paraId="27E93B14"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98C3ED0"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Applicability. These rules apply to the routine operation of all aquaculture facilities, including harvesting, feeding, and tending equipment at leases authorized by the Department of Marine Resources, with the following exemptions:</w:t>
      </w:r>
    </w:p>
    <w:p w14:paraId="54529584"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7F3ECEA1" w14:textId="77777777" w:rsidR="00484550" w:rsidRPr="00484550" w:rsidRDefault="00484550" w:rsidP="00484550">
      <w:pPr>
        <w:numPr>
          <w:ilvl w:val="0"/>
          <w:numId w:val="6"/>
        </w:numPr>
        <w:tabs>
          <w:tab w:val="num" w:pos="216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Watercraft, harvest or transport barges, and maintenance equipment while underway;</w:t>
      </w:r>
    </w:p>
    <w:p w14:paraId="2789E2FC" w14:textId="77777777" w:rsidR="00484550" w:rsidRPr="00484550" w:rsidRDefault="00484550" w:rsidP="00484550">
      <w:pPr>
        <w:numPr>
          <w:ilvl w:val="0"/>
          <w:numId w:val="6"/>
        </w:numPr>
        <w:tabs>
          <w:tab w:val="num" w:pos="216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unamplified human voice and other sounds of natural origin;</w:t>
      </w:r>
    </w:p>
    <w:p w14:paraId="6FD5B7FC" w14:textId="77777777" w:rsidR="00484550" w:rsidRPr="00484550" w:rsidRDefault="00484550" w:rsidP="00484550">
      <w:pPr>
        <w:numPr>
          <w:ilvl w:val="0"/>
          <w:numId w:val="6"/>
        </w:numPr>
        <w:tabs>
          <w:tab w:val="num" w:pos="216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Bells, whistles, or other navigational aids;</w:t>
      </w:r>
    </w:p>
    <w:p w14:paraId="75002199" w14:textId="77777777" w:rsidR="00484550" w:rsidRPr="00484550" w:rsidRDefault="00484550" w:rsidP="00484550">
      <w:pPr>
        <w:numPr>
          <w:ilvl w:val="0"/>
          <w:numId w:val="6"/>
        </w:numPr>
        <w:tabs>
          <w:tab w:val="num" w:pos="216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Emergency maintenance and repair of aquaculture equipment;</w:t>
      </w:r>
    </w:p>
    <w:p w14:paraId="2115EFE2" w14:textId="77777777" w:rsidR="00484550" w:rsidRPr="00484550" w:rsidRDefault="00484550" w:rsidP="00484550">
      <w:pPr>
        <w:numPr>
          <w:ilvl w:val="0"/>
          <w:numId w:val="6"/>
        </w:numPr>
        <w:tabs>
          <w:tab w:val="num" w:pos="216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Warning signals and alarms; and</w:t>
      </w:r>
    </w:p>
    <w:p w14:paraId="61A069F8" w14:textId="77777777" w:rsidR="00484550" w:rsidRPr="00484550" w:rsidRDefault="00484550" w:rsidP="00484550">
      <w:pPr>
        <w:numPr>
          <w:ilvl w:val="0"/>
          <w:numId w:val="6"/>
        </w:numPr>
        <w:tabs>
          <w:tab w:val="num" w:pos="216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Events </w:t>
      </w:r>
      <w:proofErr w:type="gramStart"/>
      <w:r w:rsidRPr="00484550">
        <w:rPr>
          <w:rFonts w:ascii="Times New Roman" w:eastAsia="Times New Roman" w:hAnsi="Times New Roman" w:cs="Times New Roman"/>
          <w:kern w:val="0"/>
          <w:sz w:val="22"/>
          <w:szCs w:val="22"/>
          <w14:ligatures w14:val="none"/>
        </w:rPr>
        <w:t>not</w:t>
      </w:r>
      <w:proofErr w:type="gramEnd"/>
      <w:r w:rsidRPr="00484550">
        <w:rPr>
          <w:rFonts w:ascii="Times New Roman" w:eastAsia="Times New Roman" w:hAnsi="Times New Roman" w:cs="Times New Roman"/>
          <w:kern w:val="0"/>
          <w:sz w:val="22"/>
          <w:szCs w:val="22"/>
          <w14:ligatures w14:val="none"/>
        </w:rPr>
        <w:t xml:space="preserve"> reasonably within the control of the leaseholder.</w:t>
      </w:r>
    </w:p>
    <w:p w14:paraId="620E4A20"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593E9134" w14:textId="77777777" w:rsidR="00484550" w:rsidRPr="00484550" w:rsidRDefault="00484550" w:rsidP="00484550">
      <w:pPr>
        <w:keepNext/>
        <w:keepLines/>
        <w:overflowPunct w:val="0"/>
        <w:autoSpaceDE w:val="0"/>
        <w:autoSpaceDN w:val="0"/>
        <w:adjustRightInd w:val="0"/>
        <w:spacing w:after="0" w:line="240" w:lineRule="auto"/>
        <w:ind w:left="1800"/>
        <w:textAlignment w:val="baseline"/>
        <w:rPr>
          <w:rFonts w:ascii="Times New Roman" w:eastAsia="Times New Roman" w:hAnsi="Times New Roman" w:cs="Times New Roman"/>
          <w:iCs/>
          <w:kern w:val="0"/>
          <w:sz w:val="22"/>
          <w:szCs w:val="22"/>
          <w14:ligatures w14:val="none"/>
        </w:rPr>
      </w:pPr>
      <w:r w:rsidRPr="00484550">
        <w:rPr>
          <w:rFonts w:ascii="Times New Roman" w:eastAsia="Times New Roman" w:hAnsi="Times New Roman" w:cs="Times New Roman"/>
          <w:kern w:val="0"/>
          <w:sz w:val="22"/>
          <w:szCs w:val="22"/>
          <w14:ligatures w14:val="none"/>
        </w:rPr>
        <w:t xml:space="preserve">Mitigation: </w:t>
      </w:r>
    </w:p>
    <w:p w14:paraId="50556117" w14:textId="77777777" w:rsidR="00484550" w:rsidRPr="00484550" w:rsidRDefault="00484550" w:rsidP="00484550">
      <w:pPr>
        <w:keepNext/>
        <w:keepLine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767A8A17" w14:textId="77777777" w:rsidR="00484550" w:rsidRPr="00484550" w:rsidRDefault="00484550" w:rsidP="00484550">
      <w:pPr>
        <w:keepNext/>
        <w:keepLine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All motorized equipment used during routine operation at an aquaculture facility must be designed or mitigated to reduce the sound level produced to the maximum extent practical. </w:t>
      </w:r>
    </w:p>
    <w:p w14:paraId="56109348"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54EF25F8"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Centralized feeding barges, or feeding distribution systems, shall be designed or mitigated to reduce noise by installing the most effective commercially available baffles at air intakes and outlets, mounting of all relevant equipment to minimize vibration between it and the hull, and using the most effective commercially available soundproofing insulation.</w:t>
      </w:r>
    </w:p>
    <w:p w14:paraId="75907BC0"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42E85ABA" w14:textId="77777777" w:rsidR="00484550" w:rsidRPr="00484550" w:rsidRDefault="00484550" w:rsidP="00484550">
      <w:pPr>
        <w:tabs>
          <w:tab w:val="left" w:pos="117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All fixed noise sources shall be directed away from any residences or areas of routine use on adjacent land.</w:t>
      </w:r>
    </w:p>
    <w:p w14:paraId="66ED73A6" w14:textId="77777777" w:rsidR="00484550" w:rsidRPr="00484550" w:rsidRDefault="00484550" w:rsidP="00484550">
      <w:pPr>
        <w:tabs>
          <w:tab w:val="left" w:pos="117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3E7A9E97" w14:textId="77777777" w:rsidR="00484550" w:rsidRPr="00484550" w:rsidRDefault="00484550" w:rsidP="00484550">
      <w:pPr>
        <w:tabs>
          <w:tab w:val="left" w:pos="117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An applicant shall demonstrate that all reasonable measures will be taken to mitigate noise impacts from the lease activities.</w:t>
      </w:r>
    </w:p>
    <w:p w14:paraId="0122E74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330FD2F5" w14:textId="77777777" w:rsidR="00484550" w:rsidRPr="00484550" w:rsidRDefault="00484550" w:rsidP="00484550">
      <w:pPr>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35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(10)</w:t>
      </w:r>
      <w:r w:rsidRPr="00484550">
        <w:rPr>
          <w:rFonts w:ascii="Times New Roman" w:eastAsia="Times New Roman" w:hAnsi="Times New Roman" w:cs="Times New Roman"/>
          <w:kern w:val="0"/>
          <w:sz w:val="22"/>
          <w:szCs w:val="22"/>
          <w14:ligatures w14:val="none"/>
        </w:rPr>
        <w:tab/>
        <w:t>Visual Impact</w:t>
      </w:r>
    </w:p>
    <w:p w14:paraId="011CC90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8584C6C"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Applicability. This rule applies to all equipment, buildings, and watercraft used at an aquaculture facility, excluding watercraft not permanently moored or routinely used at a lease location such as harvest or feed delivery vessels. Other equipment or vessels not moored within the boundaries of a </w:t>
      </w:r>
      <w:proofErr w:type="gramStart"/>
      <w:r w:rsidRPr="00484550">
        <w:rPr>
          <w:rFonts w:ascii="Times New Roman" w:eastAsia="Times New Roman" w:hAnsi="Times New Roman" w:cs="Times New Roman"/>
          <w:kern w:val="0"/>
          <w:sz w:val="22"/>
          <w:szCs w:val="22"/>
          <w14:ligatures w14:val="none"/>
        </w:rPr>
        <w:t>lease, but</w:t>
      </w:r>
      <w:proofErr w:type="gramEnd"/>
      <w:r w:rsidRPr="00484550">
        <w:rPr>
          <w:rFonts w:ascii="Times New Roman" w:eastAsia="Times New Roman" w:hAnsi="Times New Roman" w:cs="Times New Roman"/>
          <w:kern w:val="0"/>
          <w:sz w:val="22"/>
          <w:szCs w:val="22"/>
          <w14:ligatures w14:val="none"/>
        </w:rPr>
        <w:t xml:space="preserve"> routinely used or owned by the </w:t>
      </w:r>
      <w:proofErr w:type="gramStart"/>
      <w:r w:rsidRPr="00484550">
        <w:rPr>
          <w:rFonts w:ascii="Times New Roman" w:eastAsia="Times New Roman" w:hAnsi="Times New Roman" w:cs="Times New Roman"/>
          <w:kern w:val="0"/>
          <w:sz w:val="22"/>
          <w:szCs w:val="22"/>
          <w14:ligatures w14:val="none"/>
        </w:rPr>
        <w:t>leaseholder</w:t>
      </w:r>
      <w:proofErr w:type="gramEnd"/>
      <w:r w:rsidRPr="00484550">
        <w:rPr>
          <w:rFonts w:ascii="Times New Roman" w:eastAsia="Times New Roman" w:hAnsi="Times New Roman" w:cs="Times New Roman"/>
          <w:kern w:val="0"/>
          <w:sz w:val="22"/>
          <w:szCs w:val="22"/>
          <w14:ligatures w14:val="none"/>
        </w:rPr>
        <w:t xml:space="preserve"> are subject to these requirements. </w:t>
      </w:r>
    </w:p>
    <w:p w14:paraId="7E78A2A3"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75043B47"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Building profiles. The size, height, and mass of buildings and equipment used at aquaculture facilities shall be constructed </w:t>
      </w:r>
      <w:proofErr w:type="gramStart"/>
      <w:r w:rsidRPr="00484550">
        <w:rPr>
          <w:rFonts w:ascii="Times New Roman" w:eastAsia="Times New Roman" w:hAnsi="Times New Roman" w:cs="Times New Roman"/>
          <w:kern w:val="0"/>
          <w:sz w:val="22"/>
          <w:szCs w:val="22"/>
          <w14:ligatures w14:val="none"/>
        </w:rPr>
        <w:t>so as to</w:t>
      </w:r>
      <w:proofErr w:type="gramEnd"/>
      <w:r w:rsidRPr="00484550">
        <w:rPr>
          <w:rFonts w:ascii="Times New Roman" w:eastAsia="Times New Roman" w:hAnsi="Times New Roman" w:cs="Times New Roman"/>
          <w:kern w:val="0"/>
          <w:sz w:val="22"/>
          <w:szCs w:val="22"/>
          <w14:ligatures w14:val="none"/>
        </w:rPr>
        <w:t xml:space="preserve"> minimize the visual impact as viewed from the water. </w:t>
      </w:r>
    </w:p>
    <w:p w14:paraId="3E62FA92"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76337C8A"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 xml:space="preserve">Height limitations. All buildings, vessels, barges, and structures shall be </w:t>
      </w:r>
      <w:r w:rsidRPr="00484550">
        <w:rPr>
          <w:rFonts w:ascii="Times New Roman" w:eastAsia="Times New Roman" w:hAnsi="Times New Roman" w:cs="Times New Roman"/>
          <w:bCs/>
          <w:kern w:val="0"/>
          <w:sz w:val="22"/>
          <w:szCs w:val="22"/>
          <w14:ligatures w14:val="none"/>
        </w:rPr>
        <w:t xml:space="preserve">no more than one story and no </w:t>
      </w:r>
      <w:proofErr w:type="gramStart"/>
      <w:r w:rsidRPr="00484550">
        <w:rPr>
          <w:rFonts w:ascii="Times New Roman" w:eastAsia="Times New Roman" w:hAnsi="Times New Roman" w:cs="Times New Roman"/>
          <w:bCs/>
          <w:kern w:val="0"/>
          <w:sz w:val="22"/>
          <w:szCs w:val="22"/>
          <w14:ligatures w14:val="none"/>
        </w:rPr>
        <w:t xml:space="preserve">more </w:t>
      </w:r>
      <w:r w:rsidRPr="00484550">
        <w:rPr>
          <w:rFonts w:ascii="Times New Roman" w:eastAsia="Times New Roman" w:hAnsi="Times New Roman" w:cs="Times New Roman"/>
          <w:bCs/>
          <w:strike/>
          <w:kern w:val="0"/>
          <w:sz w:val="22"/>
          <w:szCs w:val="22"/>
          <w14:ligatures w14:val="none"/>
        </w:rPr>
        <w:t>that</w:t>
      </w:r>
      <w:proofErr w:type="gramEnd"/>
      <w:r w:rsidRPr="00484550">
        <w:rPr>
          <w:rFonts w:ascii="Times New Roman" w:eastAsia="Times New Roman" w:hAnsi="Times New Roman" w:cs="Times New Roman"/>
          <w:bCs/>
          <w:strike/>
          <w:kern w:val="0"/>
          <w:sz w:val="22"/>
          <w:szCs w:val="22"/>
          <w14:ligatures w14:val="none"/>
        </w:rPr>
        <w:t xml:space="preserve"> </w:t>
      </w:r>
      <w:r w:rsidRPr="00484550">
        <w:rPr>
          <w:rFonts w:ascii="Times New Roman" w:eastAsia="Times New Roman" w:hAnsi="Times New Roman" w:cs="Times New Roman"/>
          <w:bCs/>
          <w:kern w:val="0"/>
          <w:sz w:val="22"/>
          <w:szCs w:val="22"/>
          <w:u w:val="single"/>
          <w14:ligatures w14:val="none"/>
        </w:rPr>
        <w:t xml:space="preserve">than </w:t>
      </w:r>
      <w:r w:rsidRPr="00484550">
        <w:rPr>
          <w:rFonts w:ascii="Times New Roman" w:eastAsia="Times New Roman" w:hAnsi="Times New Roman" w:cs="Times New Roman"/>
          <w:bCs/>
          <w:kern w:val="0"/>
          <w:sz w:val="22"/>
          <w:szCs w:val="22"/>
          <w14:ligatures w14:val="none"/>
        </w:rPr>
        <w:t>20 feet in height</w:t>
      </w:r>
      <w:r w:rsidRPr="00484550">
        <w:rPr>
          <w:rFonts w:ascii="Times New Roman" w:eastAsia="Times New Roman" w:hAnsi="Times New Roman" w:cs="Times New Roman"/>
          <w:kern w:val="0"/>
          <w:sz w:val="22"/>
          <w:szCs w:val="22"/>
          <w14:ligatures w14:val="none"/>
        </w:rPr>
        <w:t xml:space="preserve"> from the water line. Height shall be measured from waterline to the top of the roof or highest fixed part of the structure or vessel. This height limitation excludes antennae, cranes, and other similar auxiliary equipment. Structures that exist as of April 1, </w:t>
      </w:r>
      <w:proofErr w:type="gramStart"/>
      <w:r w:rsidRPr="00484550">
        <w:rPr>
          <w:rFonts w:ascii="Times New Roman" w:eastAsia="Times New Roman" w:hAnsi="Times New Roman" w:cs="Times New Roman"/>
          <w:kern w:val="0"/>
          <w:sz w:val="22"/>
          <w:szCs w:val="22"/>
          <w14:ligatures w14:val="none"/>
        </w:rPr>
        <w:t>2018</w:t>
      </w:r>
      <w:proofErr w:type="gramEnd"/>
      <w:r w:rsidRPr="00484550">
        <w:rPr>
          <w:rFonts w:ascii="Times New Roman" w:eastAsia="Times New Roman" w:hAnsi="Times New Roman" w:cs="Times New Roman"/>
          <w:kern w:val="0"/>
          <w:sz w:val="22"/>
          <w:szCs w:val="22"/>
          <w14:ligatures w14:val="none"/>
        </w:rPr>
        <w:t xml:space="preserve"> are exempted from the height restriction for their useful lifetime.</w:t>
      </w:r>
    </w:p>
    <w:p w14:paraId="303DC19B"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4C391A5E"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Roof &amp; siding materials. Roofing and siding materials </w:t>
      </w:r>
      <w:proofErr w:type="gramStart"/>
      <w:r w:rsidRPr="00484550">
        <w:rPr>
          <w:rFonts w:ascii="Times New Roman" w:eastAsia="Times New Roman" w:hAnsi="Times New Roman" w:cs="Times New Roman"/>
          <w:kern w:val="0"/>
          <w:sz w:val="22"/>
          <w:szCs w:val="22"/>
          <w14:ligatures w14:val="none"/>
        </w:rPr>
        <w:t>shall</w:t>
      </w:r>
      <w:proofErr w:type="gramEnd"/>
      <w:r w:rsidRPr="00484550">
        <w:rPr>
          <w:rFonts w:ascii="Times New Roman" w:eastAsia="Times New Roman" w:hAnsi="Times New Roman" w:cs="Times New Roman"/>
          <w:kern w:val="0"/>
          <w:sz w:val="22"/>
          <w:szCs w:val="22"/>
          <w14:ligatures w14:val="none"/>
        </w:rPr>
        <w:t xml:space="preserve"> not be reflective or glossy in appearance or composition.</w:t>
      </w:r>
    </w:p>
    <w:p w14:paraId="45B577CB"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5DC172F2"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Color. Equipment and structures shall be painted, or be of, a color that does not contrast with the surrounding area. Acceptable hues are grays, blacks, browns, blues, and greens that have </w:t>
      </w:r>
      <w:proofErr w:type="gramStart"/>
      <w:r w:rsidRPr="00484550">
        <w:rPr>
          <w:rFonts w:ascii="Times New Roman" w:eastAsia="Times New Roman" w:hAnsi="Times New Roman" w:cs="Times New Roman"/>
          <w:kern w:val="0"/>
          <w:sz w:val="22"/>
          <w:szCs w:val="22"/>
          <w14:ligatures w14:val="none"/>
        </w:rPr>
        <w:t>a sufficiently</w:t>
      </w:r>
      <w:proofErr w:type="gramEnd"/>
      <w:r w:rsidRPr="00484550">
        <w:rPr>
          <w:rFonts w:ascii="Times New Roman" w:eastAsia="Times New Roman" w:hAnsi="Times New Roman" w:cs="Times New Roman"/>
          <w:kern w:val="0"/>
          <w:sz w:val="22"/>
          <w:szCs w:val="22"/>
          <w14:ligatures w14:val="none"/>
        </w:rPr>
        <w:t xml:space="preserve"> low value, or darkness, </w:t>
      </w:r>
      <w:proofErr w:type="gramStart"/>
      <w:r w:rsidRPr="00484550">
        <w:rPr>
          <w:rFonts w:ascii="Times New Roman" w:eastAsia="Times New Roman" w:hAnsi="Times New Roman" w:cs="Times New Roman"/>
          <w:kern w:val="0"/>
          <w:sz w:val="22"/>
          <w:szCs w:val="22"/>
          <w14:ligatures w14:val="none"/>
        </w:rPr>
        <w:t>so as to</w:t>
      </w:r>
      <w:proofErr w:type="gramEnd"/>
      <w:r w:rsidRPr="00484550">
        <w:rPr>
          <w:rFonts w:ascii="Times New Roman" w:eastAsia="Times New Roman" w:hAnsi="Times New Roman" w:cs="Times New Roman"/>
          <w:kern w:val="0"/>
          <w:sz w:val="22"/>
          <w:szCs w:val="22"/>
          <w14:ligatures w14:val="none"/>
        </w:rPr>
        <w:t xml:space="preserve"> blend in with the surrounding area. Colors shall be flat, not reflective, in appearance.</w:t>
      </w:r>
    </w:p>
    <w:p w14:paraId="6163A3B3"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468BF88C" w14:textId="77777777" w:rsidR="00484550" w:rsidRPr="00484550" w:rsidRDefault="00484550" w:rsidP="00484550">
      <w:pPr>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color of equipment, such as buoys, shall not compromise safe navigation or conflict with US Coast Guard Aids to Private Navigation standards.</w:t>
      </w:r>
    </w:p>
    <w:p w14:paraId="02CAE9A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D71860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Conditions</w:t>
      </w:r>
    </w:p>
    <w:p w14:paraId="472E96E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15FF1C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Commissioner may establish conditions that govern the use of the leased area and limitations on the aquaculture activities, including but not limited as follows: </w:t>
      </w:r>
    </w:p>
    <w:p w14:paraId="38CB8C0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73C6CFFC" w14:textId="77777777" w:rsidR="00484550" w:rsidRPr="00484550" w:rsidRDefault="00484550" w:rsidP="00484550">
      <w:pPr>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 harbormaster and/or a municipal officer or other designee of the municipality in which the proposed lease is predominantly located may recommend that the Commissioner establish conditions on a proposed lease in writing to the Department during the comment period. The Department shall consider any conditions recommended by the municipality, and the Department shall provide a written explanation to the municipality at the time a proposed decision is </w:t>
      </w:r>
      <w:proofErr w:type="gramStart"/>
      <w:r w:rsidRPr="00484550">
        <w:rPr>
          <w:rFonts w:ascii="Times New Roman" w:eastAsia="Times New Roman" w:hAnsi="Times New Roman" w:cs="Times New Roman"/>
          <w:kern w:val="0"/>
          <w:sz w:val="22"/>
          <w:szCs w:val="22"/>
          <w14:ligatures w14:val="none"/>
        </w:rPr>
        <w:t>written</w:t>
      </w:r>
      <w:proofErr w:type="gramEnd"/>
      <w:r w:rsidRPr="00484550">
        <w:rPr>
          <w:rFonts w:ascii="Times New Roman" w:eastAsia="Times New Roman" w:hAnsi="Times New Roman" w:cs="Times New Roman"/>
          <w:kern w:val="0"/>
          <w:sz w:val="22"/>
          <w:szCs w:val="22"/>
          <w14:ligatures w14:val="none"/>
        </w:rPr>
        <w:t xml:space="preserve"> if any of the requested conditions will not be included in the lease.</w:t>
      </w:r>
    </w:p>
    <w:p w14:paraId="2D25FDA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2580699A" w14:textId="77777777" w:rsidR="00484550" w:rsidRPr="00484550" w:rsidRDefault="00484550" w:rsidP="00484550">
      <w:pPr>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Commissioner may grant the lease on a conditional basis until the lessee has acquired all the necessary federal, state and local permits. </w:t>
      </w:r>
    </w:p>
    <w:p w14:paraId="4A5FF76F"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5EA449E5" w14:textId="77777777" w:rsidR="00484550" w:rsidRPr="00484550" w:rsidRDefault="00484550" w:rsidP="00484550">
      <w:pPr>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Commissioner may require that </w:t>
      </w:r>
      <w:proofErr w:type="gramStart"/>
      <w:r w:rsidRPr="00484550">
        <w:rPr>
          <w:rFonts w:ascii="Times New Roman" w:eastAsia="Times New Roman" w:hAnsi="Times New Roman" w:cs="Times New Roman"/>
          <w:kern w:val="0"/>
          <w:sz w:val="22"/>
          <w:szCs w:val="22"/>
          <w14:ligatures w14:val="none"/>
        </w:rPr>
        <w:t>monitoring</w:t>
      </w:r>
      <w:proofErr w:type="gramEnd"/>
      <w:r w:rsidRPr="00484550">
        <w:rPr>
          <w:rFonts w:ascii="Times New Roman" w:eastAsia="Times New Roman" w:hAnsi="Times New Roman" w:cs="Times New Roman"/>
          <w:kern w:val="0"/>
          <w:sz w:val="22"/>
          <w:szCs w:val="22"/>
          <w14:ligatures w14:val="none"/>
        </w:rPr>
        <w:t xml:space="preserve"> including testing be conducted on lease sites. Such monitoring shall: be conducted by the lease holder or the lease holder’s agent; be undertaken on a schedule to be determined by the Commissioner; and shall include the information designated by the Commissioner in the lease decision, which may include, but is not limited to, an analysis of water chemistry, phytoplankton, zooplankton, and fish larvae profiles. The results of such monitoring shall be summarized in a written report and submitted to the Department within 90 days of completion of each study.</w:t>
      </w:r>
    </w:p>
    <w:p w14:paraId="5FB3B799"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0C974785" w14:textId="77777777" w:rsidR="00484550" w:rsidRPr="00484550" w:rsidRDefault="00484550" w:rsidP="00484550">
      <w:pPr>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Commissioner may establish any reasonable requirements to mitigate interference, including but not limited to restrictions on:</w:t>
      </w:r>
    </w:p>
    <w:p w14:paraId="229F721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59E9903C" w14:textId="77777777" w:rsidR="00484550" w:rsidRPr="00484550" w:rsidRDefault="00484550" w:rsidP="00484550">
      <w:pPr>
        <w:numPr>
          <w:ilvl w:val="4"/>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2520" w:hanging="5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specific stocking limits, feeding requirements, husbandry techniques and harvesting methods; </w:t>
      </w:r>
    </w:p>
    <w:p w14:paraId="704F357F" w14:textId="77777777" w:rsidR="00484550" w:rsidRPr="00484550" w:rsidRDefault="00484550" w:rsidP="00484550">
      <w:pPr>
        <w:numPr>
          <w:ilvl w:val="4"/>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size and shape of gear, nets, or enclosures; </w:t>
      </w:r>
    </w:p>
    <w:p w14:paraId="29C431F7" w14:textId="77777777" w:rsidR="00484550" w:rsidRPr="00484550" w:rsidRDefault="00484550" w:rsidP="00484550">
      <w:pPr>
        <w:numPr>
          <w:ilvl w:val="4"/>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deployment and placement of gear; and</w:t>
      </w:r>
    </w:p>
    <w:p w14:paraId="66BD88B3" w14:textId="77777777" w:rsidR="00484550" w:rsidRPr="00484550" w:rsidRDefault="00484550" w:rsidP="00484550">
      <w:pPr>
        <w:numPr>
          <w:ilvl w:val="4"/>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timing of various project operations.</w:t>
      </w:r>
    </w:p>
    <w:p w14:paraId="10322F2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70484CED" w14:textId="77777777" w:rsidR="00484550" w:rsidRPr="00484550" w:rsidRDefault="00484550" w:rsidP="00484550">
      <w:pPr>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 xml:space="preserve">Within 120 days after the hearing on an application, the Commissioner shall </w:t>
      </w:r>
      <w:proofErr w:type="gramStart"/>
      <w:r w:rsidRPr="00484550">
        <w:rPr>
          <w:rFonts w:ascii="Times New Roman" w:eastAsia="Times New Roman" w:hAnsi="Times New Roman" w:cs="Times New Roman"/>
          <w:kern w:val="0"/>
          <w:sz w:val="22"/>
          <w:szCs w:val="22"/>
          <w14:ligatures w14:val="none"/>
        </w:rPr>
        <w:t>render</w:t>
      </w:r>
      <w:proofErr w:type="gramEnd"/>
      <w:r w:rsidRPr="00484550">
        <w:rPr>
          <w:rFonts w:ascii="Times New Roman" w:eastAsia="Times New Roman" w:hAnsi="Times New Roman" w:cs="Times New Roman"/>
          <w:kern w:val="0"/>
          <w:sz w:val="22"/>
          <w:szCs w:val="22"/>
          <w14:ligatures w14:val="none"/>
        </w:rPr>
        <w:t xml:space="preserve"> a final decision. </w:t>
      </w:r>
    </w:p>
    <w:p w14:paraId="20BC04C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68110B1B" w14:textId="77777777" w:rsidR="00484550" w:rsidRPr="00484550" w:rsidRDefault="00484550" w:rsidP="00484550">
      <w:pPr>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Commissioner's denial or approval of a lease application shall be considered final agency action for purposes of judicial review. </w:t>
      </w:r>
    </w:p>
    <w:p w14:paraId="70E3F47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74260AB0" w14:textId="496AB1CB" w:rsidR="00484550" w:rsidRPr="00484550" w:rsidRDefault="00C761EF" w:rsidP="00C761EF">
      <w:pPr>
        <w:pStyle w:val="Heading1"/>
      </w:pPr>
      <w:r>
        <w:t xml:space="preserve">2.40 </w:t>
      </w:r>
      <w:r w:rsidR="00484550" w:rsidRPr="00484550">
        <w:t>Lease Issuance</w:t>
      </w:r>
    </w:p>
    <w:p w14:paraId="7274E836" w14:textId="77777777" w:rsidR="00484550" w:rsidRPr="00484550" w:rsidRDefault="00484550" w:rsidP="00484550">
      <w:pPr>
        <w:tabs>
          <w:tab w:val="left" w:pos="540"/>
          <w:tab w:val="left" w:pos="1980"/>
          <w:tab w:val="left" w:pos="2880"/>
          <w:tab w:val="left" w:pos="360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9FD5D93" w14:textId="77777777" w:rsidR="00484550" w:rsidRPr="00484550" w:rsidRDefault="00484550" w:rsidP="00484550">
      <w:pPr>
        <w:numPr>
          <w:ilvl w:val="0"/>
          <w:numId w:val="4"/>
        </w:numPr>
        <w:tabs>
          <w:tab w:val="left" w:pos="540"/>
          <w:tab w:val="left" w:pos="1980"/>
          <w:tab w:val="left" w:pos="2880"/>
          <w:tab w:val="left" w:pos="360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 Prior to issuing a lease, the Department shall send a draft lease for review to the applicant. The lease holder shall be same as the applicant. </w:t>
      </w:r>
    </w:p>
    <w:p w14:paraId="57FB90EA" w14:textId="77777777" w:rsidR="00484550" w:rsidRPr="00484550" w:rsidRDefault="00484550" w:rsidP="00484550">
      <w:pPr>
        <w:tabs>
          <w:tab w:val="left" w:pos="540"/>
          <w:tab w:val="left" w:pos="1440"/>
          <w:tab w:val="left" w:pos="1980"/>
          <w:tab w:val="left" w:pos="2880"/>
          <w:tab w:val="left" w:pos="360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68F349E8" w14:textId="77777777" w:rsidR="00484550" w:rsidRPr="00484550" w:rsidRDefault="00484550" w:rsidP="00484550">
      <w:pPr>
        <w:tabs>
          <w:tab w:val="left" w:pos="540"/>
          <w:tab w:val="left" w:pos="900"/>
          <w:tab w:val="left" w:pos="1980"/>
          <w:tab w:val="left" w:pos="2880"/>
          <w:tab w:val="left" w:pos="3600"/>
        </w:tabs>
        <w:overflowPunct w:val="0"/>
        <w:autoSpaceDE w:val="0"/>
        <w:autoSpaceDN w:val="0"/>
        <w:adjustRightInd w:val="0"/>
        <w:spacing w:after="0" w:line="240" w:lineRule="auto"/>
        <w:ind w:left="9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Applicant Responsibilities. Prior to issuance of the lease, the applicant must complete the following requirements:</w:t>
      </w:r>
    </w:p>
    <w:p w14:paraId="58672E82" w14:textId="77777777" w:rsidR="00484550" w:rsidRPr="00484550" w:rsidRDefault="00484550" w:rsidP="00484550">
      <w:pPr>
        <w:tabs>
          <w:tab w:val="left" w:pos="540"/>
          <w:tab w:val="left" w:pos="1440"/>
          <w:tab w:val="left" w:pos="1620"/>
          <w:tab w:val="left" w:pos="2520"/>
          <w:tab w:val="left" w:pos="360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9701A48" w14:textId="77777777" w:rsidR="00484550" w:rsidRPr="00484550" w:rsidRDefault="00484550" w:rsidP="00484550">
      <w:pPr>
        <w:tabs>
          <w:tab w:val="left" w:pos="540"/>
          <w:tab w:val="left" w:pos="1440"/>
          <w:tab w:val="left" w:pos="1620"/>
          <w:tab w:val="left" w:pos="2520"/>
          <w:tab w:val="left" w:pos="3600"/>
        </w:tabs>
        <w:overflowPunct w:val="0"/>
        <w:autoSpaceDE w:val="0"/>
        <w:autoSpaceDN w:val="0"/>
        <w:adjustRightInd w:val="0"/>
        <w:spacing w:after="0" w:line="240" w:lineRule="auto"/>
        <w:ind w:left="1440" w:hanging="5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establish an escrow account or secure a performance bond in the amount required by the Department in the draft lease. The bond shall be in the name of the executed lease holder. The amount is to be determined by the nature of the aquaculture activities proposed for the lease site as follows:</w:t>
      </w:r>
    </w:p>
    <w:p w14:paraId="2CACE299" w14:textId="77777777" w:rsidR="00484550" w:rsidRPr="00484550" w:rsidRDefault="00484550" w:rsidP="00484550">
      <w:pPr>
        <w:tabs>
          <w:tab w:val="left" w:pos="540"/>
          <w:tab w:val="left" w:pos="1440"/>
          <w:tab w:val="left" w:pos="1620"/>
          <w:tab w:val="left" w:pos="2160"/>
          <w:tab w:val="left" w:pos="2880"/>
          <w:tab w:val="left" w:pos="360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7F7DC206" w14:textId="77777777" w:rsidR="00484550" w:rsidRPr="00484550" w:rsidRDefault="00484550" w:rsidP="00484550">
      <w:pPr>
        <w:tabs>
          <w:tab w:val="left" w:pos="540"/>
          <w:tab w:val="left" w:pos="1440"/>
          <w:tab w:val="left" w:pos="1620"/>
          <w:tab w:val="left" w:pos="2160"/>
          <w:tab w:val="left" w:pos="2880"/>
          <w:tab w:val="left" w:pos="360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Category of Aquaculture Lease:</w:t>
      </w:r>
    </w:p>
    <w:p w14:paraId="16895419" w14:textId="77777777" w:rsidR="00484550" w:rsidRPr="00484550" w:rsidRDefault="00484550" w:rsidP="00484550">
      <w:pPr>
        <w:tabs>
          <w:tab w:val="left" w:pos="540"/>
          <w:tab w:val="left" w:pos="1620"/>
          <w:tab w:val="left" w:pos="2160"/>
          <w:tab w:val="left" w:pos="2880"/>
          <w:tab w:val="left" w:pos="3600"/>
        </w:tabs>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p>
    <w:p w14:paraId="2D6BF68F" w14:textId="77777777" w:rsidR="00484550" w:rsidRPr="00484550" w:rsidRDefault="00484550" w:rsidP="00484550">
      <w:pPr>
        <w:tabs>
          <w:tab w:val="left" w:pos="5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 structure, no discharge</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$ 500.00</w:t>
      </w:r>
    </w:p>
    <w:p w14:paraId="21DE9DA0" w14:textId="77777777" w:rsidR="00484550" w:rsidRPr="00484550" w:rsidRDefault="00484550" w:rsidP="00484550">
      <w:pPr>
        <w:tabs>
          <w:tab w:val="left" w:pos="5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 structure, discharge</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$ 500.00</w:t>
      </w:r>
    </w:p>
    <w:p w14:paraId="7451B626" w14:textId="77777777" w:rsidR="00484550" w:rsidRPr="00484550" w:rsidRDefault="00484550" w:rsidP="00484550">
      <w:pPr>
        <w:tabs>
          <w:tab w:val="left" w:pos="5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Structure, no discharge</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Total combined area of all structures on lease:</w:t>
      </w:r>
    </w:p>
    <w:p w14:paraId="7DC5C464" w14:textId="77777777" w:rsidR="00484550" w:rsidRPr="00484550" w:rsidRDefault="00484550" w:rsidP="00484550">
      <w:pPr>
        <w:tabs>
          <w:tab w:val="left" w:pos="5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≤400 square feet</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$ 1,500</w:t>
      </w:r>
    </w:p>
    <w:p w14:paraId="270C2272" w14:textId="77777777" w:rsidR="00484550" w:rsidRPr="00484550" w:rsidRDefault="00484550" w:rsidP="00484550">
      <w:pPr>
        <w:tabs>
          <w:tab w:val="left" w:pos="5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&gt;400 square feet</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$ 5,000</w:t>
      </w:r>
    </w:p>
    <w:p w14:paraId="17923B78" w14:textId="77777777" w:rsidR="00484550" w:rsidRPr="00484550" w:rsidRDefault="00484550" w:rsidP="00484550">
      <w:pPr>
        <w:tabs>
          <w:tab w:val="left" w:pos="5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Structure, discharge</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$ 25,000</w:t>
      </w:r>
    </w:p>
    <w:p w14:paraId="60002C14" w14:textId="77777777" w:rsidR="00484550" w:rsidRPr="00484550" w:rsidRDefault="00484550" w:rsidP="00484550">
      <w:pPr>
        <w:tabs>
          <w:tab w:val="left" w:pos="14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 single performance bond for a </w:t>
      </w:r>
      <w:proofErr w:type="gramStart"/>
      <w:r w:rsidRPr="00484550">
        <w:rPr>
          <w:rFonts w:ascii="Times New Roman" w:eastAsia="Times New Roman" w:hAnsi="Times New Roman" w:cs="Times New Roman"/>
          <w:kern w:val="0"/>
          <w:sz w:val="22"/>
          <w:szCs w:val="22"/>
          <w14:ligatures w14:val="none"/>
        </w:rPr>
        <w:t>structure,</w:t>
      </w:r>
      <w:proofErr w:type="gramEnd"/>
      <w:r w:rsidRPr="00484550">
        <w:rPr>
          <w:rFonts w:ascii="Times New Roman" w:eastAsia="Times New Roman" w:hAnsi="Times New Roman" w:cs="Times New Roman"/>
          <w:kern w:val="0"/>
          <w:sz w:val="22"/>
          <w:szCs w:val="22"/>
          <w14:ligatures w14:val="none"/>
        </w:rPr>
        <w:t xml:space="preserve"> discharge lease may be held to meet lease obligations for up to no more than 5 individual leases retained by a leaseholder.</w:t>
      </w:r>
    </w:p>
    <w:p w14:paraId="01A7F208" w14:textId="77777777" w:rsidR="00484550" w:rsidRPr="00484550" w:rsidRDefault="00484550" w:rsidP="00484550">
      <w:pPr>
        <w:tabs>
          <w:tab w:val="left" w:pos="14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22FCCC90" w14:textId="77777777" w:rsidR="00484550" w:rsidRPr="00484550" w:rsidRDefault="00484550" w:rsidP="00484550">
      <w:pPr>
        <w:tabs>
          <w:tab w:val="left" w:pos="14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Department may prorate the performance bond amount for a structure, no-discharge lease where structures are </w:t>
      </w:r>
      <w:proofErr w:type="gramStart"/>
      <w:r w:rsidRPr="00484550">
        <w:rPr>
          <w:rFonts w:ascii="Times New Roman" w:eastAsia="Times New Roman" w:hAnsi="Times New Roman" w:cs="Times New Roman"/>
          <w:kern w:val="0"/>
          <w:sz w:val="22"/>
          <w:szCs w:val="22"/>
          <w14:ligatures w14:val="none"/>
        </w:rPr>
        <w:t>in excess of</w:t>
      </w:r>
      <w:proofErr w:type="gramEnd"/>
      <w:r w:rsidRPr="00484550">
        <w:rPr>
          <w:rFonts w:ascii="Times New Roman" w:eastAsia="Times New Roman" w:hAnsi="Times New Roman" w:cs="Times New Roman"/>
          <w:kern w:val="0"/>
          <w:sz w:val="22"/>
          <w:szCs w:val="22"/>
          <w14:ligatures w14:val="none"/>
        </w:rPr>
        <w:t xml:space="preserve"> 2,000 square feet in order to increase the bonding requirement to satisfy the requirements of these rules. </w:t>
      </w:r>
    </w:p>
    <w:p w14:paraId="574077D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5F4376E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B.</w:t>
      </w:r>
      <w:r w:rsidRPr="00484550">
        <w:rPr>
          <w:rFonts w:ascii="Times New Roman" w:eastAsia="Times New Roman" w:hAnsi="Times New Roman" w:cs="Times New Roman"/>
          <w:kern w:val="0"/>
          <w:sz w:val="22"/>
          <w:szCs w:val="22"/>
          <w14:ligatures w14:val="none"/>
        </w:rPr>
        <w:tab/>
        <w:t>pay the rental fee due for the first year of the lease term.</w:t>
      </w:r>
    </w:p>
    <w:p w14:paraId="3A351F4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 </w:t>
      </w:r>
    </w:p>
    <w:p w14:paraId="22FE032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3.</w:t>
      </w:r>
      <w:r w:rsidRPr="00484550">
        <w:rPr>
          <w:rFonts w:ascii="Times New Roman" w:eastAsia="Times New Roman" w:hAnsi="Times New Roman" w:cs="Times New Roman"/>
          <w:kern w:val="0"/>
          <w:sz w:val="22"/>
          <w:szCs w:val="22"/>
          <w14:ligatures w14:val="none"/>
        </w:rPr>
        <w:tab/>
        <w:t>Lease Term and Validity</w:t>
      </w:r>
    </w:p>
    <w:p w14:paraId="05CC65B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D65B4F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term of the lease shall run from the date of the Commissioner's </w:t>
      </w:r>
      <w:proofErr w:type="gramStart"/>
      <w:r w:rsidRPr="00484550">
        <w:rPr>
          <w:rFonts w:ascii="Times New Roman" w:eastAsia="Times New Roman" w:hAnsi="Times New Roman" w:cs="Times New Roman"/>
          <w:kern w:val="0"/>
          <w:sz w:val="22"/>
          <w:szCs w:val="22"/>
          <w14:ligatures w14:val="none"/>
        </w:rPr>
        <w:t>decision</w:t>
      </w:r>
      <w:proofErr w:type="gramEnd"/>
      <w:r w:rsidRPr="00484550">
        <w:rPr>
          <w:rFonts w:ascii="Times New Roman" w:eastAsia="Times New Roman" w:hAnsi="Times New Roman" w:cs="Times New Roman"/>
          <w:kern w:val="0"/>
          <w:sz w:val="22"/>
          <w:szCs w:val="22"/>
          <w14:ligatures w14:val="none"/>
        </w:rPr>
        <w:t xml:space="preserve"> but no aquaculture rights shall accrue in the lease area until the lease is signed.</w:t>
      </w:r>
    </w:p>
    <w:p w14:paraId="11DCC2D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5D2AD09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Other Licenses</w:t>
      </w:r>
    </w:p>
    <w:p w14:paraId="4E9257E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F43013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lease holder is responsible for obtaining any requisite licenses from the Department prior to beginning operations.</w:t>
      </w:r>
    </w:p>
    <w:p w14:paraId="2892CC6A" w14:textId="77777777" w:rsid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5DB9CB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2B8B6C8" w14:textId="77777777" w:rsidR="00484550" w:rsidRPr="00C761EF" w:rsidRDefault="00484550" w:rsidP="00C761EF">
      <w:pPr>
        <w:pStyle w:val="Heading1"/>
      </w:pPr>
      <w:r w:rsidRPr="00C761EF">
        <w:lastRenderedPageBreak/>
        <w:t>2.41</w:t>
      </w:r>
      <w:r w:rsidRPr="00C761EF">
        <w:tab/>
        <w:t>Competing Aquaculture Lease Applications</w:t>
      </w:r>
    </w:p>
    <w:p w14:paraId="2348D9F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3CDDD0B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To qualify as a competing application under subsections 2 and 3, an application must be accepted by the Department prior to the publication of the first public notice of hearing to consider a previously filed lease application for identical or overlapping lease areas.</w:t>
      </w:r>
    </w:p>
    <w:p w14:paraId="249DA28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E6FD90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In the event the Department receives competing aquaculture lease applications for a lease site, the Department shall give preference in granting a lease as follows:</w:t>
      </w:r>
    </w:p>
    <w:p w14:paraId="33E6855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D9533B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firstLine="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first to the Department;</w:t>
      </w:r>
    </w:p>
    <w:p w14:paraId="4FEEC62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634C6F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second, to the riparian owner of the intertidal zone within the leased site area;</w:t>
      </w:r>
    </w:p>
    <w:p w14:paraId="01C1FB2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09CCBF9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firstLine="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third, to fishermen who have traditionally fished in or near the proposed lease area; and</w:t>
      </w:r>
    </w:p>
    <w:p w14:paraId="0EDED51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15A14D3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fourth, to the riparian owner within 100 feet of the territorial waters proposed to be leased.</w:t>
      </w:r>
    </w:p>
    <w:p w14:paraId="681B928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strike/>
          <w:kern w:val="0"/>
          <w:sz w:val="22"/>
          <w:szCs w:val="22"/>
          <w14:ligatures w14:val="none"/>
        </w:rPr>
      </w:pPr>
    </w:p>
    <w:p w14:paraId="04D123F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If the Department receives competing applications which are either in the same preference category as outlined in subsection 2, or which are not in any preference category, the applications shall be considered sequentially according to the date on which the final application was submitted pursuant to Chapter 2.09(5) of these regulations.</w:t>
      </w:r>
    </w:p>
    <w:p w14:paraId="665C9D1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A0301E1"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Except as described in Chapter 2.41(3) above, when the Department receives competing applications, it may schedule one hearing to consider the applications concurrently.</w:t>
      </w:r>
    </w:p>
    <w:p w14:paraId="306BC0A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0CA64B7" w14:textId="77777777" w:rsidR="00484550" w:rsidRPr="00484550" w:rsidRDefault="00484550" w:rsidP="00C761EF">
      <w:pPr>
        <w:pStyle w:val="Heading1"/>
      </w:pPr>
      <w:r w:rsidRPr="00484550">
        <w:t>2.43</w:t>
      </w:r>
      <w:r w:rsidRPr="00484550">
        <w:tab/>
        <w:t>Lease Rent</w:t>
      </w:r>
    </w:p>
    <w:p w14:paraId="5F86941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8EC783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 xml:space="preserve">Rent shall be payable </w:t>
      </w:r>
      <w:proofErr w:type="gramStart"/>
      <w:r w:rsidRPr="00484550">
        <w:rPr>
          <w:rFonts w:ascii="Times New Roman" w:eastAsia="Times New Roman" w:hAnsi="Times New Roman" w:cs="Times New Roman"/>
          <w:kern w:val="0"/>
          <w:sz w:val="22"/>
          <w:szCs w:val="22"/>
          <w14:ligatures w14:val="none"/>
        </w:rPr>
        <w:t>hereunder</w:t>
      </w:r>
      <w:proofErr w:type="gramEnd"/>
      <w:r w:rsidRPr="00484550">
        <w:rPr>
          <w:rFonts w:ascii="Times New Roman" w:eastAsia="Times New Roman" w:hAnsi="Times New Roman" w:cs="Times New Roman"/>
          <w:kern w:val="0"/>
          <w:sz w:val="22"/>
          <w:szCs w:val="22"/>
          <w14:ligatures w14:val="none"/>
        </w:rPr>
        <w:t xml:space="preserve"> as follows: one hundred dollars ($100) per acre, per year for all leases. All rent is payable on or before October 1 of each year throughout the term of the lease.</w:t>
      </w:r>
    </w:p>
    <w:p w14:paraId="32CBEC5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4364E5F" w14:textId="2E87D544" w:rsidR="00484550" w:rsidRPr="00484550" w:rsidRDefault="00C761EF" w:rsidP="00C761EF">
      <w:pPr>
        <w:pStyle w:val="Heading1"/>
      </w:pPr>
      <w:r>
        <w:t xml:space="preserve">2.44      </w:t>
      </w:r>
      <w:r w:rsidR="00484550" w:rsidRPr="00484550">
        <w:t xml:space="preserve">Lease Amendments </w:t>
      </w:r>
    </w:p>
    <w:p w14:paraId="4269760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2E159A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 xml:space="preserve">The Commissioner shall not amend a lease in such a way that it materially alters the findings of the original </w:t>
      </w:r>
      <w:proofErr w:type="gramStart"/>
      <w:r w:rsidRPr="00484550">
        <w:rPr>
          <w:rFonts w:ascii="Times New Roman" w:eastAsia="Times New Roman" w:hAnsi="Times New Roman" w:cs="Times New Roman"/>
          <w:kern w:val="0"/>
          <w:sz w:val="22"/>
          <w:szCs w:val="22"/>
          <w14:ligatures w14:val="none"/>
        </w:rPr>
        <w:t>decision, or</w:t>
      </w:r>
      <w:proofErr w:type="gramEnd"/>
      <w:r w:rsidRPr="00484550">
        <w:rPr>
          <w:rFonts w:ascii="Times New Roman" w:eastAsia="Times New Roman" w:hAnsi="Times New Roman" w:cs="Times New Roman"/>
          <w:kern w:val="0"/>
          <w:sz w:val="22"/>
          <w:szCs w:val="22"/>
          <w14:ligatures w14:val="none"/>
        </w:rPr>
        <w:t xml:space="preserve"> would result in a change to the original lease conditions. Amendments may be requested only for leases issued under 12 MRSA §6072, or scientific leases issued under 12 MRSA §6072-A to add or remove species or gear </w:t>
      </w:r>
      <w:proofErr w:type="gramStart"/>
      <w:r w:rsidRPr="00484550">
        <w:rPr>
          <w:rFonts w:ascii="Times New Roman" w:eastAsia="Times New Roman" w:hAnsi="Times New Roman" w:cs="Times New Roman"/>
          <w:kern w:val="0"/>
          <w:sz w:val="22"/>
          <w:szCs w:val="22"/>
          <w14:ligatures w14:val="none"/>
        </w:rPr>
        <w:t>type, or</w:t>
      </w:r>
      <w:proofErr w:type="gramEnd"/>
      <w:r w:rsidRPr="00484550">
        <w:rPr>
          <w:rFonts w:ascii="Times New Roman" w:eastAsia="Times New Roman" w:hAnsi="Times New Roman" w:cs="Times New Roman"/>
          <w:kern w:val="0"/>
          <w:sz w:val="22"/>
          <w:szCs w:val="22"/>
          <w14:ligatures w14:val="none"/>
        </w:rPr>
        <w:t xml:space="preserve"> modify operations. </w:t>
      </w:r>
    </w:p>
    <w:p w14:paraId="7A3A6D6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u w:val="single"/>
          <w14:ligatures w14:val="none"/>
        </w:rPr>
      </w:pPr>
    </w:p>
    <w:p w14:paraId="2E851384" w14:textId="77777777" w:rsidR="00484550" w:rsidRPr="00484550" w:rsidRDefault="00484550" w:rsidP="00484550">
      <w:pPr>
        <w:numPr>
          <w:ilvl w:val="3"/>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Requests for amending leases must be submitted on forms prescribed by the Commissioner. A fee of $200 is due at the time of application for the lease amendment. </w:t>
      </w:r>
    </w:p>
    <w:p w14:paraId="424A80DA"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3F3DF320" w14:textId="77777777" w:rsidR="00484550" w:rsidRPr="00484550" w:rsidRDefault="00484550" w:rsidP="00484550">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Procedure. A lease amendment is not an adjudicatory proceeding. The Department shall send </w:t>
      </w:r>
      <w:proofErr w:type="gramStart"/>
      <w:r w:rsidRPr="00484550">
        <w:rPr>
          <w:rFonts w:ascii="Times New Roman" w:eastAsia="Times New Roman" w:hAnsi="Times New Roman" w:cs="Times New Roman"/>
          <w:kern w:val="0"/>
          <w:sz w:val="22"/>
          <w:szCs w:val="22"/>
          <w14:ligatures w14:val="none"/>
        </w:rPr>
        <w:t>a notice</w:t>
      </w:r>
      <w:proofErr w:type="gramEnd"/>
      <w:r w:rsidRPr="00484550">
        <w:rPr>
          <w:rFonts w:ascii="Times New Roman" w:eastAsia="Times New Roman" w:hAnsi="Times New Roman" w:cs="Times New Roman"/>
          <w:kern w:val="0"/>
          <w:sz w:val="22"/>
          <w:szCs w:val="22"/>
          <w14:ligatures w14:val="none"/>
        </w:rPr>
        <w:t xml:space="preserve"> of the proposed amendment to the owners of riparian land within 1,000 feet of the lease site, and the municipal officers of the municipality in which the lease is </w:t>
      </w:r>
      <w:proofErr w:type="gramStart"/>
      <w:r w:rsidRPr="00484550">
        <w:rPr>
          <w:rFonts w:ascii="Times New Roman" w:eastAsia="Times New Roman" w:hAnsi="Times New Roman" w:cs="Times New Roman"/>
          <w:kern w:val="0"/>
          <w:sz w:val="22"/>
          <w:szCs w:val="22"/>
          <w14:ligatures w14:val="none"/>
        </w:rPr>
        <w:t>located, and</w:t>
      </w:r>
      <w:proofErr w:type="gramEnd"/>
      <w:r w:rsidRPr="00484550">
        <w:rPr>
          <w:rFonts w:ascii="Times New Roman" w:eastAsia="Times New Roman" w:hAnsi="Times New Roman" w:cs="Times New Roman"/>
          <w:kern w:val="0"/>
          <w:sz w:val="22"/>
          <w:szCs w:val="22"/>
          <w14:ligatures w14:val="none"/>
        </w:rPr>
        <w:t xml:space="preserve"> interested parties. The Department may also publish </w:t>
      </w:r>
      <w:proofErr w:type="gramStart"/>
      <w:r w:rsidRPr="00484550">
        <w:rPr>
          <w:rFonts w:ascii="Times New Roman" w:eastAsia="Times New Roman" w:hAnsi="Times New Roman" w:cs="Times New Roman"/>
          <w:kern w:val="0"/>
          <w:sz w:val="22"/>
          <w:szCs w:val="22"/>
          <w14:ligatures w14:val="none"/>
        </w:rPr>
        <w:t>notice</w:t>
      </w:r>
      <w:proofErr w:type="gramEnd"/>
      <w:r w:rsidRPr="00484550">
        <w:rPr>
          <w:rFonts w:ascii="Times New Roman" w:eastAsia="Times New Roman" w:hAnsi="Times New Roman" w:cs="Times New Roman"/>
          <w:kern w:val="0"/>
          <w:sz w:val="22"/>
          <w:szCs w:val="22"/>
          <w14:ligatures w14:val="none"/>
        </w:rPr>
        <w:t xml:space="preserve"> on the Department website. The notice shall state that the </w:t>
      </w:r>
      <w:proofErr w:type="spellStart"/>
      <w:r w:rsidRPr="00484550">
        <w:rPr>
          <w:rFonts w:ascii="Times New Roman" w:eastAsia="Times New Roman" w:hAnsi="Times New Roman" w:cs="Times New Roman"/>
          <w:kern w:val="0"/>
          <w:sz w:val="22"/>
          <w:szCs w:val="22"/>
          <w14:ligatures w14:val="none"/>
        </w:rPr>
        <w:t>riparians</w:t>
      </w:r>
      <w:proofErr w:type="spellEnd"/>
      <w:r w:rsidRPr="00484550">
        <w:rPr>
          <w:rFonts w:ascii="Times New Roman" w:eastAsia="Times New Roman" w:hAnsi="Times New Roman" w:cs="Times New Roman"/>
          <w:kern w:val="0"/>
          <w:sz w:val="22"/>
          <w:szCs w:val="22"/>
          <w14:ligatures w14:val="none"/>
        </w:rPr>
        <w:t xml:space="preserve"> and municipal officers may provide comments to the Department on the proposed amendment within 14 days of the date of the notice.</w:t>
      </w:r>
    </w:p>
    <w:p w14:paraId="46A4FAD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strike/>
          <w:kern w:val="0"/>
          <w:sz w:val="22"/>
          <w:szCs w:val="22"/>
          <w:u w:val="single"/>
          <w14:ligatures w14:val="none"/>
        </w:rPr>
      </w:pPr>
    </w:p>
    <w:p w14:paraId="42384A12" w14:textId="77777777" w:rsidR="00484550" w:rsidRPr="00484550" w:rsidRDefault="00484550" w:rsidP="00484550">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strike/>
          <w:kern w:val="0"/>
          <w:sz w:val="22"/>
          <w:szCs w:val="22"/>
          <w:u w:val="single"/>
          <w14:ligatures w14:val="none"/>
        </w:rPr>
      </w:pPr>
      <w:r w:rsidRPr="00484550">
        <w:rPr>
          <w:rFonts w:ascii="Times New Roman" w:eastAsia="Times New Roman" w:hAnsi="Times New Roman" w:cs="Times New Roman"/>
          <w:kern w:val="0"/>
          <w:sz w:val="22"/>
          <w:szCs w:val="22"/>
          <w14:ligatures w14:val="none"/>
        </w:rPr>
        <w:t>Decision. The Commissioner may grant the lease amendment if it is determined that</w:t>
      </w:r>
    </w:p>
    <w:p w14:paraId="047E7C52"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strike/>
          <w:kern w:val="0"/>
          <w:sz w:val="22"/>
          <w:szCs w:val="22"/>
          <w:u w:val="single"/>
          <w14:ligatures w14:val="none"/>
        </w:rPr>
      </w:pPr>
    </w:p>
    <w:p w14:paraId="0373F8DC" w14:textId="77777777" w:rsidR="00484550" w:rsidRPr="00484550" w:rsidRDefault="00484550" w:rsidP="00484550">
      <w:pPr>
        <w:numPr>
          <w:ilvl w:val="1"/>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the lease amendment does not violate any of the lease issuance criteria set forth in 12 M.R.S.A. §6072(7-A) and is consistent with the Commissioner’s findings on the underlying lease application in accordance with Chapter 2.37(A);</w:t>
      </w:r>
    </w:p>
    <w:p w14:paraId="131EC3B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1E467136" w14:textId="77777777" w:rsidR="00484550" w:rsidRPr="00484550" w:rsidRDefault="00484550" w:rsidP="00484550">
      <w:pPr>
        <w:numPr>
          <w:ilvl w:val="1"/>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lease amendment does not violate any of the conditions set forth in the original lease; </w:t>
      </w:r>
    </w:p>
    <w:p w14:paraId="0F71ED87" w14:textId="77777777" w:rsidR="00484550" w:rsidRPr="00484550" w:rsidRDefault="00484550" w:rsidP="00C761EF">
      <w:pPr>
        <w:pStyle w:val="Heading1"/>
      </w:pPr>
    </w:p>
    <w:p w14:paraId="20B1FD68" w14:textId="77777777" w:rsidR="00484550" w:rsidRPr="00484550" w:rsidRDefault="00484550" w:rsidP="00C761EF">
      <w:pPr>
        <w:pStyle w:val="Heading1"/>
      </w:pPr>
      <w:r w:rsidRPr="00484550">
        <w:t>2.45</w:t>
      </w:r>
      <w:r w:rsidRPr="00484550">
        <w:tab/>
        <w:t>Lease Renewal</w:t>
      </w:r>
    </w:p>
    <w:p w14:paraId="67533C7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F42CE0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 xml:space="preserve"> A lessee, on a form supplied by the Commissioner, may apply for Department approval of a lease renewal. A lessee must file </w:t>
      </w:r>
      <w:proofErr w:type="gramStart"/>
      <w:r w:rsidRPr="00484550">
        <w:rPr>
          <w:rFonts w:ascii="Times New Roman" w:eastAsia="Times New Roman" w:hAnsi="Times New Roman" w:cs="Times New Roman"/>
          <w:kern w:val="0"/>
          <w:sz w:val="22"/>
          <w:szCs w:val="22"/>
          <w14:ligatures w14:val="none"/>
        </w:rPr>
        <w:t>with the Department an application</w:t>
      </w:r>
      <w:proofErr w:type="gramEnd"/>
      <w:r w:rsidRPr="00484550">
        <w:rPr>
          <w:rFonts w:ascii="Times New Roman" w:eastAsia="Times New Roman" w:hAnsi="Times New Roman" w:cs="Times New Roman"/>
          <w:kern w:val="0"/>
          <w:sz w:val="22"/>
          <w:szCs w:val="22"/>
          <w14:ligatures w14:val="none"/>
        </w:rPr>
        <w:t xml:space="preserve"> to renew a lease at least 30 days prior to the lapse of the lease. The application shall include a </w:t>
      </w:r>
      <w:proofErr w:type="gramStart"/>
      <w:r w:rsidRPr="00484550">
        <w:rPr>
          <w:rFonts w:ascii="Times New Roman" w:eastAsia="Times New Roman" w:hAnsi="Times New Roman" w:cs="Times New Roman"/>
          <w:kern w:val="0"/>
          <w:sz w:val="22"/>
          <w:szCs w:val="22"/>
          <w14:ligatures w14:val="none"/>
        </w:rPr>
        <w:t>nonrefundable</w:t>
      </w:r>
      <w:proofErr w:type="gramEnd"/>
      <w:r w:rsidRPr="00484550">
        <w:rPr>
          <w:rFonts w:ascii="Times New Roman" w:eastAsia="Times New Roman" w:hAnsi="Times New Roman" w:cs="Times New Roman"/>
          <w:kern w:val="0"/>
          <w:sz w:val="22"/>
          <w:szCs w:val="22"/>
          <w14:ligatures w14:val="none"/>
        </w:rPr>
        <w:t xml:space="preserve"> application fee of $1,500.</w:t>
      </w:r>
    </w:p>
    <w:p w14:paraId="40E7FDD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1F01628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The Commissioner shall grant a lease renewal if it meets the conditions established in 12 M.R.S.A §6072 (12) and further defined below:</w:t>
      </w:r>
    </w:p>
    <w:p w14:paraId="132E2EA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DBFE94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 xml:space="preserve">Consideration of speculative purposes includes whether the lessee </w:t>
      </w:r>
      <w:proofErr w:type="gramStart"/>
      <w:r w:rsidRPr="00484550">
        <w:rPr>
          <w:rFonts w:ascii="Times New Roman" w:eastAsia="Times New Roman" w:hAnsi="Times New Roman" w:cs="Times New Roman"/>
          <w:kern w:val="0"/>
          <w:sz w:val="22"/>
          <w:szCs w:val="22"/>
          <w14:ligatures w14:val="none"/>
        </w:rPr>
        <w:t>has conducted</w:t>
      </w:r>
      <w:proofErr w:type="gramEnd"/>
      <w:r w:rsidRPr="00484550">
        <w:rPr>
          <w:rFonts w:ascii="Times New Roman" w:eastAsia="Times New Roman" w:hAnsi="Times New Roman" w:cs="Times New Roman"/>
          <w:kern w:val="0"/>
          <w:sz w:val="22"/>
          <w:szCs w:val="22"/>
          <w14:ligatures w14:val="none"/>
        </w:rPr>
        <w:t xml:space="preserve"> substantially no research or aquaculture in the lease areas during the previous lease term; </w:t>
      </w:r>
    </w:p>
    <w:p w14:paraId="7664F5E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1A3A5FE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Consideration of the best interest of the state may include, but shall not be limited to, conflict with other new or existing uses of the area which the Commissioner determines to be a higher use of the area from the perspective of </w:t>
      </w:r>
      <w:proofErr w:type="gramStart"/>
      <w:r w:rsidRPr="00484550">
        <w:rPr>
          <w:rFonts w:ascii="Times New Roman" w:eastAsia="Times New Roman" w:hAnsi="Times New Roman" w:cs="Times New Roman"/>
          <w:kern w:val="0"/>
          <w:sz w:val="22"/>
          <w:szCs w:val="22"/>
          <w14:ligatures w14:val="none"/>
        </w:rPr>
        <w:t>the public</w:t>
      </w:r>
      <w:proofErr w:type="gramEnd"/>
      <w:r w:rsidRPr="00484550">
        <w:rPr>
          <w:rFonts w:ascii="Times New Roman" w:eastAsia="Times New Roman" w:hAnsi="Times New Roman" w:cs="Times New Roman"/>
          <w:kern w:val="0"/>
          <w:sz w:val="22"/>
          <w:szCs w:val="22"/>
          <w14:ligatures w14:val="none"/>
        </w:rPr>
        <w:t xml:space="preserve"> interest; and</w:t>
      </w:r>
    </w:p>
    <w:p w14:paraId="4C7D272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7854235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3.</w:t>
      </w:r>
      <w:r w:rsidRPr="00484550">
        <w:rPr>
          <w:rFonts w:ascii="Times New Roman" w:eastAsia="Times New Roman" w:hAnsi="Times New Roman" w:cs="Times New Roman"/>
          <w:kern w:val="0"/>
          <w:sz w:val="22"/>
          <w:szCs w:val="22"/>
          <w14:ligatures w14:val="none"/>
        </w:rPr>
        <w:tab/>
        <w:t>The Commissioner may not grant a lease renewal if the renewal will cause the lessee to become a tenant of any kind in leases covering an aggregate of more than 1000 acres.</w:t>
      </w:r>
    </w:p>
    <w:p w14:paraId="4EDD8DF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2"/>
          <w:szCs w:val="22"/>
          <w14:ligatures w14:val="none"/>
        </w:rPr>
      </w:pPr>
    </w:p>
    <w:p w14:paraId="249BF4DB" w14:textId="77777777" w:rsidR="00484550" w:rsidRPr="00484550" w:rsidRDefault="00484550" w:rsidP="00C761EF">
      <w:pPr>
        <w:pStyle w:val="Heading1"/>
      </w:pPr>
      <w:r w:rsidRPr="00484550">
        <w:t>2.60</w:t>
      </w:r>
      <w:r w:rsidRPr="00484550">
        <w:tab/>
        <w:t>Lease Transfer</w:t>
      </w:r>
    </w:p>
    <w:p w14:paraId="0E0D2AE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A33ECB6" w14:textId="317E0051"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Application. A lessee, on a form supplied by the Commissioner, may apply for Department approval of the transfer of their aquaculture lease to another person for the remaining portion of the lease term. The lessee must pay the transfer fee of $2,500 for non-discharge leases and $5,000 for discharge leases at the time application for the transfer is made. The Commissioner may waive the application fee if the applicant demonstrates that the transfer is to the applicant’s parent, spouse, sibling or child. Multiple transfers of one lease that have the effect of circumventing the application fee are not permitted.</w:t>
      </w:r>
    </w:p>
    <w:p w14:paraId="250CC13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755CE5D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trike/>
          <w:kern w:val="0"/>
          <w:sz w:val="22"/>
          <w:szCs w:val="22"/>
          <w:u w:val="single"/>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 xml:space="preserve">Procedure. A lease transfer is not an adjudicatory proceeding. The Department shall send a notice of the proposed transfer to the owners of riparian land within 1,000 feet of the lease site, and the municipal officers of the municipality in which the lease is located. The Department shall also publish a notice in a newspaper of general circulation </w:t>
      </w:r>
      <w:proofErr w:type="gramStart"/>
      <w:r w:rsidRPr="00484550">
        <w:rPr>
          <w:rFonts w:ascii="Times New Roman" w:eastAsia="Times New Roman" w:hAnsi="Times New Roman" w:cs="Times New Roman"/>
          <w:kern w:val="0"/>
          <w:sz w:val="22"/>
          <w:szCs w:val="22"/>
          <w14:ligatures w14:val="none"/>
        </w:rPr>
        <w:t>in the area of</w:t>
      </w:r>
      <w:proofErr w:type="gramEnd"/>
      <w:r w:rsidRPr="00484550">
        <w:rPr>
          <w:rFonts w:ascii="Times New Roman" w:eastAsia="Times New Roman" w:hAnsi="Times New Roman" w:cs="Times New Roman"/>
          <w:kern w:val="0"/>
          <w:sz w:val="22"/>
          <w:szCs w:val="22"/>
          <w14:ligatures w14:val="none"/>
        </w:rPr>
        <w:t xml:space="preserve"> the lease. The notice shall state that the public, </w:t>
      </w:r>
      <w:proofErr w:type="spellStart"/>
      <w:r w:rsidRPr="00484550">
        <w:rPr>
          <w:rFonts w:ascii="Times New Roman" w:eastAsia="Times New Roman" w:hAnsi="Times New Roman" w:cs="Times New Roman"/>
          <w:kern w:val="0"/>
          <w:sz w:val="22"/>
          <w:szCs w:val="22"/>
          <w14:ligatures w14:val="none"/>
        </w:rPr>
        <w:t>riparians</w:t>
      </w:r>
      <w:proofErr w:type="spellEnd"/>
      <w:r w:rsidRPr="00484550">
        <w:rPr>
          <w:rFonts w:ascii="Times New Roman" w:eastAsia="Times New Roman" w:hAnsi="Times New Roman" w:cs="Times New Roman"/>
          <w:kern w:val="0"/>
          <w:sz w:val="22"/>
          <w:szCs w:val="22"/>
          <w14:ligatures w14:val="none"/>
        </w:rPr>
        <w:t>, and municipal officers may provide comments to the Department on the proposed transfer within 30 days of the date of the notice.</w:t>
      </w:r>
    </w:p>
    <w:p w14:paraId="07EA764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8C816F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Decision. The Commissioner may grant the lease transfer if it is determined that:</w:t>
      </w:r>
    </w:p>
    <w:p w14:paraId="3F271DF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AB6353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the change in lessee's identity does not violate any of the lease issuance criteria set forth in 12 M.R.S.A. §6072(7-A);</w:t>
      </w:r>
    </w:p>
    <w:p w14:paraId="1B249C0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682ADF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the lease transfer is not intended to circumvent the preference guidelines for treatment of competing applications as set forth in 12 M.R.S.A. §6072(8); </w:t>
      </w:r>
    </w:p>
    <w:p w14:paraId="3E585BA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EC20D9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C.</w:t>
      </w:r>
      <w:r w:rsidRPr="00484550">
        <w:rPr>
          <w:rFonts w:ascii="Times New Roman" w:eastAsia="Times New Roman" w:hAnsi="Times New Roman" w:cs="Times New Roman"/>
          <w:kern w:val="0"/>
          <w:sz w:val="22"/>
          <w:szCs w:val="22"/>
          <w14:ligatures w14:val="none"/>
        </w:rPr>
        <w:tab/>
        <w:t xml:space="preserve">the lease transfer is not for speculative purposes. Consideration of speculative purposes includes whether the current lessee has conducted substantially no research or aquaculture in the lease areas during the previous lease term; and </w:t>
      </w:r>
    </w:p>
    <w:p w14:paraId="558FF22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0E48D68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the transfer will not cause the transferee to be a tenant of any kind in leases covering an aggregate of more than 1,000 acres.</w:t>
      </w:r>
    </w:p>
    <w:p w14:paraId="1B599F4E" w14:textId="77777777" w:rsidR="00484550" w:rsidRPr="00484550" w:rsidRDefault="00484550" w:rsidP="00C761EF">
      <w:pPr>
        <w:pStyle w:val="Heading1"/>
      </w:pPr>
    </w:p>
    <w:p w14:paraId="58412CA8" w14:textId="77777777" w:rsidR="00484550" w:rsidRPr="00484550" w:rsidRDefault="00484550" w:rsidP="00C761EF">
      <w:pPr>
        <w:pStyle w:val="Heading1"/>
      </w:pPr>
      <w:r w:rsidRPr="00484550">
        <w:t>2.61</w:t>
      </w:r>
      <w:r w:rsidRPr="00484550">
        <w:tab/>
        <w:t>Lease Expansion</w:t>
      </w:r>
    </w:p>
    <w:p w14:paraId="575B0125"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5947D9A8" w14:textId="77777777" w:rsidR="00484550" w:rsidRPr="00484550" w:rsidRDefault="00484550" w:rsidP="00484550">
      <w:pPr>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Application. A lessee may apply for Department approval of a lease expansion on a form supplied by the Commissioner. A lessee is eligible to apply for an expansion 2 years from the date the lease was originally executed. If a lease contains multiple tracts, the expansion must be proportional to each tract. The dimensions of the proposed expansion must be reasonably based on the original lease dimensions.</w:t>
      </w:r>
    </w:p>
    <w:p w14:paraId="3475ED7B"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2B244D4B" w14:textId="77777777" w:rsidR="00484550" w:rsidRPr="00484550" w:rsidRDefault="00484550" w:rsidP="00484550">
      <w:pPr>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Fee</w:t>
      </w:r>
      <w:r w:rsidRPr="00484550">
        <w:rPr>
          <w:rFonts w:ascii="Times New Roman" w:eastAsia="Times New Roman" w:hAnsi="Times New Roman" w:cs="Times New Roman"/>
          <w:i/>
          <w:kern w:val="0"/>
          <w:sz w:val="22"/>
          <w:szCs w:val="22"/>
          <w14:ligatures w14:val="none"/>
        </w:rPr>
        <w:t xml:space="preserve">. </w:t>
      </w:r>
      <w:r w:rsidRPr="00484550">
        <w:rPr>
          <w:rFonts w:ascii="Times New Roman" w:eastAsia="Times New Roman" w:hAnsi="Times New Roman" w:cs="Times New Roman"/>
          <w:kern w:val="0"/>
          <w:sz w:val="22"/>
          <w:szCs w:val="22"/>
          <w14:ligatures w14:val="none"/>
        </w:rPr>
        <w:t xml:space="preserve">An application for lease expansion shall not be considered until a </w:t>
      </w:r>
      <w:proofErr w:type="gramStart"/>
      <w:r w:rsidRPr="00484550">
        <w:rPr>
          <w:rFonts w:ascii="Times New Roman" w:eastAsia="Times New Roman" w:hAnsi="Times New Roman" w:cs="Times New Roman"/>
          <w:kern w:val="0"/>
          <w:sz w:val="22"/>
          <w:szCs w:val="22"/>
          <w14:ligatures w14:val="none"/>
        </w:rPr>
        <w:t>nonrefundable</w:t>
      </w:r>
      <w:proofErr w:type="gramEnd"/>
      <w:r w:rsidRPr="00484550">
        <w:rPr>
          <w:rFonts w:ascii="Times New Roman" w:eastAsia="Times New Roman" w:hAnsi="Times New Roman" w:cs="Times New Roman"/>
          <w:kern w:val="0"/>
          <w:sz w:val="22"/>
          <w:szCs w:val="22"/>
          <w14:ligatures w14:val="none"/>
        </w:rPr>
        <w:t xml:space="preserve"> application fee has been paid. The application fee for a lease expansion is $500 for non-discharge leases and $2000 for discharge leases.</w:t>
      </w:r>
    </w:p>
    <w:p w14:paraId="2AB60645"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41B5E9C" w14:textId="77777777" w:rsidR="00484550" w:rsidRPr="00484550" w:rsidRDefault="00484550" w:rsidP="00484550">
      <w:pPr>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Procedure. A lease expansion is not an adjudicatory proceeding. </w:t>
      </w:r>
    </w:p>
    <w:p w14:paraId="49093C78"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0261B179" w14:textId="77777777" w:rsidR="00484550" w:rsidRPr="00484550" w:rsidRDefault="00484550" w:rsidP="00484550">
      <w:pPr>
        <w:numPr>
          <w:ilvl w:val="0"/>
          <w:numId w:val="1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After the Department has deemed the application complete, the applicant shall publish a notice of the proposed expansion in a newspaper of general circulation </w:t>
      </w:r>
      <w:proofErr w:type="gramStart"/>
      <w:r w:rsidRPr="00484550">
        <w:rPr>
          <w:rFonts w:ascii="Times New Roman" w:eastAsia="Times New Roman" w:hAnsi="Times New Roman" w:cs="Times New Roman"/>
          <w:kern w:val="0"/>
          <w:sz w:val="22"/>
          <w:szCs w:val="22"/>
          <w14:ligatures w14:val="none"/>
        </w:rPr>
        <w:t>in the area of</w:t>
      </w:r>
      <w:proofErr w:type="gramEnd"/>
      <w:r w:rsidRPr="00484550">
        <w:rPr>
          <w:rFonts w:ascii="Times New Roman" w:eastAsia="Times New Roman" w:hAnsi="Times New Roman" w:cs="Times New Roman"/>
          <w:kern w:val="0"/>
          <w:sz w:val="22"/>
          <w:szCs w:val="22"/>
          <w14:ligatures w14:val="none"/>
        </w:rPr>
        <w:t xml:space="preserve"> the lease. </w:t>
      </w:r>
    </w:p>
    <w:p w14:paraId="78E21551"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1458C4A2" w14:textId="77777777" w:rsidR="00484550" w:rsidRPr="00484550" w:rsidRDefault="00484550" w:rsidP="00484550">
      <w:pPr>
        <w:numPr>
          <w:ilvl w:val="0"/>
          <w:numId w:val="1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Department shall notify all riparian owners within 1,000 feet of the lease site, and the municipal officers of the municipality in which the lease is located or Bureau of Revenue Services, Unorganized Division for unorganized territory of the completed lease expansion application. The notice shall provide the </w:t>
      </w:r>
      <w:proofErr w:type="spellStart"/>
      <w:proofErr w:type="gramStart"/>
      <w:r w:rsidRPr="00484550">
        <w:rPr>
          <w:rFonts w:ascii="Times New Roman" w:eastAsia="Times New Roman" w:hAnsi="Times New Roman" w:cs="Times New Roman"/>
          <w:kern w:val="0"/>
          <w:sz w:val="22"/>
          <w:szCs w:val="22"/>
          <w14:ligatures w14:val="none"/>
        </w:rPr>
        <w:t>riparians</w:t>
      </w:r>
      <w:proofErr w:type="spellEnd"/>
      <w:r w:rsidRPr="00484550">
        <w:rPr>
          <w:rFonts w:ascii="Times New Roman" w:eastAsia="Times New Roman" w:hAnsi="Times New Roman" w:cs="Times New Roman"/>
          <w:kern w:val="0"/>
          <w:sz w:val="22"/>
          <w:szCs w:val="22"/>
          <w14:ligatures w14:val="none"/>
        </w:rPr>
        <w:t>,</w:t>
      </w:r>
      <w:proofErr w:type="gramEnd"/>
      <w:r w:rsidRPr="00484550">
        <w:rPr>
          <w:rFonts w:ascii="Times New Roman" w:eastAsia="Times New Roman" w:hAnsi="Times New Roman" w:cs="Times New Roman"/>
          <w:kern w:val="0"/>
          <w:sz w:val="22"/>
          <w:szCs w:val="22"/>
          <w14:ligatures w14:val="none"/>
        </w:rPr>
        <w:t xml:space="preserve"> and municipal officers with 30 days to provide written comments about the proposed expansion.  </w:t>
      </w:r>
    </w:p>
    <w:p w14:paraId="2C7C3D2A"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5434495" w14:textId="77777777" w:rsidR="00484550" w:rsidRPr="00484550" w:rsidRDefault="00484550" w:rsidP="00484550">
      <w:pPr>
        <w:numPr>
          <w:ilvl w:val="0"/>
          <w:numId w:val="1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Commissioner may require the applicant to conduct an environmental characterization of the proposed expansion. This characterization shall be done in accordance with Chapter 2.10(C) </w:t>
      </w:r>
      <w:proofErr w:type="gramStart"/>
      <w:r w:rsidRPr="00484550">
        <w:rPr>
          <w:rFonts w:ascii="Times New Roman" w:eastAsia="Times New Roman" w:hAnsi="Times New Roman" w:cs="Times New Roman"/>
          <w:kern w:val="0"/>
          <w:sz w:val="22"/>
          <w:szCs w:val="22"/>
          <w14:ligatures w14:val="none"/>
        </w:rPr>
        <w:t>at</w:t>
      </w:r>
      <w:proofErr w:type="gramEnd"/>
      <w:r w:rsidRPr="00484550">
        <w:rPr>
          <w:rFonts w:ascii="Times New Roman" w:eastAsia="Times New Roman" w:hAnsi="Times New Roman" w:cs="Times New Roman"/>
          <w:kern w:val="0"/>
          <w:sz w:val="22"/>
          <w:szCs w:val="22"/>
          <w14:ligatures w14:val="none"/>
        </w:rPr>
        <w:t xml:space="preserve"> the Department’s direction. The applicant shall provide this characterization to the Department at the applicant’s expense. The environmental characterization shall be conducted at a time of year </w:t>
      </w:r>
      <w:proofErr w:type="gramStart"/>
      <w:r w:rsidRPr="00484550">
        <w:rPr>
          <w:rFonts w:ascii="Times New Roman" w:eastAsia="Times New Roman" w:hAnsi="Times New Roman" w:cs="Times New Roman"/>
          <w:kern w:val="0"/>
          <w:sz w:val="22"/>
          <w:szCs w:val="22"/>
          <w14:ligatures w14:val="none"/>
        </w:rPr>
        <w:t>that</w:t>
      </w:r>
      <w:proofErr w:type="gramEnd"/>
      <w:r w:rsidRPr="00484550">
        <w:rPr>
          <w:rFonts w:ascii="Times New Roman" w:eastAsia="Times New Roman" w:hAnsi="Times New Roman" w:cs="Times New Roman"/>
          <w:kern w:val="0"/>
          <w:sz w:val="22"/>
          <w:szCs w:val="22"/>
          <w14:ligatures w14:val="none"/>
        </w:rPr>
        <w:t xml:space="preserve"> the Department determines appropriate to adequately evaluate the proposed location.</w:t>
      </w:r>
    </w:p>
    <w:p w14:paraId="70AAD72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650DCB63" w14:textId="77777777" w:rsidR="00484550" w:rsidRPr="00484550" w:rsidRDefault="00484550" w:rsidP="00484550">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Decision. The Commissioner may grant the lease expansion if it is determined that: </w:t>
      </w:r>
    </w:p>
    <w:p w14:paraId="5D40807C"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0E8E07FD" w14:textId="77777777" w:rsidR="00484550" w:rsidRPr="00484550" w:rsidRDefault="00484550" w:rsidP="00484550">
      <w:pPr>
        <w:numPr>
          <w:ilvl w:val="1"/>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bookmarkStart w:id="4" w:name="_Hlk531943602"/>
      <w:r w:rsidRPr="00484550">
        <w:rPr>
          <w:rFonts w:ascii="Times New Roman" w:eastAsia="Times New Roman" w:hAnsi="Times New Roman" w:cs="Times New Roman"/>
          <w:kern w:val="0"/>
          <w:sz w:val="22"/>
          <w:szCs w:val="22"/>
          <w14:ligatures w14:val="none"/>
        </w:rPr>
        <w:t>the lease expansion does not violate any of the lease issuance criteria set forth in 12 M.R.S.A. §6072(7-A) and is consistent with the Commissioner’s findings on the underlying lease application in accordance with Chapter 2.37(A);</w:t>
      </w:r>
    </w:p>
    <w:p w14:paraId="79D540C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0524457B" w14:textId="77777777" w:rsidR="00484550" w:rsidRPr="00484550" w:rsidRDefault="00484550" w:rsidP="00484550">
      <w:pPr>
        <w:numPr>
          <w:ilvl w:val="1"/>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lease expansion does not violate any of the conditions set forth in the original lease; </w:t>
      </w:r>
    </w:p>
    <w:bookmarkEnd w:id="4"/>
    <w:p w14:paraId="5B8A31F6"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5FAB7FA2" w14:textId="77777777" w:rsidR="00484550" w:rsidRPr="00484550" w:rsidRDefault="00484550" w:rsidP="00484550">
      <w:pPr>
        <w:numPr>
          <w:ilvl w:val="1"/>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roofErr w:type="gramStart"/>
      <w:r w:rsidRPr="00484550">
        <w:rPr>
          <w:rFonts w:ascii="Times New Roman" w:eastAsia="Times New Roman" w:hAnsi="Times New Roman" w:cs="Times New Roman"/>
          <w:kern w:val="0"/>
          <w:sz w:val="22"/>
          <w:szCs w:val="22"/>
          <w14:ligatures w14:val="none"/>
        </w:rPr>
        <w:t>the</w:t>
      </w:r>
      <w:proofErr w:type="gramEnd"/>
      <w:r w:rsidRPr="00484550">
        <w:rPr>
          <w:rFonts w:ascii="Times New Roman" w:eastAsia="Times New Roman" w:hAnsi="Times New Roman" w:cs="Times New Roman"/>
          <w:kern w:val="0"/>
          <w:sz w:val="22"/>
          <w:szCs w:val="22"/>
          <w14:ligatures w14:val="none"/>
        </w:rPr>
        <w:t xml:space="preserve"> lease expansion is not for speculative purposes. Consideration of speculative purposes includes whether the current lessee has conducted substantially no research or aquaculture in the lease areas during the previous lease term; and </w:t>
      </w:r>
    </w:p>
    <w:p w14:paraId="514C5ED0"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79DE4027" w14:textId="77777777" w:rsidR="00484550" w:rsidRPr="00484550" w:rsidRDefault="00484550" w:rsidP="00484550">
      <w:pPr>
        <w:numPr>
          <w:ilvl w:val="1"/>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roofErr w:type="gramStart"/>
      <w:r w:rsidRPr="00484550">
        <w:rPr>
          <w:rFonts w:ascii="Times New Roman" w:eastAsia="Times New Roman" w:hAnsi="Times New Roman" w:cs="Times New Roman"/>
          <w:kern w:val="0"/>
          <w:sz w:val="22"/>
          <w:szCs w:val="22"/>
          <w14:ligatures w14:val="none"/>
        </w:rPr>
        <w:lastRenderedPageBreak/>
        <w:t>the</w:t>
      </w:r>
      <w:proofErr w:type="gramEnd"/>
      <w:r w:rsidRPr="00484550">
        <w:rPr>
          <w:rFonts w:ascii="Times New Roman" w:eastAsia="Times New Roman" w:hAnsi="Times New Roman" w:cs="Times New Roman"/>
          <w:kern w:val="0"/>
          <w:sz w:val="22"/>
          <w:szCs w:val="22"/>
          <w14:ligatures w14:val="none"/>
        </w:rPr>
        <w:t xml:space="preserve"> expansion will not cause the applicant to be a tenant of any kind in leases covering an aggregate of more than 1,000 acres.</w:t>
      </w:r>
    </w:p>
    <w:p w14:paraId="5E501C4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2593F89" w14:textId="77777777" w:rsidR="00484550" w:rsidRPr="00484550" w:rsidRDefault="00484550" w:rsidP="00C761EF">
      <w:pPr>
        <w:pStyle w:val="Heading1"/>
      </w:pPr>
      <w:r w:rsidRPr="00484550">
        <w:t>2.64</w:t>
      </w:r>
      <w:r w:rsidRPr="00484550">
        <w:tab/>
        <w:t xml:space="preserve">Experimental Aquaculture Lease Application Procedures </w:t>
      </w:r>
    </w:p>
    <w:p w14:paraId="74E734A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4DBA1E3"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roofErr w:type="gramStart"/>
      <w:r w:rsidRPr="00484550">
        <w:rPr>
          <w:rFonts w:ascii="Times New Roman" w:eastAsia="Times New Roman" w:hAnsi="Times New Roman" w:cs="Times New Roman"/>
          <w:kern w:val="0"/>
          <w:sz w:val="22"/>
          <w:szCs w:val="22"/>
          <w14:ligatures w14:val="none"/>
        </w:rPr>
        <w:t>Form</w:t>
      </w:r>
      <w:proofErr w:type="gramEnd"/>
      <w:r w:rsidRPr="00484550">
        <w:rPr>
          <w:rFonts w:ascii="Times New Roman" w:eastAsia="Times New Roman" w:hAnsi="Times New Roman" w:cs="Times New Roman"/>
          <w:kern w:val="0"/>
          <w:sz w:val="22"/>
          <w:szCs w:val="22"/>
          <w14:ligatures w14:val="none"/>
        </w:rPr>
        <w:t>. Experimental aquaculture lease applications must be submitted on forms prescribed by the Commissioner and must contain all information required by the Commissioner for consideration of the lease.</w:t>
      </w:r>
    </w:p>
    <w:p w14:paraId="58DE7CB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6A639754"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Fee</w:t>
      </w:r>
      <w:r w:rsidRPr="00484550">
        <w:rPr>
          <w:rFonts w:ascii="Times New Roman" w:eastAsia="Times New Roman" w:hAnsi="Times New Roman" w:cs="Times New Roman"/>
          <w:i/>
          <w:kern w:val="0"/>
          <w:sz w:val="22"/>
          <w:szCs w:val="22"/>
          <w14:ligatures w14:val="none"/>
        </w:rPr>
        <w:t xml:space="preserve">. </w:t>
      </w:r>
      <w:r w:rsidRPr="00484550">
        <w:rPr>
          <w:rFonts w:ascii="Times New Roman" w:eastAsia="Times New Roman" w:hAnsi="Times New Roman" w:cs="Times New Roman"/>
          <w:kern w:val="0"/>
          <w:sz w:val="22"/>
          <w:szCs w:val="22"/>
          <w14:ligatures w14:val="none"/>
        </w:rPr>
        <w:t xml:space="preserve">An application shall not be considered complete until a </w:t>
      </w:r>
      <w:proofErr w:type="gramStart"/>
      <w:r w:rsidRPr="00484550">
        <w:rPr>
          <w:rFonts w:ascii="Times New Roman" w:eastAsia="Times New Roman" w:hAnsi="Times New Roman" w:cs="Times New Roman"/>
          <w:kern w:val="0"/>
          <w:sz w:val="22"/>
          <w:szCs w:val="22"/>
          <w14:ligatures w14:val="none"/>
        </w:rPr>
        <w:t>nonrefundable</w:t>
      </w:r>
      <w:proofErr w:type="gramEnd"/>
      <w:r w:rsidRPr="00484550">
        <w:rPr>
          <w:rFonts w:ascii="Times New Roman" w:eastAsia="Times New Roman" w:hAnsi="Times New Roman" w:cs="Times New Roman"/>
          <w:kern w:val="0"/>
          <w:sz w:val="22"/>
          <w:szCs w:val="22"/>
          <w14:ligatures w14:val="none"/>
        </w:rPr>
        <w:t xml:space="preserve"> application fee has been paid. The application fee for a limited-purpose lease application shall be $750. A lease renewed for scientific research pursuant to 12 M.R.S.A. §6072-A is subject to the fee requirements in this section.</w:t>
      </w:r>
    </w:p>
    <w:p w14:paraId="09B14E5B"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7217AE8E"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right="-9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Completion. Upon receipt of a written application, the Department shall notify the applicant of its receipt. Within 30 days of receipt of a written application, the Commissioner shall determine whether the application is complete and contains sufficient information on which a decision regarding the granting of the application may be made. The Commissioner shall notify the applicant of the determination. If the application is incomplete, it shall be returned to the applicant with a written explanation of the additional information required </w:t>
      </w:r>
      <w:proofErr w:type="gramStart"/>
      <w:r w:rsidRPr="00484550">
        <w:rPr>
          <w:rFonts w:ascii="Times New Roman" w:eastAsia="Times New Roman" w:hAnsi="Times New Roman" w:cs="Times New Roman"/>
          <w:kern w:val="0"/>
          <w:sz w:val="22"/>
          <w:szCs w:val="22"/>
          <w14:ligatures w14:val="none"/>
        </w:rPr>
        <w:t>in order to</w:t>
      </w:r>
      <w:proofErr w:type="gramEnd"/>
      <w:r w:rsidRPr="00484550">
        <w:rPr>
          <w:rFonts w:ascii="Times New Roman" w:eastAsia="Times New Roman" w:hAnsi="Times New Roman" w:cs="Times New Roman"/>
          <w:kern w:val="0"/>
          <w:sz w:val="22"/>
          <w:szCs w:val="22"/>
          <w14:ligatures w14:val="none"/>
        </w:rPr>
        <w:t xml:space="preserve"> be deemed complete.</w:t>
      </w:r>
    </w:p>
    <w:p w14:paraId="119071F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right="-90"/>
        <w:textAlignment w:val="baseline"/>
        <w:rPr>
          <w:rFonts w:ascii="Times New Roman" w:eastAsia="Times New Roman" w:hAnsi="Times New Roman" w:cs="Times New Roman"/>
          <w:kern w:val="0"/>
          <w:sz w:val="22"/>
          <w:szCs w:val="22"/>
          <w14:ligatures w14:val="none"/>
        </w:rPr>
      </w:pPr>
    </w:p>
    <w:p w14:paraId="6D705490"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Notice of Completed Application. At the time that an application is determined complete in accordance with Chapter 2.65 the Department shall make a copy of the completed application available to the known riparian owners within 1,000 feet of the proposed lease and to officers of the municipality or municipalities in which the proposed lease would be located, or the proposed lease abuts, as listed on the application. </w:t>
      </w:r>
    </w:p>
    <w:p w14:paraId="0968F7A0"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1AF06A67"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Restrictions on Pending Applications.  An applicant may have no more than two pending experimental leases at any time. For purposes of this section, a pending limited-purpose lease includes any application for an aquaculture lease filed by an entity in which the applicant has a legal interest (such as a partner in a partnership, a shareholder in a corporation, or a member in a limited liability company).</w:t>
      </w:r>
    </w:p>
    <w:p w14:paraId="142EAA84"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5D504D2A"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[REPEALED]</w:t>
      </w:r>
    </w:p>
    <w:p w14:paraId="6CAD1B79"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4803DB48"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Department Site Review. The Department shall inspect the proposed site and immediate areas to obtain or verify information such as: the location of proposed lease boundaries; the general characteristics of the area, including bottom composition, depth and features; typical flora and fauna; numbers or relative abundance of commercial and recreational species; evidence of fishing activity; distances to shore; navigation channels; moorings; locations of any municipally, state, or federally owned beaches, parks, or docking facilities within 1,000’ of the proposed lease site; and the description and location of existing or proposed aquaculture lease sites within 1,000 feet of the proposed site.</w:t>
      </w:r>
    </w:p>
    <w:p w14:paraId="5700296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C4142DD"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Harbormaster Questionnaire. If a proposed lease site is located in a jurisdiction that employs a harbormaster, the Department shall request information from the municipal harbormaster about designated or traditional storm anchorages, navigation, riparian ingress and egress, fishing or other uses of the area, ecologically significant flora and fauna, beaches, parks, and docking facilities in proximity to the proposed lease.</w:t>
      </w:r>
    </w:p>
    <w:p w14:paraId="2EAEE816"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070A58A1"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 xml:space="preserve">Public Scoping Session. The Department may conduct an informal public scoping session on the lease application prior to the Department’s site work. The purpose of a public scoping session shall be to familiarize the </w:t>
      </w:r>
      <w:proofErr w:type="gramStart"/>
      <w:r w:rsidRPr="00484550">
        <w:rPr>
          <w:rFonts w:ascii="Times New Roman" w:eastAsia="Times New Roman" w:hAnsi="Times New Roman" w:cs="Times New Roman"/>
          <w:kern w:val="0"/>
          <w:sz w:val="22"/>
          <w:szCs w:val="22"/>
          <w14:ligatures w14:val="none"/>
        </w:rPr>
        <w:t>general public</w:t>
      </w:r>
      <w:proofErr w:type="gramEnd"/>
      <w:r w:rsidRPr="00484550">
        <w:rPr>
          <w:rFonts w:ascii="Times New Roman" w:eastAsia="Times New Roman" w:hAnsi="Times New Roman" w:cs="Times New Roman"/>
          <w:kern w:val="0"/>
          <w:sz w:val="22"/>
          <w:szCs w:val="22"/>
          <w14:ligatures w14:val="none"/>
        </w:rPr>
        <w:t xml:space="preserve"> with the content of the application, to allow the public an opportunity to ask questions of the applicant, and to provide the Department with information that can be used during field work or agency review of an application. The applicant is required to attend and participate in a public scoping session on their application when one is held.</w:t>
      </w:r>
    </w:p>
    <w:p w14:paraId="32F6DAA7"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432EFB0E"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Comment Period. Any person may provide the Commissioner with written comments on the experimental lease application. At least 30 days prior to the deadline for comments, the riparian landowners listed in the application and the municipality or municipalities in which the proposed lease would be located shall receive notice</w:t>
      </w:r>
      <w:r w:rsidRPr="00484550">
        <w:rPr>
          <w:rFonts w:ascii="Times New Roman" w:eastAsia="Times New Roman" w:hAnsi="Times New Roman" w:cs="Times New Roman"/>
          <w:strike/>
          <w:kern w:val="0"/>
          <w:sz w:val="22"/>
          <w:szCs w:val="22"/>
          <w14:ligatures w14:val="none"/>
        </w:rPr>
        <w:t xml:space="preserve"> </w:t>
      </w:r>
      <w:r w:rsidRPr="00484550">
        <w:rPr>
          <w:rFonts w:ascii="Times New Roman" w:eastAsia="Times New Roman" w:hAnsi="Times New Roman" w:cs="Times New Roman"/>
          <w:kern w:val="0"/>
          <w:sz w:val="22"/>
          <w:szCs w:val="22"/>
          <w14:ligatures w14:val="none"/>
        </w:rPr>
        <w:t xml:space="preserve">of the complete application, a statement of the manner and time within which comments may be submitted to the Department and the process for requesting a public hearing. At least 30 days prior to the deadline for comments, the Department shall publish notice of the complete application in a newspaper of general circulation in the area proposed for an experimental lease.   If no public hearing is to be held and the Commissioner requires clarification on a submitted comment from the person who submitted that comment, the Commissioner may in their discretion request that clarification from that </w:t>
      </w:r>
      <w:proofErr w:type="gramStart"/>
      <w:r w:rsidRPr="00484550">
        <w:rPr>
          <w:rFonts w:ascii="Times New Roman" w:eastAsia="Times New Roman" w:hAnsi="Times New Roman" w:cs="Times New Roman"/>
          <w:kern w:val="0"/>
          <w:sz w:val="22"/>
          <w:szCs w:val="22"/>
          <w14:ligatures w14:val="none"/>
        </w:rPr>
        <w:t>person, and</w:t>
      </w:r>
      <w:proofErr w:type="gramEnd"/>
      <w:r w:rsidRPr="00484550">
        <w:rPr>
          <w:rFonts w:ascii="Times New Roman" w:eastAsia="Times New Roman" w:hAnsi="Times New Roman" w:cs="Times New Roman"/>
          <w:kern w:val="0"/>
          <w:sz w:val="22"/>
          <w:szCs w:val="22"/>
          <w14:ligatures w14:val="none"/>
        </w:rPr>
        <w:t xml:space="preserve"> must provide the commenter with 30 days to submit the requested clarification.  Information provided by the commenter at the request of the Commissioner within the deadline provided is part of the record.</w:t>
      </w:r>
    </w:p>
    <w:p w14:paraId="7C621F60"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5B5A972A"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Decision. The Commissioner shall issue a written decision within 60 days from the date the site report is issued or 120 days from the date of the public hearing, unless the applicant agrees to a longer time. The Commissioner may grant an experimental lease if they are</w:t>
      </w:r>
      <w:r w:rsidRPr="00484550">
        <w:rPr>
          <w:rFonts w:ascii="Times New Roman" w:eastAsia="Times New Roman" w:hAnsi="Times New Roman" w:cs="Times New Roman"/>
          <w:kern w:val="0"/>
          <w:sz w:val="22"/>
          <w:szCs w:val="22"/>
          <w:u w:val="single"/>
          <w14:ligatures w14:val="none"/>
        </w:rPr>
        <w:t xml:space="preserve"> </w:t>
      </w:r>
      <w:r w:rsidRPr="00484550">
        <w:rPr>
          <w:rFonts w:ascii="Times New Roman" w:eastAsia="Times New Roman" w:hAnsi="Times New Roman" w:cs="Times New Roman"/>
          <w:kern w:val="0"/>
          <w:sz w:val="22"/>
          <w:szCs w:val="22"/>
          <w14:ligatures w14:val="none"/>
        </w:rPr>
        <w:t xml:space="preserve">satisfied that the proposed project meets the conditions contained in 12 M.R.S.A. §6072-A. </w:t>
      </w:r>
    </w:p>
    <w:p w14:paraId="3D6618A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0CD6657" w14:textId="49DEF53F"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Standards.</w:t>
      </w:r>
      <w:r w:rsidRPr="00484550">
        <w:rPr>
          <w:rFonts w:ascii="Times New Roman" w:eastAsia="Times New Roman" w:hAnsi="Times New Roman" w:cs="Times New Roman"/>
          <w:kern w:val="0"/>
          <w:sz w:val="22"/>
          <w:szCs w:val="22"/>
          <w14:ligatures w14:val="none"/>
        </w:rPr>
        <w:tab/>
        <w:t>In making the decision, the Commissioner must consider all applicable criteria as established in Chapter 2.37(1)(A)(1-7), except that the Commissioner shall not consider the degree to which an experimental lease interferes with the use or enjoyment of conserved lands.</w:t>
      </w:r>
    </w:p>
    <w:p w14:paraId="32DBC1A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3A0869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Conditions.</w:t>
      </w:r>
      <w:r w:rsidRPr="00484550">
        <w:rPr>
          <w:rFonts w:ascii="Times New Roman" w:eastAsia="Times New Roman" w:hAnsi="Times New Roman" w:cs="Times New Roman"/>
          <w:kern w:val="0"/>
          <w:sz w:val="22"/>
          <w:szCs w:val="22"/>
          <w14:ligatures w14:val="none"/>
        </w:rPr>
        <w:tab/>
        <w:t>The Commissioner may establish conditions in accordance with 12 M.R.S.A. §6072-A(15) and may establish any reasonable requirement to mitigate interference, including but not limited to those restrictions outlined in Chapter 2.37(1)(B). The Commissioner may require environmental monitoring of a lease site in accordance with Chapter 2.40(7).</w:t>
      </w:r>
    </w:p>
    <w:p w14:paraId="30586324"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900"/>
        <w:textAlignment w:val="baseline"/>
        <w:rPr>
          <w:rFonts w:ascii="Times New Roman" w:eastAsia="Times New Roman" w:hAnsi="Times New Roman" w:cs="Times New Roman"/>
          <w:kern w:val="0"/>
          <w:sz w:val="22"/>
          <w:szCs w:val="22"/>
          <w14:ligatures w14:val="none"/>
        </w:rPr>
      </w:pPr>
    </w:p>
    <w:p w14:paraId="49E02176" w14:textId="77777777" w:rsidR="00484550" w:rsidRPr="00484550" w:rsidRDefault="00484550" w:rsidP="00484550">
      <w:pPr>
        <w:numPr>
          <w:ilvl w:val="3"/>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Actions required of lease holder. After being granted an experimental lease, a lessee shall:</w:t>
      </w:r>
    </w:p>
    <w:p w14:paraId="36708D5A"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6EB753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 Establish an escrow account or secure a performance bond in the amount required by the Department in the lease. The amount is to be determined by the nature of the aquaculture activities proposed for the lease site as follows: </w:t>
      </w:r>
    </w:p>
    <w:p w14:paraId="61FD59D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F6C34D1" w14:textId="77777777" w:rsidR="00484550" w:rsidRPr="00484550" w:rsidRDefault="00484550" w:rsidP="00484550">
      <w:pPr>
        <w:tabs>
          <w:tab w:val="left" w:pos="540"/>
          <w:tab w:val="left" w:pos="1440"/>
          <w:tab w:val="left" w:pos="1620"/>
          <w:tab w:val="left" w:pos="2160"/>
          <w:tab w:val="left" w:pos="2880"/>
          <w:tab w:val="left" w:pos="360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Category of Aquaculture Lease:</w:t>
      </w:r>
    </w:p>
    <w:p w14:paraId="05331A1C" w14:textId="77777777" w:rsidR="00484550" w:rsidRPr="00484550" w:rsidRDefault="00484550" w:rsidP="00484550">
      <w:pPr>
        <w:tabs>
          <w:tab w:val="left" w:pos="540"/>
          <w:tab w:val="left" w:pos="1620"/>
          <w:tab w:val="left" w:pos="2160"/>
          <w:tab w:val="left" w:pos="2880"/>
          <w:tab w:val="left" w:pos="3600"/>
        </w:tabs>
        <w:overflowPunct w:val="0"/>
        <w:autoSpaceDE w:val="0"/>
        <w:autoSpaceDN w:val="0"/>
        <w:adjustRightInd w:val="0"/>
        <w:spacing w:after="0" w:line="240" w:lineRule="auto"/>
        <w:ind w:left="2520"/>
        <w:textAlignment w:val="baseline"/>
        <w:rPr>
          <w:rFonts w:ascii="Times New Roman" w:eastAsia="Times New Roman" w:hAnsi="Times New Roman" w:cs="Times New Roman"/>
          <w:kern w:val="0"/>
          <w:sz w:val="22"/>
          <w:szCs w:val="22"/>
          <w14:ligatures w14:val="none"/>
        </w:rPr>
      </w:pPr>
    </w:p>
    <w:p w14:paraId="147D5208" w14:textId="77777777" w:rsidR="00484550" w:rsidRPr="00484550" w:rsidRDefault="00484550" w:rsidP="00484550">
      <w:pPr>
        <w:tabs>
          <w:tab w:val="left" w:pos="540"/>
          <w:tab w:val="left" w:pos="144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 structure, no discharge</w:t>
      </w:r>
      <w:r w:rsidRPr="00484550">
        <w:rPr>
          <w:rFonts w:ascii="Times New Roman" w:eastAsia="Times New Roman" w:hAnsi="Times New Roman" w:cs="Times New Roman"/>
          <w:kern w:val="0"/>
          <w:sz w:val="22"/>
          <w:szCs w:val="22"/>
          <w14:ligatures w14:val="none"/>
        </w:rPr>
        <w:tab/>
        <w:t>None</w:t>
      </w:r>
    </w:p>
    <w:p w14:paraId="26C0B6AE" w14:textId="77777777" w:rsidR="00484550" w:rsidRPr="00484550" w:rsidRDefault="00484550" w:rsidP="00484550">
      <w:pPr>
        <w:tabs>
          <w:tab w:val="left" w:pos="540"/>
          <w:tab w:val="left" w:pos="14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 structure, discharge</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$ 500.00</w:t>
      </w:r>
    </w:p>
    <w:p w14:paraId="4A2CE669" w14:textId="77777777" w:rsidR="00484550" w:rsidRPr="00484550" w:rsidRDefault="00484550" w:rsidP="00484550">
      <w:pPr>
        <w:tabs>
          <w:tab w:val="left" w:pos="540"/>
          <w:tab w:val="left" w:pos="144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b/>
          <w:bCs/>
          <w:i/>
          <w:iCs/>
          <w:strike/>
          <w:kern w:val="0"/>
          <w:sz w:val="22"/>
          <w:szCs w:val="22"/>
          <w14:ligatures w14:val="none"/>
        </w:rPr>
      </w:pPr>
      <w:r w:rsidRPr="00484550">
        <w:rPr>
          <w:rFonts w:ascii="Times New Roman" w:eastAsia="Times New Roman" w:hAnsi="Times New Roman" w:cs="Times New Roman"/>
          <w:kern w:val="0"/>
          <w:sz w:val="22"/>
          <w:szCs w:val="22"/>
          <w14:ligatures w14:val="none"/>
        </w:rPr>
        <w:t xml:space="preserve">Structure, no discharge </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Total combined area of all structures on lease:</w:t>
      </w:r>
    </w:p>
    <w:p w14:paraId="379022A3" w14:textId="77777777" w:rsidR="00484550" w:rsidRPr="00484550" w:rsidRDefault="00484550" w:rsidP="00484550">
      <w:pPr>
        <w:tabs>
          <w:tab w:val="left" w:pos="540"/>
          <w:tab w:val="left" w:pos="14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≤400 square feet</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$1,500</w:t>
      </w:r>
    </w:p>
    <w:p w14:paraId="2F8D8E8C" w14:textId="77777777" w:rsidR="00484550" w:rsidRPr="00484550" w:rsidRDefault="00484550" w:rsidP="00484550">
      <w:pPr>
        <w:tabs>
          <w:tab w:val="left" w:pos="540"/>
          <w:tab w:val="left" w:pos="14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&gt;400 square feet</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$5,000</w:t>
      </w:r>
    </w:p>
    <w:p w14:paraId="64A267B3" w14:textId="77777777" w:rsidR="00484550" w:rsidRPr="00484550" w:rsidRDefault="00484550" w:rsidP="00484550">
      <w:pPr>
        <w:tabs>
          <w:tab w:val="left" w:pos="540"/>
          <w:tab w:val="left" w:pos="1440"/>
          <w:tab w:val="left" w:pos="1800"/>
          <w:tab w:val="left" w:pos="2880"/>
          <w:tab w:val="left" w:pos="3600"/>
        </w:tabs>
        <w:overflowPunct w:val="0"/>
        <w:autoSpaceDE w:val="0"/>
        <w:autoSpaceDN w:val="0"/>
        <w:adjustRightInd w:val="0"/>
        <w:spacing w:after="12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Structure, discharge</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$25,000</w:t>
      </w:r>
    </w:p>
    <w:p w14:paraId="45712BDF" w14:textId="77777777" w:rsidR="00484550" w:rsidRPr="00484550" w:rsidRDefault="00484550" w:rsidP="00484550">
      <w:pPr>
        <w:tabs>
          <w:tab w:val="left" w:pos="14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 single performance bond for a </w:t>
      </w:r>
      <w:proofErr w:type="gramStart"/>
      <w:r w:rsidRPr="00484550">
        <w:rPr>
          <w:rFonts w:ascii="Times New Roman" w:eastAsia="Times New Roman" w:hAnsi="Times New Roman" w:cs="Times New Roman"/>
          <w:kern w:val="0"/>
          <w:sz w:val="22"/>
          <w:szCs w:val="22"/>
          <w14:ligatures w14:val="none"/>
        </w:rPr>
        <w:t>structure,</w:t>
      </w:r>
      <w:proofErr w:type="gramEnd"/>
      <w:r w:rsidRPr="00484550">
        <w:rPr>
          <w:rFonts w:ascii="Times New Roman" w:eastAsia="Times New Roman" w:hAnsi="Times New Roman" w:cs="Times New Roman"/>
          <w:kern w:val="0"/>
          <w:sz w:val="22"/>
          <w:szCs w:val="22"/>
          <w14:ligatures w14:val="none"/>
        </w:rPr>
        <w:t xml:space="preserve"> discharge lease may be held to meet lease obligations for up to no more than 5 individual leases retained by a leaseholder.</w:t>
      </w:r>
    </w:p>
    <w:p w14:paraId="21ACEECB" w14:textId="77777777" w:rsidR="00484550" w:rsidRPr="00484550" w:rsidRDefault="00484550" w:rsidP="00484550">
      <w:pPr>
        <w:tabs>
          <w:tab w:val="left" w:pos="14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0251A0FD" w14:textId="77777777" w:rsidR="00484550" w:rsidRPr="00484550" w:rsidRDefault="00484550" w:rsidP="00484550">
      <w:pPr>
        <w:tabs>
          <w:tab w:val="left" w:pos="14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Department may prorate the performance bond amount for a structure, no-discharge lease where structures are </w:t>
      </w:r>
      <w:proofErr w:type="gramStart"/>
      <w:r w:rsidRPr="00484550">
        <w:rPr>
          <w:rFonts w:ascii="Times New Roman" w:eastAsia="Times New Roman" w:hAnsi="Times New Roman" w:cs="Times New Roman"/>
          <w:kern w:val="0"/>
          <w:sz w:val="22"/>
          <w:szCs w:val="22"/>
          <w14:ligatures w14:val="none"/>
        </w:rPr>
        <w:t>in excess of</w:t>
      </w:r>
      <w:proofErr w:type="gramEnd"/>
      <w:r w:rsidRPr="00484550">
        <w:rPr>
          <w:rFonts w:ascii="Times New Roman" w:eastAsia="Times New Roman" w:hAnsi="Times New Roman" w:cs="Times New Roman"/>
          <w:kern w:val="0"/>
          <w:sz w:val="22"/>
          <w:szCs w:val="22"/>
          <w14:ligatures w14:val="none"/>
        </w:rPr>
        <w:t xml:space="preserve"> 2,000 square feet in order to increase the bonding requirement to satisfy the requirements of these rules. </w:t>
      </w:r>
    </w:p>
    <w:p w14:paraId="1099C914" w14:textId="77777777" w:rsidR="00484550" w:rsidRPr="00484550" w:rsidRDefault="00484550" w:rsidP="00484550">
      <w:pPr>
        <w:tabs>
          <w:tab w:val="left" w:pos="1440"/>
        </w:tabs>
        <w:overflowPunct w:val="0"/>
        <w:autoSpaceDE w:val="0"/>
        <w:autoSpaceDN w:val="0"/>
        <w:adjustRightInd w:val="0"/>
        <w:spacing w:after="0" w:line="240" w:lineRule="auto"/>
        <w:ind w:left="1800"/>
        <w:textAlignment w:val="baseline"/>
        <w:rPr>
          <w:rFonts w:ascii="Times New Roman" w:eastAsia="Times New Roman" w:hAnsi="Times New Roman" w:cs="Times New Roman"/>
          <w:kern w:val="0"/>
          <w:sz w:val="22"/>
          <w:szCs w:val="22"/>
          <w14:ligatures w14:val="none"/>
        </w:rPr>
      </w:pPr>
    </w:p>
    <w:p w14:paraId="76C3BC76" w14:textId="293258F7" w:rsidR="00484550" w:rsidRPr="00484550" w:rsidRDefault="00484550" w:rsidP="00484550">
      <w:pPr>
        <w:tabs>
          <w:tab w:val="left" w:pos="14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 Other Licenses.</w:t>
      </w:r>
      <w:r>
        <w:rPr>
          <w:rFonts w:ascii="Times New Roman" w:eastAsia="Times New Roman" w:hAnsi="Times New Roman" w:cs="Times New Roman"/>
          <w:kern w:val="0"/>
          <w:sz w:val="22"/>
          <w:szCs w:val="22"/>
          <w14:ligatures w14:val="none"/>
        </w:rPr>
        <w:t xml:space="preserve"> </w:t>
      </w:r>
      <w:r w:rsidRPr="00484550">
        <w:rPr>
          <w:rFonts w:ascii="Times New Roman" w:eastAsia="Times New Roman" w:hAnsi="Times New Roman" w:cs="Times New Roman"/>
          <w:kern w:val="0"/>
          <w:sz w:val="22"/>
          <w:szCs w:val="22"/>
          <w14:ligatures w14:val="none"/>
        </w:rPr>
        <w:t>The lease holder is responsible for obtaining any requisite licenses from the Department prior to beginning operations.</w:t>
      </w:r>
    </w:p>
    <w:p w14:paraId="4E21F48D" w14:textId="77777777" w:rsidR="00484550" w:rsidRPr="00484550" w:rsidRDefault="00484550" w:rsidP="00484550">
      <w:pPr>
        <w:tabs>
          <w:tab w:val="left" w:pos="360"/>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07AF9E77" w14:textId="0C8D6ABC"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13.</w:t>
      </w:r>
      <w:r w:rsidRPr="00484550">
        <w:rPr>
          <w:rFonts w:ascii="Times New Roman" w:eastAsia="Times New Roman" w:hAnsi="Times New Roman" w:cs="Times New Roman"/>
          <w:kern w:val="0"/>
          <w:sz w:val="22"/>
          <w:szCs w:val="22"/>
          <w14:ligatures w14:val="none"/>
        </w:rPr>
        <w:tab/>
        <w:t>Lease Rental Fee.</w:t>
      </w:r>
      <w:r>
        <w:rPr>
          <w:rFonts w:ascii="Times New Roman" w:eastAsia="Times New Roman" w:hAnsi="Times New Roman" w:cs="Times New Roman"/>
          <w:kern w:val="0"/>
          <w:sz w:val="22"/>
          <w:szCs w:val="22"/>
          <w14:ligatures w14:val="none"/>
        </w:rPr>
        <w:t xml:space="preserve"> </w:t>
      </w:r>
      <w:r w:rsidRPr="00484550">
        <w:rPr>
          <w:rFonts w:ascii="Times New Roman" w:eastAsia="Times New Roman" w:hAnsi="Times New Roman" w:cs="Times New Roman"/>
          <w:kern w:val="0"/>
          <w:sz w:val="22"/>
          <w:szCs w:val="22"/>
          <w14:ligatures w14:val="none"/>
        </w:rPr>
        <w:t xml:space="preserve">Lessees shall pay </w:t>
      </w:r>
      <w:proofErr w:type="gramStart"/>
      <w:r w:rsidRPr="00484550">
        <w:rPr>
          <w:rFonts w:ascii="Times New Roman" w:eastAsia="Times New Roman" w:hAnsi="Times New Roman" w:cs="Times New Roman"/>
          <w:kern w:val="0"/>
          <w:sz w:val="22"/>
          <w:szCs w:val="22"/>
          <w14:ligatures w14:val="none"/>
        </w:rPr>
        <w:t>a lease</w:t>
      </w:r>
      <w:proofErr w:type="gramEnd"/>
      <w:r w:rsidRPr="00484550">
        <w:rPr>
          <w:rFonts w:ascii="Times New Roman" w:eastAsia="Times New Roman" w:hAnsi="Times New Roman" w:cs="Times New Roman"/>
          <w:kern w:val="0"/>
          <w:sz w:val="22"/>
          <w:szCs w:val="22"/>
          <w14:ligatures w14:val="none"/>
        </w:rPr>
        <w:t xml:space="preserve"> rental fee as established in Chapter 2.43 of these Regulations.</w:t>
      </w:r>
    </w:p>
    <w:p w14:paraId="775EFB8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1E3F150"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14.</w:t>
      </w:r>
      <w:r w:rsidRPr="00484550">
        <w:rPr>
          <w:rFonts w:ascii="Times New Roman" w:eastAsia="Times New Roman" w:hAnsi="Times New Roman" w:cs="Times New Roman"/>
          <w:kern w:val="0"/>
          <w:sz w:val="22"/>
          <w:szCs w:val="22"/>
          <w14:ligatures w14:val="none"/>
        </w:rPr>
        <w:tab/>
        <w:t xml:space="preserve">Lease Term and Validity. The </w:t>
      </w:r>
      <w:proofErr w:type="gramStart"/>
      <w:r w:rsidRPr="00484550">
        <w:rPr>
          <w:rFonts w:ascii="Times New Roman" w:eastAsia="Times New Roman" w:hAnsi="Times New Roman" w:cs="Times New Roman"/>
          <w:kern w:val="0"/>
          <w:sz w:val="22"/>
          <w:szCs w:val="22"/>
          <w14:ligatures w14:val="none"/>
        </w:rPr>
        <w:t>term of the lease</w:t>
      </w:r>
      <w:proofErr w:type="gramEnd"/>
      <w:r w:rsidRPr="00484550">
        <w:rPr>
          <w:rFonts w:ascii="Times New Roman" w:eastAsia="Times New Roman" w:hAnsi="Times New Roman" w:cs="Times New Roman"/>
          <w:kern w:val="0"/>
          <w:sz w:val="22"/>
          <w:szCs w:val="22"/>
          <w14:ligatures w14:val="none"/>
        </w:rPr>
        <w:t xml:space="preserve"> shall begin within 12 months of the Commissioner’s decision, on a date chosen by the applicant. No aquaculture rights shall accrue in the lease area until the lease term </w:t>
      </w:r>
      <w:proofErr w:type="gramStart"/>
      <w:r w:rsidRPr="00484550">
        <w:rPr>
          <w:rFonts w:ascii="Times New Roman" w:eastAsia="Times New Roman" w:hAnsi="Times New Roman" w:cs="Times New Roman"/>
          <w:kern w:val="0"/>
          <w:sz w:val="22"/>
          <w:szCs w:val="22"/>
          <w14:ligatures w14:val="none"/>
        </w:rPr>
        <w:t>begins</w:t>
      </w:r>
      <w:proofErr w:type="gramEnd"/>
      <w:r w:rsidRPr="00484550">
        <w:rPr>
          <w:rFonts w:ascii="Times New Roman" w:eastAsia="Times New Roman" w:hAnsi="Times New Roman" w:cs="Times New Roman"/>
          <w:kern w:val="0"/>
          <w:sz w:val="22"/>
          <w:szCs w:val="22"/>
          <w14:ligatures w14:val="none"/>
        </w:rPr>
        <w:t xml:space="preserve"> and the lease agreement is signed.</w:t>
      </w:r>
    </w:p>
    <w:p w14:paraId="70AD555D"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4B0BFAE" w14:textId="5B8E0725" w:rsidR="00484550" w:rsidRPr="00484550" w:rsidRDefault="00C761EF" w:rsidP="00C761EF">
      <w:pPr>
        <w:pStyle w:val="Heading1"/>
      </w:pPr>
      <w:r>
        <w:t xml:space="preserve">2.65      </w:t>
      </w:r>
      <w:r w:rsidR="00484550" w:rsidRPr="00484550">
        <w:t xml:space="preserve">Experimental Aquaculture Lease Application Requirements </w:t>
      </w:r>
    </w:p>
    <w:p w14:paraId="4BB6497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B2CDFC7" w14:textId="77777777" w:rsidR="00484550" w:rsidRPr="00484550" w:rsidRDefault="00484550" w:rsidP="00484550">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strike/>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lease applicant’s name, address, home and business phone number of the applicant, and, if applicable, the location and Department number of any emergency lease which may be held </w:t>
      </w:r>
      <w:proofErr w:type="gramStart"/>
      <w:r w:rsidRPr="00484550">
        <w:rPr>
          <w:rFonts w:ascii="Times New Roman" w:eastAsia="Times New Roman" w:hAnsi="Times New Roman" w:cs="Times New Roman"/>
          <w:kern w:val="0"/>
          <w:sz w:val="22"/>
          <w:szCs w:val="22"/>
          <w14:ligatures w14:val="none"/>
        </w:rPr>
        <w:t>on</w:t>
      </w:r>
      <w:proofErr w:type="gramEnd"/>
      <w:r w:rsidRPr="00484550">
        <w:rPr>
          <w:rFonts w:ascii="Times New Roman" w:eastAsia="Times New Roman" w:hAnsi="Times New Roman" w:cs="Times New Roman"/>
          <w:kern w:val="0"/>
          <w:sz w:val="22"/>
          <w:szCs w:val="22"/>
          <w14:ligatures w14:val="none"/>
        </w:rPr>
        <w:t xml:space="preserve"> the area for which the experimental lease is being applied.</w:t>
      </w:r>
    </w:p>
    <w:p w14:paraId="739199B3"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strike/>
          <w:kern w:val="0"/>
          <w:sz w:val="22"/>
          <w:szCs w:val="22"/>
          <w14:ligatures w14:val="none"/>
        </w:rPr>
      </w:pPr>
    </w:p>
    <w:p w14:paraId="33C26203" w14:textId="77777777" w:rsidR="00484550" w:rsidRPr="00484550" w:rsidRDefault="00484550" w:rsidP="00484550">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 description of the research or development study to be conducted on the site. The description must include: the purpose and design of the study; the type, amount and proposed source of organisms to be grown; a drawing of any structures that will be used; a description of the culture and harvesting techniques that will be used; and the expected length of the study. The description shall also indicate whether the research is for commercial research and development or for scientific purposes.</w:t>
      </w:r>
    </w:p>
    <w:p w14:paraId="4336DBD7"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2A9C9D46" w14:textId="77777777" w:rsidR="00484550" w:rsidRPr="00484550" w:rsidRDefault="00484550" w:rsidP="00484550">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strike/>
          <w:kern w:val="0"/>
          <w:sz w:val="22"/>
          <w:szCs w:val="22"/>
          <w14:ligatures w14:val="none"/>
        </w:rPr>
      </w:pPr>
      <w:r w:rsidRPr="00484550">
        <w:rPr>
          <w:rFonts w:ascii="Times New Roman" w:eastAsia="Times New Roman" w:hAnsi="Times New Roman" w:cs="Times New Roman"/>
          <w:kern w:val="0"/>
          <w:sz w:val="22"/>
          <w:szCs w:val="22"/>
          <w14:ligatures w14:val="none"/>
        </w:rPr>
        <w:t xml:space="preserve">A description of existing uses of the proposed lease area, including commercial and recreational fishing activity, </w:t>
      </w:r>
      <w:proofErr w:type="gramStart"/>
      <w:r w:rsidRPr="00484550">
        <w:rPr>
          <w:rFonts w:ascii="Times New Roman" w:eastAsia="Times New Roman" w:hAnsi="Times New Roman" w:cs="Times New Roman"/>
          <w:kern w:val="0"/>
          <w:sz w:val="22"/>
          <w:szCs w:val="22"/>
          <w14:ligatures w14:val="none"/>
        </w:rPr>
        <w:t>moorings</w:t>
      </w:r>
      <w:proofErr w:type="gramEnd"/>
      <w:r w:rsidRPr="00484550">
        <w:rPr>
          <w:rFonts w:ascii="Times New Roman" w:eastAsia="Times New Roman" w:hAnsi="Times New Roman" w:cs="Times New Roman"/>
          <w:kern w:val="0"/>
          <w:sz w:val="22"/>
          <w:szCs w:val="22"/>
          <w14:ligatures w14:val="none"/>
        </w:rPr>
        <w:t>, navigation and navigational channels, and use of the area by riparian landowners for ingress and egress. The description shall include the type, volume, time, duration, location and amount of activity. A signed statement from a Harbormaster or Marine Patrol Officer may be submitted to verify this information.</w:t>
      </w:r>
    </w:p>
    <w:p w14:paraId="554A5BEC"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strike/>
          <w:kern w:val="0"/>
          <w:sz w:val="22"/>
          <w:szCs w:val="22"/>
          <w14:ligatures w14:val="none"/>
        </w:rPr>
      </w:pPr>
    </w:p>
    <w:p w14:paraId="20B5503E" w14:textId="77777777" w:rsidR="00484550" w:rsidRPr="00484550" w:rsidRDefault="00484550" w:rsidP="00484550">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right="-180"/>
        <w:textAlignment w:val="baseline"/>
        <w:rPr>
          <w:rFonts w:ascii="Times New Roman" w:eastAsia="Times New Roman" w:hAnsi="Times New Roman" w:cs="Times New Roman"/>
          <w:strike/>
          <w:kern w:val="0"/>
          <w:sz w:val="22"/>
          <w:szCs w:val="22"/>
          <w14:ligatures w14:val="none"/>
        </w:rPr>
      </w:pPr>
      <w:r w:rsidRPr="00484550">
        <w:rPr>
          <w:rFonts w:ascii="Times New Roman" w:eastAsia="Times New Roman" w:hAnsi="Times New Roman" w:cs="Times New Roman"/>
          <w:kern w:val="0"/>
          <w:sz w:val="22"/>
          <w:szCs w:val="22"/>
          <w14:ligatures w14:val="none"/>
        </w:rPr>
        <w:t>A general description of the area including major physical and biological features, including the flora and fauna of the area (i.e., type of bottom, presence of eelgrass beds, shellfish beds, etc.) as well as the general shoreline and upland characteristics (i.e., sand beach, rocky headland, saltmarsh), and ice formation.</w:t>
      </w:r>
    </w:p>
    <w:p w14:paraId="66D41664"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716BD92F" w14:textId="77777777" w:rsidR="00484550" w:rsidRPr="00484550" w:rsidRDefault="00484550" w:rsidP="00484550">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In lieu of a written description, applicants may submit a clear and decipherable video (or a </w:t>
      </w:r>
      <w:proofErr w:type="gramStart"/>
      <w:r w:rsidRPr="00484550">
        <w:rPr>
          <w:rFonts w:ascii="Times New Roman" w:eastAsia="Times New Roman" w:hAnsi="Times New Roman" w:cs="Times New Roman"/>
          <w:kern w:val="0"/>
          <w:sz w:val="22"/>
          <w:szCs w:val="22"/>
          <w14:ligatures w14:val="none"/>
        </w:rPr>
        <w:t>Department</w:t>
      </w:r>
      <w:proofErr w:type="gramEnd"/>
      <w:r w:rsidRPr="00484550">
        <w:rPr>
          <w:rFonts w:ascii="Times New Roman" w:eastAsia="Times New Roman" w:hAnsi="Times New Roman" w:cs="Times New Roman"/>
          <w:kern w:val="0"/>
          <w:sz w:val="22"/>
          <w:szCs w:val="22"/>
          <w14:ligatures w14:val="none"/>
        </w:rPr>
        <w:t xml:space="preserve"> approved alternative) of the bottom of the proposed lease site and the surrounding shoreland using a transect methodology approved by the Department. Applications that involve a discharge must be filmed between April 1 and November 15 unless otherwise specified by the Department. Applications that do not involve a discharge </w:t>
      </w:r>
      <w:proofErr w:type="gramStart"/>
      <w:r w:rsidRPr="00484550">
        <w:rPr>
          <w:rFonts w:ascii="Times New Roman" w:eastAsia="Times New Roman" w:hAnsi="Times New Roman" w:cs="Times New Roman"/>
          <w:kern w:val="0"/>
          <w:sz w:val="22"/>
          <w:szCs w:val="22"/>
          <w14:ligatures w14:val="none"/>
        </w:rPr>
        <w:t>maybe</w:t>
      </w:r>
      <w:proofErr w:type="gramEnd"/>
      <w:r w:rsidRPr="00484550">
        <w:rPr>
          <w:rFonts w:ascii="Times New Roman" w:eastAsia="Times New Roman" w:hAnsi="Times New Roman" w:cs="Times New Roman"/>
          <w:kern w:val="0"/>
          <w:sz w:val="22"/>
          <w:szCs w:val="22"/>
          <w14:ligatures w14:val="none"/>
        </w:rPr>
        <w:t xml:space="preserve"> filmed at any time of year, unless otherwise specified by the Department.</w:t>
      </w:r>
    </w:p>
    <w:p w14:paraId="5177DEA1"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7EA49862" w14:textId="77777777" w:rsidR="00484550" w:rsidRPr="00484550" w:rsidRDefault="00484550" w:rsidP="00484550">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 xml:space="preserve">Oil Spill Prevention and Control Plan. For applications where petroleum products are to be stored on the proposed site, a spill prevention and control plan shall be provided with the application. The plan should be specific to the site, but should include: </w:t>
      </w:r>
    </w:p>
    <w:p w14:paraId="0B76D5E6"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8F89A6A" w14:textId="77777777" w:rsidR="00484550" w:rsidRPr="00484550" w:rsidRDefault="00484550" w:rsidP="00484550">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Procedures and control measures at the site to prevent oil spills; and</w:t>
      </w:r>
    </w:p>
    <w:p w14:paraId="2448C7C0" w14:textId="77777777" w:rsidR="00484550" w:rsidRPr="00484550" w:rsidRDefault="00484550" w:rsidP="00484550">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1723D22A" w14:textId="77777777" w:rsidR="00484550" w:rsidRPr="00484550" w:rsidRDefault="00484550" w:rsidP="00484550">
      <w:pPr>
        <w:numPr>
          <w:ilvl w:val="0"/>
          <w:numId w:val="22"/>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measures to contain, cleanup, and mitigate the effects of an oil spill that has impacted navigable waters or adjoining shorelines.</w:t>
      </w:r>
    </w:p>
    <w:p w14:paraId="54425EB0"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11376014"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 xml:space="preserve">7.  </w:t>
      </w:r>
      <w:r w:rsidRPr="00484550">
        <w:rPr>
          <w:rFonts w:ascii="Times New Roman" w:eastAsia="Times New Roman" w:hAnsi="Times New Roman" w:cs="Times New Roman"/>
          <w:kern w:val="0"/>
          <w:sz w:val="22"/>
          <w:szCs w:val="22"/>
          <w14:ligatures w14:val="none"/>
        </w:rPr>
        <w:tab/>
        <w:t>An experimental lease must be one contiguous tract except where:</w:t>
      </w:r>
    </w:p>
    <w:p w14:paraId="146DA673"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D9752AF" w14:textId="77777777" w:rsidR="00484550" w:rsidRPr="00484550" w:rsidRDefault="00484550" w:rsidP="00484550">
      <w:pPr>
        <w:numPr>
          <w:ilvl w:val="0"/>
          <w:numId w:val="26"/>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 geographic feature, navigation corridor or existing uses of the area require that the lease area be divided into no more than two tracts and the distance between the tracts is no greater than one half mile; or</w:t>
      </w:r>
    </w:p>
    <w:p w14:paraId="414BD34C"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14F5EEA4" w14:textId="77777777" w:rsidR="00484550" w:rsidRPr="00484550" w:rsidRDefault="00484550" w:rsidP="00484550">
      <w:pPr>
        <w:numPr>
          <w:ilvl w:val="0"/>
          <w:numId w:val="26"/>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 two-tract lease is part of a site rotation or </w:t>
      </w:r>
      <w:proofErr w:type="gramStart"/>
      <w:r w:rsidRPr="00484550">
        <w:rPr>
          <w:rFonts w:ascii="Times New Roman" w:eastAsia="Times New Roman" w:hAnsi="Times New Roman" w:cs="Times New Roman"/>
          <w:kern w:val="0"/>
          <w:sz w:val="22"/>
          <w:szCs w:val="22"/>
          <w14:ligatures w14:val="none"/>
        </w:rPr>
        <w:t>fallowing</w:t>
      </w:r>
      <w:proofErr w:type="gramEnd"/>
      <w:r w:rsidRPr="00484550">
        <w:rPr>
          <w:rFonts w:ascii="Times New Roman" w:eastAsia="Times New Roman" w:hAnsi="Times New Roman" w:cs="Times New Roman"/>
          <w:kern w:val="0"/>
          <w:sz w:val="22"/>
          <w:szCs w:val="22"/>
          <w14:ligatures w14:val="none"/>
        </w:rPr>
        <w:t xml:space="preserve"> management scheme that is a component of a biosecurity plan approved by the Department, and the two tracts are proximate and of similar environmental characteristics as determined by the Department.</w:t>
      </w:r>
    </w:p>
    <w:p w14:paraId="39D0CFD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1AC3134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8. Submission of material used for an experimental lease application. An applicant who has an active emergency lease issued by the Department may use the relevant information in that application for satisfying the requirements of an experimental lease application, if the experimental lease is in the same location and of the same dimension as the emergency lease. If the Commissioner determines that the information is not sufficient for the purposes of granting an experimental lease, the applicant must submit additional information to fulfill the application requirements.</w:t>
      </w:r>
    </w:p>
    <w:p w14:paraId="48C8256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1507FC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84272B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2"/>
          <w:szCs w:val="22"/>
          <w:u w:val="single"/>
          <w14:ligatures w14:val="none"/>
        </w:rPr>
      </w:pPr>
      <w:r w:rsidRPr="00484550">
        <w:rPr>
          <w:rFonts w:ascii="Times New Roman" w:eastAsia="Times New Roman" w:hAnsi="Times New Roman" w:cs="Times New Roman"/>
          <w:b/>
          <w:bCs/>
          <w:kern w:val="0"/>
          <w:sz w:val="22"/>
          <w:szCs w:val="22"/>
          <w14:ligatures w14:val="none"/>
        </w:rPr>
        <w:t>2.66</w:t>
      </w:r>
      <w:r w:rsidRPr="00484550">
        <w:rPr>
          <w:rFonts w:ascii="Times New Roman" w:eastAsia="Times New Roman" w:hAnsi="Times New Roman" w:cs="Times New Roman"/>
          <w:b/>
          <w:bCs/>
          <w:kern w:val="0"/>
          <w:sz w:val="22"/>
          <w:szCs w:val="22"/>
          <w14:ligatures w14:val="none"/>
        </w:rPr>
        <w:tab/>
      </w:r>
      <w:r w:rsidRPr="00C761EF">
        <w:rPr>
          <w:rStyle w:val="Heading1Char"/>
          <w:rFonts w:eastAsiaTheme="minorHAnsi"/>
        </w:rPr>
        <w:t>Emergency Aquaculture Lease for Shellfish</w:t>
      </w:r>
    </w:p>
    <w:p w14:paraId="3838DC7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86F456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The Commissioner may grant an emergency aquaculture lease for shellfish pursuant to 12 M.R.S.A. §6072-B when the health and safety of those shellfish or those of the consumer are threatened and the Commissioner determines that the relocation of those shellfish will not threaten the water quality of the receiving waters or the health of marine organisms in those waters. The purpose of this section is to allow for the quick relocation of shellfish as the result of an unanticipated, natural phenomenon that is beyond the control of the lease holder. There are two types of emergency situations for which these provisions can be used: 1) a non-disease or an environmental emergency such as a major storm event or accident and 2) a pathogen or disease-related emergency. The applicant bears the burden of proof to demonstrate that the organisms to be relocated will not transmit pests, disease, pathogen</w:t>
      </w:r>
      <w:r w:rsidRPr="00484550">
        <w:rPr>
          <w:rFonts w:ascii="Times New Roman" w:eastAsia="Times New Roman" w:hAnsi="Times New Roman" w:cs="Times New Roman"/>
          <w:kern w:val="0"/>
          <w:sz w:val="22"/>
          <w:szCs w:val="22"/>
          <w:u w:val="single"/>
          <w14:ligatures w14:val="none"/>
        </w:rPr>
        <w:t>s</w:t>
      </w:r>
      <w:r w:rsidRPr="00484550">
        <w:rPr>
          <w:rFonts w:ascii="Times New Roman" w:eastAsia="Times New Roman" w:hAnsi="Times New Roman" w:cs="Times New Roman"/>
          <w:kern w:val="0"/>
          <w:sz w:val="22"/>
          <w:szCs w:val="22"/>
          <w14:ligatures w14:val="none"/>
        </w:rPr>
        <w:t xml:space="preserve"> or parasites to the new location and that the proposed lease meets all the standards set forth in these regulations.</w:t>
      </w:r>
    </w:p>
    <w:p w14:paraId="5FC58D4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8C8C98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Application Requirements</w:t>
      </w:r>
    </w:p>
    <w:p w14:paraId="09E94FB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6A3CE0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 xml:space="preserve">Form. Emergency aquaculture lease applications must be submitted on forms prescribed by the Commissioner and must contain all information required by the Commissioner for consideration of the lease.  </w:t>
      </w:r>
    </w:p>
    <w:p w14:paraId="65231B3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ED7C37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Fee. No filing fee is required for an emergency lease application.</w:t>
      </w:r>
    </w:p>
    <w:p w14:paraId="0672150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19C955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roofErr w:type="gramStart"/>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Emergency</w:t>
      </w:r>
      <w:proofErr w:type="gramEnd"/>
      <w:r w:rsidRPr="00484550">
        <w:rPr>
          <w:rFonts w:ascii="Times New Roman" w:eastAsia="Times New Roman" w:hAnsi="Times New Roman" w:cs="Times New Roman"/>
          <w:kern w:val="0"/>
          <w:sz w:val="22"/>
          <w:szCs w:val="22"/>
          <w14:ligatures w14:val="none"/>
        </w:rPr>
        <w:t xml:space="preserve"> Relocation for Non-disease and Environmental Emergencies.</w:t>
      </w:r>
    </w:p>
    <w:p w14:paraId="4F1AEDF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72927F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Notification Requirements. For non-disease and environmental emergencies only, the lessee can apply for a Letter of Permission when circumstances require immediate relocation of shellfish to ensure their health and safety or that of the consumer. The lessee must notify the Department in writing prior to the relocation of any shellfish. The written notification must include the lessee’s name, address, home and business phone number, the name and number of the lease site from which the shellfish will be moved, a location map showing the area to which the shellfish will be moved (U.S.G.S. topographic map, a nautical chart or other map of appropriate scale showing the area), and the number and size of the shellfish to be relocated.</w:t>
      </w:r>
    </w:p>
    <w:p w14:paraId="60EF819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F4AE9D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 xml:space="preserve">Letter of Permission. Within 48 hours of receipt of the written notification of a request for emergency relocation, the Department will </w:t>
      </w:r>
      <w:proofErr w:type="gramStart"/>
      <w:r w:rsidRPr="00484550">
        <w:rPr>
          <w:rFonts w:ascii="Times New Roman" w:eastAsia="Times New Roman" w:hAnsi="Times New Roman" w:cs="Times New Roman"/>
          <w:kern w:val="0"/>
          <w:sz w:val="22"/>
          <w:szCs w:val="22"/>
          <w14:ligatures w14:val="none"/>
        </w:rPr>
        <w:t>either issue</w:t>
      </w:r>
      <w:proofErr w:type="gramEnd"/>
      <w:r w:rsidRPr="00484550">
        <w:rPr>
          <w:rFonts w:ascii="Times New Roman" w:eastAsia="Times New Roman" w:hAnsi="Times New Roman" w:cs="Times New Roman"/>
          <w:kern w:val="0"/>
          <w:sz w:val="22"/>
          <w:szCs w:val="22"/>
          <w14:ligatures w14:val="none"/>
        </w:rPr>
        <w:t xml:space="preserve"> a Letter of Permission allowing for the temporary relocation of shellfish or issue a written denial of the request. </w:t>
      </w:r>
    </w:p>
    <w:p w14:paraId="57FA16E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04E6DE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u w:val="single"/>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 xml:space="preserve">Submission of Emergency Lease Application. Within 10 days of </w:t>
      </w:r>
      <w:proofErr w:type="gramStart"/>
      <w:r w:rsidRPr="00484550">
        <w:rPr>
          <w:rFonts w:ascii="Times New Roman" w:eastAsia="Times New Roman" w:hAnsi="Times New Roman" w:cs="Times New Roman"/>
          <w:kern w:val="0"/>
          <w:sz w:val="22"/>
          <w:szCs w:val="22"/>
          <w14:ligatures w14:val="none"/>
        </w:rPr>
        <w:t>the receipt</w:t>
      </w:r>
      <w:proofErr w:type="gramEnd"/>
      <w:r w:rsidRPr="00484550">
        <w:rPr>
          <w:rFonts w:ascii="Times New Roman" w:eastAsia="Times New Roman" w:hAnsi="Times New Roman" w:cs="Times New Roman"/>
          <w:kern w:val="0"/>
          <w:sz w:val="22"/>
          <w:szCs w:val="22"/>
          <w14:ligatures w14:val="none"/>
        </w:rPr>
        <w:t xml:space="preserve"> of the Letter of Permission, the applicant must submit a written application for an emergency lease. Failure to submit a written application within this timeframe will result in the revocation of the Letter of Permission. If the Letter of Permission is revoked, the shellfish must be returned to a legal lease site within 3 days of the revocation.</w:t>
      </w:r>
    </w:p>
    <w:p w14:paraId="4BDBB8D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74E321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 xml:space="preserve">Terms for Temporary Approval. The Letter of Permission will remain in effect until the Department </w:t>
      </w:r>
      <w:proofErr w:type="gramStart"/>
      <w:r w:rsidRPr="00484550">
        <w:rPr>
          <w:rFonts w:ascii="Times New Roman" w:eastAsia="Times New Roman" w:hAnsi="Times New Roman" w:cs="Times New Roman"/>
          <w:kern w:val="0"/>
          <w:sz w:val="22"/>
          <w:szCs w:val="22"/>
          <w14:ligatures w14:val="none"/>
        </w:rPr>
        <w:t>issues</w:t>
      </w:r>
      <w:proofErr w:type="gramEnd"/>
      <w:r w:rsidRPr="00484550">
        <w:rPr>
          <w:rFonts w:ascii="Times New Roman" w:eastAsia="Times New Roman" w:hAnsi="Times New Roman" w:cs="Times New Roman"/>
          <w:kern w:val="0"/>
          <w:sz w:val="22"/>
          <w:szCs w:val="22"/>
          <w14:ligatures w14:val="none"/>
        </w:rPr>
        <w:t xml:space="preserve"> an emergency lease. If the Department denies the emergency lease request, the applicant must remove the shellfish</w:t>
      </w:r>
      <w:r w:rsidRPr="00484550">
        <w:rPr>
          <w:rFonts w:ascii="Times New Roman" w:eastAsia="Times New Roman" w:hAnsi="Times New Roman" w:cs="Times New Roman"/>
          <w:kern w:val="0"/>
          <w:sz w:val="22"/>
          <w:szCs w:val="22"/>
          <w:u w:val="single"/>
          <w14:ligatures w14:val="none"/>
        </w:rPr>
        <w:t xml:space="preserve"> </w:t>
      </w:r>
      <w:r w:rsidRPr="00484550">
        <w:rPr>
          <w:rFonts w:ascii="Times New Roman" w:eastAsia="Times New Roman" w:hAnsi="Times New Roman" w:cs="Times New Roman"/>
          <w:kern w:val="0"/>
          <w:sz w:val="22"/>
          <w:szCs w:val="22"/>
          <w14:ligatures w14:val="none"/>
        </w:rPr>
        <w:t xml:space="preserve">within 3 days of </w:t>
      </w:r>
      <w:proofErr w:type="gramStart"/>
      <w:r w:rsidRPr="00484550">
        <w:rPr>
          <w:rFonts w:ascii="Times New Roman" w:eastAsia="Times New Roman" w:hAnsi="Times New Roman" w:cs="Times New Roman"/>
          <w:kern w:val="0"/>
          <w:sz w:val="22"/>
          <w:szCs w:val="22"/>
          <w14:ligatures w14:val="none"/>
        </w:rPr>
        <w:t>the receipt</w:t>
      </w:r>
      <w:proofErr w:type="gramEnd"/>
      <w:r w:rsidRPr="00484550">
        <w:rPr>
          <w:rFonts w:ascii="Times New Roman" w:eastAsia="Times New Roman" w:hAnsi="Times New Roman" w:cs="Times New Roman"/>
          <w:kern w:val="0"/>
          <w:sz w:val="22"/>
          <w:szCs w:val="22"/>
          <w14:ligatures w14:val="none"/>
        </w:rPr>
        <w:t xml:space="preserve"> of the decision. </w:t>
      </w:r>
    </w:p>
    <w:p w14:paraId="1DE3B7F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414D63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Emergency Lease Application Requirements:</w:t>
      </w:r>
    </w:p>
    <w:p w14:paraId="6E6A0BB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55127C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 xml:space="preserve">The lessee's name, address, home and business phone number of </w:t>
      </w:r>
      <w:proofErr w:type="gramStart"/>
      <w:r w:rsidRPr="00484550">
        <w:rPr>
          <w:rFonts w:ascii="Times New Roman" w:eastAsia="Times New Roman" w:hAnsi="Times New Roman" w:cs="Times New Roman"/>
          <w:kern w:val="0"/>
          <w:sz w:val="22"/>
          <w:szCs w:val="22"/>
          <w14:ligatures w14:val="none"/>
        </w:rPr>
        <w:t>applicant</w:t>
      </w:r>
      <w:proofErr w:type="gramEnd"/>
      <w:r w:rsidRPr="00484550">
        <w:rPr>
          <w:rFonts w:ascii="Times New Roman" w:eastAsia="Times New Roman" w:hAnsi="Times New Roman" w:cs="Times New Roman"/>
          <w:kern w:val="0"/>
          <w:sz w:val="22"/>
          <w:szCs w:val="22"/>
          <w14:ligatures w14:val="none"/>
        </w:rPr>
        <w:t xml:space="preserve"> and the location of the existing lease from which organisms will be moved.</w:t>
      </w:r>
    </w:p>
    <w:p w14:paraId="456EE5B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A6F65C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A description of the threat and need for the emergency relocation of the organisms.</w:t>
      </w:r>
    </w:p>
    <w:p w14:paraId="2EA0B4B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641FBD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A description of the proposed lease</w:t>
      </w:r>
      <w:r w:rsidRPr="00484550">
        <w:rPr>
          <w:rFonts w:ascii="Times New Roman" w:eastAsia="Times New Roman" w:hAnsi="Times New Roman" w:cs="Times New Roman"/>
          <w:color w:val="0000FF"/>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metes</w:t>
      </w:r>
      <w:proofErr w:type="gramEnd"/>
      <w:r w:rsidRPr="00484550">
        <w:rPr>
          <w:rFonts w:ascii="Times New Roman" w:eastAsia="Times New Roman" w:hAnsi="Times New Roman" w:cs="Times New Roman"/>
          <w:kern w:val="0"/>
          <w:sz w:val="22"/>
          <w:szCs w:val="22"/>
          <w14:ligatures w14:val="none"/>
        </w:rPr>
        <w:t xml:space="preserve"> and bounds or coordinates</w:t>
      </w:r>
      <w:r w:rsidRPr="00484550">
        <w:rPr>
          <w:rFonts w:ascii="Times New Roman" w:eastAsia="Times New Roman" w:hAnsi="Times New Roman" w:cs="Times New Roman"/>
          <w:color w:val="0000FF"/>
          <w:kern w:val="0"/>
          <w:sz w:val="22"/>
          <w:szCs w:val="22"/>
          <w14:ligatures w14:val="none"/>
        </w:rPr>
        <w:t xml:space="preserve">, </w:t>
      </w:r>
      <w:r w:rsidRPr="00484550">
        <w:rPr>
          <w:rFonts w:ascii="Times New Roman" w:eastAsia="Times New Roman" w:hAnsi="Times New Roman" w:cs="Times New Roman"/>
          <w:kern w:val="0"/>
          <w:sz w:val="22"/>
          <w:szCs w:val="22"/>
          <w14:ligatures w14:val="none"/>
        </w:rPr>
        <w:t>total acreage, a map of the lease area and its adjoining waters and shorelines, with the names and addresses of known riparian owners indicated on the map as listed in the municipal tax records</w:t>
      </w:r>
      <w:r w:rsidRPr="00484550">
        <w:rPr>
          <w:rFonts w:ascii="Times New Roman" w:eastAsia="Times New Roman" w:hAnsi="Times New Roman" w:cs="Times New Roman"/>
          <w:i/>
          <w:kern w:val="0"/>
          <w:sz w:val="22"/>
          <w:szCs w:val="22"/>
          <w14:ligatures w14:val="none"/>
        </w:rPr>
        <w:t>.</w:t>
      </w:r>
    </w:p>
    <w:p w14:paraId="0C6750C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7291DA4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A list of species and an estimate of the numbers of individuals to be relocated to the proposed lease site and their life cycle stage(s).</w:t>
      </w:r>
    </w:p>
    <w:p w14:paraId="60707BC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64AAB1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The date of proposed relocation, the anticipated duration of the relocation, and a description of how the organisms will be managed for the duration of the lease. Indicate the size, shape and orientation of structures that will be used.</w:t>
      </w:r>
    </w:p>
    <w:p w14:paraId="0993352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F69F24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(6)</w:t>
      </w:r>
      <w:r w:rsidRPr="00484550">
        <w:rPr>
          <w:rFonts w:ascii="Times New Roman" w:eastAsia="Times New Roman" w:hAnsi="Times New Roman" w:cs="Times New Roman"/>
          <w:kern w:val="0"/>
          <w:sz w:val="22"/>
          <w:szCs w:val="22"/>
          <w14:ligatures w14:val="none"/>
        </w:rPr>
        <w:tab/>
        <w:t xml:space="preserve">A description of the degree or exclusive use required by the project. </w:t>
      </w:r>
    </w:p>
    <w:p w14:paraId="4E81607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545EB60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(7)</w:t>
      </w:r>
      <w:r w:rsidRPr="00484550">
        <w:rPr>
          <w:rFonts w:ascii="Times New Roman" w:eastAsia="Times New Roman" w:hAnsi="Times New Roman" w:cs="Times New Roman"/>
          <w:kern w:val="0"/>
          <w:sz w:val="22"/>
          <w:szCs w:val="22"/>
          <w14:ligatures w14:val="none"/>
        </w:rPr>
        <w:tab/>
        <w:t>A general description of the site including type of bottom, the presence of eelgrass, natural shellfish beds, saltmarsh and the general shoreline and upland characteristics.</w:t>
      </w:r>
    </w:p>
    <w:p w14:paraId="507A33F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B28432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(8)</w:t>
      </w:r>
      <w:r w:rsidRPr="00484550">
        <w:rPr>
          <w:rFonts w:ascii="Times New Roman" w:eastAsia="Times New Roman" w:hAnsi="Times New Roman" w:cs="Times New Roman"/>
          <w:kern w:val="0"/>
          <w:sz w:val="22"/>
          <w:szCs w:val="22"/>
          <w14:ligatures w14:val="none"/>
        </w:rPr>
        <w:tab/>
        <w:t xml:space="preserve">A written statement from a local harbor master, or Marine Patrol Officer on the fishing activity, </w:t>
      </w:r>
      <w:proofErr w:type="gramStart"/>
      <w:r w:rsidRPr="00484550">
        <w:rPr>
          <w:rFonts w:ascii="Times New Roman" w:eastAsia="Times New Roman" w:hAnsi="Times New Roman" w:cs="Times New Roman"/>
          <w:kern w:val="0"/>
          <w:sz w:val="22"/>
          <w:szCs w:val="22"/>
          <w14:ligatures w14:val="none"/>
        </w:rPr>
        <w:t>moorings</w:t>
      </w:r>
      <w:proofErr w:type="gramEnd"/>
      <w:r w:rsidRPr="00484550">
        <w:rPr>
          <w:rFonts w:ascii="Times New Roman" w:eastAsia="Times New Roman" w:hAnsi="Times New Roman" w:cs="Times New Roman"/>
          <w:kern w:val="0"/>
          <w:sz w:val="22"/>
          <w:szCs w:val="22"/>
          <w14:ligatures w14:val="none"/>
        </w:rPr>
        <w:t xml:space="preserve"> and navigational channels in the area and the use of the area by riparian owners for ingress and egress.</w:t>
      </w:r>
    </w:p>
    <w:p w14:paraId="52A5006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F0CD24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(9)</w:t>
      </w:r>
      <w:r w:rsidRPr="00484550">
        <w:rPr>
          <w:rFonts w:ascii="Times New Roman" w:eastAsia="Times New Roman" w:hAnsi="Times New Roman" w:cs="Times New Roman"/>
          <w:kern w:val="0"/>
          <w:sz w:val="22"/>
          <w:szCs w:val="22"/>
          <w14:ligatures w14:val="none"/>
        </w:rPr>
        <w:tab/>
        <w:t>The written permission of every owner of intertidal land in, on or over which the emergency aquaculture activity will occur.</w:t>
      </w:r>
    </w:p>
    <w:p w14:paraId="49EB880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BCDF15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(10) For pathogen or disease-related emergencies, the applicant may also be required to submit a statement of examination by a state, federal, or Department approved private laboratory indicating its findings and certifying that the marine organisms to be relocated are free of any infectious or contagious disease agents, pathogens, pests, or parasites based on standard methods of diagnosis.</w:t>
      </w:r>
    </w:p>
    <w:p w14:paraId="56AFB7E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E2EB59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w:t>
      </w:r>
      <w:r w:rsidRPr="00484550">
        <w:rPr>
          <w:rFonts w:ascii="Times New Roman" w:eastAsia="Times New Roman" w:hAnsi="Times New Roman" w:cs="Times New Roman"/>
          <w:kern w:val="0"/>
          <w:sz w:val="22"/>
          <w:szCs w:val="22"/>
          <w14:ligatures w14:val="none"/>
        </w:rPr>
        <w:tab/>
        <w:t xml:space="preserve">Completion. Upon receipt of a written application, the Commissioner shall determine whether the application is complete and contains sufficient information for </w:t>
      </w:r>
      <w:proofErr w:type="gramStart"/>
      <w:r w:rsidRPr="00484550">
        <w:rPr>
          <w:rFonts w:ascii="Times New Roman" w:eastAsia="Times New Roman" w:hAnsi="Times New Roman" w:cs="Times New Roman"/>
          <w:kern w:val="0"/>
          <w:sz w:val="22"/>
          <w:szCs w:val="22"/>
          <w14:ligatures w14:val="none"/>
        </w:rPr>
        <w:t>making a decision</w:t>
      </w:r>
      <w:proofErr w:type="gramEnd"/>
      <w:r w:rsidRPr="00484550">
        <w:rPr>
          <w:rFonts w:ascii="Times New Roman" w:eastAsia="Times New Roman" w:hAnsi="Times New Roman" w:cs="Times New Roman"/>
          <w:kern w:val="0"/>
          <w:sz w:val="22"/>
          <w:szCs w:val="22"/>
          <w14:ligatures w14:val="none"/>
        </w:rPr>
        <w:t xml:space="preserve"> on the application. If the application is incomplete, it shall be returned to the applicant with a written explanation of the additional information required </w:t>
      </w:r>
      <w:proofErr w:type="gramStart"/>
      <w:r w:rsidRPr="00484550">
        <w:rPr>
          <w:rFonts w:ascii="Times New Roman" w:eastAsia="Times New Roman" w:hAnsi="Times New Roman" w:cs="Times New Roman"/>
          <w:kern w:val="0"/>
          <w:sz w:val="22"/>
          <w:szCs w:val="22"/>
          <w14:ligatures w14:val="none"/>
        </w:rPr>
        <w:t>in order to</w:t>
      </w:r>
      <w:proofErr w:type="gramEnd"/>
      <w:r w:rsidRPr="00484550">
        <w:rPr>
          <w:rFonts w:ascii="Times New Roman" w:eastAsia="Times New Roman" w:hAnsi="Times New Roman" w:cs="Times New Roman"/>
          <w:kern w:val="0"/>
          <w:sz w:val="22"/>
          <w:szCs w:val="22"/>
          <w14:ligatures w14:val="none"/>
        </w:rPr>
        <w:t xml:space="preserve"> be complete.</w:t>
      </w:r>
    </w:p>
    <w:p w14:paraId="50FA37A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A36DA6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 xml:space="preserve">Department Site and Project Review. The Department may inspect the proposed site and immediate area to obtain information on but not limited to the general characteristics of the area, the commercial and recreational use of the area and evidence of fishing activity, moorings and navigational channels. The Department may seek advice with regards to shellfish diseases for consideration in the final decision. </w:t>
      </w:r>
    </w:p>
    <w:p w14:paraId="1565E3E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0E60FF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Decision. After reviewing the application and any information obtained by the Department, the Commissioner shall issue a written decision. The Commissioner may grant a lease if they are satisfied that the proposed project meets the conditions contained in 12 M.R.S.A. §6072-B.</w:t>
      </w:r>
    </w:p>
    <w:p w14:paraId="14FFE6F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84BDF2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Standards: In making the decision, the Commissioner must consider the following:</w:t>
      </w:r>
    </w:p>
    <w:p w14:paraId="51BCCF9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373E18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The applicant’s status as a leaseholder pursuant to 12 M.R.S.A. §6072 or §6072-A.</w:t>
      </w:r>
    </w:p>
    <w:p w14:paraId="1F9F57C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EF62F9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 xml:space="preserve">The threat to the water quality of the receiving waters and to the health of marine organisms in those waters. </w:t>
      </w:r>
    </w:p>
    <w:p w14:paraId="058BF78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5A43A81" w14:textId="284465F8"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Cs w:val="20"/>
          <w14:ligatures w14:val="none"/>
        </w:rPr>
        <w:tab/>
      </w:r>
      <w:r w:rsidRPr="00484550">
        <w:rPr>
          <w:rFonts w:ascii="Times New Roman" w:eastAsia="Times New Roman" w:hAnsi="Times New Roman" w:cs="Times New Roman"/>
          <w:kern w:val="0"/>
          <w:sz w:val="22"/>
          <w:szCs w:val="22"/>
          <w14:ligatures w14:val="none"/>
        </w:rPr>
        <w:t xml:space="preserve">The reason and need for an emergency lease. The Commissioner shall consider the need for an emergency lease, whether the health and safety of shellfish at the leased area are threatened, whether the emergency may be managed effectively without relocating the shellfish, and whether the cause of the emergency was an unanticipated, natural phenomenon that was beyond the control of the leaseholder. </w:t>
      </w:r>
    </w:p>
    <w:p w14:paraId="1140AB8E" w14:textId="6308B35C"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i/>
          <w:kern w:val="0"/>
          <w:sz w:val="22"/>
          <w:szCs w:val="22"/>
          <w14:ligatures w14:val="none"/>
        </w:rPr>
      </w:pPr>
      <w:r w:rsidRPr="00484550">
        <w:rPr>
          <w:rFonts w:ascii="Times New Roman" w:eastAsia="Times New Roman" w:hAnsi="Times New Roman" w:cs="Times New Roman"/>
          <w:kern w:val="0"/>
          <w:sz w:val="22"/>
          <w:szCs w:val="22"/>
          <w14:ligatures w14:val="none"/>
        </w:rPr>
        <w:t xml:space="preserve"> </w:t>
      </w:r>
    </w:p>
    <w:p w14:paraId="79021A4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B. The Commissioner may consider the applicable criteria in Chapter 2.37(A). </w:t>
      </w:r>
    </w:p>
    <w:p w14:paraId="60B7491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27C112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Limit on Duration. An emergency aquaculture lease may only be issued for 6 months or less.</w:t>
      </w:r>
    </w:p>
    <w:p w14:paraId="1CAC0E6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2D0EEB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463ABA3" w14:textId="22C95FD3"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6.</w:t>
      </w:r>
      <w:r w:rsidRPr="00484550">
        <w:rPr>
          <w:rFonts w:ascii="Times New Roman" w:eastAsia="Times New Roman" w:hAnsi="Times New Roman" w:cs="Times New Roman"/>
          <w:kern w:val="0"/>
          <w:sz w:val="22"/>
          <w:szCs w:val="22"/>
          <w14:ligatures w14:val="none"/>
        </w:rPr>
        <w:tab/>
        <w:t>Public Notice. Upon granting an emergency aquaculture lease, the Commissioner must provide notice to the municipality in which the emergency aquaculture lease is located. Within at least 30 days from granting an emergency aquaculture lease, the Commissioner shall:</w:t>
      </w:r>
    </w:p>
    <w:p w14:paraId="2EBC8A6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2161A0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A.</w:t>
      </w:r>
      <w:r w:rsidRPr="00484550">
        <w:rPr>
          <w:rFonts w:ascii="Times New Roman" w:eastAsia="Times New Roman" w:hAnsi="Times New Roman" w:cs="Times New Roman"/>
          <w:kern w:val="0"/>
          <w:sz w:val="22"/>
          <w:szCs w:val="22"/>
          <w14:ligatures w14:val="none"/>
        </w:rPr>
        <w:tab/>
        <w:t>Publish notice of the emergency aquaculture lease in a newspaper of general circulation in the lease area. The notice must describe the area leased and list any restrictions in the leased area;</w:t>
      </w:r>
    </w:p>
    <w:p w14:paraId="74F1A0D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4B41C3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Mail a notice to any state agency the Department determines should be notified. </w:t>
      </w:r>
    </w:p>
    <w:p w14:paraId="3CAB482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1FC598A" w14:textId="6D6A8411"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7</w:t>
      </w:r>
      <w:proofErr w:type="gramStart"/>
      <w:r w:rsidRPr="00484550">
        <w:rPr>
          <w:rFonts w:ascii="Times New Roman" w:eastAsia="Times New Roman" w:hAnsi="Times New Roman" w:cs="Times New Roman"/>
          <w:kern w:val="0"/>
          <w:sz w:val="22"/>
          <w:szCs w:val="22"/>
          <w14:ligatures w14:val="none"/>
        </w:rPr>
        <w:t>.</w:t>
      </w:r>
      <w:r w:rsidRPr="00484550">
        <w:rPr>
          <w:rFonts w:ascii="Times New Roman" w:eastAsia="Times New Roman" w:hAnsi="Times New Roman" w:cs="Times New Roman"/>
          <w:kern w:val="0"/>
          <w:sz w:val="22"/>
          <w:szCs w:val="22"/>
          <w14:ligatures w14:val="none"/>
        </w:rPr>
        <w:tab/>
        <w:t>Actions</w:t>
      </w:r>
      <w:proofErr w:type="gramEnd"/>
      <w:r w:rsidRPr="00484550">
        <w:rPr>
          <w:rFonts w:ascii="Times New Roman" w:eastAsia="Times New Roman" w:hAnsi="Times New Roman" w:cs="Times New Roman"/>
          <w:kern w:val="0"/>
          <w:sz w:val="22"/>
          <w:szCs w:val="22"/>
          <w14:ligatures w14:val="none"/>
        </w:rPr>
        <w:t xml:space="preserve"> Required of lease holder. After being granted an emergency aquaculture lease, a lessee shall establish an escrow account or secure a performance bond in the amount required by the Department in the lease. The amount is to be determined according to the schedule contained in Chapter 2.40. The site must also be marked in accordance with Chapter 2.80. </w:t>
      </w:r>
    </w:p>
    <w:p w14:paraId="1903B44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E28345A" w14:textId="4626206B"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8.</w:t>
      </w:r>
      <w:r w:rsidRPr="00484550">
        <w:rPr>
          <w:rFonts w:ascii="Times New Roman" w:eastAsia="Times New Roman" w:hAnsi="Times New Roman" w:cs="Times New Roman"/>
          <w:kern w:val="0"/>
          <w:sz w:val="22"/>
          <w:szCs w:val="22"/>
          <w14:ligatures w14:val="none"/>
        </w:rPr>
        <w:tab/>
        <w:t xml:space="preserve">Revocation. </w:t>
      </w:r>
    </w:p>
    <w:p w14:paraId="276D46C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63FF65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Commissioner may revoke the lease if they determine that the aquaculture project fails to meet the criteria contained in 12 M.R.S.A. §6072-B(1), 12 M.R.S.A §6072-B(2), and Chapter 2.66 of these regulations. The revocation of an emergency aquaculture lease is not an adjudicatory proceeding as established in 5 M.R.S.A. §8002(1).</w:t>
      </w:r>
    </w:p>
    <w:p w14:paraId="7EDB139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58C7954" w14:textId="77777777" w:rsidR="00484550" w:rsidRPr="00C761EF" w:rsidRDefault="00484550" w:rsidP="00C761EF">
      <w:pPr>
        <w:pStyle w:val="Heading1"/>
      </w:pPr>
      <w:r w:rsidRPr="00C761EF">
        <w:t>2.75</w:t>
      </w:r>
      <w:r w:rsidRPr="00C761EF">
        <w:tab/>
      </w:r>
      <w:r w:rsidRPr="00C761EF">
        <w:rPr>
          <w:rStyle w:val="Heading1Char"/>
          <w:b/>
          <w:bCs/>
        </w:rPr>
        <w:t>Minimum Lease Maintenance Standards</w:t>
      </w:r>
    </w:p>
    <w:p w14:paraId="691758C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FB53B7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 xml:space="preserve">The lessee shall mark the lease in a manner prescribed by section 2.80 or the Commissioner </w:t>
      </w:r>
      <w:proofErr w:type="gramStart"/>
      <w:r w:rsidRPr="00484550">
        <w:rPr>
          <w:rFonts w:ascii="Times New Roman" w:eastAsia="Times New Roman" w:hAnsi="Times New Roman" w:cs="Times New Roman"/>
          <w:kern w:val="0"/>
          <w:sz w:val="22"/>
          <w:szCs w:val="22"/>
          <w14:ligatures w14:val="none"/>
        </w:rPr>
        <w:t>in</w:t>
      </w:r>
      <w:proofErr w:type="gramEnd"/>
      <w:r w:rsidRPr="00484550">
        <w:rPr>
          <w:rFonts w:ascii="Times New Roman" w:eastAsia="Times New Roman" w:hAnsi="Times New Roman" w:cs="Times New Roman"/>
          <w:kern w:val="0"/>
          <w:sz w:val="22"/>
          <w:szCs w:val="22"/>
          <w14:ligatures w14:val="none"/>
        </w:rPr>
        <w:t xml:space="preserve"> the lease.</w:t>
      </w:r>
    </w:p>
    <w:p w14:paraId="26B6D2B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trike/>
          <w:kern w:val="0"/>
          <w:sz w:val="22"/>
          <w:szCs w:val="22"/>
          <w14:ligatures w14:val="none"/>
        </w:rPr>
      </w:pPr>
    </w:p>
    <w:p w14:paraId="4EBDAC5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2.   The lessee shall ensure that all authorized structures must remain within the boundaries of the lease site. </w:t>
      </w:r>
    </w:p>
    <w:p w14:paraId="5D8854F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231B5F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r>
      <w:bookmarkStart w:id="5" w:name="_Hlk212642280"/>
      <w:r w:rsidRPr="00484550">
        <w:rPr>
          <w:rFonts w:ascii="Times New Roman" w:eastAsia="Times New Roman" w:hAnsi="Times New Roman" w:cs="Times New Roman"/>
          <w:kern w:val="0"/>
          <w:sz w:val="22"/>
          <w:szCs w:val="22"/>
          <w14:ligatures w14:val="none"/>
        </w:rPr>
        <w:t>The lessee shall maintain the site in such a manner as to avoid the creation of a public or private nuisance and to avoid substantial injury to marine organisms.</w:t>
      </w:r>
      <w:bookmarkEnd w:id="5"/>
    </w:p>
    <w:p w14:paraId="581EC42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2F5917CA" w14:textId="77777777" w:rsidR="00484550" w:rsidRPr="00484550" w:rsidRDefault="00484550" w:rsidP="00484550">
      <w:pPr>
        <w:numPr>
          <w:ilvl w:val="0"/>
          <w:numId w:val="2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lessee must collect and properly dispose of all errant gear, errant equipment, or errant solid waste from the lease site in a timely manner. </w:t>
      </w:r>
    </w:p>
    <w:p w14:paraId="07F27CA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7CA3AA3D" w14:textId="77777777" w:rsidR="00484550" w:rsidRPr="00484550" w:rsidRDefault="00484550" w:rsidP="00484550">
      <w:pPr>
        <w:numPr>
          <w:ilvl w:val="0"/>
          <w:numId w:val="2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bookmarkStart w:id="6" w:name="_Hlk212642395"/>
      <w:proofErr w:type="gramStart"/>
      <w:r w:rsidRPr="00484550">
        <w:rPr>
          <w:rFonts w:ascii="Times New Roman" w:eastAsia="Times New Roman" w:hAnsi="Times New Roman" w:cs="Times New Roman"/>
          <w:kern w:val="0"/>
          <w:sz w:val="22"/>
          <w:szCs w:val="22"/>
          <w14:ligatures w14:val="none"/>
        </w:rPr>
        <w:t>In order to</w:t>
      </w:r>
      <w:proofErr w:type="gramEnd"/>
      <w:r w:rsidRPr="00484550">
        <w:rPr>
          <w:rFonts w:ascii="Times New Roman" w:eastAsia="Times New Roman" w:hAnsi="Times New Roman" w:cs="Times New Roman"/>
          <w:kern w:val="0"/>
          <w:sz w:val="22"/>
          <w:szCs w:val="22"/>
          <w14:ligatures w14:val="none"/>
        </w:rPr>
        <w:t xml:space="preserve"> prevent adverse impact to public health, the lessee shall make lawful efforts to ensure animal excrement does not accumulate on or near structures. </w:t>
      </w:r>
    </w:p>
    <w:bookmarkEnd w:id="6"/>
    <w:p w14:paraId="2DC6D521"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3FEB2D47" w14:textId="77777777" w:rsidR="00484550" w:rsidRPr="00484550" w:rsidRDefault="00484550" w:rsidP="00484550">
      <w:pPr>
        <w:numPr>
          <w:ilvl w:val="0"/>
          <w:numId w:val="2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lessee must properly contain and dispose of human waste generated during lease operations. </w:t>
      </w:r>
    </w:p>
    <w:p w14:paraId="3C34D1E9"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strike/>
          <w:kern w:val="0"/>
          <w:sz w:val="22"/>
          <w:szCs w:val="22"/>
          <w14:ligatures w14:val="none"/>
        </w:rPr>
      </w:pPr>
    </w:p>
    <w:p w14:paraId="5165BEAC" w14:textId="77777777" w:rsidR="00484550" w:rsidRPr="00484550" w:rsidRDefault="00484550" w:rsidP="00484550">
      <w:pPr>
        <w:numPr>
          <w:ilvl w:val="0"/>
          <w:numId w:val="2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lessee must maintain and follow their operational plan as defined in 2.05(M). These documents must be produced upon request by the Department. </w:t>
      </w:r>
    </w:p>
    <w:p w14:paraId="47509CF5" w14:textId="77777777" w:rsidR="00484550" w:rsidRPr="00484550" w:rsidRDefault="00484550" w:rsidP="00484550">
      <w:pPr>
        <w:widowControl w:val="0"/>
        <w:spacing w:before="1" w:after="0" w:line="240" w:lineRule="auto"/>
        <w:ind w:left="819" w:hanging="359"/>
        <w:rPr>
          <w:rFonts w:ascii="Times New Roman" w:eastAsia="Arial" w:hAnsi="Times New Roman" w:cs="Times New Roman"/>
          <w:kern w:val="0"/>
          <w:sz w:val="22"/>
          <w:szCs w:val="22"/>
          <w14:ligatures w14:val="none"/>
        </w:rPr>
      </w:pPr>
    </w:p>
    <w:p w14:paraId="7AA23FFD" w14:textId="77777777" w:rsidR="00484550" w:rsidRPr="00484550" w:rsidRDefault="00484550" w:rsidP="00484550">
      <w:pPr>
        <w:numPr>
          <w:ilvl w:val="0"/>
          <w:numId w:val="2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lessee must maintain an escrow account or performance bond and pay rental fees in a timely manner. </w:t>
      </w:r>
    </w:p>
    <w:p w14:paraId="3D7DB6B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AD729E1" w14:textId="77777777" w:rsidR="00484550" w:rsidRPr="00484550" w:rsidRDefault="00484550" w:rsidP="00C761EF">
      <w:pPr>
        <w:pStyle w:val="Heading1"/>
      </w:pPr>
      <w:r w:rsidRPr="00484550">
        <w:t>2.80</w:t>
      </w:r>
      <w:r w:rsidRPr="00484550">
        <w:tab/>
        <w:t>Marking Procedures for Aquaculture Leases</w:t>
      </w:r>
    </w:p>
    <w:p w14:paraId="4B6E545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62A6388A" w14:textId="77777777" w:rsidR="00484550" w:rsidRPr="00484550" w:rsidRDefault="00484550" w:rsidP="00484550">
      <w:pPr>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Except for a lease site that has received a Private Aid to Navigation permit from the United States Coast Guard, aquaculture leases shall be marked with yellow floating devices, such as buoys, which display the lease acronym assigned by the Department and the words SEA FARM in letters of at least 2 inches in height in colors contrasting to the background color of the device. The yellow floating devices shall be displayed at each corner of the lease area that is occupied or at the outermost corners. The yellow floating devices shall be readily distinguishable from interior buoys and aquaculture gear and shall host reflective </w:t>
      </w:r>
      <w:r w:rsidRPr="00484550">
        <w:rPr>
          <w:rFonts w:ascii="Times New Roman" w:eastAsia="Times New Roman" w:hAnsi="Times New Roman" w:cs="Times New Roman"/>
          <w:kern w:val="0"/>
          <w:sz w:val="22"/>
          <w:szCs w:val="22"/>
          <w14:ligatures w14:val="none"/>
        </w:rPr>
        <w:lastRenderedPageBreak/>
        <w:t xml:space="preserve">material.   In cases where the boundary line exceeds 200 yards, additional devices shall be displayed </w:t>
      </w:r>
      <w:proofErr w:type="gramStart"/>
      <w:r w:rsidRPr="00484550">
        <w:rPr>
          <w:rFonts w:ascii="Times New Roman" w:eastAsia="Times New Roman" w:hAnsi="Times New Roman" w:cs="Times New Roman"/>
          <w:kern w:val="0"/>
          <w:sz w:val="22"/>
          <w:szCs w:val="22"/>
          <w14:ligatures w14:val="none"/>
        </w:rPr>
        <w:t>so as to</w:t>
      </w:r>
      <w:proofErr w:type="gramEnd"/>
      <w:r w:rsidRPr="00484550">
        <w:rPr>
          <w:rFonts w:ascii="Times New Roman" w:eastAsia="Times New Roman" w:hAnsi="Times New Roman" w:cs="Times New Roman"/>
          <w:kern w:val="0"/>
          <w:sz w:val="22"/>
          <w:szCs w:val="22"/>
          <w14:ligatures w14:val="none"/>
        </w:rPr>
        <w:t xml:space="preserve"> clearly show the boundary line of the lease.  In situations where the topography or distance of the lease boundary interrupts the line of sight from one marker to the next, additional marked floating devices shall be displayed </w:t>
      </w:r>
      <w:proofErr w:type="gramStart"/>
      <w:r w:rsidRPr="00484550">
        <w:rPr>
          <w:rFonts w:ascii="Times New Roman" w:eastAsia="Times New Roman" w:hAnsi="Times New Roman" w:cs="Times New Roman"/>
          <w:kern w:val="0"/>
          <w:sz w:val="22"/>
          <w:szCs w:val="22"/>
          <w14:ligatures w14:val="none"/>
        </w:rPr>
        <w:t>so as to</w:t>
      </w:r>
      <w:proofErr w:type="gramEnd"/>
      <w:r w:rsidRPr="00484550">
        <w:rPr>
          <w:rFonts w:ascii="Times New Roman" w:eastAsia="Times New Roman" w:hAnsi="Times New Roman" w:cs="Times New Roman"/>
          <w:kern w:val="0"/>
          <w:sz w:val="22"/>
          <w:szCs w:val="22"/>
          <w14:ligatures w14:val="none"/>
        </w:rPr>
        <w:t xml:space="preserve"> maintain a continuous line of sight. </w:t>
      </w:r>
    </w:p>
    <w:p w14:paraId="1DD3E30C"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right="-270"/>
        <w:textAlignment w:val="baseline"/>
        <w:rPr>
          <w:rFonts w:ascii="Times New Roman" w:eastAsia="Times New Roman" w:hAnsi="Times New Roman" w:cs="Times New Roman"/>
          <w:kern w:val="0"/>
          <w:sz w:val="22"/>
          <w:szCs w:val="22"/>
          <w14:ligatures w14:val="none"/>
        </w:rPr>
      </w:pPr>
    </w:p>
    <w:p w14:paraId="64B9FFD3" w14:textId="77777777" w:rsidR="00484550" w:rsidRPr="00484550" w:rsidRDefault="00484550" w:rsidP="00484550">
      <w:pPr>
        <w:numPr>
          <w:ilvl w:val="0"/>
          <w:numId w:val="2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right="-27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Sites that have received a Private Aid to Navigation permit from the United States Coast Guard must have the lease acronym assigned by the Department and the words SEA FARM clearly displayed on the site. </w:t>
      </w:r>
    </w:p>
    <w:p w14:paraId="4E9831E5"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2"/>
          <w:szCs w:val="22"/>
          <w14:ligatures w14:val="none"/>
        </w:rPr>
      </w:pPr>
    </w:p>
    <w:p w14:paraId="3FBEFBC7" w14:textId="77777777" w:rsidR="00484550" w:rsidRPr="00484550" w:rsidRDefault="00484550" w:rsidP="00484550">
      <w:pPr>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2"/>
          <w:szCs w:val="22"/>
          <w14:ligatures w14:val="none"/>
        </w:rPr>
      </w:pPr>
      <w:r w:rsidRPr="00484550">
        <w:rPr>
          <w:rFonts w:ascii="Times New Roman" w:eastAsia="Times New Roman" w:hAnsi="Times New Roman" w:cs="Times New Roman"/>
          <w:color w:val="000000"/>
          <w:kern w:val="0"/>
          <w:sz w:val="22"/>
          <w:szCs w:val="22"/>
          <w14:ligatures w14:val="none"/>
        </w:rPr>
        <w:t xml:space="preserve">When such marking requirements are unnecessary or impractical in certain lease locations, such as </w:t>
      </w:r>
      <w:proofErr w:type="spellStart"/>
      <w:r w:rsidRPr="00484550">
        <w:rPr>
          <w:rFonts w:ascii="Times New Roman" w:eastAsia="Times New Roman" w:hAnsi="Times New Roman" w:cs="Times New Roman"/>
          <w:color w:val="000000"/>
          <w:kern w:val="0"/>
          <w:sz w:val="22"/>
          <w:szCs w:val="22"/>
          <w14:ligatures w14:val="none"/>
        </w:rPr>
        <w:t>upwellers</w:t>
      </w:r>
      <w:proofErr w:type="spellEnd"/>
      <w:r w:rsidRPr="00484550">
        <w:rPr>
          <w:rFonts w:ascii="Times New Roman" w:eastAsia="Times New Roman" w:hAnsi="Times New Roman" w:cs="Times New Roman"/>
          <w:color w:val="000000"/>
          <w:kern w:val="0"/>
          <w:sz w:val="22"/>
          <w:szCs w:val="22"/>
          <w14:ligatures w14:val="none"/>
        </w:rPr>
        <w:t xml:space="preserve"> located within marina slips, the Commissioner may set forth alternative marking requirements in an individual lease.</w:t>
      </w:r>
    </w:p>
    <w:p w14:paraId="1CCDD61D"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F9BE1B1" w14:textId="77777777" w:rsidR="00484550" w:rsidRPr="00484550" w:rsidRDefault="00484550" w:rsidP="00C761EF">
      <w:pPr>
        <w:pStyle w:val="Heading1"/>
        <w:rPr>
          <w:color w:val="000000"/>
        </w:rPr>
      </w:pPr>
      <w:r w:rsidRPr="00484550">
        <w:t>2.90</w:t>
      </w:r>
      <w:r w:rsidRPr="00484550">
        <w:tab/>
        <w:t xml:space="preserve">Limited-purpose aquaculture (LPA) license </w:t>
      </w:r>
    </w:p>
    <w:p w14:paraId="3A2DFDE5" w14:textId="77777777" w:rsidR="00484550" w:rsidRPr="00484550" w:rsidRDefault="00484550" w:rsidP="0048455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17215AF" w14:textId="77777777" w:rsidR="00484550" w:rsidRPr="00484550" w:rsidRDefault="00484550" w:rsidP="0048455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1.</w:t>
      </w:r>
      <w:r w:rsidRPr="00484550">
        <w:rPr>
          <w:rFonts w:ascii="Times New Roman" w:eastAsia="Times New Roman" w:hAnsi="Times New Roman" w:cs="Times New Roman"/>
          <w:kern w:val="0"/>
          <w:sz w:val="22"/>
          <w:szCs w:val="22"/>
          <w14:ligatures w14:val="none"/>
        </w:rPr>
        <w:tab/>
        <w:t xml:space="preserve">LPA License </w:t>
      </w:r>
    </w:p>
    <w:p w14:paraId="60B685BB" w14:textId="77777777" w:rsidR="00484550" w:rsidRPr="00484550" w:rsidRDefault="00484550" w:rsidP="00484550">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080"/>
        <w:rPr>
          <w:rFonts w:ascii="Times New Roman" w:eastAsia="Times New Roman" w:hAnsi="Times New Roman" w:cs="Times New Roman"/>
          <w:kern w:val="0"/>
          <w:sz w:val="22"/>
          <w:szCs w:val="22"/>
          <w14:ligatures w14:val="none"/>
        </w:rPr>
      </w:pPr>
    </w:p>
    <w:p w14:paraId="553548C0" w14:textId="3FB6767F" w:rsidR="00484550" w:rsidRPr="00484550" w:rsidRDefault="00484550" w:rsidP="00484550">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08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 xml:space="preserve">No person may engage in the activities described in 2.90 and 12 M.R.S.A. §6072-C without a current LPA license issued by the Department of Marine Resources (DMR) in accordance with these regulations. An LPA license may be issued only to an individual or to a municipal shellfish management committee established pursuant to </w:t>
      </w:r>
      <w:bookmarkStart w:id="7" w:name="_Hlk212635287"/>
      <w:r w:rsidRPr="00484550">
        <w:rPr>
          <w:rFonts w:ascii="Times New Roman" w:eastAsia="Times New Roman" w:hAnsi="Times New Roman" w:cs="Times New Roman"/>
          <w:kern w:val="0"/>
          <w:sz w:val="22"/>
          <w:szCs w:val="22"/>
          <w14:ligatures w14:val="none"/>
        </w:rPr>
        <w:t xml:space="preserve">12 MRSA §6671. </w:t>
      </w:r>
      <w:bookmarkEnd w:id="7"/>
      <w:r w:rsidRPr="00484550">
        <w:rPr>
          <w:rFonts w:ascii="Times New Roman" w:eastAsia="Times New Roman" w:hAnsi="Times New Roman" w:cs="Times New Roman"/>
          <w:kern w:val="0"/>
          <w:sz w:val="22"/>
          <w:szCs w:val="22"/>
          <w14:ligatures w14:val="none"/>
        </w:rPr>
        <w:t xml:space="preserve">An LPA issued to a municipal shellfish management committee may not authorize the committee to conduct activities that are outside the scope of that committee’s shellfish ordinance. The Department shall make application forms available. LPA licenses expire at the end of each calendar year. No more than four (4) licenses may be held by any licensee at the same time. LPA licenses are non-transferable. </w:t>
      </w:r>
    </w:p>
    <w:p w14:paraId="7834C437" w14:textId="77777777" w:rsidR="00484550" w:rsidRPr="00484550" w:rsidRDefault="00484550" w:rsidP="00484550">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r>
    </w:p>
    <w:p w14:paraId="1B586359" w14:textId="140CF3D2" w:rsidR="00484550" w:rsidRPr="00484550" w:rsidRDefault="00484550" w:rsidP="0048455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08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Density standard. There can be no more than three (3) LPA licensed sites within a 1,000-foot radius of any other existing LPA licensed site. This standard does not require a minimum separation between individual licenses; rather it is a density of licenses within any area of a 1,000’ radius. See Figure 1 below for four examples of this standard where a license site is encircled by a radius of 1,000 feet. </w:t>
      </w:r>
      <w:r w:rsidR="00C761EF">
        <w:rPr>
          <w:noProof/>
        </w:rPr>
        <mc:AlternateContent>
          <mc:Choice Requires="wps">
            <w:drawing>
              <wp:anchor distT="4294967295" distB="4294967295" distL="114300" distR="114300" simplePos="0" relativeHeight="251660288" behindDoc="0" locked="0" layoutInCell="1" allowOverlap="1" wp14:anchorId="7EE43861" wp14:editId="75B3F6B8">
                <wp:simplePos x="0" y="0"/>
                <wp:positionH relativeFrom="column">
                  <wp:posOffset>394335</wp:posOffset>
                </wp:positionH>
                <wp:positionV relativeFrom="paragraph">
                  <wp:posOffset>1724659</wp:posOffset>
                </wp:positionV>
                <wp:extent cx="228600" cy="0"/>
                <wp:effectExtent l="0" t="0" r="0" b="0"/>
                <wp:wrapNone/>
                <wp:docPr id="213495208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E296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135.8pt" to="49.0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">
                <v:stroke dashstyle="dash"/>
              </v:line>
            </w:pict>
          </mc:Fallback>
        </mc:AlternateContent>
      </w:r>
    </w:p>
    <w:p w14:paraId="28E8206E"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rPr>
          <w:rFonts w:ascii="Times New Roman" w:eastAsia="Times New Roman" w:hAnsi="Times New Roman" w:cs="Times New Roman"/>
          <w:kern w:val="0"/>
          <w:sz w:val="22"/>
          <w:szCs w:val="22"/>
          <w14:ligatures w14:val="none"/>
        </w:rPr>
      </w:pPr>
    </w:p>
    <w:p w14:paraId="77961F97" w14:textId="77777777" w:rsid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rPr>
          <w:rFonts w:ascii="Times New Roman" w:eastAsia="Times New Roman" w:hAnsi="Times New Roman" w:cs="Times New Roman"/>
          <w:kern w:val="0"/>
          <w:sz w:val="22"/>
          <w:szCs w:val="22"/>
          <w14:ligatures w14:val="none"/>
        </w:rPr>
      </w:pPr>
    </w:p>
    <w:p w14:paraId="1C431E37" w14:textId="77777777" w:rsid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rPr>
          <w:rFonts w:ascii="Times New Roman" w:eastAsia="Times New Roman" w:hAnsi="Times New Roman" w:cs="Times New Roman"/>
          <w:kern w:val="0"/>
          <w:sz w:val="22"/>
          <w:szCs w:val="22"/>
          <w14:ligatures w14:val="none"/>
        </w:rPr>
      </w:pPr>
    </w:p>
    <w:p w14:paraId="2F77BCBC" w14:textId="77777777" w:rsid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rPr>
          <w:rFonts w:ascii="Times New Roman" w:eastAsia="Times New Roman" w:hAnsi="Times New Roman" w:cs="Times New Roman"/>
          <w:kern w:val="0"/>
          <w:sz w:val="22"/>
          <w:szCs w:val="22"/>
          <w14:ligatures w14:val="none"/>
        </w:rPr>
      </w:pPr>
    </w:p>
    <w:p w14:paraId="7CDD0F34" w14:textId="77777777" w:rsid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rPr>
          <w:rFonts w:ascii="Times New Roman" w:eastAsia="Times New Roman" w:hAnsi="Times New Roman" w:cs="Times New Roman"/>
          <w:kern w:val="0"/>
          <w:sz w:val="22"/>
          <w:szCs w:val="22"/>
          <w14:ligatures w14:val="none"/>
        </w:rPr>
      </w:pPr>
    </w:p>
    <w:p w14:paraId="7804BDA3" w14:textId="77777777" w:rsid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rPr>
          <w:rFonts w:ascii="Times New Roman" w:eastAsia="Times New Roman" w:hAnsi="Times New Roman" w:cs="Times New Roman"/>
          <w:kern w:val="0"/>
          <w:sz w:val="22"/>
          <w:szCs w:val="22"/>
          <w14:ligatures w14:val="none"/>
        </w:rPr>
      </w:pPr>
    </w:p>
    <w:p w14:paraId="40C39F9F" w14:textId="77777777" w:rsid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rPr>
          <w:rFonts w:ascii="Times New Roman" w:eastAsia="Times New Roman" w:hAnsi="Times New Roman" w:cs="Times New Roman"/>
          <w:kern w:val="0"/>
          <w:sz w:val="22"/>
          <w:szCs w:val="22"/>
          <w14:ligatures w14:val="none"/>
        </w:rPr>
      </w:pPr>
    </w:p>
    <w:p w14:paraId="6C30E04B" w14:textId="30FB7F5A" w:rsidR="00484550" w:rsidRPr="00484550" w:rsidRDefault="00C761EF"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rPr>
          <w:rFonts w:ascii="Times New Roman" w:eastAsia="Times New Roman" w:hAnsi="Times New Roman" w:cs="Times New Roman"/>
          <w:kern w:val="0"/>
          <w:sz w:val="22"/>
          <w:szCs w:val="22"/>
          <w14:ligatures w14:val="none"/>
        </w:rPr>
      </w:pPr>
      <w:r>
        <w:rPr>
          <w:noProof/>
        </w:rPr>
        <mc:AlternateContent>
          <mc:Choice Requires="wps">
            <w:drawing>
              <wp:anchor distT="0" distB="0" distL="114300" distR="114300" simplePos="0" relativeHeight="251659264" behindDoc="1" locked="0" layoutInCell="1" allowOverlap="1" wp14:anchorId="2021A5BB" wp14:editId="420E12FE">
                <wp:simplePos x="0" y="0"/>
                <wp:positionH relativeFrom="column">
                  <wp:posOffset>661670</wp:posOffset>
                </wp:positionH>
                <wp:positionV relativeFrom="paragraph">
                  <wp:posOffset>40640</wp:posOffset>
                </wp:positionV>
                <wp:extent cx="1257300" cy="228600"/>
                <wp:effectExtent l="0" t="0" r="0" b="0"/>
                <wp:wrapNone/>
                <wp:docPr id="19427451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wps:spPr>
                      <wps:txbx>
                        <w:txbxContent>
                          <w:p w14:paraId="20433D72" w14:textId="77777777" w:rsidR="00484550" w:rsidRPr="00856AB6" w:rsidRDefault="00484550" w:rsidP="00484550">
                            <w:pPr>
                              <w:pStyle w:val="Heading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1A5BB" id="_x0000_t202" coordsize="21600,21600" o:spt="202" path="m,l,21600r21600,l21600,xe">
                <v:stroke joinstyle="miter"/>
                <v:path gradientshapeok="t" o:connecttype="rect"/>
              </v:shapetype>
              <v:shape id="Text Box 1" o:spid="_x0000_s1026" type="#_x0000_t202" style="position:absolute;left:0;text-align:left;margin-left:52.1pt;margin-top:3.2pt;width:9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" stroked="f">
                <v:textbox>
                  <w:txbxContent>
                    <w:p w14:paraId="20433D72" w14:textId="77777777" w:rsidR="00484550" w:rsidRPr="00856AB6" w:rsidRDefault="00484550" w:rsidP="00484550">
                      <w:pPr>
                        <w:pStyle w:val="Heading4"/>
                      </w:pPr>
                    </w:p>
                  </w:txbxContent>
                </v:textbox>
              </v:shape>
            </w:pict>
          </mc:Fallback>
        </mc:AlternateContent>
      </w:r>
    </w:p>
    <w:p w14:paraId="2A199043"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jc w:val="center"/>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noProof/>
          <w:kern w:val="0"/>
          <w:sz w:val="22"/>
          <w:szCs w:val="22"/>
          <w14:ligatures w14:val="none"/>
        </w:rPr>
        <w:lastRenderedPageBreak/>
        <w:drawing>
          <wp:inline distT="0" distB="0" distL="0" distR="0" wp14:anchorId="214848DD" wp14:editId="474B98A7">
            <wp:extent cx="3484245" cy="3506385"/>
            <wp:effectExtent l="0" t="0" r="1905" b="0"/>
            <wp:docPr id="26" name="Picture 26" descr="This image shows four examples of the density standard, where a license site is encircled by a radius of 1,000 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is image shows four examples of the density standard, where a license site is encircled by a radius of 1,000 ft.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2827" cy="3525085"/>
                    </a:xfrm>
                    <a:prstGeom prst="rect">
                      <a:avLst/>
                    </a:prstGeom>
                    <a:noFill/>
                    <a:ln>
                      <a:noFill/>
                    </a:ln>
                  </pic:spPr>
                </pic:pic>
              </a:graphicData>
            </a:graphic>
          </wp:inline>
        </w:drawing>
      </w:r>
    </w:p>
    <w:p w14:paraId="31C02D49"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rPr>
          <w:rFonts w:ascii="Times New Roman" w:eastAsia="Times New Roman" w:hAnsi="Times New Roman" w:cs="Times New Roman"/>
          <w:kern w:val="0"/>
          <w:sz w:val="22"/>
          <w:szCs w:val="22"/>
          <w14:ligatures w14:val="none"/>
        </w:rPr>
      </w:pPr>
    </w:p>
    <w:p w14:paraId="34962648"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Figure 1. Density illustration for acceptable LPA license distribution</w:t>
      </w:r>
    </w:p>
    <w:p w14:paraId="7F476D0C"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rPr>
          <w:rFonts w:ascii="Times New Roman" w:eastAsia="Times New Roman" w:hAnsi="Times New Roman" w:cs="Times New Roman"/>
          <w:kern w:val="0"/>
          <w:sz w:val="22"/>
          <w:szCs w:val="22"/>
          <w14:ligatures w14:val="none"/>
        </w:rPr>
      </w:pPr>
    </w:p>
    <w:p w14:paraId="722F5DD7"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08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Exemption for riparian landowners. LPA licenses held by riparian property owners that are used to place authorized gear as listed in 2.90(2)(F)(2), within 150’ of the riparian’s property at mean low water and perpendicular to the property boundaries, are exempt from this density standard. Riparian landowners are responsible for demonstrating this requirement has been met. Requests for this exemption must be indicated on the application and are limited to one exemption per riparian property. The presence of a riparian landowner LPA does not count toward the density standard.</w:t>
      </w:r>
    </w:p>
    <w:p w14:paraId="1E30044F"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rPr>
          <w:rFonts w:ascii="Times New Roman" w:eastAsia="Times New Roman" w:hAnsi="Times New Roman" w:cs="Times New Roman"/>
          <w:color w:val="000000"/>
          <w:kern w:val="0"/>
          <w:sz w:val="22"/>
          <w:szCs w:val="22"/>
          <w14:ligatures w14:val="none"/>
        </w:rPr>
      </w:pPr>
    </w:p>
    <w:p w14:paraId="33220046"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08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Exemption for certain sites. LPA licenses for gear installed within marina slips, lobster pounds, or similar enclosed or partially-enclosed sites in the coastal waters that are under the ownership or control of an entity which has the legal authority to restrict access to or use of the site and which has consented in writing to the placement of the gear on the site are exempt from this density standard.</w:t>
      </w:r>
    </w:p>
    <w:p w14:paraId="3A715266"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rPr>
          <w:rFonts w:ascii="Times New Roman" w:eastAsia="Times New Roman" w:hAnsi="Times New Roman" w:cs="Times New Roman"/>
          <w:i/>
          <w:color w:val="000000"/>
          <w:kern w:val="0"/>
          <w:sz w:val="22"/>
          <w:szCs w:val="22"/>
          <w14:ligatures w14:val="none"/>
        </w:rPr>
      </w:pPr>
    </w:p>
    <w:p w14:paraId="2872EC25"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08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Up to three (3) assistants per license may be declared as helpers. An individual may be listed as an assistant on no more than eight (8) LPAs, other than their own.  If the LPA license holder represents an educational institution, students are authorized to work under the direct supervision of the license holder who signed the application, as well as any listed helpers. If the holder of the LPA license is a municipal shellfish management committee, there is no limit to the number of individuals that may be declared as helpers.</w:t>
      </w:r>
    </w:p>
    <w:p w14:paraId="5BDA2028"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rPr>
          <w:rFonts w:ascii="Times New Roman" w:eastAsia="Arial Unicode MS" w:hAnsi="Times New Roman" w:cs="Times New Roman"/>
          <w:kern w:val="0"/>
          <w:sz w:val="22"/>
          <w:szCs w:val="22"/>
          <w14:ligatures w14:val="none"/>
        </w:rPr>
      </w:pPr>
    </w:p>
    <w:p w14:paraId="5A107AC4"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080" w:hanging="360"/>
        <w:rPr>
          <w:rFonts w:ascii="Times New Roman" w:eastAsia="Arial Unicode MS" w:hAnsi="Times New Roman" w:cs="Times New Roman"/>
          <w:kern w:val="0"/>
          <w:sz w:val="22"/>
          <w:szCs w:val="22"/>
          <w14:ligatures w14:val="none"/>
        </w:rPr>
      </w:pPr>
      <w:r w:rsidRPr="00484550">
        <w:rPr>
          <w:rFonts w:ascii="Times New Roman" w:eastAsia="Arial Unicode MS" w:hAnsi="Times New Roman" w:cs="Times New Roman"/>
          <w:kern w:val="0"/>
          <w:sz w:val="22"/>
          <w:szCs w:val="22"/>
          <w14:ligatures w14:val="none"/>
        </w:rPr>
        <w:t>D.</w:t>
      </w:r>
      <w:r w:rsidRPr="00484550">
        <w:rPr>
          <w:rFonts w:ascii="Times New Roman" w:eastAsia="Arial Unicode MS" w:hAnsi="Times New Roman" w:cs="Times New Roman"/>
          <w:kern w:val="0"/>
          <w:sz w:val="22"/>
          <w:szCs w:val="22"/>
          <w14:ligatures w14:val="none"/>
        </w:rPr>
        <w:tab/>
        <w:t xml:space="preserve">When a proposed LPA license site falls within the bounds of a pending aquaculture lease application, the Department may, in its discretion, postpone the decision on that LPA license application until after the final decision on the pending application has been made. </w:t>
      </w:r>
    </w:p>
    <w:p w14:paraId="4542A20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284F6EF7"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2.</w:t>
      </w:r>
      <w:r w:rsidRPr="00484550">
        <w:rPr>
          <w:rFonts w:ascii="Times New Roman" w:eastAsia="Times New Roman" w:hAnsi="Times New Roman" w:cs="Times New Roman"/>
          <w:kern w:val="0"/>
          <w:sz w:val="22"/>
          <w:szCs w:val="22"/>
          <w14:ligatures w14:val="none"/>
        </w:rPr>
        <w:tab/>
        <w:t>Application requirements</w:t>
      </w:r>
    </w:p>
    <w:p w14:paraId="0A60D3F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3FAFB91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Species</w:t>
      </w:r>
    </w:p>
    <w:p w14:paraId="535B85F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p>
    <w:p w14:paraId="792EFE7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Applications must indicate the common and scientific names of the species to be cultivated under the license in accordance with 2.90(4).</w:t>
      </w:r>
    </w:p>
    <w:p w14:paraId="1AE4FBB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5D9A59B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Sources </w:t>
      </w:r>
    </w:p>
    <w:p w14:paraId="0570124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p>
    <w:p w14:paraId="3779F700" w14:textId="2BCF648A"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r w:rsidRPr="00484550">
        <w:rPr>
          <w:rFonts w:ascii="Times New Roman" w:eastAsia="Arial Unicode MS" w:hAnsi="Times New Roman" w:cs="Times New Roman"/>
          <w:kern w:val="0"/>
          <w:sz w:val="22"/>
          <w:szCs w:val="22"/>
          <w14:ligatures w14:val="none"/>
        </w:rPr>
        <w:t>Applications must identify the source of the stock or seed to be cultivated or grown for each species, and for DMR approved hatcheries or facilities list the current name, address and phone number of the source for each species listed under 2.90(2)(A).</w:t>
      </w:r>
    </w:p>
    <w:p w14:paraId="5D05803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p>
    <w:p w14:paraId="37155158" w14:textId="141F0E7F" w:rsidR="00484550" w:rsidRPr="00484550" w:rsidRDefault="00014C78" w:rsidP="00014C78">
      <w:p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710"/>
        <w:textAlignment w:val="baseline"/>
        <w:rPr>
          <w:rFonts w:ascii="Times New Roman" w:eastAsia="Times New Roman" w:hAnsi="Times New Roman" w:cs="Times New Roman"/>
          <w:kern w:val="0"/>
          <w:sz w:val="22"/>
          <w:szCs w:val="22"/>
          <w14:ligatures w14:val="none"/>
        </w:rPr>
      </w:pPr>
      <w:bookmarkStart w:id="8" w:name="_Hlk137545864"/>
      <w:r>
        <w:rPr>
          <w:rFonts w:ascii="Times New Roman" w:eastAsia="Times New Roman" w:hAnsi="Times New Roman" w:cs="Times New Roman"/>
          <w:kern w:val="0"/>
          <w:sz w:val="22"/>
          <w:szCs w:val="22"/>
          <w14:ligatures w14:val="none"/>
        </w:rPr>
        <w:t xml:space="preserve">(1) </w:t>
      </w:r>
      <w:r w:rsidR="00484550" w:rsidRPr="00484550">
        <w:rPr>
          <w:rFonts w:ascii="Times New Roman" w:eastAsia="Times New Roman" w:hAnsi="Times New Roman" w:cs="Times New Roman"/>
          <w:kern w:val="0"/>
          <w:sz w:val="22"/>
          <w:szCs w:val="22"/>
          <w14:ligatures w14:val="none"/>
        </w:rPr>
        <w:t>DMR approved hatcheries or facilities are the only permitted sources for hard clam/quahog (</w:t>
      </w:r>
      <w:r w:rsidR="00484550" w:rsidRPr="00484550">
        <w:rPr>
          <w:rFonts w:ascii="Times New Roman" w:eastAsia="Times New Roman" w:hAnsi="Times New Roman" w:cs="Times New Roman"/>
          <w:i/>
          <w:iCs/>
          <w:kern w:val="0"/>
          <w:sz w:val="22"/>
          <w:szCs w:val="22"/>
          <w14:ligatures w14:val="none"/>
        </w:rPr>
        <w:t>Mercenaria mercenaria</w:t>
      </w:r>
      <w:r w:rsidR="00484550" w:rsidRPr="00484550">
        <w:rPr>
          <w:rFonts w:ascii="Times New Roman" w:eastAsia="Times New Roman" w:hAnsi="Times New Roman" w:cs="Times New Roman"/>
          <w:kern w:val="0"/>
          <w:sz w:val="22"/>
          <w:szCs w:val="22"/>
          <w14:ligatures w14:val="none"/>
        </w:rPr>
        <w:t>), Atlantic surf clam (</w:t>
      </w:r>
      <w:proofErr w:type="spellStart"/>
      <w:r w:rsidR="00484550" w:rsidRPr="00484550">
        <w:rPr>
          <w:rFonts w:ascii="Times New Roman" w:eastAsia="Times New Roman" w:hAnsi="Times New Roman" w:cs="Times New Roman"/>
          <w:i/>
          <w:iCs/>
          <w:kern w:val="0"/>
          <w:sz w:val="22"/>
          <w:szCs w:val="22"/>
          <w14:ligatures w14:val="none"/>
        </w:rPr>
        <w:t>Spisula</w:t>
      </w:r>
      <w:proofErr w:type="spellEnd"/>
      <w:r w:rsidR="00484550" w:rsidRPr="00484550">
        <w:rPr>
          <w:rFonts w:ascii="Times New Roman" w:eastAsia="Times New Roman" w:hAnsi="Times New Roman" w:cs="Times New Roman"/>
          <w:i/>
          <w:iCs/>
          <w:kern w:val="0"/>
          <w:sz w:val="22"/>
          <w:szCs w:val="22"/>
          <w14:ligatures w14:val="none"/>
        </w:rPr>
        <w:t xml:space="preserve"> </w:t>
      </w:r>
      <w:proofErr w:type="spellStart"/>
      <w:r w:rsidR="00484550" w:rsidRPr="00484550">
        <w:rPr>
          <w:rFonts w:ascii="Times New Roman" w:eastAsia="Times New Roman" w:hAnsi="Times New Roman" w:cs="Times New Roman"/>
          <w:i/>
          <w:iCs/>
          <w:kern w:val="0"/>
          <w:sz w:val="22"/>
          <w:szCs w:val="22"/>
          <w14:ligatures w14:val="none"/>
        </w:rPr>
        <w:t>solidissima</w:t>
      </w:r>
      <w:proofErr w:type="spellEnd"/>
      <w:r w:rsidR="00484550" w:rsidRPr="00484550">
        <w:rPr>
          <w:rFonts w:ascii="Times New Roman" w:eastAsia="Times New Roman" w:hAnsi="Times New Roman" w:cs="Times New Roman"/>
          <w:kern w:val="0"/>
          <w:sz w:val="22"/>
          <w:szCs w:val="22"/>
          <w14:ligatures w14:val="none"/>
        </w:rPr>
        <w:t>), Arctic surf clam (</w:t>
      </w:r>
      <w:proofErr w:type="spellStart"/>
      <w:r w:rsidR="00484550" w:rsidRPr="00484550">
        <w:rPr>
          <w:rFonts w:ascii="Times New Roman" w:eastAsia="Times New Roman" w:hAnsi="Times New Roman" w:cs="Times New Roman"/>
          <w:i/>
          <w:iCs/>
          <w:kern w:val="0"/>
          <w:sz w:val="22"/>
          <w:szCs w:val="22"/>
          <w14:ligatures w14:val="none"/>
        </w:rPr>
        <w:t>Mactromeris</w:t>
      </w:r>
      <w:proofErr w:type="spellEnd"/>
      <w:r w:rsidR="00484550" w:rsidRPr="00484550">
        <w:rPr>
          <w:rFonts w:ascii="Times New Roman" w:eastAsia="Times New Roman" w:hAnsi="Times New Roman" w:cs="Times New Roman"/>
          <w:i/>
          <w:iCs/>
          <w:kern w:val="0"/>
          <w:sz w:val="22"/>
          <w:szCs w:val="22"/>
          <w14:ligatures w14:val="none"/>
        </w:rPr>
        <w:t xml:space="preserve"> </w:t>
      </w:r>
      <w:proofErr w:type="spellStart"/>
      <w:r w:rsidR="00484550" w:rsidRPr="00484550">
        <w:rPr>
          <w:rFonts w:ascii="Times New Roman" w:eastAsia="Times New Roman" w:hAnsi="Times New Roman" w:cs="Times New Roman"/>
          <w:i/>
          <w:iCs/>
          <w:kern w:val="0"/>
          <w:sz w:val="22"/>
          <w:szCs w:val="22"/>
          <w14:ligatures w14:val="none"/>
        </w:rPr>
        <w:t>polynyma</w:t>
      </w:r>
      <w:proofErr w:type="spellEnd"/>
      <w:r w:rsidRPr="00484550">
        <w:rPr>
          <w:rFonts w:ascii="Times New Roman" w:eastAsia="Times New Roman" w:hAnsi="Times New Roman" w:cs="Times New Roman"/>
          <w:kern w:val="0"/>
          <w:sz w:val="22"/>
          <w:szCs w:val="22"/>
          <w14:ligatures w14:val="none"/>
        </w:rPr>
        <w:t>), soft</w:t>
      </w:r>
      <w:r w:rsidR="00484550" w:rsidRPr="00484550">
        <w:rPr>
          <w:rFonts w:ascii="Times New Roman" w:eastAsia="Times New Roman" w:hAnsi="Times New Roman" w:cs="Times New Roman"/>
          <w:kern w:val="0"/>
          <w:sz w:val="22"/>
          <w:szCs w:val="22"/>
          <w14:ligatures w14:val="none"/>
        </w:rPr>
        <w:t xml:space="preserve"> shelled clam (</w:t>
      </w:r>
      <w:r w:rsidR="00484550" w:rsidRPr="00484550">
        <w:rPr>
          <w:rFonts w:ascii="Times New Roman" w:eastAsia="Times New Roman" w:hAnsi="Times New Roman" w:cs="Times New Roman"/>
          <w:i/>
          <w:iCs/>
          <w:kern w:val="0"/>
          <w:sz w:val="22"/>
          <w:szCs w:val="22"/>
          <w14:ligatures w14:val="none"/>
        </w:rPr>
        <w:t>Mya arenaria</w:t>
      </w:r>
      <w:r w:rsidR="00484550" w:rsidRPr="00484550">
        <w:rPr>
          <w:rFonts w:ascii="Times New Roman" w:eastAsia="Times New Roman" w:hAnsi="Times New Roman" w:cs="Times New Roman"/>
          <w:kern w:val="0"/>
          <w:sz w:val="22"/>
          <w:szCs w:val="22"/>
          <w14:ligatures w14:val="none"/>
        </w:rPr>
        <w:t>), razor clam (</w:t>
      </w:r>
      <w:r w:rsidR="00484550" w:rsidRPr="00484550">
        <w:rPr>
          <w:rFonts w:ascii="Times New Roman" w:eastAsia="Times New Roman" w:hAnsi="Times New Roman" w:cs="Times New Roman"/>
          <w:i/>
          <w:iCs/>
          <w:kern w:val="0"/>
          <w:sz w:val="22"/>
          <w:szCs w:val="22"/>
          <w14:ligatures w14:val="none"/>
        </w:rPr>
        <w:t xml:space="preserve">Ensis </w:t>
      </w:r>
      <w:bookmarkStart w:id="9" w:name="_Hlk214526204"/>
      <w:proofErr w:type="spellStart"/>
      <w:r w:rsidR="00484550" w:rsidRPr="00484550">
        <w:rPr>
          <w:rFonts w:ascii="Times New Roman" w:eastAsia="Times New Roman" w:hAnsi="Times New Roman" w:cs="Times New Roman"/>
          <w:i/>
          <w:iCs/>
          <w:kern w:val="0"/>
          <w:sz w:val="22"/>
          <w:szCs w:val="22"/>
          <w14:ligatures w14:val="none"/>
        </w:rPr>
        <w:t>directus</w:t>
      </w:r>
      <w:bookmarkEnd w:id="9"/>
      <w:proofErr w:type="spellEnd"/>
      <w:r w:rsidR="00484550" w:rsidRPr="00484550">
        <w:rPr>
          <w:rFonts w:ascii="Times New Roman" w:eastAsia="Times New Roman" w:hAnsi="Times New Roman" w:cs="Times New Roman"/>
          <w:i/>
          <w:iCs/>
          <w:kern w:val="0"/>
          <w:sz w:val="22"/>
          <w:szCs w:val="22"/>
          <w14:ligatures w14:val="none"/>
        </w:rPr>
        <w:t>)</w:t>
      </w:r>
      <w:r w:rsidR="00484550" w:rsidRPr="00484550">
        <w:rPr>
          <w:rFonts w:ascii="Times New Roman" w:eastAsia="Times New Roman" w:hAnsi="Times New Roman" w:cs="Times New Roman"/>
          <w:kern w:val="0"/>
          <w:sz w:val="22"/>
          <w:szCs w:val="22"/>
          <w14:ligatures w14:val="none"/>
        </w:rPr>
        <w:t xml:space="preserve">, European oyster </w:t>
      </w:r>
      <w:r w:rsidR="00484550" w:rsidRPr="00484550">
        <w:rPr>
          <w:rFonts w:ascii="Times New Roman" w:eastAsia="Times New Roman" w:hAnsi="Times New Roman" w:cs="Times New Roman"/>
          <w:i/>
          <w:iCs/>
          <w:kern w:val="0"/>
          <w:sz w:val="22"/>
          <w:szCs w:val="22"/>
          <w14:ligatures w14:val="none"/>
        </w:rPr>
        <w:t>(Ostrea edulis),</w:t>
      </w:r>
      <w:r w:rsidR="00484550" w:rsidRPr="00484550">
        <w:rPr>
          <w:rFonts w:ascii="Times New Roman" w:eastAsia="Times New Roman" w:hAnsi="Times New Roman" w:cs="Times New Roman"/>
          <w:kern w:val="0"/>
          <w:sz w:val="22"/>
          <w:szCs w:val="22"/>
          <w14:ligatures w14:val="none"/>
        </w:rPr>
        <w:t xml:space="preserve"> and bay scallops (</w:t>
      </w:r>
      <w:proofErr w:type="spellStart"/>
      <w:r w:rsidR="00484550" w:rsidRPr="00484550">
        <w:rPr>
          <w:rFonts w:ascii="Times New Roman" w:eastAsia="Times New Roman" w:hAnsi="Times New Roman" w:cs="Times New Roman"/>
          <w:i/>
          <w:iCs/>
          <w:kern w:val="0"/>
          <w:sz w:val="22"/>
          <w:szCs w:val="22"/>
          <w14:ligatures w14:val="none"/>
        </w:rPr>
        <w:t>Argopecten</w:t>
      </w:r>
      <w:proofErr w:type="spellEnd"/>
      <w:r w:rsidR="00484550" w:rsidRPr="00484550">
        <w:rPr>
          <w:rFonts w:ascii="Times New Roman" w:eastAsia="Times New Roman" w:hAnsi="Times New Roman" w:cs="Times New Roman"/>
          <w:i/>
          <w:iCs/>
          <w:kern w:val="0"/>
          <w:sz w:val="22"/>
          <w:szCs w:val="22"/>
          <w14:ligatures w14:val="none"/>
        </w:rPr>
        <w:t xml:space="preserve"> </w:t>
      </w:r>
      <w:proofErr w:type="spellStart"/>
      <w:r w:rsidR="00484550" w:rsidRPr="00484550">
        <w:rPr>
          <w:rFonts w:ascii="Times New Roman" w:eastAsia="Times New Roman" w:hAnsi="Times New Roman" w:cs="Times New Roman"/>
          <w:i/>
          <w:iCs/>
          <w:kern w:val="0"/>
          <w:sz w:val="22"/>
          <w:szCs w:val="22"/>
          <w14:ligatures w14:val="none"/>
        </w:rPr>
        <w:t>irradians</w:t>
      </w:r>
      <w:proofErr w:type="spellEnd"/>
      <w:r w:rsidR="00484550" w:rsidRPr="00484550">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484550" w:rsidRPr="00484550">
        <w:rPr>
          <w:rFonts w:ascii="Times New Roman" w:eastAsia="Times New Roman" w:hAnsi="Times New Roman" w:cs="Times New Roman"/>
          <w:kern w:val="0"/>
          <w:sz w:val="22"/>
          <w:szCs w:val="22"/>
          <w14:ligatures w14:val="none"/>
        </w:rPr>
        <w:t xml:space="preserve">An LPA applied for by a municipal shellfish program established pursuant to 12 M.R.S.A. §6671 is exempt from these provisions provided the species proposed is in the municipal shellfish ordinance and transplant permits are obtained pursuant to Chapter 7. </w:t>
      </w:r>
    </w:p>
    <w:p w14:paraId="47DE64C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39CBF40A" w14:textId="4ED5738E" w:rsidR="00484550" w:rsidRPr="00484550" w:rsidRDefault="00014C78" w:rsidP="00014C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71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(2) </w:t>
      </w:r>
      <w:r w:rsidR="00484550" w:rsidRPr="00484550">
        <w:rPr>
          <w:rFonts w:ascii="Times New Roman" w:eastAsia="Times New Roman" w:hAnsi="Times New Roman" w:cs="Times New Roman"/>
          <w:kern w:val="0"/>
          <w:sz w:val="22"/>
          <w:szCs w:val="22"/>
          <w14:ligatures w14:val="none"/>
        </w:rPr>
        <w:t>Green sea urchin (</w:t>
      </w:r>
      <w:r w:rsidR="00484550" w:rsidRPr="00484550">
        <w:rPr>
          <w:rFonts w:ascii="Times New Roman" w:eastAsia="Times New Roman" w:hAnsi="Times New Roman" w:cs="Times New Roman"/>
          <w:i/>
          <w:iCs/>
          <w:kern w:val="0"/>
          <w:sz w:val="22"/>
          <w:szCs w:val="22"/>
          <w14:ligatures w14:val="none"/>
        </w:rPr>
        <w:t xml:space="preserve">Strongylocentrotus </w:t>
      </w:r>
      <w:proofErr w:type="spellStart"/>
      <w:r w:rsidR="00484550" w:rsidRPr="00484550">
        <w:rPr>
          <w:rFonts w:ascii="Times New Roman" w:eastAsia="Times New Roman" w:hAnsi="Times New Roman" w:cs="Times New Roman"/>
          <w:i/>
          <w:iCs/>
          <w:kern w:val="0"/>
          <w:sz w:val="22"/>
          <w:szCs w:val="22"/>
          <w14:ligatures w14:val="none"/>
        </w:rPr>
        <w:t>droebachiensis</w:t>
      </w:r>
      <w:proofErr w:type="spellEnd"/>
      <w:r w:rsidR="00484550" w:rsidRPr="00484550">
        <w:rPr>
          <w:rFonts w:ascii="Times New Roman" w:eastAsia="Times New Roman" w:hAnsi="Times New Roman" w:cs="Times New Roman"/>
          <w:kern w:val="0"/>
          <w:sz w:val="22"/>
          <w:szCs w:val="22"/>
          <w14:ligatures w14:val="none"/>
        </w:rPr>
        <w:t>), blue mussels (</w:t>
      </w:r>
      <w:r w:rsidR="00484550" w:rsidRPr="00484550">
        <w:rPr>
          <w:rFonts w:ascii="Times New Roman" w:eastAsia="Times New Roman" w:hAnsi="Times New Roman" w:cs="Times New Roman"/>
          <w:i/>
          <w:iCs/>
          <w:kern w:val="0"/>
          <w:sz w:val="22"/>
          <w:szCs w:val="22"/>
          <w14:ligatures w14:val="none"/>
        </w:rPr>
        <w:t>Mytilus edulis</w:t>
      </w:r>
      <w:r w:rsidR="00484550" w:rsidRPr="00484550">
        <w:rPr>
          <w:rFonts w:ascii="Times New Roman" w:eastAsia="Times New Roman" w:hAnsi="Times New Roman" w:cs="Times New Roman"/>
          <w:kern w:val="0"/>
          <w:sz w:val="22"/>
          <w:szCs w:val="22"/>
          <w14:ligatures w14:val="none"/>
        </w:rPr>
        <w:t>), sea scallops (</w:t>
      </w:r>
      <w:proofErr w:type="spellStart"/>
      <w:r w:rsidR="00484550" w:rsidRPr="00484550">
        <w:rPr>
          <w:rFonts w:ascii="Times New Roman" w:eastAsia="Times New Roman" w:hAnsi="Times New Roman" w:cs="Times New Roman"/>
          <w:i/>
          <w:kern w:val="0"/>
          <w:sz w:val="22"/>
          <w:szCs w:val="22"/>
          <w14:ligatures w14:val="none"/>
        </w:rPr>
        <w:t>Placopecten</w:t>
      </w:r>
      <w:proofErr w:type="spellEnd"/>
      <w:r w:rsidR="00484550" w:rsidRPr="00484550">
        <w:rPr>
          <w:rFonts w:ascii="Times New Roman" w:eastAsia="Times New Roman" w:hAnsi="Times New Roman" w:cs="Times New Roman"/>
          <w:i/>
          <w:kern w:val="0"/>
          <w:sz w:val="22"/>
          <w:szCs w:val="22"/>
          <w14:ligatures w14:val="none"/>
        </w:rPr>
        <w:t xml:space="preserve"> </w:t>
      </w:r>
      <w:proofErr w:type="spellStart"/>
      <w:r w:rsidR="00484550" w:rsidRPr="00484550">
        <w:rPr>
          <w:rFonts w:ascii="Times New Roman" w:eastAsia="Times New Roman" w:hAnsi="Times New Roman" w:cs="Times New Roman"/>
          <w:i/>
          <w:kern w:val="0"/>
          <w:sz w:val="22"/>
          <w:szCs w:val="22"/>
          <w14:ligatures w14:val="none"/>
        </w:rPr>
        <w:t>magellanicus</w:t>
      </w:r>
      <w:proofErr w:type="spellEnd"/>
      <w:r w:rsidR="00484550" w:rsidRPr="00484550">
        <w:rPr>
          <w:rFonts w:ascii="Times New Roman" w:eastAsia="Times New Roman" w:hAnsi="Times New Roman" w:cs="Times New Roman"/>
          <w:i/>
          <w:kern w:val="0"/>
          <w:sz w:val="22"/>
          <w:szCs w:val="22"/>
          <w14:ligatures w14:val="none"/>
        </w:rPr>
        <w:t>)</w:t>
      </w:r>
      <w:r w:rsidR="00484550" w:rsidRPr="00484550">
        <w:rPr>
          <w:rFonts w:ascii="Times New Roman" w:eastAsia="Times New Roman" w:hAnsi="Times New Roman" w:cs="Times New Roman"/>
          <w:kern w:val="0"/>
          <w:sz w:val="22"/>
          <w:szCs w:val="22"/>
          <w14:ligatures w14:val="none"/>
        </w:rPr>
        <w:t>, American or eastern oyster (</w:t>
      </w:r>
      <w:r w:rsidR="00484550" w:rsidRPr="00484550">
        <w:rPr>
          <w:rFonts w:ascii="Times New Roman" w:eastAsia="Times New Roman" w:hAnsi="Times New Roman" w:cs="Times New Roman"/>
          <w:i/>
          <w:iCs/>
          <w:kern w:val="0"/>
          <w:sz w:val="22"/>
          <w:szCs w:val="22"/>
          <w14:ligatures w14:val="none"/>
        </w:rPr>
        <w:t>Crassostrea virginica</w:t>
      </w:r>
      <w:r w:rsidR="00484550" w:rsidRPr="00484550">
        <w:rPr>
          <w:rFonts w:ascii="Times New Roman" w:eastAsia="Times New Roman" w:hAnsi="Times New Roman" w:cs="Times New Roman"/>
          <w:kern w:val="0"/>
          <w:sz w:val="22"/>
          <w:szCs w:val="22"/>
          <w14:ligatures w14:val="none"/>
        </w:rPr>
        <w:t>), and marine algae (all seaweed such as reds, greens, browns or kelps) must be sourced from either a DMR approved hatchery or facility or from within the same Health Area as the LPA site. In accordance with Chapter 24, American or eastern oyster (</w:t>
      </w:r>
      <w:r w:rsidR="00484550" w:rsidRPr="00484550">
        <w:rPr>
          <w:rFonts w:ascii="Times New Roman" w:eastAsia="Times New Roman" w:hAnsi="Times New Roman" w:cs="Times New Roman"/>
          <w:i/>
          <w:iCs/>
          <w:kern w:val="0"/>
          <w:sz w:val="22"/>
          <w:szCs w:val="22"/>
          <w14:ligatures w14:val="none"/>
        </w:rPr>
        <w:t>Crassostrea virginica</w:t>
      </w:r>
      <w:r w:rsidR="00484550" w:rsidRPr="00484550">
        <w:rPr>
          <w:rFonts w:ascii="Times New Roman" w:eastAsia="Times New Roman" w:hAnsi="Times New Roman" w:cs="Times New Roman"/>
          <w:kern w:val="0"/>
          <w:sz w:val="22"/>
          <w:szCs w:val="22"/>
          <w14:ligatures w14:val="none"/>
        </w:rPr>
        <w:t xml:space="preserve">) shall not be sourced from a restricted area. </w:t>
      </w:r>
    </w:p>
    <w:bookmarkEnd w:id="8"/>
    <w:p w14:paraId="3AB5D6C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p>
    <w:p w14:paraId="6CFCFA30" w14:textId="50DA8D1A" w:rsidR="00484550" w:rsidRPr="00484550" w:rsidRDefault="00014C78" w:rsidP="00014C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710"/>
        <w:textAlignment w:val="baseline"/>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kern w:val="0"/>
          <w:sz w:val="22"/>
          <w:szCs w:val="22"/>
          <w14:ligatures w14:val="none"/>
        </w:rPr>
        <w:t xml:space="preserve">(3) </w:t>
      </w:r>
      <w:r w:rsidR="00484550" w:rsidRPr="00484550">
        <w:rPr>
          <w:rFonts w:ascii="Times New Roman" w:eastAsia="Times New Roman" w:hAnsi="Times New Roman" w:cs="Times New Roman"/>
          <w:kern w:val="0"/>
          <w:sz w:val="22"/>
          <w:szCs w:val="22"/>
          <w14:ligatures w14:val="none"/>
        </w:rPr>
        <w:t>Any stock or seed obtained from wild sources must be taken in accordance with applicable season or size limits, or other limitations on take. The application must identify by full name (first, last, and middle initial) and license number, the individual authorized to collect the respective species from the wild.</w:t>
      </w:r>
      <w:r w:rsidR="00484550" w:rsidRPr="00484550">
        <w:rPr>
          <w:rFonts w:ascii="Times New Roman" w:eastAsia="Times New Roman" w:hAnsi="Times New Roman" w:cs="Times New Roman"/>
          <w:kern w:val="0"/>
          <w:sz w:val="22"/>
          <w:szCs w:val="22"/>
          <w:u w:val="single"/>
          <w14:ligatures w14:val="none"/>
        </w:rPr>
        <w:t xml:space="preserve"> </w:t>
      </w:r>
    </w:p>
    <w:p w14:paraId="4016ED3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u w:val="single"/>
          <w14:ligatures w14:val="none"/>
        </w:rPr>
      </w:pPr>
    </w:p>
    <w:p w14:paraId="4A9802EB" w14:textId="3E2CC73D" w:rsidR="00484550" w:rsidRPr="00484550" w:rsidRDefault="00014C78" w:rsidP="00014C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71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(4) </w:t>
      </w:r>
      <w:r w:rsidR="00484550" w:rsidRPr="00484550">
        <w:rPr>
          <w:rFonts w:ascii="Times New Roman" w:eastAsia="Times New Roman" w:hAnsi="Times New Roman" w:cs="Times New Roman"/>
          <w:kern w:val="0"/>
          <w:sz w:val="22"/>
          <w:szCs w:val="22"/>
          <w14:ligatures w14:val="none"/>
        </w:rPr>
        <w:t xml:space="preserve">All sources of hatchery supplied </w:t>
      </w:r>
      <w:proofErr w:type="gramStart"/>
      <w:r w:rsidR="00484550" w:rsidRPr="00484550">
        <w:rPr>
          <w:rFonts w:ascii="Times New Roman" w:eastAsia="Times New Roman" w:hAnsi="Times New Roman" w:cs="Times New Roman"/>
          <w:kern w:val="0"/>
          <w:sz w:val="22"/>
          <w:szCs w:val="22"/>
          <w14:ligatures w14:val="none"/>
        </w:rPr>
        <w:t>seed</w:t>
      </w:r>
      <w:proofErr w:type="gramEnd"/>
      <w:r w:rsidR="00484550" w:rsidRPr="00484550">
        <w:rPr>
          <w:rFonts w:ascii="Times New Roman" w:eastAsia="Times New Roman" w:hAnsi="Times New Roman" w:cs="Times New Roman"/>
          <w:kern w:val="0"/>
          <w:sz w:val="22"/>
          <w:szCs w:val="22"/>
          <w14:ligatures w14:val="none"/>
        </w:rPr>
        <w:t xml:space="preserve"> or stock must be from </w:t>
      </w:r>
      <w:proofErr w:type="gramStart"/>
      <w:r w:rsidR="00484550" w:rsidRPr="00484550">
        <w:rPr>
          <w:rFonts w:ascii="Times New Roman" w:eastAsia="Times New Roman" w:hAnsi="Times New Roman" w:cs="Times New Roman"/>
          <w:kern w:val="0"/>
          <w:sz w:val="22"/>
          <w:szCs w:val="22"/>
          <w14:ligatures w14:val="none"/>
        </w:rPr>
        <w:t>hatcheries</w:t>
      </w:r>
      <w:proofErr w:type="gramEnd"/>
      <w:r w:rsidR="00484550" w:rsidRPr="00484550">
        <w:rPr>
          <w:rFonts w:ascii="Times New Roman" w:eastAsia="Times New Roman" w:hAnsi="Times New Roman" w:cs="Times New Roman"/>
          <w:kern w:val="0"/>
          <w:sz w:val="22"/>
          <w:szCs w:val="22"/>
          <w14:ligatures w14:val="none"/>
        </w:rPr>
        <w:t xml:space="preserve"> or facilities approved by DMR. </w:t>
      </w:r>
    </w:p>
    <w:p w14:paraId="44B4CF5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6782C12D" w14:textId="07F2AFEC" w:rsidR="00484550" w:rsidRPr="00484550" w:rsidRDefault="00014C78" w:rsidP="00014C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71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(5) </w:t>
      </w:r>
      <w:r w:rsidR="00484550" w:rsidRPr="00484550">
        <w:rPr>
          <w:rFonts w:ascii="Times New Roman" w:eastAsia="Times New Roman" w:hAnsi="Times New Roman" w:cs="Times New Roman"/>
          <w:kern w:val="0"/>
          <w:sz w:val="22"/>
          <w:szCs w:val="22"/>
          <w14:ligatures w14:val="none"/>
        </w:rPr>
        <w:t xml:space="preserve">All stock or seed used for cultivation or grow-out that have been exposed to waters outside of an approved hatchery must originate from within the same Health Area defined under 2.05 (1) (J) as the LPA site. </w:t>
      </w:r>
    </w:p>
    <w:p w14:paraId="1E39B843"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275E9EC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73FF351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20A41DD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531A0917"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 xml:space="preserve">Site location </w:t>
      </w:r>
    </w:p>
    <w:p w14:paraId="28DB897B" w14:textId="77777777" w:rsidR="00484550" w:rsidRPr="00484550" w:rsidRDefault="00484550" w:rsidP="00484550">
      <w:pPr>
        <w:tabs>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p>
    <w:p w14:paraId="0935EA29"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 xml:space="preserve">The application must provide geodetic coordinates, the coordinate source (nautical chart number, the edition and its date or software name) and the datum of the coordinate source, for the center of the longest axis of the license </w:t>
      </w:r>
      <w:proofErr w:type="gramStart"/>
      <w:r w:rsidRPr="00484550">
        <w:rPr>
          <w:rFonts w:ascii="Times New Roman" w:eastAsia="Times New Roman" w:hAnsi="Times New Roman" w:cs="Times New Roman"/>
          <w:kern w:val="0"/>
          <w:sz w:val="22"/>
          <w:szCs w:val="22"/>
          <w14:ligatures w14:val="none"/>
        </w:rPr>
        <w:t>site, and</w:t>
      </w:r>
      <w:proofErr w:type="gramEnd"/>
      <w:r w:rsidRPr="00484550">
        <w:rPr>
          <w:rFonts w:ascii="Times New Roman" w:eastAsia="Times New Roman" w:hAnsi="Times New Roman" w:cs="Times New Roman"/>
          <w:kern w:val="0"/>
          <w:sz w:val="22"/>
          <w:szCs w:val="22"/>
          <w14:ligatures w14:val="none"/>
        </w:rPr>
        <w:t xml:space="preserve"> identify the directional orientation of the longest axis. The license site must be accurately depicted on a portion of a US Geologic Survey Topographic map or nautical chart. </w:t>
      </w:r>
    </w:p>
    <w:p w14:paraId="7464DC64"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p>
    <w:p w14:paraId="5C67DCB1" w14:textId="77777777" w:rsidR="00484550" w:rsidRPr="00484550" w:rsidRDefault="00484550" w:rsidP="00484550">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(2) The application must provide a brief description of the license site, including growing area and classification, bottom characteristics of the license area and whether there </w:t>
      </w:r>
      <w:proofErr w:type="gramStart"/>
      <w:r w:rsidRPr="00484550">
        <w:rPr>
          <w:rFonts w:ascii="Times New Roman" w:eastAsia="Times New Roman" w:hAnsi="Times New Roman" w:cs="Times New Roman"/>
          <w:kern w:val="0"/>
          <w:sz w:val="22"/>
          <w:szCs w:val="22"/>
          <w14:ligatures w14:val="none"/>
        </w:rPr>
        <w:t>are</w:t>
      </w:r>
      <w:proofErr w:type="gramEnd"/>
      <w:r w:rsidRPr="00484550">
        <w:rPr>
          <w:rFonts w:ascii="Times New Roman" w:eastAsia="Times New Roman" w:hAnsi="Times New Roman" w:cs="Times New Roman"/>
          <w:kern w:val="0"/>
          <w:sz w:val="22"/>
          <w:szCs w:val="22"/>
          <w14:ligatures w14:val="none"/>
        </w:rPr>
        <w:t xml:space="preserve"> eelgrass beds present in proximity to the site. </w:t>
      </w:r>
    </w:p>
    <w:p w14:paraId="178A4F97" w14:textId="77777777" w:rsidR="00484550" w:rsidRPr="00484550" w:rsidRDefault="00484550" w:rsidP="00484550">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p>
    <w:p w14:paraId="301C0CCD" w14:textId="77777777" w:rsidR="00484550" w:rsidRPr="00484550" w:rsidRDefault="00484550" w:rsidP="00484550">
      <w:pPr>
        <w:spacing w:after="0" w:line="240" w:lineRule="auto"/>
        <w:ind w:left="144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The application must include a description of current commercial and recreational fishing and other uses of the proposed license area and the immediate vicinity of the proposed license area. The description should include type, duration and amount of activity.</w:t>
      </w:r>
    </w:p>
    <w:p w14:paraId="3F23F01C"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60BF41A1"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 xml:space="preserve">The application must include a copy of the municipal tax map for the area in the vicinity of the license site. On the map, the applicant must indicate the actual scale of the copy of the map, the location of the proposed site, and a circle drawn to scale depicting a 300-foot radius from the site. The application must also include a list of the names and current mailing addresses of the riparian owners of shorefront property within 300 feet of the site, certified by the municipal clerk or by the Bureau of Revenue Services, Unorganized Division, for unorganized territory. If the license site </w:t>
      </w:r>
      <w:proofErr w:type="gramStart"/>
      <w:r w:rsidRPr="00484550">
        <w:rPr>
          <w:rFonts w:ascii="Times New Roman" w:eastAsia="Times New Roman" w:hAnsi="Times New Roman" w:cs="Times New Roman"/>
          <w:kern w:val="0"/>
          <w:sz w:val="22"/>
          <w:szCs w:val="22"/>
          <w14:ligatures w14:val="none"/>
        </w:rPr>
        <w:t>is located in</w:t>
      </w:r>
      <w:proofErr w:type="gramEnd"/>
      <w:r w:rsidRPr="00484550">
        <w:rPr>
          <w:rFonts w:ascii="Times New Roman" w:eastAsia="Times New Roman" w:hAnsi="Times New Roman" w:cs="Times New Roman"/>
          <w:kern w:val="0"/>
          <w:sz w:val="22"/>
          <w:szCs w:val="22"/>
          <w14:ligatures w14:val="none"/>
        </w:rPr>
        <w:t xml:space="preserve"> a marina slip or lobster pound or similar site as described in 2.90 (1) (B), the owner or controlling entity of which has consented in writing to the placement of the gear, the map and list are not required.</w:t>
      </w:r>
    </w:p>
    <w:p w14:paraId="2445A71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1F26E80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 xml:space="preserve">Required Signatures </w:t>
      </w:r>
    </w:p>
    <w:p w14:paraId="32A03ED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48989AD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application </w:t>
      </w:r>
      <w:proofErr w:type="gramStart"/>
      <w:r w:rsidRPr="00484550">
        <w:rPr>
          <w:rFonts w:ascii="Times New Roman" w:eastAsia="Times New Roman" w:hAnsi="Times New Roman" w:cs="Times New Roman"/>
          <w:kern w:val="0"/>
          <w:sz w:val="22"/>
          <w:szCs w:val="22"/>
          <w14:ligatures w14:val="none"/>
        </w:rPr>
        <w:t>form shall</w:t>
      </w:r>
      <w:proofErr w:type="gramEnd"/>
      <w:r w:rsidRPr="00484550">
        <w:rPr>
          <w:rFonts w:ascii="Times New Roman" w:eastAsia="Times New Roman" w:hAnsi="Times New Roman" w:cs="Times New Roman"/>
          <w:kern w:val="0"/>
          <w:sz w:val="22"/>
          <w:szCs w:val="22"/>
          <w14:ligatures w14:val="none"/>
        </w:rPr>
        <w:t xml:space="preserve"> require the following signatures:</w:t>
      </w:r>
    </w:p>
    <w:p w14:paraId="217851C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p>
    <w:p w14:paraId="1FE5A020" w14:textId="77777777" w:rsidR="00484550" w:rsidRPr="00484550" w:rsidRDefault="00484550" w:rsidP="00484550">
      <w:pPr>
        <w:tabs>
          <w:tab w:val="left" w:pos="14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Applicant. The individual applicant’s signature, including printed name and date, which shall verify that the application does not contain false information and that the applicant will comply with all applicable laws and regulations is required. When the applicant is a municipal shellfish management program, the chairperson of the shellfish committee or a</w:t>
      </w:r>
      <w:r w:rsidRPr="00484550">
        <w:rPr>
          <w:rFonts w:ascii="Times New Roman" w:eastAsia="Times New Roman" w:hAnsi="Times New Roman" w:cs="Times New Roman"/>
          <w:kern w:val="0"/>
          <w:sz w:val="22"/>
          <w:szCs w:val="22"/>
          <w:u w:val="single"/>
          <w14:ligatures w14:val="none"/>
        </w:rPr>
        <w:t xml:space="preserve"> </w:t>
      </w:r>
      <w:r w:rsidRPr="00484550">
        <w:rPr>
          <w:rFonts w:ascii="Times New Roman" w:eastAsia="Times New Roman" w:hAnsi="Times New Roman" w:cs="Times New Roman"/>
          <w:kern w:val="0"/>
          <w:sz w:val="22"/>
          <w:szCs w:val="22"/>
          <w14:ligatures w14:val="none"/>
        </w:rPr>
        <w:t>designated municipal officer</w:t>
      </w:r>
      <w:r w:rsidRPr="00484550">
        <w:rPr>
          <w:rFonts w:ascii="Times New Roman" w:eastAsia="Times New Roman" w:hAnsi="Times New Roman" w:cs="Times New Roman"/>
          <w:kern w:val="0"/>
          <w:sz w:val="22"/>
          <w:szCs w:val="22"/>
          <w:u w:val="single"/>
          <w14:ligatures w14:val="none"/>
        </w:rPr>
        <w:t xml:space="preserve"> </w:t>
      </w:r>
      <w:r w:rsidRPr="00484550">
        <w:rPr>
          <w:rFonts w:ascii="Times New Roman" w:eastAsia="Times New Roman" w:hAnsi="Times New Roman" w:cs="Times New Roman"/>
          <w:kern w:val="0"/>
          <w:sz w:val="22"/>
          <w:szCs w:val="22"/>
          <w14:ligatures w14:val="none"/>
        </w:rPr>
        <w:t>shall sign the application on its behalf, and a primary point of contact shall be provided including name, address, email address and phone number. When the applicant represents an educational institution, an administrator shall sign the application on its behalf.</w:t>
      </w:r>
    </w:p>
    <w:p w14:paraId="473CAFE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p>
    <w:p w14:paraId="7E345D2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 xml:space="preserve">Municipality. Harbormaster’s signature, which shall verify that it is the harbormaster’s opinion that the license activities will not unreasonably impede safe navigation, will not unreasonably interfere with fishing or other uses of the area, and will not unreasonably interfere with riparian ingress and egress. </w:t>
      </w:r>
    </w:p>
    <w:p w14:paraId="39E651C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2"/>
          <w:szCs w:val="22"/>
          <w14:ligatures w14:val="none"/>
        </w:rPr>
      </w:pPr>
    </w:p>
    <w:p w14:paraId="53DCD49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In municipalities not served by a harbormaster, a municipal officer or other elected municipal official may sign the application. For the unorganized territory where a harbormaster does not have jurisdiction, a marine patrol officer may sign.</w:t>
      </w:r>
    </w:p>
    <w:p w14:paraId="59D4FB7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ABF4D0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The opinion of the harbormaster, municipal officer or official, or marine patrol officer that the license activities will not unreasonably impede safe navigation, will not unreasonably interfere with fishing or other uses of the area, and will not unreasonably interfere with riparian ingress and egress, shall not be determinative, but may be considered by the Department as a factor in deciding whether the criteria for the issuance of an LPA license have been met.</w:t>
      </w:r>
    </w:p>
    <w:p w14:paraId="77FA249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525A66A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Intertidal sites</w:t>
      </w:r>
    </w:p>
    <w:p w14:paraId="7122197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4437FEE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(a)</w:t>
      </w:r>
      <w:r w:rsidRPr="00484550">
        <w:rPr>
          <w:rFonts w:ascii="Times New Roman" w:eastAsia="Times New Roman" w:hAnsi="Times New Roman" w:cs="Times New Roman"/>
          <w:kern w:val="0"/>
          <w:sz w:val="22"/>
          <w:szCs w:val="22"/>
          <w14:ligatures w14:val="none"/>
        </w:rPr>
        <w:tab/>
        <w:t>Municipal Shellfish Management Committee. If the proposed location is above the extreme low water mark</w:t>
      </w:r>
      <w:r w:rsidRPr="00484550">
        <w:rPr>
          <w:rFonts w:ascii="Times New Roman" w:eastAsia="Times New Roman" w:hAnsi="Times New Roman" w:cs="Times New Roman"/>
          <w:strike/>
          <w:kern w:val="0"/>
          <w:sz w:val="22"/>
          <w:szCs w:val="22"/>
          <w14:ligatures w14:val="none"/>
        </w:rPr>
        <w:t xml:space="preserve"> </w:t>
      </w:r>
      <w:r w:rsidRPr="00484550">
        <w:rPr>
          <w:rFonts w:ascii="Times New Roman" w:eastAsia="Times New Roman" w:hAnsi="Times New Roman" w:cs="Times New Roman"/>
          <w:kern w:val="0"/>
          <w:sz w:val="22"/>
          <w:szCs w:val="22"/>
          <w14:ligatures w14:val="none"/>
        </w:rPr>
        <w:t>in a municipality with a municipal shellfish management program</w:t>
      </w:r>
      <w:r w:rsidRPr="00484550">
        <w:rPr>
          <w:rFonts w:ascii="Times New Roman" w:eastAsia="Times New Roman" w:hAnsi="Times New Roman" w:cs="Times New Roman"/>
          <w:kern w:val="0"/>
          <w:sz w:val="22"/>
          <w:szCs w:val="22"/>
          <w:u w:val="single"/>
          <w14:ligatures w14:val="none"/>
        </w:rPr>
        <w:t xml:space="preserve"> </w:t>
      </w:r>
      <w:r w:rsidRPr="00484550">
        <w:rPr>
          <w:rFonts w:ascii="Times New Roman" w:eastAsia="Times New Roman" w:hAnsi="Times New Roman" w:cs="Times New Roman"/>
          <w:kern w:val="0"/>
          <w:sz w:val="22"/>
          <w:szCs w:val="22"/>
          <w14:ligatures w14:val="none"/>
        </w:rPr>
        <w:t xml:space="preserve">established pursuant to 12 MRSA §6671, the signature of the chairperson of the municipal shellfish management committee or a designated town officer, which shall verify that the proposed LPA will not unreasonably interfere with the activities of the municipal shellfish management program, is required. If the municipality does not have a shellfish management committee, then a municipal official shall sign to verify that the proposed LPA will not unreasonably interfere with the activities of the municipal shellfish management program. </w:t>
      </w:r>
      <w:r w:rsidRPr="00484550">
        <w:rPr>
          <w:rFonts w:ascii="Times New Roman" w:eastAsia="Times New Roman" w:hAnsi="Times New Roman" w:cs="Times New Roman"/>
          <w:kern w:val="0"/>
          <w:sz w:val="22"/>
          <w:szCs w:val="22"/>
          <w14:ligatures w14:val="none"/>
        </w:rPr>
        <w:tab/>
      </w:r>
    </w:p>
    <w:p w14:paraId="333A32B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p>
    <w:p w14:paraId="5AB77D2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Riparian landowner. For license sites located above the mean low-water mark, the signature of the riparian landowner, which shall verify that the landowner consents to the licensed activity being conducted on the intertidal land, is required.</w:t>
      </w:r>
    </w:p>
    <w:p w14:paraId="4C4A0F1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kern w:val="0"/>
          <w:sz w:val="22"/>
          <w:szCs w:val="22"/>
          <w14:ligatures w14:val="none"/>
        </w:rPr>
      </w:pPr>
    </w:p>
    <w:p w14:paraId="5033080E"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Signature missing or withheld. The absence of any required signature will result in the denial of the application. At the request of the applicant the Department may review the basis for the denial of a required signature, except for signature required under 2.90(D)(3)(b). The Department may, following such review and upon a determination that the signature was withheld without basis, approve a license application. Such a determination must take into consideration a review by the local marine patrol officer of the application and a statement from the marine patrol officer that the license activities will not unreasonably impede safe navigation, will not unreasonably interfere with fishing or other uses of the area, and will not unreasonably interfere with riparian ingress and egress.</w:t>
      </w:r>
      <w:r w:rsidRPr="00484550">
        <w:rPr>
          <w:rFonts w:ascii="Times New Roman" w:eastAsia="Arial Unicode MS" w:hAnsi="Times New Roman" w:cs="Times New Roman"/>
          <w:kern w:val="0"/>
          <w:sz w:val="22"/>
          <w:szCs w:val="22"/>
          <w14:ligatures w14:val="none"/>
        </w:rPr>
        <w:t xml:space="preserve"> </w:t>
      </w:r>
    </w:p>
    <w:p w14:paraId="50C8DB3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448F074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w:t>
      </w:r>
      <w:r w:rsidRPr="00484550">
        <w:rPr>
          <w:rFonts w:ascii="Times New Roman" w:eastAsia="Times New Roman" w:hAnsi="Times New Roman" w:cs="Times New Roman"/>
          <w:kern w:val="0"/>
          <w:sz w:val="22"/>
          <w:szCs w:val="22"/>
          <w14:ligatures w14:val="none"/>
        </w:rPr>
        <w:tab/>
        <w:t>Notification of riparian property owners &amp; municipalities</w:t>
      </w:r>
    </w:p>
    <w:p w14:paraId="3E16118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6FAAEB0A"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 xml:space="preserve">The applicant shall notify all riparian owners within 300 feet of the LPA site by sending, by certified mail, a copy of the LPA application, including information about how </w:t>
      </w:r>
      <w:proofErr w:type="spellStart"/>
      <w:r w:rsidRPr="00484550">
        <w:rPr>
          <w:rFonts w:ascii="Times New Roman" w:eastAsia="Times New Roman" w:hAnsi="Times New Roman" w:cs="Times New Roman"/>
          <w:kern w:val="0"/>
          <w:sz w:val="22"/>
          <w:szCs w:val="22"/>
          <w14:ligatures w14:val="none"/>
        </w:rPr>
        <w:t>riparians</w:t>
      </w:r>
      <w:proofErr w:type="spellEnd"/>
      <w:r w:rsidRPr="00484550">
        <w:rPr>
          <w:rFonts w:ascii="Times New Roman" w:eastAsia="Times New Roman" w:hAnsi="Times New Roman" w:cs="Times New Roman"/>
          <w:kern w:val="0"/>
          <w:sz w:val="22"/>
          <w:szCs w:val="22"/>
          <w14:ligatures w14:val="none"/>
        </w:rPr>
        <w:t xml:space="preserve"> can submit comments to the Department regarding issuance of the license, to the address certified by the municipal clerk or Bureau of Revenue Services, Unorganized Division for unorganized territory. Failure to include a copy of the receipt for certified mailing with the application will be grounds for denial of the application. If the license applicant is the only riparian, or if the license site </w:t>
      </w:r>
      <w:proofErr w:type="gramStart"/>
      <w:r w:rsidRPr="00484550">
        <w:rPr>
          <w:rFonts w:ascii="Times New Roman" w:eastAsia="Times New Roman" w:hAnsi="Times New Roman" w:cs="Times New Roman"/>
          <w:kern w:val="0"/>
          <w:sz w:val="22"/>
          <w:szCs w:val="22"/>
          <w14:ligatures w14:val="none"/>
        </w:rPr>
        <w:t>is located in</w:t>
      </w:r>
      <w:proofErr w:type="gramEnd"/>
      <w:r w:rsidRPr="00484550">
        <w:rPr>
          <w:rFonts w:ascii="Times New Roman" w:eastAsia="Times New Roman" w:hAnsi="Times New Roman" w:cs="Times New Roman"/>
          <w:kern w:val="0"/>
          <w:sz w:val="22"/>
          <w:szCs w:val="22"/>
          <w14:ligatures w14:val="none"/>
        </w:rPr>
        <w:t xml:space="preserve"> a marina slip or lobster pound or similar site as described in subsection 1(B) above, the owner or controlling entity of which has consented in writing to the placement of the gear, the notification requirement is waived.</w:t>
      </w:r>
    </w:p>
    <w:p w14:paraId="0B07C2AA"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43C3BA1E"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The Department shall notify any town or plantation of the final status of an application. Failure to do so does not invalidate a license.</w:t>
      </w:r>
    </w:p>
    <w:p w14:paraId="46C7D9E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color w:val="000000"/>
          <w:kern w:val="0"/>
          <w:sz w:val="22"/>
          <w:szCs w:val="22"/>
          <w14:ligatures w14:val="none"/>
        </w:rPr>
      </w:pPr>
    </w:p>
    <w:p w14:paraId="7BFE636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firstLine="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w:t>
      </w:r>
      <w:r w:rsidRPr="00484550">
        <w:rPr>
          <w:rFonts w:ascii="Times New Roman" w:eastAsia="Times New Roman" w:hAnsi="Times New Roman" w:cs="Times New Roman"/>
          <w:kern w:val="0"/>
          <w:sz w:val="22"/>
          <w:szCs w:val="22"/>
          <w14:ligatures w14:val="none"/>
        </w:rPr>
        <w:tab/>
        <w:t xml:space="preserve">Site Plans </w:t>
      </w:r>
    </w:p>
    <w:p w14:paraId="693952DE"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572CFBA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Plan view</w:t>
      </w:r>
    </w:p>
    <w:p w14:paraId="73BFB3F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right="-18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application must include a plan view, which must be on 8.5” x 11” size paper and show the maximum layout of gear to be deployed drawn to scale, with the scale indicated to verify the 400 square foot limit. The site plan must include a north arrow with True or magnetic clearly indicated, arrows that indicate the tide’s primary ebb and flood directions, mean high and low-water marks, and the distance from the license to these mean high and low-water marks. The site plan shall also include to a distance of 1,000 feet from the license in all directions, the locations of any federal or local channels, anchorages, </w:t>
      </w:r>
      <w:r w:rsidRPr="00484550">
        <w:rPr>
          <w:rFonts w:ascii="Times New Roman" w:eastAsia="Times New Roman" w:hAnsi="Times New Roman" w:cs="Times New Roman"/>
          <w:kern w:val="0"/>
          <w:sz w:val="22"/>
          <w:szCs w:val="22"/>
          <w14:ligatures w14:val="none"/>
        </w:rPr>
        <w:lastRenderedPageBreak/>
        <w:t xml:space="preserve">moorings, structures, existing lease boundaries, other LPA licenses (including whether or not they are exempt from the density requirement in 2.90 (1)(B)), DMR water quality classifications (including distances from Prohibited areas if applicable), and property lines for all riparian owners within 300 feet. </w:t>
      </w:r>
    </w:p>
    <w:p w14:paraId="1C68440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6706A20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 xml:space="preserve">Gear description: </w:t>
      </w:r>
    </w:p>
    <w:p w14:paraId="0482A61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If gear is to be used, it may be deployed on the surface, in the water column, on the sea bottom, or below the surface of the bottom. The applicant shall indicate which of the following authorized gear will be </w:t>
      </w:r>
      <w:proofErr w:type="gramStart"/>
      <w:r w:rsidRPr="00484550">
        <w:rPr>
          <w:rFonts w:ascii="Times New Roman" w:eastAsia="Times New Roman" w:hAnsi="Times New Roman" w:cs="Times New Roman"/>
          <w:kern w:val="0"/>
          <w:sz w:val="22"/>
          <w:szCs w:val="22"/>
          <w14:ligatures w14:val="none"/>
        </w:rPr>
        <w:t>used, and</w:t>
      </w:r>
      <w:proofErr w:type="gramEnd"/>
      <w:r w:rsidRPr="00484550">
        <w:rPr>
          <w:rFonts w:ascii="Times New Roman" w:eastAsia="Times New Roman" w:hAnsi="Times New Roman" w:cs="Times New Roman"/>
          <w:kern w:val="0"/>
          <w:sz w:val="22"/>
          <w:szCs w:val="22"/>
          <w14:ligatures w14:val="none"/>
        </w:rPr>
        <w:t xml:space="preserve"> include an overhead view and cross-sectional elevation view of the gear that includes specifications on all mooring equipment to be used. Aquaculture gear other than the equipment listed below, may not be used. All dimensional information on the mooring equipment contained inside and outside the boundaries must be included pursuant to 12 M.R.S.A. §6072-C (5)(E)(2). </w:t>
      </w:r>
    </w:p>
    <w:p w14:paraId="232A4EAB"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hanging="360"/>
        <w:textAlignment w:val="baseline"/>
        <w:rPr>
          <w:rFonts w:ascii="Times New Roman" w:eastAsia="Arial Unicode MS" w:hAnsi="Times New Roman" w:cs="Times New Roman"/>
          <w:kern w:val="0"/>
          <w:sz w:val="22"/>
          <w:szCs w:val="22"/>
          <w14:ligatures w14:val="none"/>
        </w:rPr>
      </w:pPr>
    </w:p>
    <w:p w14:paraId="2918C43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kern w:val="0"/>
          <w:sz w:val="22"/>
          <w:szCs w:val="22"/>
          <w14:ligatures w14:val="none"/>
        </w:rPr>
      </w:pPr>
      <w:proofErr w:type="spellStart"/>
      <w:r w:rsidRPr="00484550">
        <w:rPr>
          <w:rFonts w:ascii="Times New Roman" w:eastAsia="Times New Roman" w:hAnsi="Times New Roman" w:cs="Times New Roman"/>
          <w:kern w:val="0"/>
          <w:sz w:val="22"/>
          <w:szCs w:val="22"/>
          <w14:ligatures w14:val="none"/>
        </w:rPr>
        <w:t>Upwellers</w:t>
      </w:r>
      <w:proofErr w:type="spellEnd"/>
      <w:r w:rsidRPr="00484550">
        <w:rPr>
          <w:rFonts w:ascii="Times New Roman" w:eastAsia="Times New Roman" w:hAnsi="Times New Roman" w:cs="Times New Roman"/>
          <w:kern w:val="0"/>
          <w:sz w:val="22"/>
          <w:szCs w:val="22"/>
          <w14:ligatures w14:val="none"/>
        </w:rPr>
        <w:t xml:space="preserve"> including “FLUPSYs.” Sites with </w:t>
      </w:r>
      <w:proofErr w:type="spellStart"/>
      <w:r w:rsidRPr="00484550">
        <w:rPr>
          <w:rFonts w:ascii="Times New Roman" w:eastAsia="Times New Roman" w:hAnsi="Times New Roman" w:cs="Times New Roman"/>
          <w:kern w:val="0"/>
          <w:sz w:val="22"/>
          <w:szCs w:val="22"/>
          <w14:ligatures w14:val="none"/>
        </w:rPr>
        <w:t>upwellers</w:t>
      </w:r>
      <w:proofErr w:type="spellEnd"/>
      <w:r w:rsidRPr="00484550">
        <w:rPr>
          <w:rFonts w:ascii="Times New Roman" w:eastAsia="Times New Roman" w:hAnsi="Times New Roman" w:cs="Times New Roman"/>
          <w:kern w:val="0"/>
          <w:sz w:val="22"/>
          <w:szCs w:val="22"/>
          <w14:ligatures w14:val="none"/>
        </w:rPr>
        <w:t xml:space="preserve"> renewed after January 1, </w:t>
      </w:r>
      <w:proofErr w:type="gramStart"/>
      <w:r w:rsidRPr="00484550">
        <w:rPr>
          <w:rFonts w:ascii="Times New Roman" w:eastAsia="Times New Roman" w:hAnsi="Times New Roman" w:cs="Times New Roman"/>
          <w:kern w:val="0"/>
          <w:sz w:val="22"/>
          <w:szCs w:val="22"/>
          <w14:ligatures w14:val="none"/>
        </w:rPr>
        <w:t>2025</w:t>
      </w:r>
      <w:proofErr w:type="gramEnd"/>
      <w:r w:rsidRPr="00484550">
        <w:rPr>
          <w:rFonts w:ascii="Times New Roman" w:eastAsia="Times New Roman" w:hAnsi="Times New Roman" w:cs="Times New Roman"/>
          <w:kern w:val="0"/>
          <w:sz w:val="22"/>
          <w:szCs w:val="22"/>
          <w14:ligatures w14:val="none"/>
        </w:rPr>
        <w:t xml:space="preserve"> are exempt from the direct supervision requirements in 12 M.R.S.A. §6072-C(2).  New sites permitted after January 1, </w:t>
      </w:r>
      <w:proofErr w:type="gramStart"/>
      <w:r w:rsidRPr="00484550">
        <w:rPr>
          <w:rFonts w:ascii="Times New Roman" w:eastAsia="Times New Roman" w:hAnsi="Times New Roman" w:cs="Times New Roman"/>
          <w:kern w:val="0"/>
          <w:sz w:val="22"/>
          <w:szCs w:val="22"/>
          <w14:ligatures w14:val="none"/>
        </w:rPr>
        <w:t>2025</w:t>
      </w:r>
      <w:proofErr w:type="gramEnd"/>
      <w:r w:rsidRPr="00484550">
        <w:rPr>
          <w:rFonts w:ascii="Times New Roman" w:eastAsia="Times New Roman" w:hAnsi="Times New Roman" w:cs="Times New Roman"/>
          <w:kern w:val="0"/>
          <w:sz w:val="22"/>
          <w:szCs w:val="22"/>
          <w14:ligatures w14:val="none"/>
        </w:rPr>
        <w:t xml:space="preserve"> </w:t>
      </w:r>
      <w:bookmarkStart w:id="10" w:name="_Hlk179977960"/>
      <w:r w:rsidRPr="00484550">
        <w:rPr>
          <w:rFonts w:ascii="Times New Roman" w:eastAsia="Times New Roman" w:hAnsi="Times New Roman" w:cs="Times New Roman"/>
          <w:kern w:val="0"/>
          <w:sz w:val="22"/>
          <w:szCs w:val="22"/>
          <w14:ligatures w14:val="none"/>
        </w:rPr>
        <w:t xml:space="preserve">are exempt from the direct supervision requirements in 12 M.R.S.A. §6072-C(2) </w:t>
      </w:r>
      <w:bookmarkEnd w:id="10"/>
      <w:r w:rsidRPr="00484550">
        <w:rPr>
          <w:rFonts w:ascii="Times New Roman" w:eastAsia="Times New Roman" w:hAnsi="Times New Roman" w:cs="Times New Roman"/>
          <w:kern w:val="0"/>
          <w:sz w:val="22"/>
          <w:szCs w:val="22"/>
          <w14:ligatures w14:val="none"/>
        </w:rPr>
        <w:t xml:space="preserve">provided </w:t>
      </w:r>
      <w:proofErr w:type="spellStart"/>
      <w:r w:rsidRPr="00484550">
        <w:rPr>
          <w:rFonts w:ascii="Times New Roman" w:eastAsia="Times New Roman" w:hAnsi="Times New Roman" w:cs="Times New Roman"/>
          <w:kern w:val="0"/>
          <w:sz w:val="22"/>
          <w:szCs w:val="22"/>
          <w14:ligatures w14:val="none"/>
        </w:rPr>
        <w:t>upwellers</w:t>
      </w:r>
      <w:proofErr w:type="spellEnd"/>
      <w:r w:rsidRPr="00484550">
        <w:rPr>
          <w:rFonts w:ascii="Times New Roman" w:eastAsia="Times New Roman" w:hAnsi="Times New Roman" w:cs="Times New Roman"/>
          <w:kern w:val="0"/>
          <w:sz w:val="22"/>
          <w:szCs w:val="22"/>
          <w14:ligatures w14:val="none"/>
        </w:rPr>
        <w:t xml:space="preserve"> are the only gear type utilized on the site.  </w:t>
      </w:r>
    </w:p>
    <w:p w14:paraId="362B965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133823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firstLine="144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Shellfish rafts, associated predator nets and spat collectors</w:t>
      </w:r>
    </w:p>
    <w:p w14:paraId="70164B9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225DFB9B"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Shellfish tray racks and over wintering cages</w:t>
      </w:r>
    </w:p>
    <w:p w14:paraId="0A8A1B97"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F511EC2" w14:textId="77777777" w:rsidR="00484550" w:rsidRPr="00484550" w:rsidRDefault="00484550" w:rsidP="0048455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Soft bags, semi rigid bags and floating trays</w:t>
      </w:r>
    </w:p>
    <w:p w14:paraId="1615ED7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6242D05B" w14:textId="77777777" w:rsidR="00484550" w:rsidRPr="00484550" w:rsidRDefault="00484550" w:rsidP="00484550">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Lantern nets and pearl nets</w:t>
      </w:r>
    </w:p>
    <w:p w14:paraId="384017C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color w:val="000000"/>
          <w:kern w:val="0"/>
          <w:sz w:val="22"/>
          <w:szCs w:val="22"/>
          <w14:ligatures w14:val="none"/>
        </w:rPr>
      </w:pPr>
    </w:p>
    <w:p w14:paraId="0DDC727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color w:val="000000"/>
          <w:kern w:val="0"/>
          <w:sz w:val="22"/>
          <w:szCs w:val="22"/>
          <w14:ligatures w14:val="none"/>
        </w:rPr>
      </w:pPr>
      <w:r w:rsidRPr="00484550">
        <w:rPr>
          <w:rFonts w:ascii="Times New Roman" w:eastAsia="Times New Roman" w:hAnsi="Times New Roman" w:cs="Times New Roman"/>
          <w:color w:val="000000"/>
          <w:kern w:val="0"/>
          <w:sz w:val="22"/>
          <w:szCs w:val="22"/>
          <w14:ligatures w14:val="none"/>
        </w:rPr>
        <w:t>Moorings</w:t>
      </w:r>
    </w:p>
    <w:p w14:paraId="5D20759B" w14:textId="77777777" w:rsidR="00484550" w:rsidRPr="00484550" w:rsidRDefault="00484550" w:rsidP="00484550">
      <w:pPr>
        <w:tabs>
          <w:tab w:val="left" w:pos="1800"/>
          <w:tab w:val="left" w:pos="2880"/>
          <w:tab w:val="left" w:pos="3600"/>
          <w:tab w:val="left" w:pos="432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color w:val="000000"/>
          <w:kern w:val="0"/>
          <w:sz w:val="22"/>
          <w:szCs w:val="22"/>
          <w14:ligatures w14:val="none"/>
        </w:rPr>
      </w:pPr>
    </w:p>
    <w:p w14:paraId="414C997E" w14:textId="77777777" w:rsidR="00484550" w:rsidRPr="00484550" w:rsidRDefault="00484550" w:rsidP="00484550">
      <w:pPr>
        <w:tabs>
          <w:tab w:val="left" w:pos="1800"/>
          <w:tab w:val="left" w:pos="2880"/>
          <w:tab w:val="left" w:pos="3600"/>
          <w:tab w:val="left" w:pos="432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color w:val="000000"/>
          <w:kern w:val="0"/>
          <w:sz w:val="22"/>
          <w:szCs w:val="22"/>
          <w14:ligatures w14:val="none"/>
        </w:rPr>
      </w:pPr>
      <w:r w:rsidRPr="00484550">
        <w:rPr>
          <w:rFonts w:ascii="Times New Roman" w:eastAsia="Times New Roman" w:hAnsi="Times New Roman" w:cs="Times New Roman"/>
          <w:color w:val="000000"/>
          <w:kern w:val="0"/>
          <w:sz w:val="22"/>
          <w:szCs w:val="22"/>
          <w14:ligatures w14:val="none"/>
        </w:rPr>
        <w:t>Scallop spat collector bags</w:t>
      </w:r>
    </w:p>
    <w:p w14:paraId="32A95CFA" w14:textId="77777777" w:rsidR="00484550" w:rsidRPr="00484550" w:rsidRDefault="00484550" w:rsidP="00484550">
      <w:pPr>
        <w:tabs>
          <w:tab w:val="left" w:pos="1800"/>
          <w:tab w:val="left" w:pos="2880"/>
          <w:tab w:val="left" w:pos="3600"/>
          <w:tab w:val="left" w:pos="4320"/>
        </w:tabs>
        <w:overflowPunct w:val="0"/>
        <w:autoSpaceDE w:val="0"/>
        <w:autoSpaceDN w:val="0"/>
        <w:adjustRightInd w:val="0"/>
        <w:spacing w:after="0" w:line="240" w:lineRule="auto"/>
        <w:ind w:left="1800"/>
        <w:textAlignment w:val="baseline"/>
        <w:rPr>
          <w:rFonts w:ascii="Times New Roman" w:eastAsia="Times New Roman" w:hAnsi="Times New Roman" w:cs="Times New Roman"/>
          <w:color w:val="000000"/>
          <w:kern w:val="0"/>
          <w:sz w:val="22"/>
          <w:szCs w:val="22"/>
          <w14:ligatures w14:val="none"/>
        </w:rPr>
      </w:pPr>
    </w:p>
    <w:p w14:paraId="2660B35F" w14:textId="77777777" w:rsidR="00484550" w:rsidRPr="00484550" w:rsidRDefault="00484550" w:rsidP="00484550">
      <w:pPr>
        <w:tabs>
          <w:tab w:val="left" w:pos="1800"/>
          <w:tab w:val="left" w:pos="2880"/>
          <w:tab w:val="left" w:pos="3600"/>
          <w:tab w:val="left" w:pos="432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color w:val="000000"/>
          <w:kern w:val="0"/>
          <w:sz w:val="22"/>
          <w:szCs w:val="22"/>
          <w14:ligatures w14:val="none"/>
        </w:rPr>
      </w:pPr>
      <w:r w:rsidRPr="00484550">
        <w:rPr>
          <w:rFonts w:ascii="Times New Roman" w:eastAsia="Times New Roman" w:hAnsi="Times New Roman" w:cs="Times New Roman"/>
          <w:color w:val="000000"/>
          <w:kern w:val="0"/>
          <w:sz w:val="22"/>
          <w:szCs w:val="22"/>
          <w14:ligatures w14:val="none"/>
        </w:rPr>
        <w:t>Scallop ear hangers</w:t>
      </w:r>
    </w:p>
    <w:p w14:paraId="66CE011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Arial Unicode MS" w:hAnsi="Times New Roman" w:cs="Times New Roman"/>
          <w:color w:val="000000"/>
          <w:kern w:val="0"/>
          <w:sz w:val="22"/>
          <w:szCs w:val="22"/>
          <w14:ligatures w14:val="none"/>
        </w:rPr>
      </w:pPr>
    </w:p>
    <w:p w14:paraId="080D2820"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hanging="360"/>
        <w:textAlignment w:val="baseline"/>
        <w:rPr>
          <w:rFonts w:ascii="Times New Roman" w:eastAsia="Times New Roman" w:hAnsi="Times New Roman" w:cs="Times New Roman"/>
          <w:color w:val="000000"/>
          <w:kern w:val="0"/>
          <w:sz w:val="22"/>
          <w:szCs w:val="22"/>
          <w14:ligatures w14:val="none"/>
        </w:rPr>
      </w:pPr>
      <w:r w:rsidRPr="00484550">
        <w:rPr>
          <w:rFonts w:ascii="Times New Roman" w:eastAsia="Times New Roman" w:hAnsi="Times New Roman" w:cs="Times New Roman"/>
          <w:color w:val="000000"/>
          <w:kern w:val="0"/>
          <w:sz w:val="22"/>
          <w:szCs w:val="22"/>
          <w14:ligatures w14:val="none"/>
        </w:rPr>
        <w:t xml:space="preserve">Long lines (vertical or horizontal)/rope grids </w:t>
      </w:r>
    </w:p>
    <w:p w14:paraId="7BC919C1"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color w:val="000000"/>
          <w:kern w:val="0"/>
          <w:sz w:val="22"/>
          <w:szCs w:val="22"/>
          <w14:ligatures w14:val="none"/>
        </w:rPr>
      </w:pPr>
    </w:p>
    <w:p w14:paraId="6CEE01EA" w14:textId="77777777" w:rsidR="00484550" w:rsidRPr="00484550" w:rsidRDefault="00484550" w:rsidP="00484550">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color w:val="000000"/>
          <w:kern w:val="0"/>
          <w:sz w:val="22"/>
          <w:szCs w:val="22"/>
          <w14:ligatures w14:val="none"/>
        </w:rPr>
      </w:pPr>
      <w:r w:rsidRPr="00484550">
        <w:rPr>
          <w:rFonts w:ascii="Times New Roman" w:eastAsia="Arial Unicode MS" w:hAnsi="Times New Roman" w:cs="Times New Roman"/>
          <w:color w:val="000000"/>
          <w:kern w:val="0"/>
          <w:sz w:val="22"/>
          <w:szCs w:val="22"/>
          <w14:ligatures w14:val="none"/>
        </w:rPr>
        <w:t xml:space="preserve">Bottom anti-predator netting </w:t>
      </w:r>
    </w:p>
    <w:p w14:paraId="01CC512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800"/>
        <w:textAlignment w:val="baseline"/>
        <w:rPr>
          <w:rFonts w:ascii="Times New Roman" w:eastAsia="Arial Unicode MS" w:hAnsi="Times New Roman" w:cs="Times New Roman"/>
          <w:color w:val="000000"/>
          <w:kern w:val="0"/>
          <w:sz w:val="22"/>
          <w:szCs w:val="22"/>
          <w14:ligatures w14:val="none"/>
        </w:rPr>
      </w:pPr>
    </w:p>
    <w:p w14:paraId="1651918C" w14:textId="77777777" w:rsidR="00484550" w:rsidRPr="00484550" w:rsidRDefault="00484550" w:rsidP="00484550">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G.</w:t>
      </w:r>
      <w:r w:rsidRPr="00484550">
        <w:rPr>
          <w:rFonts w:ascii="Times New Roman" w:eastAsia="Times New Roman" w:hAnsi="Times New Roman" w:cs="Times New Roman"/>
          <w:kern w:val="0"/>
          <w:sz w:val="22"/>
          <w:szCs w:val="22"/>
          <w14:ligatures w14:val="none"/>
        </w:rPr>
        <w:tab/>
        <w:t>Renewal of licenses</w:t>
      </w:r>
    </w:p>
    <w:p w14:paraId="52495591" w14:textId="77777777" w:rsidR="00484550" w:rsidRPr="00484550" w:rsidRDefault="00484550" w:rsidP="00484550">
      <w:pPr>
        <w:tabs>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626484E0" w14:textId="77777777" w:rsidR="00484550" w:rsidRPr="00484550" w:rsidRDefault="00484550" w:rsidP="00484550">
      <w:pPr>
        <w:numPr>
          <w:ilvl w:val="0"/>
          <w:numId w:val="25"/>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To be eligible to renew an LPA license, the applicant must have completed any educational requirements established pursuant to 12 M.R.S.A. §6072-C(3)(A) and must </w:t>
      </w:r>
      <w:proofErr w:type="gramStart"/>
      <w:r w:rsidRPr="00484550">
        <w:rPr>
          <w:rFonts w:ascii="Times New Roman" w:eastAsia="Times New Roman" w:hAnsi="Times New Roman" w:cs="Times New Roman"/>
          <w:kern w:val="0"/>
          <w:sz w:val="22"/>
          <w:szCs w:val="22"/>
          <w14:ligatures w14:val="none"/>
        </w:rPr>
        <w:t>submit an application</w:t>
      </w:r>
      <w:proofErr w:type="gramEnd"/>
      <w:r w:rsidRPr="00484550">
        <w:rPr>
          <w:rFonts w:ascii="Times New Roman" w:eastAsia="Times New Roman" w:hAnsi="Times New Roman" w:cs="Times New Roman"/>
          <w:kern w:val="0"/>
          <w:sz w:val="22"/>
          <w:szCs w:val="22"/>
          <w14:ligatures w14:val="none"/>
        </w:rPr>
        <w:t xml:space="preserve"> for renewal to the Department online or postmarked no later than November 30. If a renewal application is not submitted to the Department by November 30, the license holder is required to remove all gear and equipment from the licensed site on or before the termination of the license on December 31</w:t>
      </w:r>
      <w:r w:rsidRPr="00484550">
        <w:rPr>
          <w:rFonts w:ascii="Times New Roman" w:eastAsia="Times New Roman" w:hAnsi="Times New Roman" w:cs="Times New Roman"/>
          <w:kern w:val="0"/>
          <w:sz w:val="22"/>
          <w:szCs w:val="22"/>
          <w:vertAlign w:val="superscript"/>
          <w14:ligatures w14:val="none"/>
        </w:rPr>
        <w:t>st</w:t>
      </w:r>
      <w:r w:rsidRPr="00484550">
        <w:rPr>
          <w:rFonts w:ascii="Times New Roman" w:eastAsia="Times New Roman" w:hAnsi="Times New Roman" w:cs="Times New Roman"/>
          <w:kern w:val="0"/>
          <w:sz w:val="22"/>
          <w:szCs w:val="22"/>
          <w14:ligatures w14:val="none"/>
        </w:rPr>
        <w:t>.</w:t>
      </w:r>
    </w:p>
    <w:p w14:paraId="454A601D" w14:textId="77777777" w:rsidR="00484550" w:rsidRPr="00484550" w:rsidRDefault="00484550" w:rsidP="00484550">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5156111A" w14:textId="77777777" w:rsidR="00484550" w:rsidRPr="00484550" w:rsidRDefault="00484550" w:rsidP="00484550">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Exception: LPAs applied for or held by a municipal shellfish management program for conservation activities such as resource enhancement are not required to complete the education requirement.</w:t>
      </w:r>
    </w:p>
    <w:p w14:paraId="6DDAE0BE"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00ECD21D" w14:textId="0453A723" w:rsidR="00484550" w:rsidRPr="00484550" w:rsidRDefault="00484550" w:rsidP="00484550">
      <w:pPr>
        <w:numPr>
          <w:ilvl w:val="0"/>
          <w:numId w:val="25"/>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Renewal applications shall be submitted on a form provided by the Department. The non-refundable application fee must be paid prior to renewal.</w:t>
      </w:r>
    </w:p>
    <w:p w14:paraId="18454408"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b/>
          <w:bCs/>
          <w:i/>
          <w:iCs/>
          <w:kern w:val="0"/>
          <w:sz w:val="22"/>
          <w:szCs w:val="22"/>
          <w14:ligatures w14:val="none"/>
        </w:rPr>
      </w:pPr>
    </w:p>
    <w:p w14:paraId="344FA1CD"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Arial Unicode MS" w:hAnsi="Times New Roman" w:cs="Times New Roman"/>
          <w:b/>
          <w:bCs/>
          <w:iCs/>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The Department shall send a notice of all proposed renewals to the municipality in which those licenses are located and request that the municipality post the notice. The notice shall state that anyone may provide comments to the Department on the proposed renewals within 14 days of the date of the notice.</w:t>
      </w:r>
      <w:r w:rsidRPr="00484550">
        <w:rPr>
          <w:rFonts w:ascii="Times New Roman" w:eastAsia="Times New Roman" w:hAnsi="Times New Roman" w:cs="Times New Roman"/>
          <w:b/>
          <w:bCs/>
          <w:iCs/>
          <w:kern w:val="0"/>
          <w:sz w:val="22"/>
          <w:szCs w:val="22"/>
          <w14:ligatures w14:val="none"/>
        </w:rPr>
        <w:t xml:space="preserve"> </w:t>
      </w:r>
    </w:p>
    <w:p w14:paraId="6DFF11F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D614D24"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An LPA license may be renewed if the license activities continue to meet the provisions of 2.90 and 12 M.R.S.A. §6072-C.</w:t>
      </w:r>
      <w:r w:rsidRPr="00484550" w:rsidDel="00BA7EF1">
        <w:rPr>
          <w:rFonts w:ascii="Times New Roman" w:eastAsia="Arial Unicode MS" w:hAnsi="Times New Roman" w:cs="Times New Roman"/>
          <w:kern w:val="0"/>
          <w:sz w:val="22"/>
          <w:szCs w:val="22"/>
          <w14:ligatures w14:val="none"/>
        </w:rPr>
        <w:t xml:space="preserve"> </w:t>
      </w:r>
    </w:p>
    <w:p w14:paraId="48D951D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5425975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Site Limitations</w:t>
      </w:r>
    </w:p>
    <w:p w14:paraId="412CF16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7436BB3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Maximum size</w:t>
      </w:r>
    </w:p>
    <w:p w14:paraId="72B9E86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u w:val="single"/>
          <w14:ligatures w14:val="none"/>
        </w:rPr>
      </w:pPr>
      <w:r w:rsidRPr="00484550">
        <w:rPr>
          <w:rFonts w:ascii="Times New Roman" w:eastAsia="Times New Roman" w:hAnsi="Times New Roman" w:cs="Times New Roman"/>
          <w:kern w:val="0"/>
          <w:sz w:val="22"/>
          <w:szCs w:val="22"/>
          <w14:ligatures w14:val="none"/>
        </w:rPr>
        <w:t xml:space="preserve">Gear, on any one LPA, excluding mooring equipment, may not occupy an area larger than 400 square feet. An LPA may be contiguous to another LPA.  </w:t>
      </w:r>
    </w:p>
    <w:p w14:paraId="611692B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A07265C" w14:textId="77777777" w:rsidR="00484550" w:rsidRPr="00484550" w:rsidRDefault="00484550" w:rsidP="0048455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kern w:val="0"/>
          <w:sz w:val="22"/>
          <w:szCs w:val="22"/>
          <w14:ligatures w14:val="none"/>
        </w:rPr>
        <w:tab/>
        <w:t>B.   Dimensions</w:t>
      </w:r>
    </w:p>
    <w:p w14:paraId="3F5773E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95"/>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 site must include four 90-degree angled corners and may be no less than 1’ or greater than 400’ on any one side. Dimensions must be provided </w:t>
      </w:r>
      <w:proofErr w:type="gramStart"/>
      <w:r w:rsidRPr="00484550">
        <w:rPr>
          <w:rFonts w:ascii="Times New Roman" w:eastAsia="Times New Roman" w:hAnsi="Times New Roman" w:cs="Times New Roman"/>
          <w:kern w:val="0"/>
          <w:sz w:val="22"/>
          <w:szCs w:val="22"/>
          <w14:ligatures w14:val="none"/>
        </w:rPr>
        <w:t>in</w:t>
      </w:r>
      <w:proofErr w:type="gramEnd"/>
      <w:r w:rsidRPr="00484550">
        <w:rPr>
          <w:rFonts w:ascii="Times New Roman" w:eastAsia="Times New Roman" w:hAnsi="Times New Roman" w:cs="Times New Roman"/>
          <w:kern w:val="0"/>
          <w:sz w:val="22"/>
          <w:szCs w:val="22"/>
          <w14:ligatures w14:val="none"/>
        </w:rPr>
        <w:t xml:space="preserve"> whole feet. </w:t>
      </w:r>
    </w:p>
    <w:p w14:paraId="1905847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03B86BA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firstLine="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Territorial waters</w:t>
      </w:r>
    </w:p>
    <w:p w14:paraId="5506C10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LPA license sites must be located within Maine’s territorial waters as defined in 12 M.R.S.A. §6001(48-B) and pursuant to 12 M.R.S.A. §6072-C(2).</w:t>
      </w:r>
    </w:p>
    <w:p w14:paraId="7F272D4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color w:val="000000"/>
          <w:kern w:val="0"/>
          <w:sz w:val="22"/>
          <w:szCs w:val="22"/>
          <w14:ligatures w14:val="none"/>
        </w:rPr>
      </w:pPr>
    </w:p>
    <w:p w14:paraId="1D0229C3"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DMR Water Quality Program Closure Areas</w:t>
      </w:r>
    </w:p>
    <w:p w14:paraId="7708CD44"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p>
    <w:p w14:paraId="27B7A91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LPA license sites may not be located within 300 feet of any area classified as prohibited.</w:t>
      </w:r>
    </w:p>
    <w:p w14:paraId="4BDE5C6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color w:val="800080"/>
          <w:kern w:val="0"/>
          <w:sz w:val="22"/>
          <w:szCs w:val="22"/>
          <w14:ligatures w14:val="none"/>
        </w:rPr>
      </w:pPr>
    </w:p>
    <w:p w14:paraId="2C8AAF3C" w14:textId="77777777" w:rsidR="00484550" w:rsidRPr="00484550" w:rsidRDefault="00484550" w:rsidP="00484550">
      <w:pPr>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r>
      <w:bookmarkStart w:id="11" w:name="_Hlk137545993"/>
      <w:r w:rsidRPr="00484550">
        <w:rPr>
          <w:rFonts w:ascii="Times New Roman" w:eastAsia="Times New Roman" w:hAnsi="Times New Roman" w:cs="Times New Roman"/>
          <w:kern w:val="0"/>
          <w:sz w:val="22"/>
          <w:szCs w:val="22"/>
          <w14:ligatures w14:val="none"/>
        </w:rPr>
        <w:t xml:space="preserve">Except as provided in subsection (3) below, LPA license sites may only </w:t>
      </w:r>
      <w:proofErr w:type="gramStart"/>
      <w:r w:rsidRPr="00484550">
        <w:rPr>
          <w:rFonts w:ascii="Times New Roman" w:eastAsia="Times New Roman" w:hAnsi="Times New Roman" w:cs="Times New Roman"/>
          <w:kern w:val="0"/>
          <w:sz w:val="22"/>
          <w:szCs w:val="22"/>
          <w14:ligatures w14:val="none"/>
        </w:rPr>
        <w:t>be located in</w:t>
      </w:r>
      <w:proofErr w:type="gramEnd"/>
      <w:r w:rsidRPr="00484550">
        <w:rPr>
          <w:rFonts w:ascii="Times New Roman" w:eastAsia="Times New Roman" w:hAnsi="Times New Roman" w:cs="Times New Roman"/>
          <w:kern w:val="0"/>
          <w:sz w:val="22"/>
          <w:szCs w:val="22"/>
          <w14:ligatures w14:val="none"/>
        </w:rPr>
        <w:t xml:space="preserve"> areas that are classified as approved or conditionally approved pursuant to DMR regulations Chapters 95. Should an area be downgraded from approved or conditionally approved, an LPA located within the area may be renewed for one additional year </w:t>
      </w:r>
      <w:proofErr w:type="gramStart"/>
      <w:r w:rsidRPr="00484550">
        <w:rPr>
          <w:rFonts w:ascii="Times New Roman" w:eastAsia="Times New Roman" w:hAnsi="Times New Roman" w:cs="Times New Roman"/>
          <w:kern w:val="0"/>
          <w:sz w:val="22"/>
          <w:szCs w:val="22"/>
          <w14:ligatures w14:val="none"/>
        </w:rPr>
        <w:t>at</w:t>
      </w:r>
      <w:proofErr w:type="gramEnd"/>
      <w:r w:rsidRPr="00484550">
        <w:rPr>
          <w:rFonts w:ascii="Times New Roman" w:eastAsia="Times New Roman" w:hAnsi="Times New Roman" w:cs="Times New Roman"/>
          <w:kern w:val="0"/>
          <w:sz w:val="22"/>
          <w:szCs w:val="22"/>
          <w14:ligatures w14:val="none"/>
        </w:rPr>
        <w:t xml:space="preserve"> the next date of renewal. </w:t>
      </w:r>
      <w:bookmarkEnd w:id="11"/>
    </w:p>
    <w:p w14:paraId="5F715AE6" w14:textId="77777777" w:rsidR="00484550" w:rsidRPr="00484550" w:rsidRDefault="00484550" w:rsidP="00484550">
      <w:pPr>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p>
    <w:p w14:paraId="1AB91C0C" w14:textId="77777777" w:rsidR="00484550" w:rsidRPr="00484550" w:rsidRDefault="00484550" w:rsidP="00484550">
      <w:pPr>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 xml:space="preserve">Exemptions </w:t>
      </w:r>
    </w:p>
    <w:p w14:paraId="4A75C0D1" w14:textId="77777777" w:rsidR="00484550" w:rsidRPr="00484550" w:rsidRDefault="00484550" w:rsidP="00484550">
      <w:pPr>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p>
    <w:p w14:paraId="2272DE34" w14:textId="77777777" w:rsidR="00484550" w:rsidRPr="00484550" w:rsidRDefault="00484550" w:rsidP="00484550">
      <w:pPr>
        <w:autoSpaceDE w:val="0"/>
        <w:autoSpaceDN w:val="0"/>
        <w:adjustRightInd w:val="0"/>
        <w:spacing w:after="0" w:line="240" w:lineRule="auto"/>
        <w:ind w:left="1800" w:hanging="360"/>
        <w:rPr>
          <w:rFonts w:ascii="Times New Roman" w:eastAsia="Times New Roman" w:hAnsi="Times New Roman" w:cs="Times New Roman"/>
          <w:strike/>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r>
      <w:bookmarkStart w:id="12" w:name="_Hlk137546058"/>
      <w:r w:rsidRPr="00484550">
        <w:rPr>
          <w:rFonts w:ascii="Times New Roman" w:eastAsia="Times New Roman" w:hAnsi="Times New Roman" w:cs="Times New Roman"/>
          <w:kern w:val="0"/>
          <w:sz w:val="22"/>
          <w:szCs w:val="22"/>
          <w14:ligatures w14:val="none"/>
        </w:rPr>
        <w:t>Shellfish seed. An LPA license site may be located within an area classified by DMR as prohibited, restricted, or conditionally restricted under Chapters 95 and 96, provided that only shellfish seed is cultured on the site and the LPA holder has a lease or has an ownership stake in a company that holds a lease. An LPA license site for shellfish seed may not be located within the 300:1 dilution zone around a wastewater treatment plant outfall. Shellfish seed from an LPA site in a prohibited, restricted, or conditionally restricted area can be moved only to another aquaculture lease or license site and must comply with the maximum seed size limits as defined in 2.95(A)(4).</w:t>
      </w:r>
      <w:bookmarkEnd w:id="12"/>
    </w:p>
    <w:p w14:paraId="2BC3474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7D927F8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Green sea urchins</w:t>
      </w:r>
    </w:p>
    <w:p w14:paraId="783441B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textAlignment w:val="baseline"/>
        <w:rPr>
          <w:rFonts w:ascii="Times New Roman" w:eastAsia="Arial Unicode MS" w:hAnsi="Times New Roman" w:cs="Times New Roman"/>
          <w:kern w:val="0"/>
          <w:sz w:val="22"/>
          <w:szCs w:val="22"/>
          <w14:ligatures w14:val="none"/>
        </w:rPr>
      </w:pPr>
      <w:r w:rsidRPr="00484550">
        <w:rPr>
          <w:rFonts w:ascii="Times New Roman" w:eastAsia="Arial Unicode MS" w:hAnsi="Times New Roman" w:cs="Times New Roman"/>
          <w:kern w:val="0"/>
          <w:sz w:val="22"/>
          <w:szCs w:val="22"/>
          <w14:ligatures w14:val="none"/>
        </w:rPr>
        <w:t>The boundary line and prohibited, restricted and conditionally restricted area prohibitions in 2.90(3)(D)(1 and 2) above do not apply to the sole culture of green sea urchins.</w:t>
      </w:r>
    </w:p>
    <w:p w14:paraId="07CA600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79D1BB5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r w:rsidRPr="00484550">
        <w:rPr>
          <w:rFonts w:ascii="Times New Roman" w:eastAsia="Arial Unicode MS" w:hAnsi="Times New Roman" w:cs="Times New Roman"/>
          <w:kern w:val="0"/>
          <w:sz w:val="22"/>
          <w:szCs w:val="22"/>
          <w14:ligatures w14:val="none"/>
        </w:rPr>
        <w:lastRenderedPageBreak/>
        <w:t>(c)</w:t>
      </w:r>
      <w:r w:rsidRPr="00484550">
        <w:rPr>
          <w:rFonts w:ascii="Times New Roman" w:eastAsia="Arial Unicode MS" w:hAnsi="Times New Roman" w:cs="Times New Roman"/>
          <w:kern w:val="0"/>
          <w:sz w:val="22"/>
          <w:szCs w:val="22"/>
          <w14:ligatures w14:val="none"/>
        </w:rPr>
        <w:tab/>
        <w:t>Marine algae</w:t>
      </w:r>
    </w:p>
    <w:p w14:paraId="7E0CBC3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right="-90"/>
        <w:textAlignment w:val="baseline"/>
        <w:rPr>
          <w:rFonts w:ascii="Times New Roman" w:eastAsia="Arial Unicode MS" w:hAnsi="Times New Roman" w:cs="Times New Roman"/>
          <w:kern w:val="0"/>
          <w:sz w:val="22"/>
          <w:szCs w:val="22"/>
          <w14:ligatures w14:val="none"/>
        </w:rPr>
      </w:pPr>
      <w:r w:rsidRPr="00484550">
        <w:rPr>
          <w:rFonts w:ascii="Times New Roman" w:eastAsia="Arial Unicode MS" w:hAnsi="Times New Roman" w:cs="Times New Roman"/>
          <w:kern w:val="0"/>
          <w:sz w:val="22"/>
          <w:szCs w:val="22"/>
          <w14:ligatures w14:val="none"/>
        </w:rPr>
        <w:t>The boundary line and prohibited, restricted and conditionally restricted area prohibitions  in 2.90(3)(CD)(1 and 2) above do not apply to the sole culture of marine algae, except that an LPA license site cannot</w:t>
      </w:r>
      <w:r w:rsidRPr="00484550">
        <w:rPr>
          <w:rFonts w:ascii="Times New Roman" w:eastAsia="Arial Unicode MS" w:hAnsi="Times New Roman" w:cs="Times New Roman"/>
          <w:kern w:val="0"/>
          <w:sz w:val="22"/>
          <w:szCs w:val="22"/>
          <w:u w:val="single"/>
          <w14:ligatures w14:val="none"/>
        </w:rPr>
        <w:t xml:space="preserve"> </w:t>
      </w:r>
      <w:r w:rsidRPr="00484550">
        <w:rPr>
          <w:rFonts w:ascii="Times New Roman" w:eastAsia="Arial Unicode MS" w:hAnsi="Times New Roman" w:cs="Times New Roman"/>
          <w:kern w:val="0"/>
          <w:sz w:val="22"/>
          <w:szCs w:val="22"/>
          <w14:ligatures w14:val="none"/>
        </w:rPr>
        <w:t>be located within the 300:1 dilution zone around a  wastewater treatment plant unless marine algae or seaweed cultured on the site is not for human consumption.</w:t>
      </w:r>
    </w:p>
    <w:p w14:paraId="499C77A5"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color w:val="000000"/>
          <w:kern w:val="0"/>
          <w:sz w:val="22"/>
          <w:szCs w:val="22"/>
          <w14:ligatures w14:val="none"/>
        </w:rPr>
      </w:pPr>
    </w:p>
    <w:p w14:paraId="12A6D8AD"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w:t>
      </w:r>
      <w:r w:rsidRPr="00484550">
        <w:rPr>
          <w:rFonts w:ascii="Times New Roman" w:eastAsia="Times New Roman" w:hAnsi="Times New Roman" w:cs="Times New Roman"/>
          <w:kern w:val="0"/>
          <w:sz w:val="22"/>
          <w:szCs w:val="22"/>
          <w14:ligatures w14:val="none"/>
        </w:rPr>
        <w:tab/>
        <w:t xml:space="preserve">Maine Department of Inland Fisheries and Wildlife Essential Habitats </w:t>
      </w:r>
    </w:p>
    <w:p w14:paraId="25D30F42"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LPA license sites cannot be located within any area designated as Essential Habitat by the Maine Department of Inland Fisheries and Wildlife. </w:t>
      </w:r>
    </w:p>
    <w:p w14:paraId="2CFD297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072CE04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w:t>
      </w:r>
      <w:r w:rsidRPr="00484550">
        <w:rPr>
          <w:rFonts w:ascii="Times New Roman" w:eastAsia="Times New Roman" w:hAnsi="Times New Roman" w:cs="Times New Roman"/>
          <w:kern w:val="0"/>
          <w:sz w:val="22"/>
          <w:szCs w:val="22"/>
          <w14:ligatures w14:val="none"/>
        </w:rPr>
        <w:tab/>
        <w:t>United States Army Corps of Engineers (ACOE) Authorization</w:t>
      </w:r>
    </w:p>
    <w:p w14:paraId="5FA4A4A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strike/>
          <w:kern w:val="0"/>
          <w:sz w:val="22"/>
          <w:szCs w:val="22"/>
          <w14:ligatures w14:val="none"/>
        </w:rPr>
      </w:pPr>
      <w:r w:rsidRPr="00484550">
        <w:rPr>
          <w:rFonts w:ascii="Times New Roman" w:eastAsia="Times New Roman" w:hAnsi="Times New Roman" w:cs="Times New Roman"/>
          <w:kern w:val="0"/>
          <w:sz w:val="22"/>
          <w:szCs w:val="22"/>
          <w14:ligatures w14:val="none"/>
        </w:rPr>
        <w:t xml:space="preserve">Upon receipt of an LPA license application, the Department shall forward a copy of the application to </w:t>
      </w:r>
      <w:proofErr w:type="gramStart"/>
      <w:r w:rsidRPr="00484550">
        <w:rPr>
          <w:rFonts w:ascii="Times New Roman" w:eastAsia="Times New Roman" w:hAnsi="Times New Roman" w:cs="Times New Roman"/>
          <w:kern w:val="0"/>
          <w:sz w:val="22"/>
          <w:szCs w:val="22"/>
          <w14:ligatures w14:val="none"/>
        </w:rPr>
        <w:t>the ACOE</w:t>
      </w:r>
      <w:proofErr w:type="gramEnd"/>
      <w:r w:rsidRPr="00484550">
        <w:rPr>
          <w:rFonts w:ascii="Times New Roman" w:eastAsia="Times New Roman" w:hAnsi="Times New Roman" w:cs="Times New Roman"/>
          <w:kern w:val="0"/>
          <w:sz w:val="22"/>
          <w:szCs w:val="22"/>
          <w14:ligatures w14:val="none"/>
        </w:rPr>
        <w:t xml:space="preserve"> for their review.</w:t>
      </w:r>
    </w:p>
    <w:p w14:paraId="4A4EC3D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4ABACE2A" w14:textId="77777777" w:rsidR="00484550" w:rsidRPr="00484550" w:rsidRDefault="00484550" w:rsidP="00484550">
      <w:pPr>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Authorized Species </w:t>
      </w:r>
    </w:p>
    <w:p w14:paraId="7B8405A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Arial Unicode MS" w:hAnsi="Times New Roman" w:cs="Times New Roman"/>
          <w:kern w:val="0"/>
          <w:sz w:val="22"/>
          <w:szCs w:val="22"/>
          <w14:ligatures w14:val="none"/>
        </w:rPr>
      </w:pPr>
    </w:p>
    <w:p w14:paraId="12DA0D86" w14:textId="5AC07B02" w:rsidR="00484550" w:rsidRPr="00484550" w:rsidRDefault="00484550" w:rsidP="00484550">
      <w:pPr>
        <w:overflowPunct w:val="0"/>
        <w:autoSpaceDE w:val="0"/>
        <w:autoSpaceDN w:val="0"/>
        <w:adjustRightInd w:val="0"/>
        <w:spacing w:after="0" w:line="240" w:lineRule="auto"/>
        <w:ind w:left="720"/>
        <w:textAlignment w:val="baseline"/>
        <w:rPr>
          <w:rFonts w:ascii="Times New Roman" w:eastAsia="Times New Roman" w:hAnsi="Times New Roman" w:cs="Times New Roman"/>
          <w:strike/>
          <w:kern w:val="0"/>
          <w:sz w:val="22"/>
          <w:szCs w:val="22"/>
          <w14:ligatures w14:val="none"/>
        </w:rPr>
      </w:pPr>
      <w:r w:rsidRPr="00484550">
        <w:rPr>
          <w:rFonts w:ascii="Times New Roman" w:eastAsia="Times New Roman" w:hAnsi="Times New Roman" w:cs="Times New Roman"/>
          <w:kern w:val="0"/>
          <w:sz w:val="22"/>
          <w:szCs w:val="22"/>
          <w14:ligatures w14:val="none"/>
        </w:rPr>
        <w:t>An LPA license may be issued only for the cultivation of the following species: blue mussel</w:t>
      </w:r>
      <w:r w:rsidRPr="00484550">
        <w:rPr>
          <w:rFonts w:ascii="Times New Roman" w:eastAsia="Times New Roman" w:hAnsi="Times New Roman" w:cs="Times New Roman"/>
          <w:i/>
          <w:iCs/>
          <w:kern w:val="0"/>
          <w:sz w:val="22"/>
          <w:szCs w:val="22"/>
          <w14:ligatures w14:val="none"/>
        </w:rPr>
        <w:t xml:space="preserve"> (Mytilus edulis)</w:t>
      </w:r>
      <w:r w:rsidRPr="00484550">
        <w:rPr>
          <w:rFonts w:ascii="Times New Roman" w:eastAsia="Times New Roman" w:hAnsi="Times New Roman" w:cs="Times New Roman"/>
          <w:kern w:val="0"/>
          <w:sz w:val="22"/>
          <w:szCs w:val="22"/>
          <w14:ligatures w14:val="none"/>
        </w:rPr>
        <w:t xml:space="preserve">, hard clam / quahog </w:t>
      </w:r>
      <w:r w:rsidRPr="00484550">
        <w:rPr>
          <w:rFonts w:ascii="Times New Roman" w:eastAsia="Times New Roman" w:hAnsi="Times New Roman" w:cs="Times New Roman"/>
          <w:i/>
          <w:iCs/>
          <w:kern w:val="0"/>
          <w:sz w:val="22"/>
          <w:szCs w:val="22"/>
          <w14:ligatures w14:val="none"/>
        </w:rPr>
        <w:t>(Mercenaria mercenaria)</w:t>
      </w:r>
      <w:r w:rsidRPr="00484550">
        <w:rPr>
          <w:rFonts w:ascii="Times New Roman" w:eastAsia="Times New Roman" w:hAnsi="Times New Roman" w:cs="Times New Roman"/>
          <w:kern w:val="0"/>
          <w:sz w:val="22"/>
          <w:szCs w:val="22"/>
          <w14:ligatures w14:val="none"/>
        </w:rPr>
        <w:t>, Atlantic surf clam</w:t>
      </w:r>
      <w:r w:rsidRPr="00484550">
        <w:rPr>
          <w:rFonts w:ascii="Times New Roman" w:eastAsia="Times New Roman" w:hAnsi="Times New Roman" w:cs="Times New Roman"/>
          <w:kern w:val="0"/>
          <w:sz w:val="22"/>
          <w:szCs w:val="22"/>
          <w:u w:val="single"/>
          <w14:ligatures w14:val="none"/>
        </w:rPr>
        <w:t xml:space="preserve"> </w:t>
      </w:r>
      <w:r w:rsidRPr="00484550">
        <w:rPr>
          <w:rFonts w:ascii="Times New Roman" w:eastAsia="Times New Roman" w:hAnsi="Times New Roman" w:cs="Times New Roman"/>
          <w:i/>
          <w:iCs/>
          <w:kern w:val="0"/>
          <w:sz w:val="22"/>
          <w:szCs w:val="22"/>
          <w14:ligatures w14:val="none"/>
        </w:rPr>
        <w:t>(</w:t>
      </w:r>
      <w:proofErr w:type="spellStart"/>
      <w:r w:rsidRPr="00484550">
        <w:rPr>
          <w:rFonts w:ascii="Times New Roman" w:eastAsia="Times New Roman" w:hAnsi="Times New Roman" w:cs="Times New Roman"/>
          <w:i/>
          <w:iCs/>
          <w:kern w:val="0"/>
          <w:sz w:val="22"/>
          <w:szCs w:val="22"/>
          <w14:ligatures w14:val="none"/>
        </w:rPr>
        <w:t>Spisula</w:t>
      </w:r>
      <w:proofErr w:type="spellEnd"/>
      <w:r w:rsidRPr="00484550">
        <w:rPr>
          <w:rFonts w:ascii="Times New Roman" w:eastAsia="Times New Roman" w:hAnsi="Times New Roman" w:cs="Times New Roman"/>
          <w:i/>
          <w:iCs/>
          <w:kern w:val="0"/>
          <w:sz w:val="22"/>
          <w:szCs w:val="22"/>
          <w14:ligatures w14:val="none"/>
        </w:rPr>
        <w:t xml:space="preserve"> </w:t>
      </w:r>
      <w:proofErr w:type="spellStart"/>
      <w:r w:rsidRPr="00484550">
        <w:rPr>
          <w:rFonts w:ascii="Times New Roman" w:eastAsia="Times New Roman" w:hAnsi="Times New Roman" w:cs="Times New Roman"/>
          <w:i/>
          <w:iCs/>
          <w:kern w:val="0"/>
          <w:sz w:val="22"/>
          <w:szCs w:val="22"/>
          <w14:ligatures w14:val="none"/>
        </w:rPr>
        <w:t>solidissima</w:t>
      </w:r>
      <w:proofErr w:type="spellEnd"/>
      <w:r w:rsidRPr="00484550">
        <w:rPr>
          <w:rFonts w:ascii="Times New Roman" w:eastAsia="Times New Roman" w:hAnsi="Times New Roman" w:cs="Times New Roman"/>
          <w:i/>
          <w:iCs/>
          <w:kern w:val="0"/>
          <w:sz w:val="22"/>
          <w:szCs w:val="22"/>
          <w14:ligatures w14:val="none"/>
        </w:rPr>
        <w:t>)</w:t>
      </w:r>
      <w:r w:rsidRPr="00484550">
        <w:rPr>
          <w:rFonts w:ascii="Times New Roman" w:eastAsia="Times New Roman" w:hAnsi="Times New Roman" w:cs="Times New Roman"/>
          <w:kern w:val="0"/>
          <w:sz w:val="22"/>
          <w:szCs w:val="22"/>
          <w14:ligatures w14:val="none"/>
        </w:rPr>
        <w:t xml:space="preserve">, </w:t>
      </w:r>
      <w:bookmarkStart w:id="13" w:name="_Hlk131179303"/>
      <w:r w:rsidRPr="00484550">
        <w:rPr>
          <w:rFonts w:ascii="Times New Roman" w:eastAsia="Times New Roman" w:hAnsi="Times New Roman" w:cs="Times New Roman"/>
          <w:kern w:val="0"/>
          <w:sz w:val="22"/>
          <w:szCs w:val="22"/>
          <w14:ligatures w14:val="none"/>
        </w:rPr>
        <w:t>Arctic surf clam (</w:t>
      </w:r>
      <w:proofErr w:type="spellStart"/>
      <w:r w:rsidRPr="00484550">
        <w:rPr>
          <w:rFonts w:ascii="Times New Roman" w:eastAsia="Times New Roman" w:hAnsi="Times New Roman" w:cs="Times New Roman"/>
          <w:i/>
          <w:iCs/>
          <w:kern w:val="0"/>
          <w:sz w:val="22"/>
          <w:szCs w:val="22"/>
          <w14:ligatures w14:val="none"/>
        </w:rPr>
        <w:t>Mactromeris</w:t>
      </w:r>
      <w:proofErr w:type="spellEnd"/>
      <w:r w:rsidRPr="00484550">
        <w:rPr>
          <w:rFonts w:ascii="Times New Roman" w:eastAsia="Times New Roman" w:hAnsi="Times New Roman" w:cs="Times New Roman"/>
          <w:i/>
          <w:iCs/>
          <w:kern w:val="0"/>
          <w:sz w:val="22"/>
          <w:szCs w:val="22"/>
          <w14:ligatures w14:val="none"/>
        </w:rPr>
        <w:t xml:space="preserve"> </w:t>
      </w:r>
      <w:proofErr w:type="spellStart"/>
      <w:r w:rsidRPr="00484550">
        <w:rPr>
          <w:rFonts w:ascii="Times New Roman" w:eastAsia="Times New Roman" w:hAnsi="Times New Roman" w:cs="Times New Roman"/>
          <w:i/>
          <w:iCs/>
          <w:kern w:val="0"/>
          <w:sz w:val="22"/>
          <w:szCs w:val="22"/>
          <w14:ligatures w14:val="none"/>
        </w:rPr>
        <w:t>polynyma</w:t>
      </w:r>
      <w:proofErr w:type="spellEnd"/>
      <w:r w:rsidRPr="00484550">
        <w:rPr>
          <w:rFonts w:ascii="Times New Roman" w:eastAsia="Times New Roman" w:hAnsi="Times New Roman" w:cs="Times New Roman"/>
          <w:kern w:val="0"/>
          <w:sz w:val="22"/>
          <w:szCs w:val="22"/>
          <w14:ligatures w14:val="none"/>
        </w:rPr>
        <w:t xml:space="preserve">), </w:t>
      </w:r>
      <w:bookmarkEnd w:id="13"/>
      <w:r w:rsidRPr="00484550">
        <w:rPr>
          <w:rFonts w:ascii="Times New Roman" w:eastAsia="Times New Roman" w:hAnsi="Times New Roman" w:cs="Times New Roman"/>
          <w:kern w:val="0"/>
          <w:sz w:val="22"/>
          <w:szCs w:val="22"/>
          <w14:ligatures w14:val="none"/>
        </w:rPr>
        <w:t xml:space="preserve">American or eastern oyster </w:t>
      </w:r>
      <w:r w:rsidRPr="00484550">
        <w:rPr>
          <w:rFonts w:ascii="Times New Roman" w:eastAsia="Times New Roman" w:hAnsi="Times New Roman" w:cs="Times New Roman"/>
          <w:i/>
          <w:iCs/>
          <w:kern w:val="0"/>
          <w:sz w:val="22"/>
          <w:szCs w:val="22"/>
          <w14:ligatures w14:val="none"/>
        </w:rPr>
        <w:t xml:space="preserve">(Crassostrea virginica), </w:t>
      </w:r>
      <w:r w:rsidRPr="00484550">
        <w:rPr>
          <w:rFonts w:ascii="Times New Roman" w:eastAsia="Times New Roman" w:hAnsi="Times New Roman" w:cs="Times New Roman"/>
          <w:kern w:val="0"/>
          <w:sz w:val="22"/>
          <w:szCs w:val="22"/>
          <w14:ligatures w14:val="none"/>
        </w:rPr>
        <w:t xml:space="preserve">European oyster </w:t>
      </w:r>
      <w:r w:rsidRPr="00484550">
        <w:rPr>
          <w:rFonts w:ascii="Times New Roman" w:eastAsia="Times New Roman" w:hAnsi="Times New Roman" w:cs="Times New Roman"/>
          <w:i/>
          <w:iCs/>
          <w:kern w:val="0"/>
          <w:sz w:val="22"/>
          <w:szCs w:val="22"/>
          <w14:ligatures w14:val="none"/>
        </w:rPr>
        <w:t>(Ostrea edulis)</w:t>
      </w:r>
      <w:r w:rsidRPr="00484550">
        <w:rPr>
          <w:rFonts w:ascii="Times New Roman" w:eastAsia="Times New Roman" w:hAnsi="Times New Roman" w:cs="Times New Roman"/>
          <w:iCs/>
          <w:kern w:val="0"/>
          <w:sz w:val="22"/>
          <w:szCs w:val="22"/>
          <w14:ligatures w14:val="none"/>
        </w:rPr>
        <w:t xml:space="preserve">, </w:t>
      </w:r>
      <w:r w:rsidRPr="00484550">
        <w:rPr>
          <w:rFonts w:ascii="Times New Roman" w:eastAsia="Times New Roman" w:hAnsi="Times New Roman" w:cs="Times New Roman"/>
          <w:kern w:val="0"/>
          <w:sz w:val="22"/>
          <w:szCs w:val="22"/>
          <w14:ligatures w14:val="none"/>
        </w:rPr>
        <w:t xml:space="preserve">sea scallop </w:t>
      </w:r>
      <w:r w:rsidRPr="00484550">
        <w:rPr>
          <w:rFonts w:ascii="Times New Roman" w:eastAsia="Times New Roman" w:hAnsi="Times New Roman" w:cs="Times New Roman"/>
          <w:i/>
          <w:kern w:val="0"/>
          <w:sz w:val="22"/>
          <w:szCs w:val="22"/>
          <w14:ligatures w14:val="none"/>
        </w:rPr>
        <w:t>(</w:t>
      </w:r>
      <w:proofErr w:type="spellStart"/>
      <w:r w:rsidRPr="00484550">
        <w:rPr>
          <w:rFonts w:ascii="Times New Roman" w:eastAsia="Times New Roman" w:hAnsi="Times New Roman" w:cs="Times New Roman"/>
          <w:i/>
          <w:kern w:val="0"/>
          <w:sz w:val="22"/>
          <w:szCs w:val="22"/>
          <w14:ligatures w14:val="none"/>
        </w:rPr>
        <w:t>Placopecten</w:t>
      </w:r>
      <w:proofErr w:type="spellEnd"/>
      <w:r w:rsidRPr="00484550">
        <w:rPr>
          <w:rFonts w:ascii="Times New Roman" w:eastAsia="Times New Roman" w:hAnsi="Times New Roman" w:cs="Times New Roman"/>
          <w:i/>
          <w:kern w:val="0"/>
          <w:sz w:val="22"/>
          <w:szCs w:val="22"/>
          <w14:ligatures w14:val="none"/>
        </w:rPr>
        <w:t xml:space="preserve"> </w:t>
      </w:r>
      <w:proofErr w:type="spellStart"/>
      <w:r w:rsidRPr="00484550">
        <w:rPr>
          <w:rFonts w:ascii="Times New Roman" w:eastAsia="Times New Roman" w:hAnsi="Times New Roman" w:cs="Times New Roman"/>
          <w:i/>
          <w:kern w:val="0"/>
          <w:sz w:val="22"/>
          <w:szCs w:val="22"/>
          <w14:ligatures w14:val="none"/>
        </w:rPr>
        <w:t>magellanicus</w:t>
      </w:r>
      <w:proofErr w:type="spellEnd"/>
      <w:r w:rsidRPr="00484550">
        <w:rPr>
          <w:rFonts w:ascii="Times New Roman" w:eastAsia="Times New Roman" w:hAnsi="Times New Roman" w:cs="Times New Roman"/>
          <w:i/>
          <w:kern w:val="0"/>
          <w:sz w:val="22"/>
          <w:szCs w:val="22"/>
          <w14:ligatures w14:val="none"/>
        </w:rPr>
        <w:t>)</w:t>
      </w:r>
      <w:r w:rsidRPr="00484550">
        <w:rPr>
          <w:rFonts w:ascii="Times New Roman" w:eastAsia="Times New Roman" w:hAnsi="Times New Roman" w:cs="Times New Roman"/>
          <w:i/>
          <w:iCs/>
          <w:kern w:val="0"/>
          <w:sz w:val="22"/>
          <w:szCs w:val="22"/>
          <w14:ligatures w14:val="none"/>
        </w:rPr>
        <w:t>,</w:t>
      </w:r>
      <w:r w:rsidRPr="00484550">
        <w:rPr>
          <w:rFonts w:ascii="Times New Roman" w:eastAsia="Times New Roman" w:hAnsi="Times New Roman" w:cs="Times New Roman"/>
          <w:kern w:val="0"/>
          <w:sz w:val="22"/>
          <w:szCs w:val="22"/>
          <w14:ligatures w14:val="none"/>
        </w:rPr>
        <w:t xml:space="preserve"> soft-shelled clam </w:t>
      </w:r>
      <w:r w:rsidRPr="00484550">
        <w:rPr>
          <w:rFonts w:ascii="Times New Roman" w:eastAsia="Times New Roman" w:hAnsi="Times New Roman" w:cs="Times New Roman"/>
          <w:i/>
          <w:iCs/>
          <w:kern w:val="0"/>
          <w:sz w:val="22"/>
          <w:szCs w:val="22"/>
          <w14:ligatures w14:val="none"/>
        </w:rPr>
        <w:t>(Mya arenaria)</w:t>
      </w:r>
      <w:r w:rsidRPr="00484550">
        <w:rPr>
          <w:rFonts w:ascii="Times New Roman" w:eastAsia="Times New Roman" w:hAnsi="Times New Roman" w:cs="Times New Roman"/>
          <w:iCs/>
          <w:kern w:val="0"/>
          <w:sz w:val="22"/>
          <w:szCs w:val="22"/>
          <w14:ligatures w14:val="none"/>
        </w:rPr>
        <w:t>, razor clam (</w:t>
      </w:r>
      <w:r w:rsidRPr="00484550">
        <w:rPr>
          <w:rFonts w:ascii="Times New Roman" w:eastAsia="Times New Roman" w:hAnsi="Times New Roman" w:cs="Times New Roman"/>
          <w:i/>
          <w:iCs/>
          <w:kern w:val="0"/>
          <w:sz w:val="22"/>
          <w:szCs w:val="22"/>
          <w14:ligatures w14:val="none"/>
        </w:rPr>
        <w:t>Ensis</w:t>
      </w:r>
      <w:r w:rsidRPr="00484550">
        <w:rPr>
          <w:rFonts w:ascii="Times New Roman" w:eastAsia="Times New Roman" w:hAnsi="Times New Roman" w:cs="Times New Roman"/>
          <w:i/>
          <w:iCs/>
          <w:kern w:val="0"/>
          <w:sz w:val="22"/>
          <w:szCs w:val="22"/>
          <w:u w:val="single"/>
          <w14:ligatures w14:val="none"/>
        </w:rPr>
        <w:t xml:space="preserve"> </w:t>
      </w:r>
      <w:proofErr w:type="spellStart"/>
      <w:r w:rsidRPr="00484550">
        <w:rPr>
          <w:rFonts w:ascii="Times New Roman" w:eastAsia="Times New Roman" w:hAnsi="Times New Roman" w:cs="Times New Roman"/>
          <w:i/>
          <w:iCs/>
          <w:kern w:val="0"/>
          <w:sz w:val="22"/>
          <w:szCs w:val="22"/>
          <w:u w:val="single"/>
          <w14:ligatures w14:val="none"/>
        </w:rPr>
        <w:t>directus</w:t>
      </w:r>
      <w:proofErr w:type="spellEnd"/>
      <w:r w:rsidRPr="00484550">
        <w:rPr>
          <w:rFonts w:ascii="Times New Roman" w:eastAsia="Times New Roman" w:hAnsi="Times New Roman" w:cs="Times New Roman"/>
          <w:iCs/>
          <w:kern w:val="0"/>
          <w:sz w:val="22"/>
          <w:szCs w:val="22"/>
          <w14:ligatures w14:val="none"/>
        </w:rPr>
        <w:t>), green sea urchin (</w:t>
      </w:r>
      <w:r w:rsidRPr="00484550">
        <w:rPr>
          <w:rFonts w:ascii="Times New Roman" w:eastAsia="Times New Roman" w:hAnsi="Times New Roman" w:cs="Times New Roman"/>
          <w:i/>
          <w:iCs/>
          <w:kern w:val="0"/>
          <w:sz w:val="22"/>
          <w:szCs w:val="22"/>
          <w14:ligatures w14:val="none"/>
        </w:rPr>
        <w:t xml:space="preserve">Strongylocentrotus </w:t>
      </w:r>
      <w:proofErr w:type="spellStart"/>
      <w:r w:rsidRPr="00484550">
        <w:rPr>
          <w:rFonts w:ascii="Times New Roman" w:eastAsia="Times New Roman" w:hAnsi="Times New Roman" w:cs="Times New Roman"/>
          <w:i/>
          <w:iCs/>
          <w:kern w:val="0"/>
          <w:sz w:val="22"/>
          <w:szCs w:val="22"/>
          <w14:ligatures w14:val="none"/>
        </w:rPr>
        <w:t>droebachiensis</w:t>
      </w:r>
      <w:proofErr w:type="spellEnd"/>
      <w:r w:rsidRPr="00484550">
        <w:rPr>
          <w:rFonts w:ascii="Times New Roman" w:eastAsia="Times New Roman" w:hAnsi="Times New Roman" w:cs="Times New Roman"/>
          <w:iCs/>
          <w:kern w:val="0"/>
          <w:sz w:val="22"/>
          <w:szCs w:val="22"/>
          <w14:ligatures w14:val="none"/>
        </w:rPr>
        <w:t>), bay scallops (</w:t>
      </w:r>
      <w:bookmarkStart w:id="14" w:name="_Hlk96940748"/>
      <w:proofErr w:type="spellStart"/>
      <w:r w:rsidRPr="00484550">
        <w:rPr>
          <w:rFonts w:ascii="Times New Roman" w:eastAsia="Times New Roman" w:hAnsi="Times New Roman" w:cs="Times New Roman"/>
          <w:i/>
          <w:iCs/>
          <w:kern w:val="0"/>
          <w:sz w:val="22"/>
          <w:szCs w:val="22"/>
          <w14:ligatures w14:val="none"/>
        </w:rPr>
        <w:t>Argopecten</w:t>
      </w:r>
      <w:bookmarkEnd w:id="14"/>
      <w:proofErr w:type="spellEnd"/>
      <w:r w:rsidRPr="00484550">
        <w:rPr>
          <w:rFonts w:ascii="Times New Roman" w:eastAsia="Times New Roman" w:hAnsi="Times New Roman" w:cs="Times New Roman"/>
          <w:i/>
          <w:iCs/>
          <w:kern w:val="0"/>
          <w:sz w:val="22"/>
          <w:szCs w:val="22"/>
          <w14:ligatures w14:val="none"/>
        </w:rPr>
        <w:t xml:space="preserve"> </w:t>
      </w:r>
      <w:proofErr w:type="spellStart"/>
      <w:r w:rsidRPr="00484550">
        <w:rPr>
          <w:rFonts w:ascii="Times New Roman" w:eastAsia="Times New Roman" w:hAnsi="Times New Roman" w:cs="Times New Roman"/>
          <w:i/>
          <w:iCs/>
          <w:kern w:val="0"/>
          <w:sz w:val="22"/>
          <w:szCs w:val="22"/>
          <w14:ligatures w14:val="none"/>
        </w:rPr>
        <w:t>irradians</w:t>
      </w:r>
      <w:proofErr w:type="spellEnd"/>
      <w:r w:rsidRPr="00484550">
        <w:rPr>
          <w:rFonts w:ascii="Times New Roman" w:eastAsia="Times New Roman" w:hAnsi="Times New Roman" w:cs="Times New Roman"/>
          <w:iCs/>
          <w:kern w:val="0"/>
          <w:sz w:val="22"/>
          <w:szCs w:val="22"/>
          <w14:ligatures w14:val="none"/>
        </w:rPr>
        <w:t>), and for marine algae (all seaweeds, including kelp)</w:t>
      </w:r>
      <w:r w:rsidRPr="00484550">
        <w:rPr>
          <w:rFonts w:ascii="Times New Roman" w:eastAsia="Times New Roman" w:hAnsi="Times New Roman" w:cs="Times New Roman"/>
          <w:kern w:val="0"/>
          <w:sz w:val="22"/>
          <w:szCs w:val="22"/>
          <w14:ligatures w14:val="none"/>
        </w:rPr>
        <w:t>. Notwithstanding 12 M.R.S.A. §6001 (41), for purposes of 2.90, the terms “shellfish” and “seed” include sea scallops (</w:t>
      </w:r>
      <w:proofErr w:type="spellStart"/>
      <w:r w:rsidRPr="00484550">
        <w:rPr>
          <w:rFonts w:ascii="Times New Roman" w:eastAsia="Times New Roman" w:hAnsi="Times New Roman" w:cs="Times New Roman"/>
          <w:i/>
          <w:kern w:val="0"/>
          <w:sz w:val="22"/>
          <w:szCs w:val="22"/>
          <w14:ligatures w14:val="none"/>
        </w:rPr>
        <w:t>Placopecten</w:t>
      </w:r>
      <w:proofErr w:type="spellEnd"/>
      <w:r w:rsidRPr="00484550">
        <w:rPr>
          <w:rFonts w:ascii="Times New Roman" w:eastAsia="Times New Roman" w:hAnsi="Times New Roman" w:cs="Times New Roman"/>
          <w:i/>
          <w:kern w:val="0"/>
          <w:sz w:val="22"/>
          <w:szCs w:val="22"/>
          <w14:ligatures w14:val="none"/>
        </w:rPr>
        <w:t xml:space="preserve"> </w:t>
      </w:r>
      <w:proofErr w:type="spellStart"/>
      <w:r w:rsidRPr="00484550">
        <w:rPr>
          <w:rFonts w:ascii="Times New Roman" w:eastAsia="Times New Roman" w:hAnsi="Times New Roman" w:cs="Times New Roman"/>
          <w:i/>
          <w:kern w:val="0"/>
          <w:sz w:val="22"/>
          <w:szCs w:val="22"/>
          <w14:ligatures w14:val="none"/>
        </w:rPr>
        <w:t>magellanicus</w:t>
      </w:r>
      <w:proofErr w:type="spellEnd"/>
      <w:r w:rsidRPr="00484550">
        <w:rPr>
          <w:rFonts w:ascii="Times New Roman" w:eastAsia="Times New Roman" w:hAnsi="Times New Roman" w:cs="Times New Roman"/>
          <w:kern w:val="0"/>
          <w:sz w:val="22"/>
          <w:szCs w:val="22"/>
          <w14:ligatures w14:val="none"/>
        </w:rPr>
        <w:t>) and bay scallops (</w:t>
      </w:r>
      <w:proofErr w:type="spellStart"/>
      <w:r w:rsidRPr="00484550">
        <w:rPr>
          <w:rFonts w:ascii="Times New Roman" w:eastAsia="Times New Roman" w:hAnsi="Times New Roman" w:cs="Times New Roman"/>
          <w:i/>
          <w:iCs/>
          <w:kern w:val="0"/>
          <w:sz w:val="22"/>
          <w:szCs w:val="22"/>
          <w14:ligatures w14:val="none"/>
        </w:rPr>
        <w:t>Argopecten</w:t>
      </w:r>
      <w:proofErr w:type="spellEnd"/>
      <w:r w:rsidRPr="00484550">
        <w:rPr>
          <w:rFonts w:ascii="Times New Roman" w:eastAsia="Times New Roman" w:hAnsi="Times New Roman" w:cs="Times New Roman"/>
          <w:i/>
          <w:iCs/>
          <w:kern w:val="0"/>
          <w:sz w:val="22"/>
          <w:szCs w:val="22"/>
          <w14:ligatures w14:val="none"/>
        </w:rPr>
        <w:t xml:space="preserve"> </w:t>
      </w:r>
      <w:proofErr w:type="spellStart"/>
      <w:r w:rsidRPr="00484550">
        <w:rPr>
          <w:rFonts w:ascii="Times New Roman" w:eastAsia="Times New Roman" w:hAnsi="Times New Roman" w:cs="Times New Roman"/>
          <w:i/>
          <w:iCs/>
          <w:kern w:val="0"/>
          <w:sz w:val="22"/>
          <w:szCs w:val="22"/>
          <w14:ligatures w14:val="none"/>
        </w:rPr>
        <w:t>irradians</w:t>
      </w:r>
      <w:proofErr w:type="spellEnd"/>
      <w:r w:rsidRPr="00484550">
        <w:rPr>
          <w:rFonts w:ascii="Times New Roman" w:eastAsia="Times New Roman" w:hAnsi="Times New Roman" w:cs="Times New Roman"/>
          <w:iCs/>
          <w:kern w:val="0"/>
          <w:sz w:val="22"/>
          <w:szCs w:val="22"/>
          <w14:ligatures w14:val="none"/>
        </w:rPr>
        <w:t>)</w:t>
      </w:r>
      <w:r w:rsidRPr="00484550">
        <w:rPr>
          <w:rFonts w:ascii="Times New Roman" w:eastAsia="Times New Roman" w:hAnsi="Times New Roman" w:cs="Times New Roman"/>
          <w:kern w:val="0"/>
          <w:sz w:val="22"/>
          <w:szCs w:val="22"/>
          <w14:ligatures w14:val="none"/>
        </w:rPr>
        <w:t xml:space="preserve">. </w:t>
      </w:r>
    </w:p>
    <w:p w14:paraId="52457B29"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4E92B78C"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Activity limitations &amp; requirements</w:t>
      </w:r>
    </w:p>
    <w:p w14:paraId="6D98660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0A8EF12A"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 xml:space="preserve">The licensed activity must not generate a discharge into territorial waters pursuant to 12 M.R.S.A. §6072-C (2)(A), 38 M.R.S.A. §413 and DMR regulations 2.05(1-G). </w:t>
      </w:r>
    </w:p>
    <w:p w14:paraId="28C68AD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color w:val="000000"/>
          <w:kern w:val="0"/>
          <w:sz w:val="22"/>
          <w:szCs w:val="22"/>
          <w14:ligatures w14:val="none"/>
        </w:rPr>
      </w:pPr>
    </w:p>
    <w:p w14:paraId="63C8FE85" w14:textId="77777777" w:rsidR="00484550" w:rsidRPr="00484550" w:rsidRDefault="00484550" w:rsidP="00484550">
      <w:pPr>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 xml:space="preserve">An LPA license applicant may declare assistants to be named on any LPA license. Declared assistant(s) named on any LPA license must be in possession of a copy of the LPA license whenever engaged in any activity at that licensed site. Individuals other than the license-holder’s declared assistants may assist the license holder and, in that capacity, utilize, raise, lift, transfer or possess any approved aquaculture gear belonging to that license holder if a hurricane warning issued by the National Weather Service is in effect for any coastal waters of the State. </w:t>
      </w:r>
    </w:p>
    <w:p w14:paraId="30D918CC" w14:textId="77777777" w:rsidR="00484550" w:rsidRPr="00484550" w:rsidRDefault="00484550" w:rsidP="00484550">
      <w:pPr>
        <w:overflowPunct w:val="0"/>
        <w:autoSpaceDE w:val="0"/>
        <w:autoSpaceDN w:val="0"/>
        <w:adjustRightInd w:val="0"/>
        <w:spacing w:after="0" w:line="240" w:lineRule="auto"/>
        <w:ind w:left="1080" w:hanging="360"/>
        <w:textAlignment w:val="baseline"/>
        <w:rPr>
          <w:rFonts w:ascii="Times New Roman" w:eastAsia="Arial Unicode MS" w:hAnsi="Times New Roman" w:cs="Times New Roman"/>
          <w:kern w:val="0"/>
          <w:sz w:val="22"/>
          <w:szCs w:val="22"/>
          <w14:ligatures w14:val="none"/>
        </w:rPr>
      </w:pPr>
    </w:p>
    <w:p w14:paraId="139913D8"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Marine Biotoxins</w:t>
      </w:r>
    </w:p>
    <w:p w14:paraId="729AEEC0"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720"/>
        <w:textAlignment w:val="baseline"/>
        <w:rPr>
          <w:rFonts w:ascii="Times New Roman" w:eastAsia="Arial Unicode MS" w:hAnsi="Times New Roman" w:cs="Times New Roman"/>
          <w:kern w:val="0"/>
          <w:sz w:val="22"/>
          <w:szCs w:val="22"/>
          <w14:ligatures w14:val="none"/>
        </w:rPr>
      </w:pPr>
    </w:p>
    <w:p w14:paraId="3CC63F2D" w14:textId="77777777" w:rsidR="00484550" w:rsidRPr="00484550" w:rsidRDefault="00484550" w:rsidP="00484550">
      <w:pPr>
        <w:tabs>
          <w:tab w:val="left" w:pos="180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Closed Area compliance</w:t>
      </w:r>
    </w:p>
    <w:p w14:paraId="1C726BE7"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There shall be no provisions made for biotoxin monitoring or testing for LPA sites. </w:t>
      </w:r>
    </w:p>
    <w:p w14:paraId="6CA24C7D" w14:textId="77777777" w:rsidR="00484550" w:rsidRPr="00484550" w:rsidRDefault="00484550" w:rsidP="00484550">
      <w:pPr>
        <w:tabs>
          <w:tab w:val="left" w:pos="360"/>
          <w:tab w:val="left" w:pos="72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p>
    <w:p w14:paraId="295D53DE" w14:textId="77777777" w:rsidR="00484550" w:rsidRPr="00484550" w:rsidRDefault="00484550" w:rsidP="00484550">
      <w:pPr>
        <w:tabs>
          <w:tab w:val="left"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w:t>
      </w:r>
      <w:r w:rsidRPr="00484550">
        <w:rPr>
          <w:rFonts w:ascii="Times New Roman" w:eastAsia="Times New Roman" w:hAnsi="Times New Roman" w:cs="Times New Roman"/>
          <w:kern w:val="0"/>
          <w:sz w:val="22"/>
          <w:szCs w:val="22"/>
          <w14:ligatures w14:val="none"/>
        </w:rPr>
        <w:tab/>
        <w:t>Record keeping</w:t>
      </w:r>
    </w:p>
    <w:p w14:paraId="7C673A3F" w14:textId="77777777" w:rsidR="00484550" w:rsidRPr="00484550" w:rsidRDefault="00484550" w:rsidP="00484550">
      <w:pPr>
        <w:tabs>
          <w:tab w:val="left"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1F32717C" w14:textId="77777777" w:rsidR="00484550" w:rsidRPr="00484550" w:rsidRDefault="00484550" w:rsidP="00484550">
      <w:pPr>
        <w:tabs>
          <w:tab w:val="left"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Complete, legible and accurate records of transport, transfer, harvest, and monitoring must be maintained by the license-holder and made available for inspection for at least two (2) years. The records must include</w:t>
      </w:r>
      <w:proofErr w:type="gramStart"/>
      <w:r w:rsidRPr="00484550">
        <w:rPr>
          <w:rFonts w:ascii="Times New Roman" w:eastAsia="Times New Roman" w:hAnsi="Times New Roman" w:cs="Times New Roman"/>
          <w:kern w:val="0"/>
          <w:sz w:val="22"/>
          <w:szCs w:val="22"/>
          <w14:ligatures w14:val="none"/>
        </w:rPr>
        <w:t xml:space="preserve"> the:</w:t>
      </w:r>
      <w:proofErr w:type="gramEnd"/>
    </w:p>
    <w:p w14:paraId="6D38596B"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25CB40A1"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(1)</w:t>
      </w:r>
      <w:r w:rsidRPr="00484550">
        <w:rPr>
          <w:rFonts w:ascii="Times New Roman" w:eastAsia="Times New Roman" w:hAnsi="Times New Roman" w:cs="Times New Roman"/>
          <w:kern w:val="0"/>
          <w:sz w:val="22"/>
          <w:szCs w:val="22"/>
          <w14:ligatures w14:val="none"/>
        </w:rPr>
        <w:tab/>
        <w:t xml:space="preserve">Department’s LPA license number, site location and date. </w:t>
      </w:r>
    </w:p>
    <w:p w14:paraId="017B238E"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6C0FA180"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Source of shellfish, including seed if the seed is from growing areas which are not in the approved classification status pursuant to 2.90;</w:t>
      </w:r>
    </w:p>
    <w:p w14:paraId="2EB39E11"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3BC3CD37"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t xml:space="preserve">Dates of transplanting and harvest; </w:t>
      </w:r>
    </w:p>
    <w:p w14:paraId="61A4850E"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7F914E43"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Detailed records of sales; and</w:t>
      </w:r>
    </w:p>
    <w:p w14:paraId="04745AED" w14:textId="77777777" w:rsidR="00484550" w:rsidRPr="00484550" w:rsidRDefault="00484550" w:rsidP="00484550">
      <w:pPr>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7ED0EFDD" w14:textId="77777777" w:rsidR="00484550" w:rsidRPr="00484550" w:rsidRDefault="00484550" w:rsidP="00484550">
      <w:pPr>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(5)</w:t>
      </w:r>
      <w:r w:rsidRPr="00484550">
        <w:rPr>
          <w:rFonts w:ascii="Times New Roman" w:eastAsia="Times New Roman" w:hAnsi="Times New Roman" w:cs="Times New Roman"/>
          <w:kern w:val="0"/>
          <w:sz w:val="22"/>
          <w:szCs w:val="22"/>
          <w14:ligatures w14:val="none"/>
        </w:rPr>
        <w:tab/>
        <w:t>Records of the origin and health status of all seed or shellfish stocks reared on the site must also be maintained.</w:t>
      </w:r>
    </w:p>
    <w:p w14:paraId="308EF33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77153741"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360"/>
        <w:textAlignment w:val="baseline"/>
        <w:rPr>
          <w:rFonts w:ascii="Times New Roman" w:eastAsia="Arial Unicode MS"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6.</w:t>
      </w:r>
      <w:r w:rsidRPr="00484550">
        <w:rPr>
          <w:rFonts w:ascii="Times New Roman" w:eastAsia="Times New Roman" w:hAnsi="Times New Roman" w:cs="Times New Roman"/>
          <w:kern w:val="0"/>
          <w:sz w:val="22"/>
          <w:szCs w:val="22"/>
          <w14:ligatures w14:val="none"/>
        </w:rPr>
        <w:tab/>
        <w:t>Maintenance Standards</w:t>
      </w:r>
    </w:p>
    <w:p w14:paraId="03F5B440" w14:textId="77777777" w:rsidR="00484550" w:rsidRPr="00484550" w:rsidRDefault="00484550" w:rsidP="00484550">
      <w:pPr>
        <w:tabs>
          <w:tab w:val="left" w:pos="14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0410A3A4" w14:textId="77777777" w:rsidR="00484550" w:rsidRPr="00484550" w:rsidRDefault="00484550" w:rsidP="00484550">
      <w:pPr>
        <w:tabs>
          <w:tab w:val="left" w:pos="14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 All aquaculture gear must be maintained, remain within the boundaries of the site, and kept in a fully operational condition. The license holder is obligated to collect and or remove any loose or errant gear or equipment that is dislodged from the licensed site.</w:t>
      </w:r>
    </w:p>
    <w:p w14:paraId="0D627A63" w14:textId="77777777" w:rsidR="00484550" w:rsidRPr="00484550" w:rsidRDefault="00484550" w:rsidP="00484550">
      <w:pPr>
        <w:tabs>
          <w:tab w:val="left" w:pos="14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15FDD719" w14:textId="77777777" w:rsidR="00484550" w:rsidRPr="00484550" w:rsidRDefault="00484550" w:rsidP="00484550">
      <w:pPr>
        <w:tabs>
          <w:tab w:val="left" w:pos="144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 To prevent adverse impacts to public health, the LPA holder shall make lawful efforts to ensure animal excrement does not accumulate on or near structures.</w:t>
      </w:r>
    </w:p>
    <w:p w14:paraId="46319739"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78347EF" w14:textId="25AAD45A" w:rsidR="00484550" w:rsidRPr="00484550" w:rsidRDefault="00484550" w:rsidP="00484550">
      <w:pPr>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C.  The LPA site ID and SEA FARM must be clearly marked on every buoy. </w:t>
      </w:r>
    </w:p>
    <w:p w14:paraId="026BA10D" w14:textId="77777777" w:rsidR="00484550" w:rsidRPr="00484550" w:rsidRDefault="00484550" w:rsidP="00484550">
      <w:pPr>
        <w:overflowPunct w:val="0"/>
        <w:autoSpaceDE w:val="0"/>
        <w:autoSpaceDN w:val="0"/>
        <w:adjustRightInd w:val="0"/>
        <w:spacing w:after="0" w:line="240" w:lineRule="auto"/>
        <w:ind w:left="1080"/>
        <w:contextualSpacing/>
        <w:textAlignment w:val="baseline"/>
        <w:rPr>
          <w:rFonts w:ascii="Times New Roman" w:eastAsia="Times New Roman" w:hAnsi="Times New Roman" w:cs="Times New Roman"/>
          <w:kern w:val="0"/>
          <w:sz w:val="22"/>
          <w:szCs w:val="22"/>
          <w14:ligatures w14:val="none"/>
        </w:rPr>
      </w:pPr>
    </w:p>
    <w:p w14:paraId="760E21B2" w14:textId="101F9C81" w:rsidR="00484550" w:rsidRPr="00484550" w:rsidRDefault="00484550" w:rsidP="00484550">
      <w:pPr>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D. Except for </w:t>
      </w:r>
      <w:proofErr w:type="gramStart"/>
      <w:r w:rsidRPr="00484550">
        <w:rPr>
          <w:rFonts w:ascii="Times New Roman" w:eastAsia="Times New Roman" w:hAnsi="Times New Roman" w:cs="Times New Roman"/>
          <w:kern w:val="0"/>
          <w:sz w:val="22"/>
          <w:szCs w:val="22"/>
          <w14:ligatures w14:val="none"/>
        </w:rPr>
        <w:t>a</w:t>
      </w:r>
      <w:proofErr w:type="gramEnd"/>
      <w:r w:rsidRPr="00484550">
        <w:rPr>
          <w:rFonts w:ascii="Times New Roman" w:eastAsia="Times New Roman" w:hAnsi="Times New Roman" w:cs="Times New Roman"/>
          <w:kern w:val="0"/>
          <w:sz w:val="22"/>
          <w:szCs w:val="22"/>
          <w14:ligatures w14:val="none"/>
        </w:rPr>
        <w:t xml:space="preserve"> LPA site that has received a Private Aid to Navigation permit from the United States Coast Guard, each LPA site that has gear on it must be clearly marked at each corner, </w:t>
      </w:r>
      <w:proofErr w:type="spellStart"/>
      <w:r w:rsidRPr="00484550">
        <w:rPr>
          <w:rFonts w:ascii="Times New Roman" w:eastAsia="Times New Roman" w:hAnsi="Times New Roman" w:cs="Times New Roman"/>
          <w:kern w:val="0"/>
          <w:sz w:val="22"/>
          <w:szCs w:val="22"/>
          <w14:ligatures w14:val="none"/>
        </w:rPr>
        <w:t>centerpoint</w:t>
      </w:r>
      <w:proofErr w:type="spellEnd"/>
      <w:r w:rsidRPr="00484550">
        <w:rPr>
          <w:rFonts w:ascii="Times New Roman" w:eastAsia="Times New Roman" w:hAnsi="Times New Roman" w:cs="Times New Roman"/>
          <w:kern w:val="0"/>
          <w:sz w:val="22"/>
          <w:szCs w:val="22"/>
          <w14:ligatures w14:val="none"/>
        </w:rPr>
        <w:t>, or at each end of the gear, as is appropriate to the gear type deployed, with a yellow buoy. The marked buoys shall be readily distinguishable from aquaculture gear and shall host reflective material.</w:t>
      </w:r>
    </w:p>
    <w:p w14:paraId="172FAFCA" w14:textId="77777777" w:rsidR="00484550" w:rsidRPr="00484550" w:rsidRDefault="00484550" w:rsidP="00484550">
      <w:pPr>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1B77A82F" w14:textId="71CB5487" w:rsidR="00484550" w:rsidRPr="00484550" w:rsidRDefault="00484550" w:rsidP="00484550">
      <w:pPr>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E. The LPA holder must notify the Aquaculture Division of any changes to the contact information listed on the license in writing within 30 days of the change taking effect. </w:t>
      </w:r>
    </w:p>
    <w:p w14:paraId="587BD7B5" w14:textId="77777777" w:rsidR="00484550" w:rsidRPr="00484550" w:rsidRDefault="00484550" w:rsidP="00484550">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220F2348" w14:textId="77777777" w:rsidR="00484550" w:rsidRPr="00484550" w:rsidRDefault="00484550" w:rsidP="00C761EF">
      <w:pPr>
        <w:pStyle w:val="Heading1"/>
      </w:pPr>
      <w:r w:rsidRPr="00484550">
        <w:t>2.92</w:t>
      </w:r>
      <w:r w:rsidRPr="00484550">
        <w:tab/>
        <w:t xml:space="preserve">Aquaculture lease site workers operating under the authority of an aquaculture license holder (12 M.R.S.A. §6810-B). </w:t>
      </w:r>
    </w:p>
    <w:p w14:paraId="39C9438B" w14:textId="77777777" w:rsidR="00484550" w:rsidRPr="00484550" w:rsidRDefault="00484550" w:rsidP="00484550">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93102C9" w14:textId="77777777" w:rsidR="00484550" w:rsidRPr="00484550" w:rsidRDefault="00484550" w:rsidP="00484550">
      <w:pPr>
        <w:autoSpaceDE w:val="0"/>
        <w:autoSpaceDN w:val="0"/>
        <w:adjustRightInd w:val="0"/>
        <w:spacing w:after="0" w:line="240" w:lineRule="auto"/>
        <w:ind w:left="720" w:hanging="360"/>
        <w:rPr>
          <w:rFonts w:ascii="Times New Roman" w:eastAsia="Times New Roman" w:hAnsi="Times New Roman" w:cs="Times New Roman"/>
          <w:iCs/>
          <w:kern w:val="0"/>
          <w:sz w:val="22"/>
          <w:szCs w:val="22"/>
          <w14:ligatures w14:val="none"/>
        </w:rPr>
      </w:pPr>
      <w:r w:rsidRPr="00484550">
        <w:rPr>
          <w:rFonts w:ascii="Times New Roman" w:eastAsia="Times New Roman" w:hAnsi="Times New Roman" w:cs="Times New Roman"/>
          <w:bCs/>
          <w:iCs/>
          <w:kern w:val="0"/>
          <w:sz w:val="22"/>
          <w:szCs w:val="22"/>
          <w14:ligatures w14:val="none"/>
        </w:rPr>
        <w:t>1.</w:t>
      </w:r>
      <w:r w:rsidRPr="00484550">
        <w:rPr>
          <w:rFonts w:ascii="Times New Roman" w:eastAsia="Times New Roman" w:hAnsi="Times New Roman" w:cs="Times New Roman"/>
          <w:iCs/>
          <w:kern w:val="0"/>
          <w:sz w:val="22"/>
          <w:szCs w:val="22"/>
          <w14:ligatures w14:val="none"/>
        </w:rPr>
        <w:t xml:space="preserve"> </w:t>
      </w:r>
      <w:r w:rsidRPr="00484550">
        <w:rPr>
          <w:rFonts w:ascii="Times New Roman" w:eastAsia="Times New Roman" w:hAnsi="Times New Roman" w:cs="Times New Roman"/>
          <w:iCs/>
          <w:kern w:val="0"/>
          <w:sz w:val="22"/>
          <w:szCs w:val="22"/>
          <w14:ligatures w14:val="none"/>
        </w:rPr>
        <w:tab/>
        <w:t xml:space="preserve">Unlicensed individuals may work on aquaculture lease sites and transport or sell the cultured product produced on those sites, provided they are authorized to do so by a license holder who holds the aquaculture lease for the site. </w:t>
      </w:r>
      <w:r w:rsidRPr="00484550">
        <w:rPr>
          <w:rFonts w:ascii="Times New Roman" w:eastAsia="Times New Roman" w:hAnsi="Times New Roman" w:cs="Times New Roman"/>
          <w:bCs/>
          <w:iCs/>
          <w:kern w:val="0"/>
          <w:sz w:val="22"/>
          <w:szCs w:val="22"/>
          <w14:ligatures w14:val="none"/>
        </w:rPr>
        <w:t>The license holder must direct and oversee the work of the unlicensed individuals.</w:t>
      </w:r>
      <w:r w:rsidRPr="00484550">
        <w:rPr>
          <w:rFonts w:ascii="Times New Roman" w:eastAsia="Times New Roman" w:hAnsi="Times New Roman" w:cs="Times New Roman"/>
          <w:b/>
          <w:bCs/>
          <w:iCs/>
          <w:kern w:val="0"/>
          <w:sz w:val="22"/>
          <w:szCs w:val="22"/>
          <w14:ligatures w14:val="none"/>
        </w:rPr>
        <w:t xml:space="preserve"> </w:t>
      </w:r>
    </w:p>
    <w:p w14:paraId="6844CA4F" w14:textId="77777777" w:rsidR="00484550" w:rsidRPr="00484550" w:rsidRDefault="00484550" w:rsidP="00484550">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p>
    <w:p w14:paraId="32122B1E" w14:textId="77777777" w:rsidR="00484550" w:rsidRPr="00484550" w:rsidRDefault="00484550" w:rsidP="00484550">
      <w:pPr>
        <w:autoSpaceDE w:val="0"/>
        <w:autoSpaceDN w:val="0"/>
        <w:adjustRightInd w:val="0"/>
        <w:spacing w:after="0" w:line="240" w:lineRule="auto"/>
        <w:ind w:left="720"/>
        <w:rPr>
          <w:rFonts w:ascii="Times New Roman" w:eastAsia="Times New Roman" w:hAnsi="Times New Roman" w:cs="Times New Roman"/>
          <w:iCs/>
          <w:kern w:val="0"/>
          <w:sz w:val="22"/>
          <w:szCs w:val="22"/>
          <w14:ligatures w14:val="none"/>
        </w:rPr>
      </w:pPr>
      <w:r w:rsidRPr="00484550">
        <w:rPr>
          <w:rFonts w:ascii="Times New Roman" w:eastAsia="Times New Roman" w:hAnsi="Times New Roman" w:cs="Times New Roman"/>
          <w:iCs/>
          <w:kern w:val="0"/>
          <w:sz w:val="22"/>
          <w:szCs w:val="22"/>
          <w14:ligatures w14:val="none"/>
        </w:rPr>
        <w:t>Such unlicensed individuals shall keep a copy of the lease holder’s license with them while working with, transporting, or selling the cultured product and shall present it to DMR upon request.</w:t>
      </w:r>
    </w:p>
    <w:p w14:paraId="7E0CDF62" w14:textId="77777777" w:rsidR="00484550" w:rsidRPr="00484550" w:rsidRDefault="00484550" w:rsidP="00484550">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p>
    <w:p w14:paraId="4EE2A95D" w14:textId="77777777" w:rsidR="00484550" w:rsidRPr="00484550" w:rsidRDefault="00484550" w:rsidP="00484550">
      <w:pPr>
        <w:autoSpaceDE w:val="0"/>
        <w:autoSpaceDN w:val="0"/>
        <w:adjustRightInd w:val="0"/>
        <w:spacing w:after="0" w:line="240" w:lineRule="auto"/>
        <w:ind w:left="720" w:hanging="360"/>
        <w:rPr>
          <w:rFonts w:ascii="Times New Roman" w:eastAsia="Times New Roman" w:hAnsi="Times New Roman" w:cs="Times New Roman"/>
          <w:iCs/>
          <w:kern w:val="0"/>
          <w:sz w:val="22"/>
          <w:szCs w:val="22"/>
          <w14:ligatures w14:val="none"/>
        </w:rPr>
      </w:pPr>
      <w:r w:rsidRPr="00484550">
        <w:rPr>
          <w:rFonts w:ascii="Times New Roman" w:eastAsia="Times New Roman" w:hAnsi="Times New Roman" w:cs="Times New Roman"/>
          <w:bCs/>
          <w:iCs/>
          <w:kern w:val="0"/>
          <w:sz w:val="22"/>
          <w:szCs w:val="22"/>
          <w14:ligatures w14:val="none"/>
        </w:rPr>
        <w:t>2.</w:t>
      </w:r>
      <w:r w:rsidRPr="00484550">
        <w:rPr>
          <w:rFonts w:ascii="Times New Roman" w:eastAsia="Times New Roman" w:hAnsi="Times New Roman" w:cs="Times New Roman"/>
          <w:iCs/>
          <w:kern w:val="0"/>
          <w:sz w:val="22"/>
          <w:szCs w:val="22"/>
          <w14:ligatures w14:val="none"/>
        </w:rPr>
        <w:tab/>
        <w:t>Aquaculture leaseholders shall maintain records of any unlicensed individuals working pursuant to the lease holder’s license, including:</w:t>
      </w:r>
    </w:p>
    <w:p w14:paraId="68882AE0" w14:textId="77777777" w:rsidR="00484550" w:rsidRPr="00484550" w:rsidRDefault="00484550" w:rsidP="00484550">
      <w:pPr>
        <w:autoSpaceDE w:val="0"/>
        <w:autoSpaceDN w:val="0"/>
        <w:adjustRightInd w:val="0"/>
        <w:spacing w:after="0" w:line="240" w:lineRule="auto"/>
        <w:ind w:left="720" w:hanging="360"/>
        <w:rPr>
          <w:rFonts w:ascii="Times New Roman" w:eastAsia="Times New Roman" w:hAnsi="Times New Roman" w:cs="Times New Roman"/>
          <w:iCs/>
          <w:kern w:val="0"/>
          <w:sz w:val="22"/>
          <w:szCs w:val="22"/>
          <w14:ligatures w14:val="none"/>
        </w:rPr>
      </w:pPr>
    </w:p>
    <w:p w14:paraId="4AE1C843" w14:textId="77777777" w:rsidR="00484550" w:rsidRPr="00484550" w:rsidRDefault="00484550" w:rsidP="00484550">
      <w:pPr>
        <w:autoSpaceDE w:val="0"/>
        <w:autoSpaceDN w:val="0"/>
        <w:adjustRightInd w:val="0"/>
        <w:spacing w:after="0" w:line="240" w:lineRule="auto"/>
        <w:ind w:left="1080" w:hanging="360"/>
        <w:rPr>
          <w:rFonts w:ascii="Times New Roman" w:eastAsia="Times New Roman" w:hAnsi="Times New Roman" w:cs="Times New Roman"/>
          <w:iCs/>
          <w:kern w:val="0"/>
          <w:sz w:val="22"/>
          <w:szCs w:val="22"/>
          <w14:ligatures w14:val="none"/>
        </w:rPr>
      </w:pPr>
      <w:r w:rsidRPr="00484550">
        <w:rPr>
          <w:rFonts w:ascii="Times New Roman" w:eastAsia="Times New Roman" w:hAnsi="Times New Roman" w:cs="Times New Roman"/>
          <w:iCs/>
          <w:kern w:val="0"/>
          <w:sz w:val="22"/>
          <w:szCs w:val="22"/>
          <w14:ligatures w14:val="none"/>
        </w:rPr>
        <w:t>A.</w:t>
      </w:r>
      <w:r w:rsidRPr="00484550">
        <w:rPr>
          <w:rFonts w:ascii="Times New Roman" w:eastAsia="Times New Roman" w:hAnsi="Times New Roman" w:cs="Times New Roman"/>
          <w:iCs/>
          <w:kern w:val="0"/>
          <w:sz w:val="22"/>
          <w:szCs w:val="22"/>
          <w14:ligatures w14:val="none"/>
        </w:rPr>
        <w:tab/>
        <w:t xml:space="preserve">The names and addresses of the individuals; </w:t>
      </w:r>
    </w:p>
    <w:p w14:paraId="52CC99F7" w14:textId="77777777" w:rsidR="00484550" w:rsidRPr="00484550" w:rsidRDefault="00484550" w:rsidP="00484550">
      <w:pPr>
        <w:autoSpaceDE w:val="0"/>
        <w:autoSpaceDN w:val="0"/>
        <w:adjustRightInd w:val="0"/>
        <w:spacing w:after="0" w:line="240" w:lineRule="auto"/>
        <w:ind w:left="1080" w:hanging="360"/>
        <w:rPr>
          <w:rFonts w:ascii="Times New Roman" w:eastAsia="Times New Roman" w:hAnsi="Times New Roman" w:cs="Times New Roman"/>
          <w:iCs/>
          <w:kern w:val="0"/>
          <w:sz w:val="22"/>
          <w:szCs w:val="22"/>
          <w14:ligatures w14:val="none"/>
        </w:rPr>
      </w:pPr>
      <w:r w:rsidRPr="00484550">
        <w:rPr>
          <w:rFonts w:ascii="Times New Roman" w:eastAsia="Times New Roman" w:hAnsi="Times New Roman" w:cs="Times New Roman"/>
          <w:iCs/>
          <w:kern w:val="0"/>
          <w:sz w:val="22"/>
          <w:szCs w:val="22"/>
          <w14:ligatures w14:val="none"/>
        </w:rPr>
        <w:t>B.</w:t>
      </w:r>
      <w:r w:rsidRPr="00484550">
        <w:rPr>
          <w:rFonts w:ascii="Times New Roman" w:eastAsia="Times New Roman" w:hAnsi="Times New Roman" w:cs="Times New Roman"/>
          <w:iCs/>
          <w:kern w:val="0"/>
          <w:sz w:val="22"/>
          <w:szCs w:val="22"/>
          <w14:ligatures w14:val="none"/>
        </w:rPr>
        <w:tab/>
        <w:t>The dates on which they worked; and</w:t>
      </w:r>
    </w:p>
    <w:p w14:paraId="0E3B7A97" w14:textId="77777777" w:rsidR="00484550" w:rsidRPr="00484550" w:rsidRDefault="00484550" w:rsidP="00484550">
      <w:pPr>
        <w:autoSpaceDE w:val="0"/>
        <w:autoSpaceDN w:val="0"/>
        <w:adjustRightInd w:val="0"/>
        <w:spacing w:after="0" w:line="240" w:lineRule="auto"/>
        <w:ind w:left="1080" w:right="-90" w:hanging="360"/>
        <w:rPr>
          <w:rFonts w:ascii="Times New Roman" w:eastAsia="Times New Roman" w:hAnsi="Times New Roman" w:cs="Times New Roman"/>
          <w:iCs/>
          <w:kern w:val="0"/>
          <w:sz w:val="22"/>
          <w:szCs w:val="22"/>
          <w14:ligatures w14:val="none"/>
        </w:rPr>
      </w:pPr>
      <w:r w:rsidRPr="00484550">
        <w:rPr>
          <w:rFonts w:ascii="Times New Roman" w:eastAsia="Times New Roman" w:hAnsi="Times New Roman" w:cs="Times New Roman"/>
          <w:iCs/>
          <w:kern w:val="0"/>
          <w:sz w:val="22"/>
          <w:szCs w:val="22"/>
          <w14:ligatures w14:val="none"/>
        </w:rPr>
        <w:t>C.</w:t>
      </w:r>
      <w:r w:rsidRPr="00484550">
        <w:rPr>
          <w:rFonts w:ascii="Times New Roman" w:eastAsia="Times New Roman" w:hAnsi="Times New Roman" w:cs="Times New Roman"/>
          <w:iCs/>
          <w:kern w:val="0"/>
          <w:sz w:val="22"/>
          <w:szCs w:val="22"/>
          <w14:ligatures w14:val="none"/>
        </w:rPr>
        <w:tab/>
        <w:t xml:space="preserve">The name(s) and license number(s) of the license holders under whose authority they worked. </w:t>
      </w:r>
    </w:p>
    <w:p w14:paraId="1ADAAEE0" w14:textId="77777777" w:rsidR="00484550" w:rsidRPr="00484550" w:rsidRDefault="00484550" w:rsidP="00484550">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p>
    <w:p w14:paraId="52738DCF"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iCs/>
          <w:kern w:val="0"/>
          <w:sz w:val="22"/>
          <w:szCs w:val="22"/>
          <w14:ligatures w14:val="none"/>
        </w:rPr>
      </w:pPr>
      <w:r w:rsidRPr="00484550">
        <w:rPr>
          <w:rFonts w:ascii="Times New Roman" w:eastAsia="Times New Roman" w:hAnsi="Times New Roman" w:cs="Times New Roman"/>
          <w:iCs/>
          <w:kern w:val="0"/>
          <w:sz w:val="22"/>
          <w:szCs w:val="22"/>
          <w14:ligatures w14:val="none"/>
        </w:rPr>
        <w:lastRenderedPageBreak/>
        <w:tab/>
      </w:r>
      <w:r w:rsidRPr="00484550">
        <w:rPr>
          <w:rFonts w:ascii="Times New Roman" w:eastAsia="Times New Roman" w:hAnsi="Times New Roman" w:cs="Times New Roman"/>
          <w:iCs/>
          <w:kern w:val="0"/>
          <w:sz w:val="22"/>
          <w:szCs w:val="22"/>
          <w14:ligatures w14:val="none"/>
        </w:rPr>
        <w:tab/>
        <w:t>The records shall be made available for inspection by DMR upon request.</w:t>
      </w:r>
    </w:p>
    <w:p w14:paraId="36140E26" w14:textId="77777777" w:rsidR="00484550" w:rsidRPr="00484550" w:rsidRDefault="00484550" w:rsidP="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textAlignment w:val="baseline"/>
        <w:rPr>
          <w:rFonts w:ascii="Times New Roman" w:eastAsia="Arial Unicode MS" w:hAnsi="Times New Roman" w:cs="Times New Roman"/>
          <w:kern w:val="0"/>
          <w:sz w:val="22"/>
          <w:szCs w:val="22"/>
          <w14:ligatures w14:val="none"/>
        </w:rPr>
      </w:pPr>
    </w:p>
    <w:p w14:paraId="3A6F9A60" w14:textId="77777777" w:rsidR="00484550" w:rsidRPr="00484550" w:rsidRDefault="00484550" w:rsidP="00C761EF">
      <w:pPr>
        <w:pStyle w:val="Heading1"/>
      </w:pPr>
      <w:r w:rsidRPr="00484550">
        <w:t>2.95</w:t>
      </w:r>
      <w:r w:rsidRPr="00484550">
        <w:tab/>
        <w:t>Water Quality Classifications and Shellfish Aquaculture</w:t>
      </w:r>
    </w:p>
    <w:p w14:paraId="66823528" w14:textId="77777777" w:rsidR="00484550" w:rsidRPr="00484550" w:rsidRDefault="00484550" w:rsidP="00484550">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2"/>
          <w:szCs w:val="22"/>
          <w14:ligatures w14:val="none"/>
        </w:rPr>
      </w:pPr>
    </w:p>
    <w:p w14:paraId="2C3E2908" w14:textId="77777777" w:rsidR="00484550" w:rsidRPr="00484550" w:rsidRDefault="00484550" w:rsidP="00484550">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b/>
        <w:t>A.</w:t>
      </w:r>
      <w:r w:rsidRPr="00484550">
        <w:rPr>
          <w:rFonts w:ascii="Times New Roman" w:eastAsia="Times New Roman" w:hAnsi="Times New Roman" w:cs="Times New Roman"/>
          <w:kern w:val="0"/>
          <w:sz w:val="22"/>
          <w:szCs w:val="22"/>
          <w14:ligatures w14:val="none"/>
        </w:rPr>
        <w:tab/>
        <w:t>Compliance</w:t>
      </w:r>
    </w:p>
    <w:p w14:paraId="67B8E827" w14:textId="77777777" w:rsidR="00484550" w:rsidRPr="00484550" w:rsidRDefault="00484550" w:rsidP="00484550">
      <w:pPr>
        <w:overflowPunct w:val="0"/>
        <w:autoSpaceDE w:val="0"/>
        <w:autoSpaceDN w:val="0"/>
        <w:adjustRightInd w:val="0"/>
        <w:spacing w:after="0" w:line="240" w:lineRule="auto"/>
        <w:ind w:left="360"/>
        <w:textAlignment w:val="baseline"/>
        <w:rPr>
          <w:rFonts w:ascii="Times New Roman" w:eastAsia="Times New Roman" w:hAnsi="Times New Roman" w:cs="Times New Roman"/>
          <w:bCs/>
          <w:kern w:val="0"/>
          <w:sz w:val="22"/>
          <w:szCs w:val="22"/>
          <w14:ligatures w14:val="none"/>
        </w:rPr>
      </w:pPr>
    </w:p>
    <w:p w14:paraId="3BAF0E9D" w14:textId="77777777" w:rsidR="00484550" w:rsidRPr="00484550" w:rsidRDefault="00484550" w:rsidP="00484550">
      <w:pPr>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1.</w:t>
      </w:r>
      <w:r w:rsidRPr="00484550">
        <w:rPr>
          <w:rFonts w:ascii="Times New Roman" w:eastAsia="Times New Roman" w:hAnsi="Times New Roman" w:cs="Times New Roman"/>
          <w:kern w:val="0"/>
          <w:sz w:val="22"/>
          <w:szCs w:val="22"/>
          <w14:ligatures w14:val="none"/>
        </w:rPr>
        <w:tab/>
        <w:t xml:space="preserve">Applicability: This section applies to those persons who are issued an aquaculture lease pursuant to 12 M.R.S.A. §6072, §6072-A, or §6072-B, or a limited-purpose aquaculture (LPA) license pursuant to 12 M.R.S.A. §6072-C. </w:t>
      </w:r>
    </w:p>
    <w:p w14:paraId="45D06CD5"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67EC1260"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2.</w:t>
      </w:r>
      <w:r w:rsidRPr="00484550">
        <w:rPr>
          <w:rFonts w:ascii="Times New Roman" w:eastAsia="Times New Roman" w:hAnsi="Times New Roman" w:cs="Times New Roman"/>
          <w:kern w:val="0"/>
          <w:sz w:val="22"/>
          <w:szCs w:val="22"/>
          <w14:ligatures w14:val="none"/>
        </w:rPr>
        <w:tab/>
        <w:t xml:space="preserve">Water Quality: Water quality at any site used for aquaculture shall meet the criteria for the approved, conditionally approved, restricted or conditionally restricted classification, except for the culture of seed, as described in 2.90(3)(D) and 2.95(A)(4). </w:t>
      </w:r>
    </w:p>
    <w:p w14:paraId="6689D566"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50CC92CE"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Any shellfish harvested pursuant to an aquaculture lease, or permitted site, shall be subjected to relaying or depuration prior to direct marketing if the culture area or facility </w:t>
      </w:r>
      <w:proofErr w:type="gramStart"/>
      <w:r w:rsidRPr="00484550">
        <w:rPr>
          <w:rFonts w:ascii="Times New Roman" w:eastAsia="Times New Roman" w:hAnsi="Times New Roman" w:cs="Times New Roman"/>
          <w:kern w:val="0"/>
          <w:sz w:val="22"/>
          <w:szCs w:val="22"/>
          <w14:ligatures w14:val="none"/>
        </w:rPr>
        <w:t>is located in</w:t>
      </w:r>
      <w:proofErr w:type="gramEnd"/>
      <w:r w:rsidRPr="00484550">
        <w:rPr>
          <w:rFonts w:ascii="Times New Roman" w:eastAsia="Times New Roman" w:hAnsi="Times New Roman" w:cs="Times New Roman"/>
          <w:kern w:val="0"/>
          <w:sz w:val="22"/>
          <w:szCs w:val="22"/>
          <w14:ligatures w14:val="none"/>
        </w:rPr>
        <w:t xml:space="preserve"> or using water which is in:</w:t>
      </w:r>
    </w:p>
    <w:p w14:paraId="5328C020" w14:textId="77777777" w:rsidR="00484550" w:rsidRPr="00484550" w:rsidRDefault="00484550" w:rsidP="0048455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440" w:hanging="36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The closed status of the conditionally approved classification;</w:t>
      </w:r>
    </w:p>
    <w:p w14:paraId="5D5F7CEA"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The restricted classification; or</w:t>
      </w:r>
    </w:p>
    <w:p w14:paraId="33480F6D"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The open status of the conditionally restricted classification.</w:t>
      </w:r>
    </w:p>
    <w:p w14:paraId="6E848A15"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6DB23E63"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right="180"/>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Relaying and depuration of shellfish requires a permit pursuant to DMR Regulations Chapter 94. </w:t>
      </w:r>
    </w:p>
    <w:p w14:paraId="6A10586B"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101CF5D6"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bCs/>
          <w:kern w:val="0"/>
          <w:sz w:val="22"/>
          <w:szCs w:val="22"/>
          <w14:ligatures w14:val="none"/>
        </w:rPr>
      </w:pPr>
      <w:r w:rsidRPr="00484550">
        <w:rPr>
          <w:rFonts w:ascii="Times New Roman" w:eastAsia="Times New Roman" w:hAnsi="Times New Roman" w:cs="Times New Roman"/>
          <w:kern w:val="0"/>
          <w:sz w:val="22"/>
          <w:szCs w:val="22"/>
          <w14:ligatures w14:val="none"/>
        </w:rPr>
        <w:t>3.</w:t>
      </w:r>
      <w:r w:rsidRPr="00484550">
        <w:rPr>
          <w:rFonts w:ascii="Times New Roman" w:eastAsia="Times New Roman" w:hAnsi="Times New Roman" w:cs="Times New Roman"/>
          <w:kern w:val="0"/>
          <w:sz w:val="22"/>
          <w:szCs w:val="22"/>
          <w14:ligatures w14:val="none"/>
        </w:rPr>
        <w:tab/>
      </w:r>
      <w:r w:rsidRPr="00484550">
        <w:rPr>
          <w:rFonts w:ascii="Times New Roman" w:eastAsia="Times New Roman" w:hAnsi="Times New Roman" w:cs="Times New Roman"/>
          <w:bCs/>
          <w:kern w:val="0"/>
          <w:sz w:val="22"/>
          <w:szCs w:val="22"/>
          <w14:ligatures w14:val="none"/>
        </w:rPr>
        <w:t xml:space="preserve">Closed Area compliance: Direct market harvest of </w:t>
      </w:r>
      <w:proofErr w:type="spellStart"/>
      <w:r w:rsidRPr="00484550">
        <w:rPr>
          <w:rFonts w:ascii="Times New Roman" w:eastAsia="Times New Roman" w:hAnsi="Times New Roman" w:cs="Times New Roman"/>
          <w:bCs/>
          <w:kern w:val="0"/>
          <w:sz w:val="22"/>
          <w:szCs w:val="22"/>
          <w14:ligatures w14:val="none"/>
        </w:rPr>
        <w:t>shellstock</w:t>
      </w:r>
      <w:proofErr w:type="spellEnd"/>
      <w:r w:rsidRPr="00484550">
        <w:rPr>
          <w:rFonts w:ascii="Times New Roman" w:eastAsia="Times New Roman" w:hAnsi="Times New Roman" w:cs="Times New Roman"/>
          <w:bCs/>
          <w:kern w:val="0"/>
          <w:sz w:val="22"/>
          <w:szCs w:val="22"/>
          <w14:ligatures w14:val="none"/>
        </w:rPr>
        <w:t xml:space="preserve"> is prohibited in areas that are closed due to marine biotoxins pursuant to Chapter 96 and bacterial pollution pursuant to Chapter 95, and in those areas that may be closed by the Department.</w:t>
      </w:r>
    </w:p>
    <w:p w14:paraId="420FDAF9" w14:textId="77777777" w:rsidR="00484550" w:rsidRPr="00484550" w:rsidRDefault="00484550" w:rsidP="004845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bCs/>
          <w:kern w:val="0"/>
          <w:sz w:val="22"/>
          <w:szCs w:val="22"/>
          <w14:ligatures w14:val="none"/>
        </w:rPr>
      </w:pPr>
    </w:p>
    <w:p w14:paraId="75506030" w14:textId="77777777" w:rsidR="00484550" w:rsidRPr="00484550" w:rsidRDefault="00484550" w:rsidP="00484550">
      <w:pPr>
        <w:tabs>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ind w:left="108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4.</w:t>
      </w:r>
      <w:r w:rsidRPr="00484550">
        <w:rPr>
          <w:rFonts w:ascii="Times New Roman" w:eastAsia="Times New Roman" w:hAnsi="Times New Roman" w:cs="Times New Roman"/>
          <w:kern w:val="0"/>
          <w:sz w:val="22"/>
          <w:szCs w:val="22"/>
          <w14:ligatures w14:val="none"/>
        </w:rPr>
        <w:tab/>
        <w:t xml:space="preserve">Seed </w:t>
      </w:r>
      <w:proofErr w:type="spellStart"/>
      <w:r w:rsidRPr="00484550">
        <w:rPr>
          <w:rFonts w:ascii="Times New Roman" w:eastAsia="Times New Roman" w:hAnsi="Times New Roman" w:cs="Times New Roman"/>
          <w:kern w:val="0"/>
          <w:sz w:val="22"/>
          <w:szCs w:val="22"/>
          <w14:ligatures w14:val="none"/>
        </w:rPr>
        <w:t>Shellstock</w:t>
      </w:r>
      <w:proofErr w:type="spellEnd"/>
      <w:r w:rsidRPr="00484550">
        <w:rPr>
          <w:rFonts w:ascii="Times New Roman" w:eastAsia="Times New Roman" w:hAnsi="Times New Roman" w:cs="Times New Roman"/>
          <w:kern w:val="0"/>
          <w:sz w:val="22"/>
          <w:szCs w:val="22"/>
          <w14:ligatures w14:val="none"/>
        </w:rPr>
        <w:t xml:space="preserve"> </w:t>
      </w:r>
    </w:p>
    <w:p w14:paraId="27871A8F"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080" w:hanging="360"/>
        <w:rPr>
          <w:rFonts w:ascii="Times New Roman" w:eastAsia="Times New Roman" w:hAnsi="Times New Roman" w:cs="Times New Roman"/>
          <w:kern w:val="0"/>
          <w:sz w:val="22"/>
          <w:szCs w:val="22"/>
          <w14:ligatures w14:val="none"/>
        </w:rPr>
      </w:pPr>
    </w:p>
    <w:p w14:paraId="0512A304"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w:t>
      </w:r>
      <w:r w:rsidRPr="00484550">
        <w:rPr>
          <w:rFonts w:ascii="Times New Roman" w:eastAsia="Times New Roman" w:hAnsi="Times New Roman" w:cs="Times New Roman"/>
          <w:kern w:val="0"/>
          <w:sz w:val="22"/>
          <w:szCs w:val="22"/>
          <w14:ligatures w14:val="none"/>
        </w:rPr>
        <w:tab/>
        <w:t xml:space="preserve">Seed from growing areas in the prohibited classification must be moved to approved, conditionally approved, restricted or conditionally restricted growing areas before exceeding the maximum seed size as defined below. The length is measured along the longest axis. </w:t>
      </w:r>
    </w:p>
    <w:p w14:paraId="3704735F"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w:t>
      </w:r>
      <w:r w:rsidRPr="00484550">
        <w:rPr>
          <w:rFonts w:ascii="Times New Roman" w:eastAsia="Times New Roman" w:hAnsi="Times New Roman" w:cs="Times New Roman"/>
          <w:kern w:val="0"/>
          <w:sz w:val="22"/>
          <w:szCs w:val="22"/>
          <w14:ligatures w14:val="none"/>
        </w:rPr>
        <w:tab/>
        <w:t>American oyster (</w:t>
      </w:r>
      <w:r w:rsidRPr="00484550">
        <w:rPr>
          <w:rFonts w:ascii="Times New Roman" w:eastAsia="Times New Roman" w:hAnsi="Times New Roman" w:cs="Times New Roman"/>
          <w:i/>
          <w:iCs/>
          <w:kern w:val="0"/>
          <w:sz w:val="22"/>
          <w:szCs w:val="22"/>
          <w14:ligatures w14:val="none"/>
        </w:rPr>
        <w:t>Crassostrea virginica</w:t>
      </w:r>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0.5 inch</w:t>
      </w:r>
      <w:proofErr w:type="gramEnd"/>
      <w:r w:rsidRPr="00484550">
        <w:rPr>
          <w:rFonts w:ascii="Times New Roman" w:eastAsia="Times New Roman" w:hAnsi="Times New Roman" w:cs="Times New Roman"/>
          <w:kern w:val="0"/>
          <w:sz w:val="22"/>
          <w:szCs w:val="22"/>
          <w14:ligatures w14:val="none"/>
        </w:rPr>
        <w:t xml:space="preserve"> total length</w:t>
      </w:r>
    </w:p>
    <w:p w14:paraId="40CACFB7"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ii.</w:t>
      </w:r>
      <w:r w:rsidRPr="00484550">
        <w:rPr>
          <w:rFonts w:ascii="Times New Roman" w:eastAsia="Times New Roman" w:hAnsi="Times New Roman" w:cs="Times New Roman"/>
          <w:kern w:val="0"/>
          <w:sz w:val="22"/>
          <w:szCs w:val="22"/>
          <w14:ligatures w14:val="none"/>
        </w:rPr>
        <w:tab/>
        <w:t>European oyster (</w:t>
      </w:r>
      <w:r w:rsidRPr="00484550">
        <w:rPr>
          <w:rFonts w:ascii="Times New Roman" w:eastAsia="Times New Roman" w:hAnsi="Times New Roman" w:cs="Times New Roman"/>
          <w:i/>
          <w:iCs/>
          <w:kern w:val="0"/>
          <w:sz w:val="22"/>
          <w:szCs w:val="22"/>
          <w14:ligatures w14:val="none"/>
        </w:rPr>
        <w:t>Ostrea edulis</w:t>
      </w:r>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0.5 inch</w:t>
      </w:r>
      <w:proofErr w:type="gramEnd"/>
      <w:r w:rsidRPr="00484550">
        <w:rPr>
          <w:rFonts w:ascii="Times New Roman" w:eastAsia="Times New Roman" w:hAnsi="Times New Roman" w:cs="Times New Roman"/>
          <w:kern w:val="0"/>
          <w:sz w:val="22"/>
          <w:szCs w:val="22"/>
          <w14:ligatures w14:val="none"/>
        </w:rPr>
        <w:t xml:space="preserve"> total length</w:t>
      </w:r>
    </w:p>
    <w:p w14:paraId="3F8F6EE8"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iii.</w:t>
      </w:r>
      <w:r w:rsidRPr="00484550">
        <w:rPr>
          <w:rFonts w:ascii="Times New Roman" w:eastAsia="Times New Roman" w:hAnsi="Times New Roman" w:cs="Times New Roman"/>
          <w:kern w:val="0"/>
          <w:sz w:val="22"/>
          <w:szCs w:val="22"/>
          <w14:ligatures w14:val="none"/>
        </w:rPr>
        <w:tab/>
        <w:t>sea scallop (</w:t>
      </w:r>
      <w:proofErr w:type="spellStart"/>
      <w:r w:rsidRPr="00484550">
        <w:rPr>
          <w:rFonts w:ascii="Times New Roman" w:eastAsia="Times New Roman" w:hAnsi="Times New Roman" w:cs="Times New Roman"/>
          <w:i/>
          <w:iCs/>
          <w:kern w:val="0"/>
          <w:sz w:val="22"/>
          <w:szCs w:val="22"/>
          <w14:ligatures w14:val="none"/>
        </w:rPr>
        <w:t>Placopectin</w:t>
      </w:r>
      <w:proofErr w:type="spellEnd"/>
      <w:r w:rsidRPr="00484550">
        <w:rPr>
          <w:rFonts w:ascii="Times New Roman" w:eastAsia="Times New Roman" w:hAnsi="Times New Roman" w:cs="Times New Roman"/>
          <w:i/>
          <w:iCs/>
          <w:kern w:val="0"/>
          <w:sz w:val="22"/>
          <w:szCs w:val="22"/>
          <w14:ligatures w14:val="none"/>
        </w:rPr>
        <w:t xml:space="preserve"> </w:t>
      </w:r>
      <w:proofErr w:type="spellStart"/>
      <w:r w:rsidRPr="00484550">
        <w:rPr>
          <w:rFonts w:ascii="Times New Roman" w:eastAsia="Times New Roman" w:hAnsi="Times New Roman" w:cs="Times New Roman"/>
          <w:i/>
          <w:iCs/>
          <w:kern w:val="0"/>
          <w:sz w:val="22"/>
          <w:szCs w:val="22"/>
          <w14:ligatures w14:val="none"/>
        </w:rPr>
        <w:t>magellanicus</w:t>
      </w:r>
      <w:proofErr w:type="spellEnd"/>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1.5 inch</w:t>
      </w:r>
      <w:proofErr w:type="gramEnd"/>
      <w:r w:rsidRPr="00484550">
        <w:rPr>
          <w:rFonts w:ascii="Times New Roman" w:eastAsia="Times New Roman" w:hAnsi="Times New Roman" w:cs="Times New Roman"/>
          <w:kern w:val="0"/>
          <w:sz w:val="22"/>
          <w:szCs w:val="22"/>
          <w14:ligatures w14:val="none"/>
        </w:rPr>
        <w:t xml:space="preserve"> total length</w:t>
      </w:r>
    </w:p>
    <w:p w14:paraId="7C9E826F"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iv.</w:t>
      </w:r>
      <w:r w:rsidRPr="00484550">
        <w:rPr>
          <w:rFonts w:ascii="Times New Roman" w:eastAsia="Times New Roman" w:hAnsi="Times New Roman" w:cs="Times New Roman"/>
          <w:kern w:val="0"/>
          <w:sz w:val="22"/>
          <w:szCs w:val="22"/>
          <w14:ligatures w14:val="none"/>
        </w:rPr>
        <w:tab/>
        <w:t>bay scallop (</w:t>
      </w:r>
      <w:proofErr w:type="spellStart"/>
      <w:r w:rsidRPr="00484550">
        <w:rPr>
          <w:rFonts w:ascii="Times New Roman" w:eastAsia="Times New Roman" w:hAnsi="Times New Roman" w:cs="Times New Roman"/>
          <w:i/>
          <w:iCs/>
          <w:kern w:val="0"/>
          <w:sz w:val="22"/>
          <w:szCs w:val="22"/>
          <w14:ligatures w14:val="none"/>
        </w:rPr>
        <w:t>Argopectin</w:t>
      </w:r>
      <w:proofErr w:type="spellEnd"/>
      <w:r w:rsidRPr="00484550">
        <w:rPr>
          <w:rFonts w:ascii="Times New Roman" w:eastAsia="Times New Roman" w:hAnsi="Times New Roman" w:cs="Times New Roman"/>
          <w:i/>
          <w:iCs/>
          <w:kern w:val="0"/>
          <w:sz w:val="22"/>
          <w:szCs w:val="22"/>
          <w14:ligatures w14:val="none"/>
        </w:rPr>
        <w:t xml:space="preserve"> </w:t>
      </w:r>
      <w:proofErr w:type="spellStart"/>
      <w:r w:rsidRPr="00484550">
        <w:rPr>
          <w:rFonts w:ascii="Times New Roman" w:eastAsia="Times New Roman" w:hAnsi="Times New Roman" w:cs="Times New Roman"/>
          <w:i/>
          <w:iCs/>
          <w:kern w:val="0"/>
          <w:sz w:val="22"/>
          <w:szCs w:val="22"/>
          <w14:ligatures w14:val="none"/>
        </w:rPr>
        <w:t>irradians</w:t>
      </w:r>
      <w:proofErr w:type="spellEnd"/>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1 inch</w:t>
      </w:r>
      <w:proofErr w:type="gramEnd"/>
      <w:r w:rsidRPr="00484550">
        <w:rPr>
          <w:rFonts w:ascii="Times New Roman" w:eastAsia="Times New Roman" w:hAnsi="Times New Roman" w:cs="Times New Roman"/>
          <w:kern w:val="0"/>
          <w:sz w:val="22"/>
          <w:szCs w:val="22"/>
          <w14:ligatures w14:val="none"/>
        </w:rPr>
        <w:t xml:space="preserve"> total length</w:t>
      </w:r>
    </w:p>
    <w:p w14:paraId="67FED974"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v.</w:t>
      </w:r>
      <w:r w:rsidRPr="00484550">
        <w:rPr>
          <w:rFonts w:ascii="Times New Roman" w:eastAsia="Times New Roman" w:hAnsi="Times New Roman" w:cs="Times New Roman"/>
          <w:kern w:val="0"/>
          <w:sz w:val="22"/>
          <w:szCs w:val="22"/>
          <w14:ligatures w14:val="none"/>
        </w:rPr>
        <w:tab/>
        <w:t>softshell clam (</w:t>
      </w:r>
      <w:r w:rsidRPr="00484550">
        <w:rPr>
          <w:rFonts w:ascii="Times New Roman" w:eastAsia="Times New Roman" w:hAnsi="Times New Roman" w:cs="Times New Roman"/>
          <w:i/>
          <w:iCs/>
          <w:kern w:val="0"/>
          <w:sz w:val="22"/>
          <w:szCs w:val="22"/>
          <w14:ligatures w14:val="none"/>
        </w:rPr>
        <w:t>Mya arenaria</w:t>
      </w:r>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0.75 inch</w:t>
      </w:r>
      <w:proofErr w:type="gramEnd"/>
      <w:r w:rsidRPr="00484550">
        <w:rPr>
          <w:rFonts w:ascii="Times New Roman" w:eastAsia="Times New Roman" w:hAnsi="Times New Roman" w:cs="Times New Roman"/>
          <w:kern w:val="0"/>
          <w:sz w:val="22"/>
          <w:szCs w:val="22"/>
          <w14:ligatures w14:val="none"/>
        </w:rPr>
        <w:t xml:space="preserve"> total length</w:t>
      </w:r>
    </w:p>
    <w:p w14:paraId="36E91E2B"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vi.</w:t>
      </w:r>
      <w:r w:rsidRPr="00484550">
        <w:rPr>
          <w:rFonts w:ascii="Times New Roman" w:eastAsia="Times New Roman" w:hAnsi="Times New Roman" w:cs="Times New Roman"/>
          <w:kern w:val="0"/>
          <w:sz w:val="22"/>
          <w:szCs w:val="22"/>
          <w14:ligatures w14:val="none"/>
        </w:rPr>
        <w:tab/>
        <w:t>hard clam (</w:t>
      </w:r>
      <w:r w:rsidRPr="00484550">
        <w:rPr>
          <w:rFonts w:ascii="Times New Roman" w:eastAsia="Times New Roman" w:hAnsi="Times New Roman" w:cs="Times New Roman"/>
          <w:i/>
          <w:iCs/>
          <w:kern w:val="0"/>
          <w:sz w:val="22"/>
          <w:szCs w:val="22"/>
          <w14:ligatures w14:val="none"/>
        </w:rPr>
        <w:t>Mercenaria mercenaria</w:t>
      </w:r>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0.75 inch</w:t>
      </w:r>
      <w:proofErr w:type="gramEnd"/>
      <w:r w:rsidRPr="00484550">
        <w:rPr>
          <w:rFonts w:ascii="Times New Roman" w:eastAsia="Times New Roman" w:hAnsi="Times New Roman" w:cs="Times New Roman"/>
          <w:kern w:val="0"/>
          <w:sz w:val="22"/>
          <w:szCs w:val="22"/>
          <w14:ligatures w14:val="none"/>
        </w:rPr>
        <w:t xml:space="preserve"> total length</w:t>
      </w:r>
    </w:p>
    <w:p w14:paraId="28372819"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vii.</w:t>
      </w:r>
      <w:r w:rsidRPr="00484550">
        <w:rPr>
          <w:rFonts w:ascii="Times New Roman" w:eastAsia="Times New Roman" w:hAnsi="Times New Roman" w:cs="Times New Roman"/>
          <w:kern w:val="0"/>
          <w:sz w:val="22"/>
          <w:szCs w:val="22"/>
          <w14:ligatures w14:val="none"/>
        </w:rPr>
        <w:tab/>
        <w:t>blue mussel (</w:t>
      </w:r>
      <w:r w:rsidRPr="00484550">
        <w:rPr>
          <w:rFonts w:ascii="Times New Roman" w:eastAsia="Times New Roman" w:hAnsi="Times New Roman" w:cs="Times New Roman"/>
          <w:i/>
          <w:iCs/>
          <w:kern w:val="0"/>
          <w:sz w:val="22"/>
          <w:szCs w:val="22"/>
          <w14:ligatures w14:val="none"/>
        </w:rPr>
        <w:t>Mytilus edulis</w:t>
      </w:r>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0.5 inch</w:t>
      </w:r>
      <w:proofErr w:type="gramEnd"/>
      <w:r w:rsidRPr="00484550">
        <w:rPr>
          <w:rFonts w:ascii="Times New Roman" w:eastAsia="Times New Roman" w:hAnsi="Times New Roman" w:cs="Times New Roman"/>
          <w:kern w:val="0"/>
          <w:sz w:val="22"/>
          <w:szCs w:val="22"/>
          <w14:ligatures w14:val="none"/>
        </w:rPr>
        <w:t xml:space="preserve"> total length</w:t>
      </w:r>
    </w:p>
    <w:p w14:paraId="6709FDB4"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viii.</w:t>
      </w:r>
      <w:r w:rsidRPr="00484550">
        <w:rPr>
          <w:rFonts w:ascii="Times New Roman" w:eastAsia="Times New Roman" w:hAnsi="Times New Roman" w:cs="Times New Roman"/>
          <w:kern w:val="0"/>
          <w:sz w:val="22"/>
          <w:szCs w:val="22"/>
          <w14:ligatures w14:val="none"/>
        </w:rPr>
        <w:tab/>
        <w:t>razor clam (</w:t>
      </w:r>
      <w:r w:rsidRPr="00484550">
        <w:rPr>
          <w:rFonts w:ascii="Times New Roman" w:eastAsia="Times New Roman" w:hAnsi="Times New Roman" w:cs="Times New Roman"/>
          <w:i/>
          <w:iCs/>
          <w:kern w:val="0"/>
          <w:sz w:val="22"/>
          <w:szCs w:val="22"/>
          <w14:ligatures w14:val="none"/>
        </w:rPr>
        <w:t xml:space="preserve">Ensis </w:t>
      </w:r>
      <w:proofErr w:type="spellStart"/>
      <w:r w:rsidRPr="00484550">
        <w:rPr>
          <w:rFonts w:ascii="Times New Roman" w:eastAsia="Times New Roman" w:hAnsi="Times New Roman" w:cs="Times New Roman"/>
          <w:i/>
          <w:iCs/>
          <w:kern w:val="0"/>
          <w:sz w:val="22"/>
          <w:szCs w:val="22"/>
          <w14:ligatures w14:val="none"/>
        </w:rPr>
        <w:t>directus</w:t>
      </w:r>
      <w:proofErr w:type="spellEnd"/>
      <w:r w:rsidRPr="00484550">
        <w:rPr>
          <w:rFonts w:ascii="Times New Roman" w:eastAsia="Times New Roman" w:hAnsi="Times New Roman" w:cs="Times New Roman"/>
          <w:kern w:val="0"/>
          <w:sz w:val="22"/>
          <w:szCs w:val="22"/>
          <w14:ligatures w14:val="none"/>
        </w:rPr>
        <w:t>): 2 inches total length</w:t>
      </w:r>
    </w:p>
    <w:p w14:paraId="0556CC31"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ix. </w:t>
      </w:r>
      <w:bookmarkStart w:id="15" w:name="_Hlk214535986"/>
      <w:r w:rsidRPr="00484550">
        <w:rPr>
          <w:rFonts w:ascii="Times New Roman" w:eastAsia="Times New Roman" w:hAnsi="Times New Roman" w:cs="Times New Roman"/>
          <w:kern w:val="0"/>
          <w:sz w:val="22"/>
          <w:szCs w:val="22"/>
          <w14:ligatures w14:val="none"/>
        </w:rPr>
        <w:t>Atlantic surf clam (</w:t>
      </w:r>
      <w:proofErr w:type="spellStart"/>
      <w:r w:rsidRPr="00484550">
        <w:rPr>
          <w:rFonts w:ascii="Times New Roman" w:eastAsia="Times New Roman" w:hAnsi="Times New Roman" w:cs="Times New Roman"/>
          <w:i/>
          <w:iCs/>
          <w:kern w:val="0"/>
          <w:sz w:val="22"/>
          <w:szCs w:val="22"/>
          <w14:ligatures w14:val="none"/>
        </w:rPr>
        <w:t>Spisula</w:t>
      </w:r>
      <w:proofErr w:type="spellEnd"/>
      <w:r w:rsidRPr="00484550">
        <w:rPr>
          <w:rFonts w:ascii="Times New Roman" w:eastAsia="Times New Roman" w:hAnsi="Times New Roman" w:cs="Times New Roman"/>
          <w:i/>
          <w:iCs/>
          <w:kern w:val="0"/>
          <w:sz w:val="22"/>
          <w:szCs w:val="22"/>
          <w14:ligatures w14:val="none"/>
        </w:rPr>
        <w:t xml:space="preserve"> </w:t>
      </w:r>
      <w:proofErr w:type="spellStart"/>
      <w:r w:rsidRPr="00484550">
        <w:rPr>
          <w:rFonts w:ascii="Times New Roman" w:eastAsia="Times New Roman" w:hAnsi="Times New Roman" w:cs="Times New Roman"/>
          <w:i/>
          <w:iCs/>
          <w:kern w:val="0"/>
          <w:sz w:val="22"/>
          <w:szCs w:val="22"/>
          <w14:ligatures w14:val="none"/>
        </w:rPr>
        <w:t>solidissima</w:t>
      </w:r>
      <w:proofErr w:type="spellEnd"/>
      <w:r w:rsidRPr="00484550">
        <w:rPr>
          <w:rFonts w:ascii="Times New Roman" w:eastAsia="Times New Roman" w:hAnsi="Times New Roman" w:cs="Times New Roman"/>
          <w:kern w:val="0"/>
          <w:sz w:val="22"/>
          <w:szCs w:val="22"/>
          <w14:ligatures w14:val="none"/>
        </w:rPr>
        <w:t xml:space="preserve">):  </w:t>
      </w:r>
      <w:bookmarkEnd w:id="15"/>
      <w:proofErr w:type="gramStart"/>
      <w:r w:rsidRPr="00484550">
        <w:rPr>
          <w:rFonts w:ascii="Times New Roman" w:eastAsia="Times New Roman" w:hAnsi="Times New Roman" w:cs="Times New Roman"/>
          <w:kern w:val="0"/>
          <w:sz w:val="22"/>
          <w:szCs w:val="22"/>
          <w14:ligatures w14:val="none"/>
        </w:rPr>
        <w:t>0.5 inch</w:t>
      </w:r>
      <w:proofErr w:type="gramEnd"/>
      <w:r w:rsidRPr="00484550">
        <w:rPr>
          <w:rFonts w:ascii="Times New Roman" w:eastAsia="Times New Roman" w:hAnsi="Times New Roman" w:cs="Times New Roman"/>
          <w:kern w:val="0"/>
          <w:sz w:val="22"/>
          <w:szCs w:val="22"/>
          <w14:ligatures w14:val="none"/>
        </w:rPr>
        <w:t xml:space="preserve"> total length</w:t>
      </w:r>
    </w:p>
    <w:p w14:paraId="6DE4398E"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x. Arctic surf clam (</w:t>
      </w:r>
      <w:proofErr w:type="spellStart"/>
      <w:r w:rsidRPr="00484550">
        <w:rPr>
          <w:rFonts w:ascii="Times New Roman" w:eastAsia="Times New Roman" w:hAnsi="Times New Roman" w:cs="Times New Roman"/>
          <w:i/>
          <w:iCs/>
          <w:kern w:val="0"/>
          <w:sz w:val="22"/>
          <w:szCs w:val="22"/>
          <w14:ligatures w14:val="none"/>
        </w:rPr>
        <w:t>Macromeris</w:t>
      </w:r>
      <w:proofErr w:type="spellEnd"/>
      <w:r w:rsidRPr="00484550">
        <w:rPr>
          <w:rFonts w:ascii="Times New Roman" w:eastAsia="Times New Roman" w:hAnsi="Times New Roman" w:cs="Times New Roman"/>
          <w:i/>
          <w:iCs/>
          <w:kern w:val="0"/>
          <w:sz w:val="22"/>
          <w:szCs w:val="22"/>
          <w14:ligatures w14:val="none"/>
        </w:rPr>
        <w:t xml:space="preserve"> </w:t>
      </w:r>
      <w:proofErr w:type="spellStart"/>
      <w:r w:rsidRPr="00484550">
        <w:rPr>
          <w:rFonts w:ascii="Times New Roman" w:eastAsia="Times New Roman" w:hAnsi="Times New Roman" w:cs="Times New Roman"/>
          <w:i/>
          <w:iCs/>
          <w:kern w:val="0"/>
          <w:sz w:val="22"/>
          <w:szCs w:val="22"/>
          <w14:ligatures w14:val="none"/>
        </w:rPr>
        <w:t>polynyma</w:t>
      </w:r>
      <w:proofErr w:type="spellEnd"/>
      <w:r w:rsidRPr="00484550">
        <w:rPr>
          <w:rFonts w:ascii="Times New Roman" w:eastAsia="Times New Roman" w:hAnsi="Times New Roman" w:cs="Times New Roman"/>
          <w:kern w:val="0"/>
          <w:sz w:val="22"/>
          <w:szCs w:val="22"/>
          <w14:ligatures w14:val="none"/>
        </w:rPr>
        <w:t xml:space="preserve">): </w:t>
      </w:r>
      <w:proofErr w:type="gramStart"/>
      <w:r w:rsidRPr="00484550">
        <w:rPr>
          <w:rFonts w:ascii="Times New Roman" w:eastAsia="Times New Roman" w:hAnsi="Times New Roman" w:cs="Times New Roman"/>
          <w:kern w:val="0"/>
          <w:sz w:val="22"/>
          <w:szCs w:val="22"/>
          <w14:ligatures w14:val="none"/>
        </w:rPr>
        <w:t>0.5 inch</w:t>
      </w:r>
      <w:proofErr w:type="gramEnd"/>
      <w:r w:rsidRPr="00484550">
        <w:rPr>
          <w:rFonts w:ascii="Times New Roman" w:eastAsia="Times New Roman" w:hAnsi="Times New Roman" w:cs="Times New Roman"/>
          <w:kern w:val="0"/>
          <w:sz w:val="22"/>
          <w:szCs w:val="22"/>
          <w14:ligatures w14:val="none"/>
        </w:rPr>
        <w:t xml:space="preserve"> total length</w:t>
      </w:r>
    </w:p>
    <w:p w14:paraId="678100E8"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      </w:t>
      </w:r>
    </w:p>
    <w:p w14:paraId="5B0CBC17"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Seed </w:t>
      </w:r>
      <w:proofErr w:type="spellStart"/>
      <w:r w:rsidRPr="00484550">
        <w:rPr>
          <w:rFonts w:ascii="Times New Roman" w:eastAsia="Times New Roman" w:hAnsi="Times New Roman" w:cs="Times New Roman"/>
          <w:kern w:val="0"/>
          <w:sz w:val="22"/>
          <w:szCs w:val="22"/>
          <w14:ligatures w14:val="none"/>
        </w:rPr>
        <w:t>shellstock</w:t>
      </w:r>
      <w:proofErr w:type="spellEnd"/>
      <w:r w:rsidRPr="00484550">
        <w:rPr>
          <w:rFonts w:ascii="Times New Roman" w:eastAsia="Times New Roman" w:hAnsi="Times New Roman" w:cs="Times New Roman"/>
          <w:kern w:val="0"/>
          <w:sz w:val="22"/>
          <w:szCs w:val="22"/>
          <w14:ligatures w14:val="none"/>
        </w:rPr>
        <w:t xml:space="preserve"> for any species not listed in A(4)(a) may not be cultivated in prohibited areas without written approval from the Department. </w:t>
      </w:r>
    </w:p>
    <w:p w14:paraId="1298A935"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p>
    <w:p w14:paraId="05A00A7C"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rPr>
          <w:rFonts w:ascii="Times New Roman" w:eastAsia="Times New Roman" w:hAnsi="Times New Roman" w:cs="Times New Roman"/>
          <w:kern w:val="0"/>
          <w:sz w:val="22"/>
          <w:szCs w:val="22"/>
          <w14:ligatures w14:val="none"/>
        </w:rPr>
      </w:pPr>
      <w:proofErr w:type="spellStart"/>
      <w:r w:rsidRPr="00484550">
        <w:rPr>
          <w:rFonts w:ascii="Times New Roman" w:eastAsia="Times New Roman" w:hAnsi="Times New Roman" w:cs="Times New Roman"/>
          <w:kern w:val="0"/>
          <w:sz w:val="22"/>
          <w:szCs w:val="22"/>
          <w14:ligatures w14:val="none"/>
        </w:rPr>
        <w:t>Aquaculturists</w:t>
      </w:r>
      <w:proofErr w:type="spellEnd"/>
      <w:r w:rsidRPr="00484550">
        <w:rPr>
          <w:rFonts w:ascii="Times New Roman" w:eastAsia="Times New Roman" w:hAnsi="Times New Roman" w:cs="Times New Roman"/>
          <w:kern w:val="0"/>
          <w:sz w:val="22"/>
          <w:szCs w:val="22"/>
          <w14:ligatures w14:val="none"/>
        </w:rPr>
        <w:t xml:space="preserve"> growing seed in areas in the prohibited classification must have a </w:t>
      </w:r>
      <w:proofErr w:type="gramStart"/>
      <w:r w:rsidRPr="00484550">
        <w:rPr>
          <w:rFonts w:ascii="Times New Roman" w:eastAsia="Times New Roman" w:hAnsi="Times New Roman" w:cs="Times New Roman"/>
          <w:kern w:val="0"/>
          <w:sz w:val="22"/>
          <w:szCs w:val="22"/>
          <w14:ligatures w14:val="none"/>
        </w:rPr>
        <w:t>Department</w:t>
      </w:r>
      <w:proofErr w:type="gramEnd"/>
      <w:r w:rsidRPr="00484550">
        <w:rPr>
          <w:rFonts w:ascii="Times New Roman" w:eastAsia="Times New Roman" w:hAnsi="Times New Roman" w:cs="Times New Roman"/>
          <w:kern w:val="0"/>
          <w:sz w:val="22"/>
          <w:szCs w:val="22"/>
          <w14:ligatures w14:val="none"/>
        </w:rPr>
        <w:t xml:space="preserve"> approved operations plan that includes corrective actions for addressing seed exceeding the maximum size. The approved corrective actions shall be implemented </w:t>
      </w:r>
      <w:r w:rsidRPr="00484550">
        <w:rPr>
          <w:rFonts w:ascii="Times New Roman" w:eastAsia="Times New Roman" w:hAnsi="Times New Roman" w:cs="Times New Roman"/>
          <w:kern w:val="0"/>
          <w:sz w:val="22"/>
          <w:szCs w:val="22"/>
          <w14:ligatures w14:val="none"/>
        </w:rPr>
        <w:lastRenderedPageBreak/>
        <w:t xml:space="preserve">when maximum seed size is exceeded. Failure to implement the approved corrective actions will result in destruction of the seed. </w:t>
      </w:r>
    </w:p>
    <w:p w14:paraId="67BEDB4F"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p>
    <w:p w14:paraId="1FF0629B"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(b)</w:t>
      </w:r>
      <w:r w:rsidRPr="00484550">
        <w:rPr>
          <w:rFonts w:ascii="Times New Roman" w:eastAsia="Times New Roman" w:hAnsi="Times New Roman" w:cs="Times New Roman"/>
          <w:kern w:val="0"/>
          <w:sz w:val="22"/>
          <w:szCs w:val="22"/>
          <w14:ligatures w14:val="none"/>
        </w:rPr>
        <w:tab/>
        <w:t>Seed for LPAs must meet the requirements of the Health Areas in Chapter 2.90(3)(D) and 2.05(1)(J).</w:t>
      </w:r>
    </w:p>
    <w:p w14:paraId="6403A647"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p>
    <w:p w14:paraId="7B0EE70D" w14:textId="77777777" w:rsidR="00484550" w:rsidRPr="00484550" w:rsidRDefault="00484550" w:rsidP="00484550">
      <w:pPr>
        <w:tabs>
          <w:tab w:val="left" w:pos="1080"/>
          <w:tab w:val="left" w:pos="1440"/>
          <w:tab w:val="left" w:pos="1800"/>
          <w:tab w:val="left" w:pos="2160"/>
          <w:tab w:val="left" w:pos="2520"/>
          <w:tab w:val="left" w:pos="2880"/>
          <w:tab w:val="left" w:pos="3240"/>
        </w:tabs>
        <w:autoSpaceDE w:val="0"/>
        <w:autoSpaceDN w:val="0"/>
        <w:adjustRightInd w:val="0"/>
        <w:spacing w:after="0" w:line="240" w:lineRule="auto"/>
        <w:ind w:left="1440" w:hanging="360"/>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(c)</w:t>
      </w:r>
      <w:r w:rsidRPr="00484550">
        <w:rPr>
          <w:rFonts w:ascii="Times New Roman" w:eastAsia="Times New Roman" w:hAnsi="Times New Roman" w:cs="Times New Roman"/>
          <w:kern w:val="0"/>
          <w:sz w:val="22"/>
          <w:szCs w:val="22"/>
          <w14:ligatures w14:val="none"/>
        </w:rPr>
        <w:tab/>
        <w:t xml:space="preserve">Inspection: The Commissioner and </w:t>
      </w:r>
      <w:r w:rsidRPr="00484550">
        <w:rPr>
          <w:rFonts w:ascii="Times New Roman" w:eastAsia="Times New Roman" w:hAnsi="Times New Roman" w:cs="Times New Roman"/>
          <w:strike/>
          <w:kern w:val="0"/>
          <w:sz w:val="22"/>
          <w:szCs w:val="22"/>
          <w14:ligatures w14:val="none"/>
        </w:rPr>
        <w:t>his/her</w:t>
      </w:r>
      <w:r w:rsidRPr="00484550">
        <w:rPr>
          <w:rFonts w:ascii="Times New Roman" w:eastAsia="Times New Roman" w:hAnsi="Times New Roman" w:cs="Times New Roman"/>
          <w:kern w:val="0"/>
          <w:sz w:val="22"/>
          <w:szCs w:val="22"/>
          <w14:ligatures w14:val="none"/>
        </w:rPr>
        <w:t xml:space="preserve"> agents may inspect the lease site, seed, operations, and business records of individuals cultivating seed in areas in the prohibited classification.</w:t>
      </w:r>
    </w:p>
    <w:p w14:paraId="05C2E832" w14:textId="77777777" w:rsidR="00484550" w:rsidRPr="00484550" w:rsidRDefault="00484550" w:rsidP="00484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2"/>
          <w:szCs w:val="22"/>
          <w14:ligatures w14:val="none"/>
        </w:rPr>
      </w:pPr>
    </w:p>
    <w:p w14:paraId="21526D0E"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B. Regulatory testing  </w:t>
      </w:r>
    </w:p>
    <w:p w14:paraId="722E6FF9"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7A8AA501" w14:textId="77777777" w:rsidR="00484550" w:rsidRPr="00484550" w:rsidRDefault="00484550" w:rsidP="00484550">
      <w:pPr>
        <w:numPr>
          <w:ilvl w:val="3"/>
          <w:numId w:val="22"/>
        </w:num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Contaminant Reduction Studies: for shellfish grown in waters classified as restricted, conditionally restricted and conditionally approved in the closed status, a contaminant reduction study is required in lieu of a mandatory 60-day closure of the receiving site. The contaminant reduction study must be designed by DMR and samples processed in </w:t>
      </w:r>
      <w:proofErr w:type="gramStart"/>
      <w:r w:rsidRPr="00484550">
        <w:rPr>
          <w:rFonts w:ascii="Times New Roman" w:eastAsia="Times New Roman" w:hAnsi="Times New Roman" w:cs="Times New Roman"/>
          <w:kern w:val="0"/>
          <w:sz w:val="22"/>
          <w:szCs w:val="22"/>
          <w14:ligatures w14:val="none"/>
        </w:rPr>
        <w:t>a</w:t>
      </w:r>
      <w:proofErr w:type="gramEnd"/>
      <w:r w:rsidRPr="00484550">
        <w:rPr>
          <w:rFonts w:ascii="Times New Roman" w:eastAsia="Times New Roman" w:hAnsi="Times New Roman" w:cs="Times New Roman"/>
          <w:kern w:val="0"/>
          <w:sz w:val="22"/>
          <w:szCs w:val="22"/>
          <w14:ligatures w14:val="none"/>
        </w:rPr>
        <w:t xml:space="preserve"> FDA evaluated shellfish laboratory. If DMR processes the samples for a contaminant reduction study a non-refundable fee of $1000 must be paid upon request of the study. </w:t>
      </w:r>
    </w:p>
    <w:p w14:paraId="33E919D1"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1090238C" w14:textId="77777777" w:rsidR="00484550" w:rsidRPr="00484550" w:rsidRDefault="00484550" w:rsidP="00484550">
      <w:pPr>
        <w:numPr>
          <w:ilvl w:val="3"/>
          <w:numId w:val="22"/>
        </w:num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Other Special Studies: it may be necessary to conduct other special studies for aquaculture activities to ensure the safety of the product for the </w:t>
      </w:r>
      <w:proofErr w:type="gramStart"/>
      <w:r w:rsidRPr="00484550">
        <w:rPr>
          <w:rFonts w:ascii="Times New Roman" w:eastAsia="Times New Roman" w:hAnsi="Times New Roman" w:cs="Times New Roman"/>
          <w:kern w:val="0"/>
          <w:sz w:val="22"/>
          <w:szCs w:val="22"/>
          <w14:ligatures w14:val="none"/>
        </w:rPr>
        <w:t>consuming public</w:t>
      </w:r>
      <w:proofErr w:type="gramEnd"/>
      <w:r w:rsidRPr="00484550">
        <w:rPr>
          <w:rFonts w:ascii="Times New Roman" w:eastAsia="Times New Roman" w:hAnsi="Times New Roman" w:cs="Times New Roman"/>
          <w:kern w:val="0"/>
          <w:sz w:val="22"/>
          <w:szCs w:val="22"/>
          <w14:ligatures w14:val="none"/>
        </w:rPr>
        <w:t xml:space="preserve">. DMR may require testing for phytoplankton, biotoxins, Vibrio and other pathogens, parasites or contaminants. These studies must be designed by DMR and completed in </w:t>
      </w:r>
      <w:proofErr w:type="gramStart"/>
      <w:r w:rsidRPr="00484550">
        <w:rPr>
          <w:rFonts w:ascii="Times New Roman" w:eastAsia="Times New Roman" w:hAnsi="Times New Roman" w:cs="Times New Roman"/>
          <w:kern w:val="0"/>
          <w:sz w:val="22"/>
          <w:szCs w:val="22"/>
          <w14:ligatures w14:val="none"/>
        </w:rPr>
        <w:t>a</w:t>
      </w:r>
      <w:proofErr w:type="gramEnd"/>
      <w:r w:rsidRPr="00484550">
        <w:rPr>
          <w:rFonts w:ascii="Times New Roman" w:eastAsia="Times New Roman" w:hAnsi="Times New Roman" w:cs="Times New Roman"/>
          <w:kern w:val="0"/>
          <w:sz w:val="22"/>
          <w:szCs w:val="22"/>
          <w14:ligatures w14:val="none"/>
        </w:rPr>
        <w:t xml:space="preserve"> FDA evaluated shellfish laboratory. If DMR processes the samples for a special study a non-refundable fee of $1000 must be paid upon request of the study and annually thereafter if the samples are required on an ongoing basis.</w:t>
      </w:r>
    </w:p>
    <w:p w14:paraId="04B06351" w14:textId="77777777" w:rsidR="00484550" w:rsidRPr="00484550" w:rsidRDefault="00484550" w:rsidP="00484550">
      <w:pPr>
        <w:widowControl w:val="0"/>
        <w:spacing w:before="1" w:after="0" w:line="240" w:lineRule="auto"/>
        <w:ind w:left="819" w:hanging="359"/>
        <w:rPr>
          <w:rFonts w:ascii="Arial" w:eastAsia="Arial" w:hAnsi="Arial" w:cs="Arial"/>
          <w:kern w:val="0"/>
          <w:sz w:val="22"/>
          <w14:ligatures w14:val="none"/>
        </w:rPr>
      </w:pPr>
    </w:p>
    <w:p w14:paraId="7DDEC967"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66E17059"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719FF0F4"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1FEBACB1"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2F4CB315"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2C7EE99F"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1BD54D0F"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60F9F930"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70D97DE0"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62BEF99A"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537A7345"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1BA4EE3E"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215481A3"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41FE1E22"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4CD6E8F9"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6BB48480"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074C1FDC" w14:textId="77777777" w:rsid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03046EB5" w14:textId="77777777" w:rsidR="00014C78" w:rsidRDefault="00014C78"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19E2B357" w14:textId="77777777" w:rsidR="00014C78" w:rsidRDefault="00014C78"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05A29407" w14:textId="77777777" w:rsidR="00014C78" w:rsidRDefault="00014C78"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5776DC82" w14:textId="77777777" w:rsidR="00014C78" w:rsidRDefault="00014C78"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79F005DF" w14:textId="77777777" w:rsidR="00484550" w:rsidRPr="00484550" w:rsidRDefault="00484550" w:rsidP="00484550">
      <w:pPr>
        <w:tabs>
          <w:tab w:val="left" w:pos="270"/>
          <w:tab w:val="left" w:pos="108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0E6EEA0E" w14:textId="77777777" w:rsidR="00484550" w:rsidRPr="00484550" w:rsidRDefault="00484550" w:rsidP="0048455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lastRenderedPageBreak/>
        <w:t>CHAPTER 2</w:t>
      </w:r>
    </w:p>
    <w:p w14:paraId="5015D83A" w14:textId="77777777" w:rsidR="00484550" w:rsidRPr="00484550" w:rsidRDefault="00484550" w:rsidP="0048455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2"/>
          <w:szCs w:val="22"/>
          <w14:ligatures w14:val="none"/>
        </w:rPr>
      </w:pPr>
    </w:p>
    <w:p w14:paraId="71150B4C" w14:textId="77777777" w:rsidR="00484550" w:rsidRPr="00484550" w:rsidRDefault="00484550" w:rsidP="0048455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AQUACULTURE LEASE REGULATIONS</w:t>
      </w:r>
    </w:p>
    <w:p w14:paraId="4F5F67D5" w14:textId="77777777" w:rsidR="00484550" w:rsidRPr="00484550" w:rsidRDefault="00484550" w:rsidP="0048455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2"/>
          <w:szCs w:val="22"/>
          <w14:ligatures w14:val="none"/>
        </w:rPr>
      </w:pPr>
    </w:p>
    <w:p w14:paraId="1A1F2EB9" w14:textId="77777777" w:rsidR="00484550" w:rsidRPr="00484550" w:rsidRDefault="00484550" w:rsidP="0048455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INDEX</w:t>
      </w:r>
    </w:p>
    <w:p w14:paraId="3950289A"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3327B07"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EFFECTIVE DATE:</w:t>
      </w:r>
    </w:p>
    <w:p w14:paraId="52A6A8A3"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July 11, 1983</w:t>
      </w:r>
    </w:p>
    <w:p w14:paraId="5EA06109"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9B77EB8"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AMENDED:</w:t>
      </w:r>
    </w:p>
    <w:p w14:paraId="1F853AA1"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October 28, 1986- Section 80</w:t>
      </w:r>
    </w:p>
    <w:p w14:paraId="5526E789"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September 1, 1987- Section 90</w:t>
      </w:r>
    </w:p>
    <w:p w14:paraId="508D63B0"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December 27, 1988</w:t>
      </w:r>
    </w:p>
    <w:p w14:paraId="5B362683"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February 25, 1998</w:t>
      </w:r>
    </w:p>
    <w:p w14:paraId="477045AF"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May 28, 1998</w:t>
      </w:r>
    </w:p>
    <w:p w14:paraId="392E191A"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June 24, 2002 – Section 01 repealed; sections 10(1), 12(3), 60(3)(1), 64(2)(3)(G), 75(1)&amp;(2) and 80(2)&amp;(3)</w:t>
      </w:r>
    </w:p>
    <w:p w14:paraId="3885BBB5"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July 22, 2002 – Section 5 amended, Section 90 added</w:t>
      </w:r>
    </w:p>
    <w:p w14:paraId="7D7EF09B"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August 26, 2002 – Section 10(3), 31(4), 37(1)(1,2) </w:t>
      </w:r>
    </w:p>
    <w:p w14:paraId="09E1730E"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February 17, 2003 – Sections 10, 15, 37, 40, 64, 75</w:t>
      </w:r>
    </w:p>
    <w:p w14:paraId="2907A698"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February 17, 2003 – Sections 10(3)(3), 27(2); Provisional adoption (major substantive rulemaking)</w:t>
      </w:r>
    </w:p>
    <w:p w14:paraId="258EEC23"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June 24, 2003  – Sections 10(3)(3), 27(2)</w:t>
      </w:r>
    </w:p>
    <w:p w14:paraId="7705C929"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January 1, 2005 – Sections 10, 43, 45, and 60</w:t>
      </w:r>
    </w:p>
    <w:p w14:paraId="340330EB"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January 1, 2005  – Section 90</w:t>
      </w:r>
    </w:p>
    <w:p w14:paraId="79786722"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April 25, 2005 – Section 90(2)(G)(2)</w:t>
      </w:r>
    </w:p>
    <w:p w14:paraId="1B19734C"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May 1, 2005 </w:t>
      </w:r>
    </w:p>
    <w:p w14:paraId="3A68EC79"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July 15, 2005 – Section 37(1)(A)(8)</w:t>
      </w:r>
    </w:p>
    <w:p w14:paraId="6644AAD5"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July 15, 2005 – Section 37(1)(A)(9-10)</w:t>
      </w:r>
    </w:p>
    <w:p w14:paraId="735A9527"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January 1, 2006 – Sections 37, 80, and 90</w:t>
      </w:r>
    </w:p>
    <w:p w14:paraId="7518E8F5"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January 24, 2007 – Sections 2.12(3), 45(3)(D), 60(3)(D)</w:t>
      </w:r>
    </w:p>
    <w:p w14:paraId="57ADFF81"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January 24, 2007 – Sections 5(1)(K&amp;L), 46, 60(1), 64(7)(A) and punctuation </w:t>
      </w:r>
    </w:p>
    <w:p w14:paraId="492FE57C"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May 26, 2008 – Sections 90(3)(C)(3), 95 (absorbs Ch. 22)</w:t>
      </w:r>
    </w:p>
    <w:p w14:paraId="4D8395EC"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May 26, 2008 – Sections 2.05 and 2.90(1)&amp;(2)</w:t>
      </w:r>
    </w:p>
    <w:p w14:paraId="4C1B4A56"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April 20, 2009</w:t>
      </w:r>
    </w:p>
    <w:p w14:paraId="4DFFA9A5"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February 22, 2010 – Sections 2.10(6) and 2.64(7)(C)</w:t>
      </w:r>
    </w:p>
    <w:p w14:paraId="641C0810"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August 22, 2011 – Section 2.90 (2)(B), (F)(2)(j), (3)(C)(4) and (4)</w:t>
      </w:r>
    </w:p>
    <w:p w14:paraId="226E47F3"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November 14, 2012 –Section 2.90 (1),(2),(3),(4),5)</w:t>
      </w:r>
    </w:p>
    <w:p w14:paraId="7BCAEB99"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October 17, 2013-Sections 2.60(1)&amp;(2) and 2.64(1)</w:t>
      </w:r>
    </w:p>
    <w:p w14:paraId="32BD40DF"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March 19, 2018-Sections 2.90(1)(B)(C)&amp;(D); 2.90(2)(B); 2.90(C)(1)(2)&amp;(4); 2.90(D)(1)&amp;(2); 2.90(E)(1); 2.90(F)(1)(2); 2.90(G)(1)&amp;(3); 2.90(3)(A)-(F); 2.90(4); 2.90(5)(A)(C)&amp;(D); 2.90(6)(B); 2.95(A)(2)&amp;(4) </w:t>
      </w:r>
    </w:p>
    <w:p w14:paraId="216E8142"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April 1, 2019-Sections 2.05, 2.07, 2.08, 2.10, 2.12, 2.15, 2.20, 2.25, 2.30, 2.31, 2.35, 2.37, 2.40, 2.41, 2.43, 2.44, 2.45, 2.60, 2.61, 2.64, 2.65, 2.66, 2.75, 2.92, and 2.95</w:t>
      </w:r>
    </w:p>
    <w:p w14:paraId="27617714" w14:textId="77777777" w:rsidR="00484550" w:rsidRPr="00484550" w:rsidRDefault="00484550" w:rsidP="00484550">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August 29, 2020-Sections 2.08(5), 2.15(1), 2.40(2), 2.61(4)(D), 2.64(11)(A), 2.90(3) </w:t>
      </w:r>
    </w:p>
    <w:p w14:paraId="6121F349" w14:textId="77777777" w:rsidR="00484550" w:rsidRPr="00484550" w:rsidRDefault="00484550" w:rsidP="00484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March 13, 2021-Section 2.95</w:t>
      </w:r>
    </w:p>
    <w:p w14:paraId="6E7F1A1F" w14:textId="77777777" w:rsidR="00484550" w:rsidRPr="00484550" w:rsidRDefault="00484550" w:rsidP="00484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 xml:space="preserve">March 13, 2022-Sections 2.15(C), 2.40, 2.44, 2.45, 2.60, 2.61, 2.64, 2.75, 2.80, 2.90, and 2.95. </w:t>
      </w:r>
    </w:p>
    <w:p w14:paraId="1D1A18F7" w14:textId="77777777" w:rsidR="00484550" w:rsidRPr="00484550" w:rsidRDefault="00484550" w:rsidP="00484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August 13, 2023-Sections 2.05(1)(C), (M), (N); 2.10 (1)(B)(1); 2.15 (3)(A),(4); 2.27 (1)(A), (2); 2.29; 2.31(2), (5)(B), (6)(B); 2.35 (2), (4); 2.37 (1), (1)(A)(1), (B)(3); 2.40 (4); 2.45 (1); 2.64 (2), (3), (6), (7), (10), (11), (12)(A)(B), (14); 2.65 (4), (7); 2.66 (1), (2)(C)(1)(2)(3)(4), (F)(4)(8)(9); 2.75 (1), (2), (3), (4), (6), (7); 2.80 (1), (2)(A); 2.90; 2.95(A)(3), (B)(1)(2)</w:t>
      </w:r>
    </w:p>
    <w:p w14:paraId="0D3C7F65" w14:textId="77777777" w:rsidR="00484550" w:rsidRPr="00484550" w:rsidRDefault="00484550" w:rsidP="00484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484550">
        <w:rPr>
          <w:rFonts w:ascii="Times New Roman" w:eastAsia="Times New Roman" w:hAnsi="Times New Roman" w:cs="Times New Roman"/>
          <w:kern w:val="0"/>
          <w:sz w:val="22"/>
          <w:szCs w:val="22"/>
          <w14:ligatures w14:val="none"/>
        </w:rPr>
        <w:t>November 12, 2024 – Sections 2.05 (C) and (O); Section 2.90 (2) (F)(2)</w:t>
      </w:r>
    </w:p>
    <w:p w14:paraId="73815311" w14:textId="77777777" w:rsidR="00000920" w:rsidRDefault="00000920" w:rsidP="00000920">
      <w:pPr>
        <w:spacing w:after="0"/>
        <w:rPr>
          <w:rFonts w:ascii="Times New Roman" w:hAnsi="Times New Roman" w:cs="Times New Roman"/>
          <w:sz w:val="22"/>
          <w:szCs w:val="22"/>
        </w:rPr>
      </w:pPr>
    </w:p>
    <w:p w14:paraId="0CA549A6" w14:textId="0C6F1D21" w:rsidR="00000920" w:rsidRDefault="00000920" w:rsidP="00000920">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APAO ACCESSIBILITY CHECK (Word): </w:t>
      </w:r>
    </w:p>
    <w:p w14:paraId="66830397" w14:textId="615D4CCE" w:rsidR="00000920" w:rsidRDefault="00000920" w:rsidP="00000920">
      <w:pPr>
        <w:spacing w:after="0"/>
        <w:rPr>
          <w:rFonts w:ascii="Times New Roman" w:hAnsi="Times New Roman" w:cs="Times New Roman"/>
          <w:sz w:val="22"/>
          <w:szCs w:val="22"/>
        </w:rPr>
      </w:pPr>
      <w:r>
        <w:rPr>
          <w:rFonts w:ascii="Times New Roman" w:hAnsi="Times New Roman" w:cs="Times New Roman"/>
          <w:sz w:val="22"/>
          <w:szCs w:val="22"/>
        </w:rPr>
        <w:tab/>
        <w:t>March 16, 2026</w:t>
      </w:r>
    </w:p>
    <w:p w14:paraId="1F1F1865" w14:textId="77777777" w:rsidR="00000920" w:rsidRDefault="00000920" w:rsidP="00000920">
      <w:pPr>
        <w:spacing w:after="0"/>
        <w:rPr>
          <w:rFonts w:ascii="Times New Roman" w:hAnsi="Times New Roman" w:cs="Times New Roman"/>
          <w:sz w:val="22"/>
          <w:szCs w:val="22"/>
        </w:rPr>
      </w:pPr>
    </w:p>
    <w:p w14:paraId="7EE7300F" w14:textId="6F6C0C41" w:rsidR="00000920" w:rsidRDefault="00000920" w:rsidP="00000920">
      <w:pPr>
        <w:spacing w:after="0"/>
        <w:rPr>
          <w:rFonts w:ascii="Times New Roman" w:hAnsi="Times New Roman" w:cs="Times New Roman"/>
          <w:sz w:val="22"/>
          <w:szCs w:val="22"/>
        </w:rPr>
      </w:pPr>
      <w:r>
        <w:rPr>
          <w:rFonts w:ascii="Times New Roman" w:hAnsi="Times New Roman" w:cs="Times New Roman"/>
          <w:sz w:val="22"/>
          <w:szCs w:val="22"/>
        </w:rPr>
        <w:t>AMENDED:</w:t>
      </w:r>
    </w:p>
    <w:p w14:paraId="1DA661E4" w14:textId="0A107795" w:rsidR="00146770" w:rsidRPr="00014C78" w:rsidRDefault="00014C78" w:rsidP="00000920">
      <w:pPr>
        <w:spacing w:after="0"/>
        <w:rPr>
          <w:rFonts w:ascii="Times New Roman" w:hAnsi="Times New Roman" w:cs="Times New Roman"/>
          <w:sz w:val="22"/>
          <w:szCs w:val="22"/>
        </w:rPr>
      </w:pPr>
      <w:r>
        <w:rPr>
          <w:rFonts w:ascii="Times New Roman" w:hAnsi="Times New Roman" w:cs="Times New Roman"/>
          <w:sz w:val="22"/>
          <w:szCs w:val="22"/>
        </w:rPr>
        <w:t>March 17, 2026-Sections 2.07, 2.64(10), 2.66(4), 2.90(1)(A), 2.90(2)(B),</w:t>
      </w:r>
      <w:r w:rsidR="004F2925">
        <w:rPr>
          <w:rFonts w:ascii="Times New Roman" w:hAnsi="Times New Roman" w:cs="Times New Roman"/>
          <w:sz w:val="22"/>
          <w:szCs w:val="22"/>
        </w:rPr>
        <w:t xml:space="preserve"> and 2.90(6)</w:t>
      </w:r>
      <w:r>
        <w:rPr>
          <w:rFonts w:ascii="Times New Roman" w:hAnsi="Times New Roman" w:cs="Times New Roman"/>
          <w:sz w:val="22"/>
          <w:szCs w:val="22"/>
        </w:rPr>
        <w:t xml:space="preserve"> </w:t>
      </w:r>
      <w:r w:rsidR="00000920">
        <w:rPr>
          <w:rFonts w:ascii="Times New Roman" w:hAnsi="Times New Roman" w:cs="Times New Roman"/>
          <w:sz w:val="22"/>
          <w:szCs w:val="22"/>
        </w:rPr>
        <w:t>– filing 2026-063</w:t>
      </w:r>
    </w:p>
    <w:sectPr w:rsidR="00146770" w:rsidRPr="00014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176"/>
    <w:multiLevelType w:val="hybridMultilevel"/>
    <w:tmpl w:val="749E60A0"/>
    <w:lvl w:ilvl="0" w:tplc="BAFCEDA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36D732B"/>
    <w:multiLevelType w:val="hybridMultilevel"/>
    <w:tmpl w:val="4288C0C6"/>
    <w:lvl w:ilvl="0" w:tplc="50E2536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C6C8D"/>
    <w:multiLevelType w:val="hybridMultilevel"/>
    <w:tmpl w:val="27D0BB72"/>
    <w:lvl w:ilvl="0" w:tplc="B708571C">
      <w:start w:val="1"/>
      <w:numFmt w:val="upperLetter"/>
      <w:lvlText w:val="%1."/>
      <w:lvlJc w:val="left"/>
      <w:pPr>
        <w:ind w:left="1440" w:hanging="720"/>
      </w:pPr>
      <w:rPr>
        <w:rFonts w:hint="default"/>
      </w:rPr>
    </w:lvl>
    <w:lvl w:ilvl="1" w:tplc="04090019">
      <w:start w:val="1"/>
      <w:numFmt w:val="lowerLetter"/>
      <w:lvlText w:val="%2."/>
      <w:lvlJc w:val="left"/>
      <w:pPr>
        <w:ind w:left="2160" w:hanging="360"/>
      </w:pPr>
    </w:lvl>
    <w:lvl w:ilvl="2" w:tplc="B6D8205A">
      <w:start w:val="1"/>
      <w:numFmt w:val="decimal"/>
      <w:lvlText w:val="(%3)"/>
      <w:lvlJc w:val="left"/>
      <w:pPr>
        <w:ind w:left="14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7E3AE8"/>
    <w:multiLevelType w:val="multilevel"/>
    <w:tmpl w:val="55147260"/>
    <w:lvl w:ilvl="0">
      <w:start w:val="1"/>
      <w:numFmt w:val="upperLetter"/>
      <w:lvlText w:val="%1."/>
      <w:lvlJc w:val="left"/>
      <w:pPr>
        <w:ind w:left="1080" w:hanging="360"/>
      </w:pPr>
      <w:rPr>
        <w:rFonts w:hint="default"/>
        <w:strike w:val="0"/>
        <w:u w:val="none"/>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1080" w:hanging="360"/>
      </w:pPr>
      <w:rPr>
        <w:rFonts w:hint="default"/>
        <w:u w:val="none"/>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B362008"/>
    <w:multiLevelType w:val="multilevel"/>
    <w:tmpl w:val="16CE2260"/>
    <w:lvl w:ilvl="0">
      <w:start w:val="4"/>
      <w:numFmt w:val="decimal"/>
      <w:lvlText w:val="%1."/>
      <w:lvlJc w:val="left"/>
      <w:pPr>
        <w:tabs>
          <w:tab w:val="num" w:pos="720"/>
        </w:tabs>
        <w:ind w:left="720" w:hanging="360"/>
      </w:pPr>
      <w:rPr>
        <w:rFonts w:hint="default"/>
        <w:strike w:val="0"/>
        <w:u w:val="none"/>
      </w:rPr>
    </w:lvl>
    <w:lvl w:ilvl="1">
      <w:start w:val="6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E6E1D48"/>
    <w:multiLevelType w:val="hybridMultilevel"/>
    <w:tmpl w:val="33F4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34B4A"/>
    <w:multiLevelType w:val="multilevel"/>
    <w:tmpl w:val="17045A28"/>
    <w:lvl w:ilvl="0">
      <w:start w:val="1"/>
      <w:numFmt w:val="decimal"/>
      <w:lvlText w:val="%1."/>
      <w:lvlJc w:val="left"/>
      <w:pPr>
        <w:ind w:left="720" w:hanging="360"/>
      </w:pPr>
      <w:rPr>
        <w:rFonts w:hint="default"/>
        <w:strike/>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strike w:val="0"/>
      </w:rPr>
    </w:lvl>
    <w:lvl w:ilvl="4">
      <w:start w:val="1"/>
      <w:numFmt w:val="upperLetter"/>
      <w:lvlText w:val="%5."/>
      <w:lvlJc w:val="left"/>
      <w:pPr>
        <w:ind w:left="108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F8021F"/>
    <w:multiLevelType w:val="hybridMultilevel"/>
    <w:tmpl w:val="9DDCB244"/>
    <w:lvl w:ilvl="0" w:tplc="F6606E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3A7AD3"/>
    <w:multiLevelType w:val="multilevel"/>
    <w:tmpl w:val="808613F6"/>
    <w:lvl w:ilvl="0">
      <w:start w:val="2"/>
      <w:numFmt w:val="decimal"/>
      <w:lvlText w:val="%1"/>
      <w:lvlJc w:val="left"/>
      <w:pPr>
        <w:tabs>
          <w:tab w:val="num" w:pos="720"/>
        </w:tabs>
        <w:ind w:left="720" w:hanging="720"/>
      </w:pPr>
      <w:rPr>
        <w:rFonts w:hint="default"/>
      </w:rPr>
    </w:lvl>
    <w:lvl w:ilvl="1">
      <w:start w:val="2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CCB28D5"/>
    <w:multiLevelType w:val="multilevel"/>
    <w:tmpl w:val="25C0BC66"/>
    <w:lvl w:ilvl="0">
      <w:start w:val="1"/>
      <w:numFmt w:val="upperLetter"/>
      <w:lvlText w:val="%1."/>
      <w:lvlJc w:val="left"/>
      <w:pPr>
        <w:ind w:left="1080" w:hanging="360"/>
      </w:pPr>
      <w:rPr>
        <w:rFonts w:hint="default"/>
        <w:strike w:val="0"/>
        <w:u w:val="none"/>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1080" w:hanging="360"/>
      </w:pPr>
      <w:rPr>
        <w:rFonts w:hint="default"/>
        <w:u w:val="single"/>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32977626"/>
    <w:multiLevelType w:val="multilevel"/>
    <w:tmpl w:val="BA861FA0"/>
    <w:lvl w:ilvl="0">
      <w:start w:val="2"/>
      <w:numFmt w:val="decimal"/>
      <w:lvlText w:val="%1"/>
      <w:lvlJc w:val="left"/>
      <w:pPr>
        <w:tabs>
          <w:tab w:val="num" w:pos="540"/>
        </w:tabs>
        <w:ind w:left="540" w:hanging="540"/>
      </w:pPr>
      <w:rPr>
        <w:rFonts w:hint="default"/>
      </w:rPr>
    </w:lvl>
    <w:lvl w:ilvl="1">
      <w:start w:val="4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4C2461D"/>
    <w:multiLevelType w:val="hybridMultilevel"/>
    <w:tmpl w:val="46CC7A5E"/>
    <w:lvl w:ilvl="0" w:tplc="04965C68">
      <w:start w:val="1"/>
      <w:numFmt w:val="bullet"/>
      <w:lvlText w:val=""/>
      <w:lvlJc w:val="left"/>
      <w:pPr>
        <w:tabs>
          <w:tab w:val="num" w:pos="2520"/>
        </w:tabs>
        <w:ind w:left="2520" w:hanging="360"/>
      </w:pPr>
      <w:rPr>
        <w:rFonts w:ascii="Symbol" w:hAnsi="Symbol" w:hint="default"/>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52164"/>
    <w:multiLevelType w:val="multilevel"/>
    <w:tmpl w:val="235027E4"/>
    <w:lvl w:ilvl="0">
      <w:start w:val="2"/>
      <w:numFmt w:val="decimal"/>
      <w:lvlText w:val="%1"/>
      <w:lvlJc w:val="left"/>
      <w:pPr>
        <w:ind w:left="375" w:hanging="375"/>
      </w:pPr>
      <w:rPr>
        <w:rFonts w:hint="default"/>
      </w:rPr>
    </w:lvl>
    <w:lvl w:ilvl="1">
      <w:start w:val="4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883B16"/>
    <w:multiLevelType w:val="hybridMultilevel"/>
    <w:tmpl w:val="9BEA01DE"/>
    <w:lvl w:ilvl="0" w:tplc="885CA2C6">
      <w:start w:val="1"/>
      <w:numFmt w:val="lowerLetter"/>
      <w:lvlText w:val="%1)"/>
      <w:lvlJc w:val="left"/>
      <w:pPr>
        <w:ind w:left="1800" w:hanging="360"/>
      </w:pPr>
      <w:rPr>
        <w:rFonts w:eastAsia="Times New Roman" w:hint="default"/>
      </w:rPr>
    </w:lvl>
    <w:lvl w:ilvl="1" w:tplc="22625286">
      <w:start w:val="1"/>
      <w:numFmt w:val="lowerRoman"/>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1536E2"/>
    <w:multiLevelType w:val="hybridMultilevel"/>
    <w:tmpl w:val="E0CA3296"/>
    <w:lvl w:ilvl="0" w:tplc="8772C0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BD7BB9"/>
    <w:multiLevelType w:val="multilevel"/>
    <w:tmpl w:val="F1364B3C"/>
    <w:lvl w:ilvl="0">
      <w:start w:val="6"/>
      <w:numFmt w:val="decimal"/>
      <w:lvlText w:val="%1."/>
      <w:lvlJc w:val="left"/>
      <w:pPr>
        <w:ind w:left="720" w:hanging="360"/>
      </w:pPr>
      <w:rPr>
        <w:rFonts w:hint="default"/>
      </w:rPr>
    </w:lvl>
    <w:lvl w:ilvl="1">
      <w:start w:val="4"/>
      <w:numFmt w:val="upp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865CED"/>
    <w:multiLevelType w:val="hybridMultilevel"/>
    <w:tmpl w:val="AC3AC798"/>
    <w:lvl w:ilvl="0" w:tplc="30660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FD5CAE"/>
    <w:multiLevelType w:val="hybridMultilevel"/>
    <w:tmpl w:val="0E3EC5A0"/>
    <w:lvl w:ilvl="0" w:tplc="05B2C5C6">
      <w:start w:val="1"/>
      <w:numFmt w:val="decimal"/>
      <w:lvlText w:val="%1."/>
      <w:lvlJc w:val="left"/>
      <w:pPr>
        <w:ind w:left="720" w:hanging="360"/>
      </w:pPr>
      <w:rPr>
        <w:strike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F5B26"/>
    <w:multiLevelType w:val="multilevel"/>
    <w:tmpl w:val="13D41DFE"/>
    <w:lvl w:ilvl="0">
      <w:start w:val="1"/>
      <w:numFmt w:val="decimal"/>
      <w:lvlText w:val="%1."/>
      <w:lvlJc w:val="left"/>
      <w:pPr>
        <w:ind w:left="9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620" w:hanging="360"/>
      </w:pPr>
      <w:rPr>
        <w:rFonts w:hint="default"/>
      </w:rPr>
    </w:lvl>
    <w:lvl w:ilvl="3">
      <w:start w:val="1"/>
      <w:numFmt w:val="lowerRoman"/>
      <w:lvlText w:val="(%4)"/>
      <w:lvlJc w:val="left"/>
      <w:pPr>
        <w:ind w:left="1710" w:hanging="360"/>
      </w:pPr>
      <w:rPr>
        <w:rFonts w:ascii="Arial" w:eastAsia="Times New Roman" w:hAnsi="Arial" w:cs="Arial"/>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9" w15:restartNumberingAfterBreak="0">
    <w:nsid w:val="5E5E7DC5"/>
    <w:multiLevelType w:val="multilevel"/>
    <w:tmpl w:val="A380D190"/>
    <w:lvl w:ilvl="0">
      <w:start w:val="3"/>
      <w:numFmt w:val="decimal"/>
      <w:lvlText w:val="%1."/>
      <w:lvlJc w:val="left"/>
      <w:pPr>
        <w:ind w:left="720" w:hanging="360"/>
      </w:pPr>
      <w:rPr>
        <w:rFonts w:hint="default"/>
        <w:strike w:val="0"/>
        <w:u w:val="none"/>
      </w:rPr>
    </w:lvl>
    <w:lvl w:ilvl="1">
      <w:start w:val="1"/>
      <w:numFmt w:val="upperLetter"/>
      <w:lvlText w:val="%2."/>
      <w:lvlJc w:val="left"/>
      <w:pPr>
        <w:ind w:left="1440" w:hanging="360"/>
      </w:pPr>
      <w:rPr>
        <w:rFonts w:hint="default"/>
        <w:strike w:val="0"/>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u w:val="singl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2B8662C"/>
    <w:multiLevelType w:val="multilevel"/>
    <w:tmpl w:val="F094E38A"/>
    <w:lvl w:ilvl="0">
      <w:start w:val="1"/>
      <w:numFmt w:val="decimal"/>
      <w:lvlText w:val="%1."/>
      <w:lvlJc w:val="left"/>
      <w:pPr>
        <w:ind w:left="720" w:hanging="360"/>
      </w:pPr>
      <w:rPr>
        <w:rFonts w:hint="default"/>
        <w:strike w:val="0"/>
        <w:u w:val="none"/>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E50CA6"/>
    <w:multiLevelType w:val="hybridMultilevel"/>
    <w:tmpl w:val="E3EA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4238F"/>
    <w:multiLevelType w:val="multilevel"/>
    <w:tmpl w:val="4B068B2C"/>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ascii="Times New Roman" w:hAnsi="Times New Roman" w:cs="Times New Roman"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90249D"/>
    <w:multiLevelType w:val="multilevel"/>
    <w:tmpl w:val="066E159E"/>
    <w:lvl w:ilvl="0">
      <w:start w:val="2"/>
      <w:numFmt w:val="decimal"/>
      <w:lvlText w:val="%1"/>
      <w:lvlJc w:val="left"/>
      <w:pPr>
        <w:ind w:left="375" w:hanging="375"/>
      </w:pPr>
      <w:rPr>
        <w:rFonts w:hint="default"/>
      </w:rPr>
    </w:lvl>
    <w:lvl w:ilvl="1">
      <w:start w:val="65"/>
      <w:numFmt w:val="decimal"/>
      <w:lvlText w:val="%1.%2"/>
      <w:lvlJc w:val="left"/>
      <w:pPr>
        <w:ind w:left="375" w:hanging="375"/>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7F54C5"/>
    <w:multiLevelType w:val="hybridMultilevel"/>
    <w:tmpl w:val="9C5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C412C"/>
    <w:multiLevelType w:val="hybridMultilevel"/>
    <w:tmpl w:val="8FD455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15280E2">
      <w:start w:val="2"/>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A2361C"/>
    <w:multiLevelType w:val="hybridMultilevel"/>
    <w:tmpl w:val="A2AAFE42"/>
    <w:lvl w:ilvl="0" w:tplc="532081CA">
      <w:start w:val="1"/>
      <w:numFmt w:val="decimal"/>
      <w:lvlText w:val="(%1)"/>
      <w:lvlJc w:val="left"/>
      <w:pPr>
        <w:ind w:left="1440" w:hanging="360"/>
      </w:pPr>
      <w:rPr>
        <w:rFonts w:eastAsia="Arial Unicode M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0E6DA1"/>
    <w:multiLevelType w:val="hybridMultilevel"/>
    <w:tmpl w:val="DB7803EE"/>
    <w:lvl w:ilvl="0" w:tplc="2C32FE00">
      <w:start w:val="1"/>
      <w:numFmt w:val="decimal"/>
      <w:lvlText w:val="(%1)"/>
      <w:lvlJc w:val="left"/>
      <w:pPr>
        <w:ind w:left="1710" w:hanging="360"/>
      </w:pPr>
      <w:rPr>
        <w:rFonts w:hint="default"/>
        <w:strik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D11F6C"/>
    <w:multiLevelType w:val="multilevel"/>
    <w:tmpl w:val="8BB2B310"/>
    <w:lvl w:ilvl="0">
      <w:start w:val="1"/>
      <w:numFmt w:val="decimal"/>
      <w:lvlText w:val="%1."/>
      <w:lvlJc w:val="left"/>
      <w:pPr>
        <w:tabs>
          <w:tab w:val="num" w:pos="720"/>
        </w:tabs>
        <w:ind w:left="720" w:hanging="360"/>
      </w:pPr>
    </w:lvl>
    <w:lvl w:ilvl="1">
      <w:start w:val="6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6A906F2"/>
    <w:multiLevelType w:val="hybridMultilevel"/>
    <w:tmpl w:val="9A8EAF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856490F"/>
    <w:multiLevelType w:val="hybridMultilevel"/>
    <w:tmpl w:val="10307A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7DC41383"/>
    <w:multiLevelType w:val="hybridMultilevel"/>
    <w:tmpl w:val="F11A3822"/>
    <w:lvl w:ilvl="0" w:tplc="8772C0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2001530">
    <w:abstractNumId w:val="14"/>
  </w:num>
  <w:num w:numId="2" w16cid:durableId="1466655569">
    <w:abstractNumId w:val="31"/>
  </w:num>
  <w:num w:numId="3" w16cid:durableId="1419326174">
    <w:abstractNumId w:val="10"/>
  </w:num>
  <w:num w:numId="4" w16cid:durableId="146748524">
    <w:abstractNumId w:val="0"/>
  </w:num>
  <w:num w:numId="5" w16cid:durableId="1428962166">
    <w:abstractNumId w:val="8"/>
  </w:num>
  <w:num w:numId="6" w16cid:durableId="472985097">
    <w:abstractNumId w:val="11"/>
  </w:num>
  <w:num w:numId="7" w16cid:durableId="1729959337">
    <w:abstractNumId w:val="25"/>
  </w:num>
  <w:num w:numId="8" w16cid:durableId="1518232047">
    <w:abstractNumId w:val="22"/>
  </w:num>
  <w:num w:numId="9" w16cid:durableId="932127830">
    <w:abstractNumId w:val="2"/>
  </w:num>
  <w:num w:numId="10" w16cid:durableId="597761486">
    <w:abstractNumId w:val="7"/>
  </w:num>
  <w:num w:numId="11" w16cid:durableId="908075168">
    <w:abstractNumId w:val="13"/>
  </w:num>
  <w:num w:numId="12" w16cid:durableId="447431059">
    <w:abstractNumId w:val="18"/>
  </w:num>
  <w:num w:numId="13" w16cid:durableId="257756744">
    <w:abstractNumId w:val="15"/>
  </w:num>
  <w:num w:numId="14" w16cid:durableId="439380179">
    <w:abstractNumId w:val="20"/>
  </w:num>
  <w:num w:numId="15" w16cid:durableId="1838106212">
    <w:abstractNumId w:val="19"/>
  </w:num>
  <w:num w:numId="16" w16cid:durableId="1092896617">
    <w:abstractNumId w:val="12"/>
  </w:num>
  <w:num w:numId="17" w16cid:durableId="2133670478">
    <w:abstractNumId w:val="28"/>
  </w:num>
  <w:num w:numId="18" w16cid:durableId="732313205">
    <w:abstractNumId w:val="6"/>
  </w:num>
  <w:num w:numId="19" w16cid:durableId="117460095">
    <w:abstractNumId w:val="1"/>
  </w:num>
  <w:num w:numId="20" w16cid:durableId="2056418364">
    <w:abstractNumId w:val="17"/>
  </w:num>
  <w:num w:numId="21" w16cid:durableId="2058780056">
    <w:abstractNumId w:val="23"/>
  </w:num>
  <w:num w:numId="22" w16cid:durableId="759453666">
    <w:abstractNumId w:val="3"/>
  </w:num>
  <w:num w:numId="23" w16cid:durableId="1937053304">
    <w:abstractNumId w:val="4"/>
  </w:num>
  <w:num w:numId="24" w16cid:durableId="1776174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6012556">
    <w:abstractNumId w:val="26"/>
  </w:num>
  <w:num w:numId="26" w16cid:durableId="588973213">
    <w:abstractNumId w:val="9"/>
  </w:num>
  <w:num w:numId="27" w16cid:durableId="1252786240">
    <w:abstractNumId w:val="27"/>
  </w:num>
  <w:num w:numId="28" w16cid:durableId="2023582217">
    <w:abstractNumId w:val="5"/>
  </w:num>
  <w:num w:numId="29" w16cid:durableId="67850047">
    <w:abstractNumId w:val="29"/>
  </w:num>
  <w:num w:numId="30" w16cid:durableId="233322886">
    <w:abstractNumId w:val="30"/>
  </w:num>
  <w:num w:numId="31" w16cid:durableId="1786657745">
    <w:abstractNumId w:val="24"/>
  </w:num>
  <w:num w:numId="32" w16cid:durableId="7823033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6A"/>
    <w:rsid w:val="00000920"/>
    <w:rsid w:val="00014C78"/>
    <w:rsid w:val="00066E6A"/>
    <w:rsid w:val="00146770"/>
    <w:rsid w:val="003C5B88"/>
    <w:rsid w:val="00484550"/>
    <w:rsid w:val="004F2925"/>
    <w:rsid w:val="00521658"/>
    <w:rsid w:val="006A78B6"/>
    <w:rsid w:val="00832B14"/>
    <w:rsid w:val="00B518DE"/>
    <w:rsid w:val="00BD0FE3"/>
    <w:rsid w:val="00C55B9A"/>
    <w:rsid w:val="00C761EF"/>
    <w:rsid w:val="00FD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0698"/>
  <w15:chartTrackingRefBased/>
  <w15:docId w15:val="{FC745AF5-E0D3-4336-93FC-BD1EE57C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1EF"/>
    <w:pPr>
      <w:spacing w:after="0" w:line="240" w:lineRule="auto"/>
      <w:outlineLvl w:val="0"/>
    </w:pPr>
    <w:rPr>
      <w:rFonts w:ascii="Times New Roman" w:eastAsia="Times New Roman" w:hAnsi="Times New Roman" w:cs="Times New Roman"/>
      <w:b/>
      <w:bCs/>
      <w:kern w:val="0"/>
      <w:sz w:val="22"/>
      <w:szCs w:val="22"/>
      <w14:ligatures w14:val="none"/>
    </w:rPr>
  </w:style>
  <w:style w:type="paragraph" w:styleId="Heading2">
    <w:name w:val="heading 2"/>
    <w:basedOn w:val="Normal"/>
    <w:next w:val="Normal"/>
    <w:link w:val="Heading2Char"/>
    <w:uiPriority w:val="9"/>
    <w:semiHidden/>
    <w:unhideWhenUsed/>
    <w:qFormat/>
    <w:rsid w:val="0006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1EF"/>
    <w:rPr>
      <w:rFonts w:ascii="Times New Roman" w:eastAsia="Times New Roman" w:hAnsi="Times New Roman" w:cs="Times New Roman"/>
      <w:b/>
      <w:bCs/>
      <w:kern w:val="0"/>
      <w:sz w:val="22"/>
      <w:szCs w:val="22"/>
      <w14:ligatures w14:val="none"/>
    </w:rPr>
  </w:style>
  <w:style w:type="character" w:customStyle="1" w:styleId="Heading2Char">
    <w:name w:val="Heading 2 Char"/>
    <w:basedOn w:val="DefaultParagraphFont"/>
    <w:link w:val="Heading2"/>
    <w:uiPriority w:val="9"/>
    <w:semiHidden/>
    <w:rsid w:val="0006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E6A"/>
    <w:rPr>
      <w:rFonts w:eastAsiaTheme="majorEastAsia" w:cstheme="majorBidi"/>
      <w:color w:val="272727" w:themeColor="text1" w:themeTint="D8"/>
    </w:rPr>
  </w:style>
  <w:style w:type="paragraph" w:styleId="Title">
    <w:name w:val="Title"/>
    <w:basedOn w:val="Normal"/>
    <w:next w:val="Normal"/>
    <w:link w:val="TitleChar"/>
    <w:uiPriority w:val="10"/>
    <w:qFormat/>
    <w:rsid w:val="0006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E6A"/>
    <w:pPr>
      <w:spacing w:before="160"/>
      <w:jc w:val="center"/>
    </w:pPr>
    <w:rPr>
      <w:i/>
      <w:iCs/>
      <w:color w:val="404040" w:themeColor="text1" w:themeTint="BF"/>
    </w:rPr>
  </w:style>
  <w:style w:type="character" w:customStyle="1" w:styleId="QuoteChar">
    <w:name w:val="Quote Char"/>
    <w:basedOn w:val="DefaultParagraphFont"/>
    <w:link w:val="Quote"/>
    <w:uiPriority w:val="29"/>
    <w:rsid w:val="00066E6A"/>
    <w:rPr>
      <w:i/>
      <w:iCs/>
      <w:color w:val="404040" w:themeColor="text1" w:themeTint="BF"/>
    </w:rPr>
  </w:style>
  <w:style w:type="paragraph" w:styleId="ListParagraph">
    <w:name w:val="List Paragraph"/>
    <w:basedOn w:val="Normal"/>
    <w:uiPriority w:val="34"/>
    <w:qFormat/>
    <w:rsid w:val="00066E6A"/>
    <w:pPr>
      <w:ind w:left="720"/>
      <w:contextualSpacing/>
    </w:pPr>
  </w:style>
  <w:style w:type="character" w:styleId="IntenseEmphasis">
    <w:name w:val="Intense Emphasis"/>
    <w:basedOn w:val="DefaultParagraphFont"/>
    <w:uiPriority w:val="21"/>
    <w:qFormat/>
    <w:rsid w:val="00066E6A"/>
    <w:rPr>
      <w:i/>
      <w:iCs/>
      <w:color w:val="0F4761" w:themeColor="accent1" w:themeShade="BF"/>
    </w:rPr>
  </w:style>
  <w:style w:type="paragraph" w:styleId="IntenseQuote">
    <w:name w:val="Intense Quote"/>
    <w:basedOn w:val="Normal"/>
    <w:next w:val="Normal"/>
    <w:link w:val="IntenseQuoteChar"/>
    <w:uiPriority w:val="30"/>
    <w:qFormat/>
    <w:rsid w:val="0006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E6A"/>
    <w:rPr>
      <w:i/>
      <w:iCs/>
      <w:color w:val="0F4761" w:themeColor="accent1" w:themeShade="BF"/>
    </w:rPr>
  </w:style>
  <w:style w:type="character" w:styleId="IntenseReference">
    <w:name w:val="Intense Reference"/>
    <w:basedOn w:val="DefaultParagraphFont"/>
    <w:uiPriority w:val="32"/>
    <w:qFormat/>
    <w:rsid w:val="00066E6A"/>
    <w:rPr>
      <w:b/>
      <w:bCs/>
      <w:smallCaps/>
      <w:color w:val="0F4761" w:themeColor="accent1" w:themeShade="BF"/>
      <w:spacing w:val="5"/>
    </w:rPr>
  </w:style>
  <w:style w:type="numbering" w:customStyle="1" w:styleId="NoList1">
    <w:name w:val="No List1"/>
    <w:next w:val="NoList"/>
    <w:uiPriority w:val="99"/>
    <w:semiHidden/>
    <w:unhideWhenUsed/>
    <w:rsid w:val="00484550"/>
  </w:style>
  <w:style w:type="paragraph" w:styleId="CommentText">
    <w:name w:val="annotation text"/>
    <w:basedOn w:val="Normal"/>
    <w:link w:val="CommentTextChar"/>
    <w:uiPriority w:val="99"/>
    <w:rsid w:val="00484550"/>
    <w:pPr>
      <w:overflowPunct w:val="0"/>
      <w:autoSpaceDE w:val="0"/>
      <w:autoSpaceDN w:val="0"/>
      <w:adjustRightInd w:val="0"/>
      <w:spacing w:after="0" w:line="240" w:lineRule="auto"/>
      <w:textAlignment w:val="baseline"/>
    </w:pPr>
    <w:rPr>
      <w:rFonts w:ascii="Courier" w:eastAsia="Times New Roman" w:hAnsi="Courier" w:cs="Times New Roman"/>
      <w:kern w:val="0"/>
      <w:sz w:val="20"/>
      <w:szCs w:val="20"/>
    </w:rPr>
  </w:style>
  <w:style w:type="character" w:customStyle="1" w:styleId="CommentTextChar">
    <w:name w:val="Comment Text Char"/>
    <w:basedOn w:val="DefaultParagraphFont"/>
    <w:link w:val="CommentText"/>
    <w:uiPriority w:val="99"/>
    <w:rsid w:val="00484550"/>
    <w:rPr>
      <w:rFonts w:ascii="Courier" w:eastAsia="Times New Roman" w:hAnsi="Courier" w:cs="Times New Roman"/>
      <w:kern w:val="0"/>
      <w:sz w:val="20"/>
      <w:szCs w:val="20"/>
    </w:rPr>
  </w:style>
  <w:style w:type="paragraph" w:styleId="TOC8">
    <w:name w:val="toc 8"/>
    <w:basedOn w:val="Normal"/>
    <w:next w:val="Normal"/>
    <w:semiHidden/>
    <w:rsid w:val="00484550"/>
    <w:pPr>
      <w:tabs>
        <w:tab w:val="left" w:pos="9000"/>
        <w:tab w:val="right" w:pos="9360"/>
      </w:tabs>
      <w:overflowPunct w:val="0"/>
      <w:autoSpaceDE w:val="0"/>
      <w:autoSpaceDN w:val="0"/>
      <w:adjustRightInd w:val="0"/>
      <w:spacing w:after="0" w:line="240" w:lineRule="auto"/>
      <w:ind w:left="720" w:hanging="720"/>
      <w:textAlignment w:val="baseline"/>
    </w:pPr>
    <w:rPr>
      <w:rFonts w:ascii="Courier" w:eastAsia="Times New Roman" w:hAnsi="Courier" w:cs="Times New Roman"/>
      <w:kern w:val="0"/>
      <w:sz w:val="20"/>
      <w:szCs w:val="20"/>
    </w:rPr>
  </w:style>
  <w:style w:type="paragraph" w:styleId="TOC7">
    <w:name w:val="toc 7"/>
    <w:basedOn w:val="Normal"/>
    <w:next w:val="Normal"/>
    <w:semiHidden/>
    <w:rsid w:val="00484550"/>
    <w:pPr>
      <w:overflowPunct w:val="0"/>
      <w:autoSpaceDE w:val="0"/>
      <w:autoSpaceDN w:val="0"/>
      <w:adjustRightInd w:val="0"/>
      <w:spacing w:after="0" w:line="240" w:lineRule="auto"/>
      <w:ind w:left="720" w:hanging="720"/>
      <w:textAlignment w:val="baseline"/>
    </w:pPr>
    <w:rPr>
      <w:rFonts w:ascii="Courier" w:eastAsia="Times New Roman" w:hAnsi="Courier" w:cs="Times New Roman"/>
      <w:kern w:val="0"/>
      <w:sz w:val="20"/>
      <w:szCs w:val="20"/>
    </w:rPr>
  </w:style>
  <w:style w:type="paragraph" w:styleId="TOC6">
    <w:name w:val="toc 6"/>
    <w:basedOn w:val="Normal"/>
    <w:next w:val="Normal"/>
    <w:semiHidden/>
    <w:rsid w:val="00484550"/>
    <w:pPr>
      <w:tabs>
        <w:tab w:val="left" w:pos="9000"/>
        <w:tab w:val="right" w:pos="9360"/>
      </w:tabs>
      <w:overflowPunct w:val="0"/>
      <w:autoSpaceDE w:val="0"/>
      <w:autoSpaceDN w:val="0"/>
      <w:adjustRightInd w:val="0"/>
      <w:spacing w:after="0" w:line="240" w:lineRule="auto"/>
      <w:ind w:left="720" w:hanging="720"/>
      <w:textAlignment w:val="baseline"/>
    </w:pPr>
    <w:rPr>
      <w:rFonts w:ascii="Courier" w:eastAsia="Times New Roman" w:hAnsi="Courier" w:cs="Times New Roman"/>
      <w:kern w:val="0"/>
      <w:sz w:val="20"/>
      <w:szCs w:val="20"/>
    </w:rPr>
  </w:style>
  <w:style w:type="paragraph" w:styleId="TOC5">
    <w:name w:val="toc 5"/>
    <w:basedOn w:val="Normal"/>
    <w:next w:val="Normal"/>
    <w:semiHidden/>
    <w:rsid w:val="00484550"/>
    <w:pPr>
      <w:tabs>
        <w:tab w:val="left" w:leader="dot" w:pos="9000"/>
        <w:tab w:val="right" w:pos="9360"/>
      </w:tabs>
      <w:overflowPunct w:val="0"/>
      <w:autoSpaceDE w:val="0"/>
      <w:autoSpaceDN w:val="0"/>
      <w:adjustRightInd w:val="0"/>
      <w:spacing w:after="0" w:line="240" w:lineRule="auto"/>
      <w:ind w:left="3600" w:right="720" w:hanging="720"/>
      <w:textAlignment w:val="baseline"/>
    </w:pPr>
    <w:rPr>
      <w:rFonts w:ascii="Courier" w:eastAsia="Times New Roman" w:hAnsi="Courier" w:cs="Times New Roman"/>
      <w:kern w:val="0"/>
      <w:sz w:val="20"/>
      <w:szCs w:val="20"/>
    </w:rPr>
  </w:style>
  <w:style w:type="paragraph" w:styleId="TOC4">
    <w:name w:val="toc 4"/>
    <w:basedOn w:val="Normal"/>
    <w:next w:val="Normal"/>
    <w:semiHidden/>
    <w:rsid w:val="00484550"/>
    <w:pPr>
      <w:tabs>
        <w:tab w:val="left" w:leader="dot" w:pos="9000"/>
        <w:tab w:val="right" w:pos="9360"/>
      </w:tabs>
      <w:overflowPunct w:val="0"/>
      <w:autoSpaceDE w:val="0"/>
      <w:autoSpaceDN w:val="0"/>
      <w:adjustRightInd w:val="0"/>
      <w:spacing w:after="0" w:line="240" w:lineRule="auto"/>
      <w:ind w:left="2880" w:right="720" w:hanging="720"/>
      <w:textAlignment w:val="baseline"/>
    </w:pPr>
    <w:rPr>
      <w:rFonts w:ascii="Courier" w:eastAsia="Times New Roman" w:hAnsi="Courier" w:cs="Times New Roman"/>
      <w:kern w:val="0"/>
      <w:sz w:val="20"/>
      <w:szCs w:val="20"/>
    </w:rPr>
  </w:style>
  <w:style w:type="paragraph" w:styleId="TOC3">
    <w:name w:val="toc 3"/>
    <w:basedOn w:val="Normal"/>
    <w:next w:val="Normal"/>
    <w:semiHidden/>
    <w:rsid w:val="00484550"/>
    <w:pPr>
      <w:tabs>
        <w:tab w:val="left" w:leader="dot" w:pos="9000"/>
        <w:tab w:val="right" w:pos="9360"/>
      </w:tabs>
      <w:overflowPunct w:val="0"/>
      <w:autoSpaceDE w:val="0"/>
      <w:autoSpaceDN w:val="0"/>
      <w:adjustRightInd w:val="0"/>
      <w:spacing w:after="0" w:line="240" w:lineRule="auto"/>
      <w:ind w:left="2160" w:right="720" w:hanging="720"/>
      <w:textAlignment w:val="baseline"/>
    </w:pPr>
    <w:rPr>
      <w:rFonts w:ascii="Courier" w:eastAsia="Times New Roman" w:hAnsi="Courier" w:cs="Times New Roman"/>
      <w:kern w:val="0"/>
      <w:sz w:val="20"/>
      <w:szCs w:val="20"/>
    </w:rPr>
  </w:style>
  <w:style w:type="paragraph" w:styleId="TOC2">
    <w:name w:val="toc 2"/>
    <w:basedOn w:val="Normal"/>
    <w:next w:val="Normal"/>
    <w:semiHidden/>
    <w:rsid w:val="00484550"/>
    <w:pPr>
      <w:tabs>
        <w:tab w:val="left" w:leader="dot" w:pos="9000"/>
        <w:tab w:val="right" w:pos="9360"/>
      </w:tabs>
      <w:overflowPunct w:val="0"/>
      <w:autoSpaceDE w:val="0"/>
      <w:autoSpaceDN w:val="0"/>
      <w:adjustRightInd w:val="0"/>
      <w:spacing w:after="0" w:line="240" w:lineRule="auto"/>
      <w:ind w:left="1440" w:right="720" w:hanging="720"/>
      <w:textAlignment w:val="baseline"/>
    </w:pPr>
    <w:rPr>
      <w:rFonts w:ascii="Courier" w:eastAsia="Times New Roman" w:hAnsi="Courier" w:cs="Times New Roman"/>
      <w:kern w:val="0"/>
      <w:sz w:val="20"/>
      <w:szCs w:val="20"/>
    </w:rPr>
  </w:style>
  <w:style w:type="paragraph" w:styleId="TOC1">
    <w:name w:val="toc 1"/>
    <w:basedOn w:val="Normal"/>
    <w:next w:val="Normal"/>
    <w:semiHidden/>
    <w:rsid w:val="00484550"/>
    <w:pPr>
      <w:tabs>
        <w:tab w:val="left" w:leader="dot" w:pos="9000"/>
        <w:tab w:val="right" w:pos="9360"/>
      </w:tabs>
      <w:overflowPunct w:val="0"/>
      <w:autoSpaceDE w:val="0"/>
      <w:autoSpaceDN w:val="0"/>
      <w:adjustRightInd w:val="0"/>
      <w:spacing w:before="480" w:after="0" w:line="240" w:lineRule="auto"/>
      <w:ind w:left="720" w:right="720" w:hanging="720"/>
      <w:textAlignment w:val="baseline"/>
    </w:pPr>
    <w:rPr>
      <w:rFonts w:ascii="Courier" w:eastAsia="Times New Roman" w:hAnsi="Courier" w:cs="Times New Roman"/>
      <w:kern w:val="0"/>
      <w:sz w:val="20"/>
      <w:szCs w:val="20"/>
    </w:rPr>
  </w:style>
  <w:style w:type="paragraph" w:styleId="Index2">
    <w:name w:val="index 2"/>
    <w:basedOn w:val="Normal"/>
    <w:next w:val="Normal"/>
    <w:semiHidden/>
    <w:rsid w:val="00484550"/>
    <w:pPr>
      <w:tabs>
        <w:tab w:val="left" w:leader="dot" w:pos="9000"/>
        <w:tab w:val="right" w:pos="9360"/>
      </w:tabs>
      <w:overflowPunct w:val="0"/>
      <w:autoSpaceDE w:val="0"/>
      <w:autoSpaceDN w:val="0"/>
      <w:adjustRightInd w:val="0"/>
      <w:spacing w:after="0" w:line="240" w:lineRule="auto"/>
      <w:ind w:left="1440" w:right="720" w:hanging="720"/>
      <w:textAlignment w:val="baseline"/>
    </w:pPr>
    <w:rPr>
      <w:rFonts w:ascii="Courier" w:eastAsia="Times New Roman" w:hAnsi="Courier" w:cs="Times New Roman"/>
      <w:kern w:val="0"/>
      <w:sz w:val="20"/>
      <w:szCs w:val="20"/>
    </w:rPr>
  </w:style>
  <w:style w:type="paragraph" w:styleId="Index1">
    <w:name w:val="index 1"/>
    <w:basedOn w:val="Normal"/>
    <w:next w:val="Normal"/>
    <w:semiHidden/>
    <w:rsid w:val="00484550"/>
    <w:pPr>
      <w:tabs>
        <w:tab w:val="left" w:leader="dot" w:pos="9000"/>
        <w:tab w:val="right" w:pos="9360"/>
      </w:tabs>
      <w:overflowPunct w:val="0"/>
      <w:autoSpaceDE w:val="0"/>
      <w:autoSpaceDN w:val="0"/>
      <w:adjustRightInd w:val="0"/>
      <w:spacing w:after="0" w:line="240" w:lineRule="auto"/>
      <w:ind w:left="1440" w:right="720" w:hanging="1440"/>
      <w:textAlignment w:val="baseline"/>
    </w:pPr>
    <w:rPr>
      <w:rFonts w:ascii="Courier" w:eastAsia="Times New Roman" w:hAnsi="Courier" w:cs="Times New Roman"/>
      <w:kern w:val="0"/>
      <w:sz w:val="20"/>
      <w:szCs w:val="20"/>
    </w:rPr>
  </w:style>
  <w:style w:type="paragraph" w:styleId="Footer">
    <w:name w:val="footer"/>
    <w:basedOn w:val="Normal"/>
    <w:link w:val="FooterChar"/>
    <w:rsid w:val="00484550"/>
    <w:pPr>
      <w:tabs>
        <w:tab w:val="center" w:pos="4320"/>
        <w:tab w:val="right" w:pos="8640"/>
      </w:tabs>
      <w:overflowPunct w:val="0"/>
      <w:autoSpaceDE w:val="0"/>
      <w:autoSpaceDN w:val="0"/>
      <w:adjustRightInd w:val="0"/>
      <w:spacing w:after="0" w:line="240" w:lineRule="auto"/>
      <w:textAlignment w:val="baseline"/>
    </w:pPr>
    <w:rPr>
      <w:rFonts w:ascii="Courier" w:eastAsia="Times New Roman" w:hAnsi="Courier" w:cs="Times New Roman"/>
      <w:kern w:val="0"/>
      <w:sz w:val="20"/>
      <w:szCs w:val="20"/>
    </w:rPr>
  </w:style>
  <w:style w:type="character" w:customStyle="1" w:styleId="FooterChar">
    <w:name w:val="Footer Char"/>
    <w:basedOn w:val="DefaultParagraphFont"/>
    <w:link w:val="Footer"/>
    <w:rsid w:val="00484550"/>
    <w:rPr>
      <w:rFonts w:ascii="Courier" w:eastAsia="Times New Roman" w:hAnsi="Courier" w:cs="Times New Roman"/>
      <w:kern w:val="0"/>
      <w:sz w:val="20"/>
      <w:szCs w:val="20"/>
    </w:rPr>
  </w:style>
  <w:style w:type="paragraph" w:styleId="Header">
    <w:name w:val="header"/>
    <w:basedOn w:val="Normal"/>
    <w:link w:val="HeaderChar"/>
    <w:rsid w:val="00484550"/>
    <w:pPr>
      <w:tabs>
        <w:tab w:val="center" w:pos="4320"/>
        <w:tab w:val="right" w:pos="8640"/>
      </w:tabs>
      <w:overflowPunct w:val="0"/>
      <w:autoSpaceDE w:val="0"/>
      <w:autoSpaceDN w:val="0"/>
      <w:adjustRightInd w:val="0"/>
      <w:spacing w:after="0" w:line="240" w:lineRule="auto"/>
      <w:textAlignment w:val="baseline"/>
    </w:pPr>
    <w:rPr>
      <w:rFonts w:ascii="Courier" w:eastAsia="Times New Roman" w:hAnsi="Courier" w:cs="Times New Roman"/>
      <w:kern w:val="0"/>
      <w:sz w:val="20"/>
      <w:szCs w:val="20"/>
    </w:rPr>
  </w:style>
  <w:style w:type="character" w:customStyle="1" w:styleId="HeaderChar">
    <w:name w:val="Header Char"/>
    <w:basedOn w:val="DefaultParagraphFont"/>
    <w:link w:val="Header"/>
    <w:rsid w:val="00484550"/>
    <w:rPr>
      <w:rFonts w:ascii="Courier" w:eastAsia="Times New Roman" w:hAnsi="Courier" w:cs="Times New Roman"/>
      <w:kern w:val="0"/>
      <w:sz w:val="20"/>
      <w:szCs w:val="20"/>
    </w:rPr>
  </w:style>
  <w:style w:type="paragraph" w:styleId="TOC9">
    <w:name w:val="toc 9"/>
    <w:basedOn w:val="Normal"/>
    <w:next w:val="Normal"/>
    <w:semiHidden/>
    <w:rsid w:val="00484550"/>
    <w:pPr>
      <w:tabs>
        <w:tab w:val="left" w:leader="dot" w:pos="9000"/>
        <w:tab w:val="right" w:pos="9360"/>
      </w:tabs>
      <w:overflowPunct w:val="0"/>
      <w:autoSpaceDE w:val="0"/>
      <w:autoSpaceDN w:val="0"/>
      <w:adjustRightInd w:val="0"/>
      <w:spacing w:after="0" w:line="240" w:lineRule="auto"/>
      <w:ind w:left="720" w:hanging="720"/>
      <w:textAlignment w:val="baseline"/>
    </w:pPr>
    <w:rPr>
      <w:rFonts w:ascii="Courier" w:eastAsia="Times New Roman" w:hAnsi="Courier" w:cs="Times New Roman"/>
      <w:kern w:val="0"/>
      <w:sz w:val="20"/>
      <w:szCs w:val="20"/>
    </w:rPr>
  </w:style>
  <w:style w:type="paragraph" w:styleId="TOAHeading">
    <w:name w:val="toa heading"/>
    <w:basedOn w:val="Normal"/>
    <w:next w:val="Normal"/>
    <w:semiHidden/>
    <w:rsid w:val="00484550"/>
    <w:pPr>
      <w:tabs>
        <w:tab w:val="left" w:pos="9000"/>
        <w:tab w:val="right" w:pos="9360"/>
      </w:tabs>
      <w:overflowPunct w:val="0"/>
      <w:autoSpaceDE w:val="0"/>
      <w:autoSpaceDN w:val="0"/>
      <w:adjustRightInd w:val="0"/>
      <w:spacing w:after="0" w:line="240" w:lineRule="auto"/>
      <w:textAlignment w:val="baseline"/>
    </w:pPr>
    <w:rPr>
      <w:rFonts w:ascii="Courier" w:eastAsia="Times New Roman" w:hAnsi="Courier" w:cs="Times New Roman"/>
      <w:kern w:val="0"/>
      <w:sz w:val="20"/>
      <w:szCs w:val="20"/>
    </w:rPr>
  </w:style>
  <w:style w:type="paragraph" w:styleId="Caption">
    <w:name w:val="caption"/>
    <w:basedOn w:val="Normal"/>
    <w:next w:val="Normal"/>
    <w:qFormat/>
    <w:rsid w:val="00484550"/>
    <w:pPr>
      <w:overflowPunct w:val="0"/>
      <w:autoSpaceDE w:val="0"/>
      <w:autoSpaceDN w:val="0"/>
      <w:adjustRightInd w:val="0"/>
      <w:spacing w:after="0" w:line="240" w:lineRule="auto"/>
      <w:textAlignment w:val="baseline"/>
    </w:pPr>
    <w:rPr>
      <w:rFonts w:ascii="Courier" w:eastAsia="Times New Roman" w:hAnsi="Courier" w:cs="Times New Roman"/>
      <w:kern w:val="0"/>
      <w:szCs w:val="20"/>
    </w:rPr>
  </w:style>
  <w:style w:type="table" w:styleId="TableGrid">
    <w:name w:val="Table Grid"/>
    <w:basedOn w:val="TableNormal"/>
    <w:rsid w:val="00484550"/>
    <w:pPr>
      <w:spacing w:after="0" w:line="240" w:lineRule="auto"/>
    </w:pPr>
    <w:rPr>
      <w:rFonts w:ascii="Tms Rmn" w:eastAsia="Times New Roman" w:hAnsi="Tms Rm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4550"/>
  </w:style>
  <w:style w:type="paragraph" w:styleId="Revision">
    <w:name w:val="Revision"/>
    <w:hidden/>
    <w:uiPriority w:val="99"/>
    <w:semiHidden/>
    <w:rsid w:val="00484550"/>
    <w:pPr>
      <w:spacing w:after="0" w:line="240" w:lineRule="auto"/>
    </w:pPr>
    <w:rPr>
      <w:rFonts w:ascii="Courier" w:eastAsia="Times New Roman" w:hAnsi="Courier" w:cs="Times New Roman"/>
      <w:kern w:val="0"/>
      <w:sz w:val="20"/>
      <w:szCs w:val="20"/>
    </w:rPr>
  </w:style>
  <w:style w:type="character" w:styleId="PlaceholderText">
    <w:name w:val="Placeholder Text"/>
    <w:basedOn w:val="DefaultParagraphFont"/>
    <w:uiPriority w:val="99"/>
    <w:semiHidden/>
    <w:rsid w:val="00484550"/>
    <w:rPr>
      <w:color w:val="666666"/>
    </w:rPr>
  </w:style>
  <w:style w:type="character" w:styleId="CommentReference">
    <w:name w:val="annotation reference"/>
    <w:basedOn w:val="DefaultParagraphFont"/>
    <w:uiPriority w:val="99"/>
    <w:unhideWhenUsed/>
    <w:rsid w:val="00484550"/>
    <w:rPr>
      <w:sz w:val="16"/>
      <w:szCs w:val="16"/>
    </w:rPr>
  </w:style>
  <w:style w:type="paragraph" w:styleId="CommentSubject">
    <w:name w:val="annotation subject"/>
    <w:basedOn w:val="CommentText"/>
    <w:next w:val="CommentText"/>
    <w:link w:val="CommentSubjectChar"/>
    <w:unhideWhenUsed/>
    <w:rsid w:val="00484550"/>
    <w:rPr>
      <w:b/>
      <w:bCs/>
    </w:rPr>
  </w:style>
  <w:style w:type="character" w:customStyle="1" w:styleId="CommentSubjectChar">
    <w:name w:val="Comment Subject Char"/>
    <w:basedOn w:val="CommentTextChar"/>
    <w:link w:val="CommentSubject"/>
    <w:rsid w:val="00484550"/>
    <w:rPr>
      <w:rFonts w:ascii="Courier" w:eastAsia="Times New Roman" w:hAnsi="Courier" w:cs="Times New Roman"/>
      <w:b/>
      <w:bCs/>
      <w:kern w:val="0"/>
      <w:sz w:val="20"/>
      <w:szCs w:val="20"/>
    </w:rPr>
  </w:style>
  <w:style w:type="paragraph" w:customStyle="1" w:styleId="DefaultText">
    <w:name w:val="Default Text"/>
    <w:basedOn w:val="Normal"/>
    <w:link w:val="DefaultTextChar"/>
    <w:rsid w:val="00484550"/>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rPr>
  </w:style>
  <w:style w:type="character" w:customStyle="1" w:styleId="InitialStyle">
    <w:name w:val="InitialStyle"/>
    <w:rsid w:val="00484550"/>
    <w:rPr>
      <w:rFonts w:ascii="Courier New" w:hAnsi="Courier New"/>
      <w:color w:val="auto"/>
      <w:spacing w:val="0"/>
      <w:sz w:val="20"/>
    </w:rPr>
  </w:style>
  <w:style w:type="character" w:styleId="PageNumber">
    <w:name w:val="page number"/>
    <w:basedOn w:val="DefaultParagraphFont"/>
    <w:rsid w:val="00484550"/>
  </w:style>
  <w:style w:type="paragraph" w:styleId="BodyTextIndent2">
    <w:name w:val="Body Text Indent 2"/>
    <w:basedOn w:val="Normal"/>
    <w:link w:val="BodyTextIndent2Char"/>
    <w:rsid w:val="00484550"/>
    <w:pPr>
      <w:spacing w:after="0" w:line="240" w:lineRule="auto"/>
      <w:ind w:firstLine="720"/>
    </w:pPr>
    <w:rPr>
      <w:rFonts w:ascii="Arial" w:eastAsia="Times New Roman" w:hAnsi="Arial" w:cs="Arial"/>
      <w:kern w:val="0"/>
      <w:sz w:val="20"/>
    </w:rPr>
  </w:style>
  <w:style w:type="character" w:customStyle="1" w:styleId="BodyTextIndent2Char">
    <w:name w:val="Body Text Indent 2 Char"/>
    <w:basedOn w:val="DefaultParagraphFont"/>
    <w:link w:val="BodyTextIndent2"/>
    <w:rsid w:val="00484550"/>
    <w:rPr>
      <w:rFonts w:ascii="Arial" w:eastAsia="Times New Roman" w:hAnsi="Arial" w:cs="Arial"/>
      <w:kern w:val="0"/>
      <w:sz w:val="20"/>
    </w:rPr>
  </w:style>
  <w:style w:type="paragraph" w:styleId="BodyTextIndent">
    <w:name w:val="Body Text Indent"/>
    <w:basedOn w:val="Normal"/>
    <w:link w:val="BodyTextIndentChar"/>
    <w:rsid w:val="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20" w:hanging="720"/>
    </w:pPr>
    <w:rPr>
      <w:rFonts w:ascii="Arial" w:eastAsia="Times New Roman" w:hAnsi="Arial" w:cs="Times New Roman"/>
      <w:kern w:val="0"/>
      <w:sz w:val="20"/>
    </w:rPr>
  </w:style>
  <w:style w:type="character" w:customStyle="1" w:styleId="BodyTextIndentChar">
    <w:name w:val="Body Text Indent Char"/>
    <w:basedOn w:val="DefaultParagraphFont"/>
    <w:link w:val="BodyTextIndent"/>
    <w:rsid w:val="00484550"/>
    <w:rPr>
      <w:rFonts w:ascii="Arial" w:eastAsia="Times New Roman" w:hAnsi="Arial" w:cs="Times New Roman"/>
      <w:kern w:val="0"/>
      <w:sz w:val="20"/>
    </w:rPr>
  </w:style>
  <w:style w:type="paragraph" w:styleId="BodyText">
    <w:name w:val="Body Text"/>
    <w:basedOn w:val="Normal"/>
    <w:link w:val="BodyTextChar"/>
    <w:rsid w:val="00484550"/>
    <w:pPr>
      <w:spacing w:after="0" w:line="240" w:lineRule="auto"/>
    </w:pPr>
    <w:rPr>
      <w:rFonts w:ascii="Times New Roman" w:eastAsia="Times New Roman" w:hAnsi="Times New Roman" w:cs="Times New Roman"/>
      <w:kern w:val="0"/>
      <w:sz w:val="20"/>
    </w:rPr>
  </w:style>
  <w:style w:type="character" w:customStyle="1" w:styleId="BodyTextChar">
    <w:name w:val="Body Text Char"/>
    <w:basedOn w:val="DefaultParagraphFont"/>
    <w:link w:val="BodyText"/>
    <w:rsid w:val="00484550"/>
    <w:rPr>
      <w:rFonts w:ascii="Times New Roman" w:eastAsia="Times New Roman" w:hAnsi="Times New Roman" w:cs="Times New Roman"/>
      <w:kern w:val="0"/>
      <w:sz w:val="20"/>
    </w:rPr>
  </w:style>
  <w:style w:type="paragraph" w:styleId="BodyText2">
    <w:name w:val="Body Text 2"/>
    <w:basedOn w:val="Normal"/>
    <w:link w:val="BodyText2Char"/>
    <w:rsid w:val="00484550"/>
    <w:pPr>
      <w:spacing w:after="0" w:line="240" w:lineRule="auto"/>
    </w:pPr>
    <w:rPr>
      <w:rFonts w:ascii="Arial" w:eastAsia="Times New Roman" w:hAnsi="Arial" w:cs="Arial"/>
      <w:kern w:val="0"/>
      <w:sz w:val="22"/>
    </w:rPr>
  </w:style>
  <w:style w:type="character" w:customStyle="1" w:styleId="BodyText2Char">
    <w:name w:val="Body Text 2 Char"/>
    <w:basedOn w:val="DefaultParagraphFont"/>
    <w:link w:val="BodyText2"/>
    <w:rsid w:val="00484550"/>
    <w:rPr>
      <w:rFonts w:ascii="Arial" w:eastAsia="Times New Roman" w:hAnsi="Arial" w:cs="Arial"/>
      <w:kern w:val="0"/>
      <w:sz w:val="22"/>
    </w:rPr>
  </w:style>
  <w:style w:type="character" w:customStyle="1" w:styleId="initialstyle0">
    <w:name w:val="initialstyle"/>
    <w:basedOn w:val="DefaultParagraphFont"/>
    <w:rsid w:val="00484550"/>
  </w:style>
  <w:style w:type="paragraph" w:styleId="BodyTextIndent3">
    <w:name w:val="Body Text Indent 3"/>
    <w:basedOn w:val="Normal"/>
    <w:link w:val="BodyTextIndent3Char"/>
    <w:rsid w:val="00484550"/>
    <w:pPr>
      <w:overflowPunct w:val="0"/>
      <w:autoSpaceDE w:val="0"/>
      <w:autoSpaceDN w:val="0"/>
      <w:adjustRightInd w:val="0"/>
      <w:spacing w:after="0" w:line="240" w:lineRule="auto"/>
      <w:ind w:left="1080"/>
      <w:textAlignment w:val="baseline"/>
    </w:pPr>
    <w:rPr>
      <w:rFonts w:ascii="Arial" w:eastAsia="Times New Roman" w:hAnsi="Arial" w:cs="Arial"/>
      <w:kern w:val="0"/>
      <w:sz w:val="20"/>
      <w:szCs w:val="20"/>
      <w:u w:val="single"/>
    </w:rPr>
  </w:style>
  <w:style w:type="character" w:customStyle="1" w:styleId="BodyTextIndent3Char">
    <w:name w:val="Body Text Indent 3 Char"/>
    <w:basedOn w:val="DefaultParagraphFont"/>
    <w:link w:val="BodyTextIndent3"/>
    <w:rsid w:val="00484550"/>
    <w:rPr>
      <w:rFonts w:ascii="Arial" w:eastAsia="Times New Roman" w:hAnsi="Arial" w:cs="Arial"/>
      <w:kern w:val="0"/>
      <w:sz w:val="20"/>
      <w:szCs w:val="20"/>
      <w:u w:val="single"/>
    </w:rPr>
  </w:style>
  <w:style w:type="character" w:styleId="Hyperlink">
    <w:name w:val="Hyperlink"/>
    <w:uiPriority w:val="99"/>
    <w:rsid w:val="00484550"/>
    <w:rPr>
      <w:color w:val="0000FF"/>
      <w:u w:val="single"/>
    </w:rPr>
  </w:style>
  <w:style w:type="paragraph" w:styleId="BalloonText">
    <w:name w:val="Balloon Text"/>
    <w:basedOn w:val="Normal"/>
    <w:link w:val="BalloonTextChar"/>
    <w:semiHidden/>
    <w:rsid w:val="00484550"/>
    <w:pPr>
      <w:overflowPunct w:val="0"/>
      <w:autoSpaceDE w:val="0"/>
      <w:autoSpaceDN w:val="0"/>
      <w:adjustRightInd w:val="0"/>
      <w:spacing w:after="0" w:line="240" w:lineRule="auto"/>
      <w:textAlignment w:val="baseline"/>
    </w:pPr>
    <w:rPr>
      <w:rFonts w:ascii="Tahoma" w:eastAsia="Times New Roman" w:hAnsi="Tahoma" w:cs="Tahoma"/>
      <w:kern w:val="0"/>
      <w:sz w:val="16"/>
      <w:szCs w:val="16"/>
    </w:rPr>
  </w:style>
  <w:style w:type="character" w:customStyle="1" w:styleId="BalloonTextChar">
    <w:name w:val="Balloon Text Char"/>
    <w:basedOn w:val="DefaultParagraphFont"/>
    <w:link w:val="BalloonText"/>
    <w:semiHidden/>
    <w:rsid w:val="00484550"/>
    <w:rPr>
      <w:rFonts w:ascii="Tahoma" w:eastAsia="Times New Roman" w:hAnsi="Tahoma" w:cs="Tahoma"/>
      <w:kern w:val="0"/>
      <w:sz w:val="16"/>
      <w:szCs w:val="16"/>
    </w:rPr>
  </w:style>
  <w:style w:type="paragraph" w:styleId="PlainText">
    <w:name w:val="Plain Text"/>
    <w:basedOn w:val="Normal"/>
    <w:link w:val="PlainTextChar"/>
    <w:rsid w:val="00484550"/>
    <w:pPr>
      <w:spacing w:after="0" w:line="240" w:lineRule="auto"/>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rsid w:val="00484550"/>
    <w:rPr>
      <w:rFonts w:ascii="Courier New" w:eastAsia="Times New Roman" w:hAnsi="Courier New" w:cs="Courier New"/>
      <w:kern w:val="0"/>
      <w:sz w:val="20"/>
      <w:szCs w:val="20"/>
    </w:rPr>
  </w:style>
  <w:style w:type="paragraph" w:customStyle="1" w:styleId="Default">
    <w:name w:val="Default"/>
    <w:rsid w:val="00484550"/>
    <w:pPr>
      <w:autoSpaceDE w:val="0"/>
      <w:autoSpaceDN w:val="0"/>
      <w:adjustRightInd w:val="0"/>
      <w:spacing w:after="0" w:line="240" w:lineRule="auto"/>
    </w:pPr>
    <w:rPr>
      <w:rFonts w:ascii="Arial" w:eastAsia="Times New Roman" w:hAnsi="Arial" w:cs="Arial"/>
      <w:color w:val="000000"/>
      <w:kern w:val="0"/>
    </w:rPr>
  </w:style>
  <w:style w:type="character" w:customStyle="1" w:styleId="DefaultTextChar">
    <w:name w:val="Default Text Char"/>
    <w:link w:val="DefaultText"/>
    <w:rsid w:val="00484550"/>
    <w:rPr>
      <w:rFonts w:ascii="Times New Roman" w:eastAsia="Times New Roman" w:hAnsi="Times New Roman" w:cs="Times New Roman"/>
      <w:kern w:val="0"/>
      <w:szCs w:val="20"/>
    </w:rPr>
  </w:style>
  <w:style w:type="paragraph" w:customStyle="1" w:styleId="Strikethrough">
    <w:name w:val="Strikethrough"/>
    <w:basedOn w:val="DefaultText"/>
    <w:link w:val="StrikethroughChar"/>
    <w:uiPriority w:val="99"/>
    <w:rsid w:val="00484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hanging="360"/>
    </w:pPr>
    <w:rPr>
      <w:rFonts w:ascii="Arial" w:hAnsi="Arial" w:cs="Arial"/>
      <w:strike/>
      <w:sz w:val="20"/>
    </w:rPr>
  </w:style>
  <w:style w:type="character" w:customStyle="1" w:styleId="StrikethroughChar">
    <w:name w:val="Strikethrough Char"/>
    <w:link w:val="Strikethrough"/>
    <w:uiPriority w:val="99"/>
    <w:locked/>
    <w:rsid w:val="00484550"/>
    <w:rPr>
      <w:rFonts w:ascii="Arial" w:eastAsia="Times New Roman" w:hAnsi="Arial" w:cs="Arial"/>
      <w:strike/>
      <w:kern w:val="0"/>
      <w:sz w:val="20"/>
      <w:szCs w:val="20"/>
    </w:rPr>
  </w:style>
  <w:style w:type="character" w:styleId="UnresolvedMention">
    <w:name w:val="Unresolved Mention"/>
    <w:basedOn w:val="DefaultParagraphFont"/>
    <w:uiPriority w:val="99"/>
    <w:semiHidden/>
    <w:unhideWhenUsed/>
    <w:rsid w:val="00484550"/>
    <w:rPr>
      <w:color w:val="605E5C"/>
      <w:shd w:val="clear" w:color="auto" w:fill="E1DFDD"/>
    </w:rPr>
  </w:style>
  <w:style w:type="table" w:customStyle="1" w:styleId="TableGrid1">
    <w:name w:val="Table Grid1"/>
    <w:basedOn w:val="TableNormal"/>
    <w:next w:val="TableGrid"/>
    <w:rsid w:val="00484550"/>
    <w:pPr>
      <w:spacing w:after="0" w:line="240" w:lineRule="auto"/>
    </w:pPr>
    <w:rPr>
      <w:rFonts w:ascii="Tms Rmn" w:eastAsia="Times New Roman" w:hAnsi="Tms Rm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484550"/>
    <w:pPr>
      <w:keepNext/>
      <w:keepLines/>
      <w:spacing w:before="160" w:after="80"/>
      <w:outlineLvl w:val="1"/>
    </w:pPr>
    <w:rPr>
      <w:rFonts w:ascii="Calibri Light" w:eastAsia="Times New Roman" w:hAnsi="Calibri Light" w:cs="Times New Roman"/>
      <w:color w:val="2F5496"/>
      <w:sz w:val="32"/>
      <w:szCs w:val="32"/>
    </w:rPr>
  </w:style>
  <w:style w:type="paragraph" w:customStyle="1" w:styleId="Heading31">
    <w:name w:val="Heading 31"/>
    <w:basedOn w:val="Normal"/>
    <w:next w:val="Normal"/>
    <w:uiPriority w:val="9"/>
    <w:semiHidden/>
    <w:unhideWhenUsed/>
    <w:qFormat/>
    <w:rsid w:val="00484550"/>
    <w:pPr>
      <w:keepNext/>
      <w:keepLines/>
      <w:spacing w:before="160" w:after="80"/>
      <w:outlineLvl w:val="2"/>
    </w:pPr>
    <w:rPr>
      <w:rFonts w:ascii="Calibri" w:eastAsia="Times New Roman" w:hAnsi="Calibri" w:cs="Times New Roman"/>
      <w:color w:val="2F5496"/>
      <w:sz w:val="28"/>
      <w:szCs w:val="28"/>
    </w:rPr>
  </w:style>
  <w:style w:type="paragraph" w:customStyle="1" w:styleId="Heading51">
    <w:name w:val="Heading 51"/>
    <w:basedOn w:val="Normal"/>
    <w:next w:val="Normal"/>
    <w:uiPriority w:val="9"/>
    <w:semiHidden/>
    <w:unhideWhenUsed/>
    <w:qFormat/>
    <w:rsid w:val="00484550"/>
    <w:pPr>
      <w:keepNext/>
      <w:keepLines/>
      <w:spacing w:before="80" w:after="40"/>
      <w:outlineLvl w:val="4"/>
    </w:pPr>
    <w:rPr>
      <w:rFonts w:ascii="Calibri" w:eastAsia="Times New Roman" w:hAnsi="Calibri" w:cs="Times New Roman"/>
      <w:color w:val="2F5496"/>
    </w:rPr>
  </w:style>
  <w:style w:type="paragraph" w:customStyle="1" w:styleId="Heading61">
    <w:name w:val="Heading 61"/>
    <w:basedOn w:val="Normal"/>
    <w:next w:val="Normal"/>
    <w:uiPriority w:val="9"/>
    <w:semiHidden/>
    <w:unhideWhenUsed/>
    <w:qFormat/>
    <w:rsid w:val="00484550"/>
    <w:pPr>
      <w:keepNext/>
      <w:keepLines/>
      <w:spacing w:before="40" w:after="0"/>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484550"/>
    <w:pPr>
      <w:keepNext/>
      <w:keepLines/>
      <w:spacing w:before="40" w:after="0"/>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484550"/>
    <w:pPr>
      <w:keepNext/>
      <w:keepLines/>
      <w:spacing w:after="0"/>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484550"/>
    <w:pPr>
      <w:keepNext/>
      <w:keepLines/>
      <w:spacing w:after="0"/>
      <w:outlineLvl w:val="8"/>
    </w:pPr>
    <w:rPr>
      <w:rFonts w:ascii="Calibri" w:eastAsia="Times New Roman" w:hAnsi="Calibri" w:cs="Times New Roman"/>
      <w:color w:val="272727"/>
    </w:rPr>
  </w:style>
  <w:style w:type="numbering" w:customStyle="1" w:styleId="NoList11">
    <w:name w:val="No List11"/>
    <w:next w:val="NoList"/>
    <w:uiPriority w:val="99"/>
    <w:semiHidden/>
    <w:unhideWhenUsed/>
    <w:rsid w:val="00484550"/>
  </w:style>
  <w:style w:type="paragraph" w:customStyle="1" w:styleId="Title1">
    <w:name w:val="Title1"/>
    <w:basedOn w:val="Normal"/>
    <w:next w:val="Normal"/>
    <w:uiPriority w:val="10"/>
    <w:qFormat/>
    <w:rsid w:val="00484550"/>
    <w:pPr>
      <w:spacing w:after="80" w:line="240" w:lineRule="auto"/>
      <w:contextualSpacing/>
    </w:pPr>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484550"/>
    <w:pPr>
      <w:numPr>
        <w:ilvl w:val="1"/>
      </w:numPr>
    </w:pPr>
    <w:rPr>
      <w:rFonts w:ascii="Calibri" w:eastAsia="Times New Roman" w:hAnsi="Calibri" w:cs="Times New Roman"/>
      <w:color w:val="595959"/>
      <w:spacing w:val="15"/>
      <w:sz w:val="28"/>
      <w:szCs w:val="28"/>
    </w:rPr>
  </w:style>
  <w:style w:type="paragraph" w:customStyle="1" w:styleId="Quote1">
    <w:name w:val="Quote1"/>
    <w:basedOn w:val="Normal"/>
    <w:next w:val="Normal"/>
    <w:uiPriority w:val="29"/>
    <w:qFormat/>
    <w:rsid w:val="00484550"/>
    <w:pPr>
      <w:spacing w:before="160"/>
      <w:jc w:val="center"/>
    </w:pPr>
    <w:rPr>
      <w:rFonts w:ascii="Calibri" w:eastAsia="Calibri" w:hAnsi="Calibri" w:cs="Times New Roman"/>
      <w:i/>
      <w:iCs/>
      <w:color w:val="404040"/>
    </w:rPr>
  </w:style>
  <w:style w:type="character" w:customStyle="1" w:styleId="IntenseEmphasis1">
    <w:name w:val="Intense Emphasis1"/>
    <w:basedOn w:val="DefaultParagraphFont"/>
    <w:uiPriority w:val="21"/>
    <w:qFormat/>
    <w:rsid w:val="00484550"/>
    <w:rPr>
      <w:i/>
      <w:iCs/>
      <w:color w:val="2F5496"/>
    </w:rPr>
  </w:style>
  <w:style w:type="paragraph" w:customStyle="1" w:styleId="IntenseQuote1">
    <w:name w:val="Intense Quote1"/>
    <w:basedOn w:val="Normal"/>
    <w:next w:val="Normal"/>
    <w:uiPriority w:val="30"/>
    <w:qFormat/>
    <w:rsid w:val="00484550"/>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IntenseReference1">
    <w:name w:val="Intense Reference1"/>
    <w:basedOn w:val="DefaultParagraphFont"/>
    <w:uiPriority w:val="32"/>
    <w:qFormat/>
    <w:rsid w:val="00484550"/>
    <w:rPr>
      <w:b/>
      <w:bCs/>
      <w:smallCaps/>
      <w:color w:val="2F5496"/>
      <w:spacing w:val="5"/>
    </w:rPr>
  </w:style>
  <w:style w:type="table" w:customStyle="1" w:styleId="TableGrid2">
    <w:name w:val="Table Grid2"/>
    <w:basedOn w:val="TableNormal"/>
    <w:next w:val="TableGrid"/>
    <w:uiPriority w:val="39"/>
    <w:rsid w:val="004845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84550"/>
    <w:rPr>
      <w:b/>
      <w:bCs/>
    </w:rPr>
  </w:style>
  <w:style w:type="character" w:customStyle="1" w:styleId="Heading2Char1">
    <w:name w:val="Heading 2 Char1"/>
    <w:basedOn w:val="DefaultParagraphFont"/>
    <w:uiPriority w:val="9"/>
    <w:semiHidden/>
    <w:rsid w:val="00484550"/>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484550"/>
    <w:rPr>
      <w:rFonts w:ascii="Cambria" w:eastAsia="Times New Roman" w:hAnsi="Cambria" w:cs="Times New Roman"/>
      <w:color w:val="243F60"/>
      <w:sz w:val="24"/>
      <w:szCs w:val="24"/>
    </w:rPr>
  </w:style>
  <w:style w:type="character" w:customStyle="1" w:styleId="Heading5Char1">
    <w:name w:val="Heading 5 Char1"/>
    <w:basedOn w:val="DefaultParagraphFont"/>
    <w:uiPriority w:val="9"/>
    <w:semiHidden/>
    <w:rsid w:val="00484550"/>
    <w:rPr>
      <w:rFonts w:ascii="Cambria" w:eastAsia="Times New Roman" w:hAnsi="Cambria" w:cs="Times New Roman"/>
      <w:color w:val="365F91"/>
    </w:rPr>
  </w:style>
  <w:style w:type="character" w:customStyle="1" w:styleId="Heading6Char1">
    <w:name w:val="Heading 6 Char1"/>
    <w:basedOn w:val="DefaultParagraphFont"/>
    <w:uiPriority w:val="9"/>
    <w:semiHidden/>
    <w:rsid w:val="00484550"/>
    <w:rPr>
      <w:rFonts w:ascii="Cambria" w:eastAsia="Times New Roman" w:hAnsi="Cambria" w:cs="Times New Roman"/>
      <w:color w:val="243F60"/>
    </w:rPr>
  </w:style>
  <w:style w:type="character" w:customStyle="1" w:styleId="Heading7Char1">
    <w:name w:val="Heading 7 Char1"/>
    <w:basedOn w:val="DefaultParagraphFont"/>
    <w:uiPriority w:val="9"/>
    <w:semiHidden/>
    <w:rsid w:val="00484550"/>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484550"/>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484550"/>
    <w:rPr>
      <w:rFonts w:ascii="Cambria" w:eastAsia="Times New Roman" w:hAnsi="Cambria" w:cs="Times New Roman"/>
      <w:i/>
      <w:iCs/>
      <w:color w:val="272727"/>
      <w:sz w:val="21"/>
      <w:szCs w:val="21"/>
    </w:rPr>
  </w:style>
  <w:style w:type="character" w:customStyle="1" w:styleId="TitleChar1">
    <w:name w:val="Title Char1"/>
    <w:basedOn w:val="DefaultParagraphFont"/>
    <w:uiPriority w:val="10"/>
    <w:rsid w:val="00484550"/>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484550"/>
    <w:rPr>
      <w:rFonts w:ascii="Calibri" w:eastAsia="Times New Roman" w:hAnsi="Calibri" w:cs="Times New Roman"/>
      <w:color w:val="5A5A5A"/>
      <w:spacing w:val="15"/>
      <w:sz w:val="22"/>
      <w:szCs w:val="22"/>
    </w:rPr>
  </w:style>
  <w:style w:type="character" w:customStyle="1" w:styleId="QuoteChar1">
    <w:name w:val="Quote Char1"/>
    <w:basedOn w:val="DefaultParagraphFont"/>
    <w:uiPriority w:val="29"/>
    <w:rsid w:val="00484550"/>
    <w:rPr>
      <w:rFonts w:ascii="Courier" w:hAnsi="Courier"/>
      <w:i/>
      <w:iCs/>
      <w:color w:val="404040"/>
    </w:rPr>
  </w:style>
  <w:style w:type="character" w:customStyle="1" w:styleId="IntenseQuoteChar1">
    <w:name w:val="Intense Quote Char1"/>
    <w:basedOn w:val="DefaultParagraphFont"/>
    <w:uiPriority w:val="30"/>
    <w:rsid w:val="00484550"/>
    <w:rPr>
      <w:rFonts w:ascii="Courier" w:hAnsi="Courie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16148</Words>
  <Characters>92050</Characters>
  <Application>Microsoft Office Word</Application>
  <DocSecurity>0</DocSecurity>
  <Lines>767</Lines>
  <Paragraphs>215</Paragraphs>
  <ScaleCrop>false</ScaleCrop>
  <Company/>
  <LinksUpToDate>false</LinksUpToDate>
  <CharactersWithSpaces>107983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Amanda</dc:creator>
  <cp:keywords/>
  <dc:description/>
  <cp:lastModifiedBy>Parr, J.Chris</cp:lastModifiedBy>
  <cp:revision>4</cp:revision>
  <cp:lastPrinted>2026-03-12T18:32:00Z</cp:lastPrinted>
  <dcterms:created xsi:type="dcterms:W3CDTF">2026-03-16T13:50:00Z</dcterms:created>
  <dcterms:modified xsi:type="dcterms:W3CDTF">2026-03-16T13:52:00Z</dcterms:modified>
</cp:coreProperties>
</file>