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0E66" w14:textId="77777777" w:rsidR="004C4F57" w:rsidRPr="00231DFA" w:rsidRDefault="004C4F57" w:rsidP="00282714">
      <w:pPr>
        <w:tabs>
          <w:tab w:val="left" w:pos="1580"/>
        </w:tabs>
        <w:spacing w:before="78"/>
        <w:ind w:left="1580" w:right="3459" w:hanging="1440"/>
        <w:jc w:val="both"/>
        <w:rPr>
          <w:b/>
          <w:spacing w:val="-2"/>
        </w:rPr>
      </w:pPr>
    </w:p>
    <w:p w14:paraId="4B60957D" w14:textId="5E2BD5C9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  <w:sz w:val="32"/>
          <w:szCs w:val="32"/>
        </w:rPr>
      </w:pPr>
      <w:r w:rsidRPr="00231DFA">
        <w:rPr>
          <w:b/>
          <w:sz w:val="32"/>
          <w:szCs w:val="32"/>
        </w:rPr>
        <w:t>STATE OF MAINE</w:t>
      </w:r>
    </w:p>
    <w:p w14:paraId="5353AF34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b/>
          <w:sz w:val="28"/>
          <w:szCs w:val="28"/>
        </w:rPr>
      </w:pPr>
    </w:p>
    <w:p w14:paraId="4C755314" w14:textId="777A8F4D" w:rsidR="004C4F57" w:rsidRPr="00231DFA" w:rsidRDefault="00EC2F8C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  <w:sz w:val="28"/>
          <w:szCs w:val="28"/>
        </w:rPr>
      </w:pPr>
      <w:bookmarkStart w:id="0" w:name="_Hlk164349635"/>
      <w:r w:rsidRPr="00231DFA">
        <w:rPr>
          <w:b/>
          <w:sz w:val="28"/>
          <w:szCs w:val="28"/>
        </w:rPr>
        <w:t xml:space="preserve">RULE RELATING TO THE BREAST AND CERVICAL CANCER PREVENTION AND TREATMENT ACT </w:t>
      </w:r>
      <w:r w:rsidR="004C4F57" w:rsidRPr="00231DFA">
        <w:rPr>
          <w:b/>
          <w:sz w:val="28"/>
          <w:szCs w:val="28"/>
        </w:rPr>
        <w:t>(BCCPTA)</w:t>
      </w:r>
    </w:p>
    <w:bookmarkEnd w:id="0"/>
    <w:p w14:paraId="4C010367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sz w:val="28"/>
          <w:szCs w:val="28"/>
        </w:rPr>
      </w:pPr>
    </w:p>
    <w:p w14:paraId="5DEC57CA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sz w:val="28"/>
          <w:szCs w:val="28"/>
        </w:rPr>
      </w:pPr>
    </w:p>
    <w:p w14:paraId="4EF0C443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  <w:sz w:val="28"/>
          <w:szCs w:val="28"/>
        </w:rPr>
      </w:pPr>
      <w:r w:rsidRPr="00231DFA">
        <w:rPr>
          <w:b/>
          <w:sz w:val="28"/>
          <w:szCs w:val="28"/>
        </w:rPr>
        <w:t xml:space="preserve">10-144 CODE OF MAINE RULES </w:t>
      </w:r>
    </w:p>
    <w:p w14:paraId="05A61D0E" w14:textId="2DC8C0ED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  <w:sz w:val="28"/>
          <w:szCs w:val="28"/>
        </w:rPr>
      </w:pPr>
      <w:r w:rsidRPr="00231DFA">
        <w:rPr>
          <w:b/>
          <w:sz w:val="28"/>
          <w:szCs w:val="28"/>
        </w:rPr>
        <w:t>Chapter 708</w:t>
      </w:r>
    </w:p>
    <w:p w14:paraId="50B545FA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</w:p>
    <w:p w14:paraId="554A61E2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</w:p>
    <w:p w14:paraId="219A01AE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</w:p>
    <w:p w14:paraId="2C3F3D3D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</w:p>
    <w:p w14:paraId="111D1C83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</w:pPr>
      <w:r w:rsidRPr="00231DFA">
        <w:rPr>
          <w:rFonts w:ascii="Arial" w:hAnsi="Arial" w:cs="Arial"/>
          <w:noProof/>
          <w:sz w:val="28"/>
        </w:rPr>
        <w:drawing>
          <wp:inline distT="0" distB="0" distL="0" distR="0" wp14:anchorId="7F32E0F1" wp14:editId="5DEC6ADF">
            <wp:extent cx="1704975" cy="2105025"/>
            <wp:effectExtent l="0" t="0" r="9525" b="9525"/>
            <wp:docPr id="311573315" name="Picture 311573315" descr="M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B8EC8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</w:p>
    <w:p w14:paraId="1601432F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</w:p>
    <w:p w14:paraId="497B2236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</w:p>
    <w:p w14:paraId="13DC5E0B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</w:p>
    <w:p w14:paraId="0810791B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</w:p>
    <w:p w14:paraId="7B02C19E" w14:textId="3F6F2D62" w:rsidR="004C4F57" w:rsidRPr="00231DFA" w:rsidRDefault="00EC2F8C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</w:rPr>
      </w:pPr>
      <w:r w:rsidRPr="00231DFA">
        <w:rPr>
          <w:b/>
        </w:rPr>
        <w:t>DEPARTMENT OF HEALTH AND HUMAN SERVICES</w:t>
      </w:r>
    </w:p>
    <w:p w14:paraId="33CACF2C" w14:textId="6026F4B6" w:rsidR="004C4F57" w:rsidRPr="00231DFA" w:rsidRDefault="00EC2F8C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</w:rPr>
      </w:pPr>
      <w:r w:rsidRPr="00231DFA">
        <w:rPr>
          <w:b/>
        </w:rPr>
        <w:t>MAINE CENTER FOR DISEASE CONTROL AND PREVENTION</w:t>
      </w:r>
    </w:p>
    <w:p w14:paraId="067A9FBB" w14:textId="3AC1F80C" w:rsidR="004C4F57" w:rsidRPr="00231DFA" w:rsidRDefault="00EC2F8C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</w:rPr>
      </w:pPr>
      <w:r w:rsidRPr="00231DFA">
        <w:rPr>
          <w:b/>
        </w:rPr>
        <w:t>11 STATE HOUSE STATION</w:t>
      </w:r>
    </w:p>
    <w:p w14:paraId="294E8D1F" w14:textId="786BF358" w:rsidR="004C4F57" w:rsidRPr="00231DFA" w:rsidRDefault="00EC2F8C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</w:rPr>
      </w:pPr>
      <w:r w:rsidRPr="00231DFA">
        <w:rPr>
          <w:b/>
        </w:rPr>
        <w:t>AUGUSTA, MAINE 04333-0011</w:t>
      </w:r>
    </w:p>
    <w:p w14:paraId="45889CFA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</w:rPr>
      </w:pPr>
    </w:p>
    <w:p w14:paraId="24FAFDEF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</w:rPr>
      </w:pPr>
    </w:p>
    <w:p w14:paraId="4BEC8EDE" w14:textId="77777777" w:rsidR="004C4F57" w:rsidRPr="00231DFA" w:rsidRDefault="004C4F57" w:rsidP="004C4F5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b/>
        </w:rPr>
      </w:pPr>
    </w:p>
    <w:p w14:paraId="4D31BAB5" w14:textId="25E3EFE7" w:rsidR="004C4F57" w:rsidRPr="00E0085A" w:rsidRDefault="004C4F57" w:rsidP="004C4F57">
      <w:pPr>
        <w:jc w:val="center"/>
        <w:rPr>
          <w:b/>
          <w:spacing w:val="-2"/>
          <w:sz w:val="24"/>
          <w:szCs w:val="24"/>
        </w:rPr>
      </w:pPr>
      <w:r w:rsidRPr="00E0085A">
        <w:rPr>
          <w:b/>
          <w:sz w:val="24"/>
          <w:szCs w:val="24"/>
        </w:rPr>
        <w:t>Last Amended:</w:t>
      </w:r>
      <w:r w:rsidR="00E0085A">
        <w:rPr>
          <w:b/>
          <w:sz w:val="24"/>
          <w:szCs w:val="24"/>
        </w:rPr>
        <w:t xml:space="preserve"> April 23, 2025</w:t>
      </w:r>
    </w:p>
    <w:p w14:paraId="34F59BEA" w14:textId="07D4865A" w:rsidR="004C4F57" w:rsidRPr="00231DFA" w:rsidRDefault="004C4F57">
      <w:pPr>
        <w:rPr>
          <w:b/>
          <w:spacing w:val="-2"/>
        </w:rPr>
      </w:pPr>
    </w:p>
    <w:p w14:paraId="3ED79E71" w14:textId="77777777" w:rsidR="004C4F57" w:rsidRPr="00231DFA" w:rsidRDefault="004C4F57" w:rsidP="00282714">
      <w:pPr>
        <w:tabs>
          <w:tab w:val="left" w:pos="1580"/>
        </w:tabs>
        <w:spacing w:before="78"/>
        <w:ind w:left="1580" w:right="3459" w:hanging="1440"/>
        <w:jc w:val="both"/>
        <w:rPr>
          <w:b/>
          <w:spacing w:val="-2"/>
        </w:rPr>
        <w:sectPr w:rsidR="004C4F57" w:rsidRPr="00231DFA" w:rsidSect="00E91099">
          <w:footerReference w:type="default" r:id="rId9"/>
          <w:headerReference w:type="first" r:id="rId10"/>
          <w:type w:val="continuous"/>
          <w:pgSz w:w="12240" w:h="15840"/>
          <w:pgMar w:top="1360" w:right="1180" w:bottom="280" w:left="1300" w:header="720" w:footer="720" w:gutter="0"/>
          <w:cols w:space="720"/>
          <w:titlePg/>
          <w:docGrid w:linePitch="299"/>
        </w:sectPr>
      </w:pPr>
    </w:p>
    <w:p w14:paraId="7EF3C5ED" w14:textId="3B181877" w:rsidR="007014E0" w:rsidRDefault="007014E0" w:rsidP="00231DFA">
      <w:pPr>
        <w:pStyle w:val="BodyText"/>
        <w:ind w:left="2160" w:right="1660" w:firstLine="1080"/>
        <w:jc w:val="center"/>
        <w:rPr>
          <w:b/>
        </w:rPr>
      </w:pPr>
      <w:r>
        <w:rPr>
          <w:b/>
        </w:rPr>
        <w:lastRenderedPageBreak/>
        <w:t>TABLE OF CONTENTS</w:t>
      </w:r>
      <w:r w:rsidR="00231DFA">
        <w:rPr>
          <w:b/>
        </w:rPr>
        <w:tab/>
      </w:r>
      <w:r w:rsidR="00231DFA">
        <w:rPr>
          <w:b/>
        </w:rPr>
        <w:tab/>
      </w:r>
      <w:r w:rsidR="00231DFA">
        <w:rPr>
          <w:b/>
        </w:rPr>
        <w:tab/>
        <w:t xml:space="preserve">    </w:t>
      </w:r>
      <w:r>
        <w:rPr>
          <w:b/>
        </w:rPr>
        <w:t>Pag</w:t>
      </w:r>
      <w:r w:rsidR="00231DFA">
        <w:rPr>
          <w:b/>
        </w:rPr>
        <w:t>e</w:t>
      </w:r>
    </w:p>
    <w:p w14:paraId="5D465147" w14:textId="77777777" w:rsidR="00231DFA" w:rsidRDefault="00231DFA" w:rsidP="00231DFA">
      <w:pPr>
        <w:pStyle w:val="BodyText"/>
        <w:ind w:left="2160" w:right="1660" w:firstLine="720"/>
        <w:jc w:val="center"/>
        <w:rPr>
          <w:b/>
        </w:rPr>
      </w:pPr>
    </w:p>
    <w:p w14:paraId="2C79ED02" w14:textId="100E8DC8" w:rsidR="007014E0" w:rsidRDefault="007014E0" w:rsidP="00231DFA">
      <w:pPr>
        <w:pStyle w:val="BodyText"/>
        <w:ind w:left="720"/>
        <w:rPr>
          <w:b/>
        </w:rPr>
      </w:pPr>
      <w:r>
        <w:rPr>
          <w:b/>
        </w:rPr>
        <w:t>SECTION 1.</w:t>
      </w:r>
      <w:r>
        <w:rPr>
          <w:b/>
        </w:rPr>
        <w:tab/>
        <w:t>PURPOSE</w:t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>
        <w:rPr>
          <w:b/>
        </w:rPr>
        <w:t>1</w:t>
      </w:r>
    </w:p>
    <w:p w14:paraId="52E2C294" w14:textId="50181F2C" w:rsidR="007014E0" w:rsidRDefault="007014E0" w:rsidP="00231DFA">
      <w:pPr>
        <w:pStyle w:val="BodyText"/>
        <w:ind w:left="720"/>
        <w:rPr>
          <w:b/>
        </w:rPr>
      </w:pPr>
      <w:r>
        <w:rPr>
          <w:b/>
        </w:rPr>
        <w:t>SECTION 2.</w:t>
      </w:r>
      <w:r>
        <w:rPr>
          <w:b/>
        </w:rPr>
        <w:tab/>
        <w:t>ELIGIBILITY FOR SERVICES</w:t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>
        <w:rPr>
          <w:b/>
        </w:rPr>
        <w:t>1</w:t>
      </w:r>
    </w:p>
    <w:p w14:paraId="4DB1B14A" w14:textId="306EDF0B" w:rsidR="007014E0" w:rsidRDefault="007014E0" w:rsidP="00231DFA">
      <w:pPr>
        <w:pStyle w:val="BodyText"/>
        <w:ind w:left="720"/>
        <w:rPr>
          <w:b/>
        </w:rPr>
      </w:pPr>
      <w:r>
        <w:rPr>
          <w:b/>
        </w:rPr>
        <w:t>SECTION 3.</w:t>
      </w:r>
      <w:r>
        <w:rPr>
          <w:b/>
        </w:rPr>
        <w:tab/>
        <w:t>ENROLLMENT</w:t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>
        <w:rPr>
          <w:b/>
        </w:rPr>
        <w:t>2</w:t>
      </w:r>
    </w:p>
    <w:p w14:paraId="1DDD684E" w14:textId="12F7A727" w:rsidR="007014E0" w:rsidRDefault="007014E0" w:rsidP="00231DFA">
      <w:pPr>
        <w:pStyle w:val="BodyText"/>
        <w:ind w:left="720"/>
        <w:rPr>
          <w:b/>
        </w:rPr>
      </w:pPr>
      <w:r>
        <w:rPr>
          <w:b/>
        </w:rPr>
        <w:t>SECTION 4.</w:t>
      </w:r>
      <w:r>
        <w:rPr>
          <w:b/>
        </w:rPr>
        <w:tab/>
        <w:t>COVERED SERVICES</w:t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="00740EC8" w:rsidRPr="00740EC8">
        <w:rPr>
          <w:b/>
        </w:rPr>
        <w:t>2</w:t>
      </w:r>
    </w:p>
    <w:p w14:paraId="189B96C7" w14:textId="3475B741" w:rsidR="007014E0" w:rsidRDefault="007014E0" w:rsidP="007014E0">
      <w:pPr>
        <w:pStyle w:val="BodyText"/>
        <w:ind w:left="720"/>
        <w:rPr>
          <w:b/>
        </w:rPr>
      </w:pPr>
      <w:r>
        <w:rPr>
          <w:b/>
        </w:rPr>
        <w:t>SECTION 5.</w:t>
      </w:r>
      <w:r>
        <w:rPr>
          <w:b/>
        </w:rPr>
        <w:tab/>
        <w:t>APPEAL RIGHTS</w:t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>
        <w:rPr>
          <w:b/>
        </w:rPr>
        <w:t>3</w:t>
      </w:r>
    </w:p>
    <w:p w14:paraId="771E66A3" w14:textId="0DDED4EF" w:rsidR="00740EC8" w:rsidRDefault="00740EC8" w:rsidP="007014E0">
      <w:pPr>
        <w:pStyle w:val="BodyText"/>
        <w:ind w:left="720"/>
        <w:rPr>
          <w:b/>
        </w:rPr>
      </w:pPr>
      <w:r w:rsidRPr="00740EC8">
        <w:rPr>
          <w:b/>
        </w:rPr>
        <w:t>STATUTORY AUTHORITY</w:t>
      </w:r>
      <w:r w:rsidRPr="00231DFA">
        <w:rPr>
          <w:b/>
          <w:u w:val="dotted"/>
        </w:rPr>
        <w:tab/>
      </w:r>
      <w:r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 w:rsidRPr="00231DFA">
        <w:rPr>
          <w:b/>
          <w:u w:val="dotted"/>
        </w:rPr>
        <w:tab/>
      </w:r>
      <w:r>
        <w:rPr>
          <w:b/>
        </w:rPr>
        <w:t>3</w:t>
      </w:r>
    </w:p>
    <w:p w14:paraId="35D43C18" w14:textId="77777777" w:rsidR="007014E0" w:rsidRDefault="007014E0" w:rsidP="00231DFA">
      <w:pPr>
        <w:pStyle w:val="BodyText"/>
        <w:ind w:left="720"/>
        <w:rPr>
          <w:b/>
        </w:rPr>
      </w:pPr>
    </w:p>
    <w:p w14:paraId="3F011BB3" w14:textId="28A07CEC" w:rsidR="00952847" w:rsidRPr="00740EC8" w:rsidRDefault="00952847" w:rsidP="00231DFA">
      <w:pPr>
        <w:pStyle w:val="BodyText"/>
        <w:pBdr>
          <w:top w:val="single" w:sz="4" w:space="1" w:color="auto"/>
        </w:pBdr>
        <w:rPr>
          <w:b/>
          <w:sz w:val="16"/>
          <w:szCs w:val="16"/>
        </w:rPr>
      </w:pPr>
    </w:p>
    <w:p w14:paraId="31ABF674" w14:textId="65CA81B2" w:rsidR="00F0150A" w:rsidRDefault="002F5A3A" w:rsidP="00231DFA">
      <w:pPr>
        <w:pStyle w:val="BodyText"/>
        <w:jc w:val="center"/>
        <w:rPr>
          <w:b/>
        </w:rPr>
      </w:pPr>
      <w:r>
        <w:rPr>
          <w:b/>
        </w:rPr>
        <w:t>SECTION 1</w:t>
      </w:r>
      <w:r w:rsidR="00EC2F8C">
        <w:rPr>
          <w:b/>
        </w:rPr>
        <w:t>. PURPOSE</w:t>
      </w:r>
    </w:p>
    <w:p w14:paraId="627D547B" w14:textId="77777777" w:rsidR="00E91099" w:rsidRDefault="00E91099" w:rsidP="00E91099">
      <w:pPr>
        <w:pStyle w:val="BodyText"/>
        <w:ind w:left="720" w:hanging="720"/>
        <w:jc w:val="center"/>
        <w:rPr>
          <w:b/>
        </w:rPr>
      </w:pPr>
    </w:p>
    <w:p w14:paraId="2CF50030" w14:textId="6DFE051E" w:rsidR="002F5A3A" w:rsidRDefault="00015AAB" w:rsidP="00231DFA">
      <w:pPr>
        <w:pStyle w:val="BodyText"/>
        <w:ind w:left="720"/>
      </w:pPr>
      <w:r w:rsidRPr="00231DFA">
        <w:rPr>
          <w:bCs/>
        </w:rPr>
        <w:t>This rule</w:t>
      </w:r>
      <w:r w:rsidR="00090A9C">
        <w:rPr>
          <w:bCs/>
        </w:rPr>
        <w:t xml:space="preserve"> </w:t>
      </w:r>
      <w:r w:rsidR="006233E2">
        <w:rPr>
          <w:bCs/>
        </w:rPr>
        <w:t xml:space="preserve">is </w:t>
      </w:r>
      <w:r w:rsidR="00090A9C">
        <w:rPr>
          <w:bCs/>
        </w:rPr>
        <w:t xml:space="preserve">administered by the </w:t>
      </w:r>
      <w:r w:rsidR="00525F65">
        <w:rPr>
          <w:bCs/>
        </w:rPr>
        <w:t>D</w:t>
      </w:r>
      <w:r w:rsidR="00090A9C">
        <w:rPr>
          <w:bCs/>
        </w:rPr>
        <w:t>epartment of Health and Human Services (</w:t>
      </w:r>
      <w:r w:rsidR="00525F65">
        <w:rPr>
          <w:bCs/>
        </w:rPr>
        <w:t>the “</w:t>
      </w:r>
      <w:r w:rsidR="00090A9C">
        <w:rPr>
          <w:bCs/>
        </w:rPr>
        <w:t>Department</w:t>
      </w:r>
      <w:r w:rsidR="00525F65">
        <w:rPr>
          <w:bCs/>
        </w:rPr>
        <w:t>”</w:t>
      </w:r>
      <w:r w:rsidR="00090A9C">
        <w:rPr>
          <w:bCs/>
        </w:rPr>
        <w:t xml:space="preserve">) – Maine Center for Disease Control and Prevention </w:t>
      </w:r>
      <w:r w:rsidR="00525F65">
        <w:rPr>
          <w:bCs/>
        </w:rPr>
        <w:t xml:space="preserve">and </w:t>
      </w:r>
      <w:r w:rsidR="00F46D77">
        <w:rPr>
          <w:bCs/>
        </w:rPr>
        <w:t xml:space="preserve">implements </w:t>
      </w:r>
      <w:r w:rsidR="00525F65">
        <w:rPr>
          <w:bCs/>
        </w:rPr>
        <w:t xml:space="preserve">program </w:t>
      </w:r>
      <w:r w:rsidR="00090A9C">
        <w:rPr>
          <w:bCs/>
        </w:rPr>
        <w:t xml:space="preserve">requirements </w:t>
      </w:r>
      <w:r w:rsidR="00525F65">
        <w:rPr>
          <w:bCs/>
        </w:rPr>
        <w:t xml:space="preserve">for the </w:t>
      </w:r>
      <w:r w:rsidR="00EC2F8C">
        <w:rPr>
          <w:bCs/>
        </w:rPr>
        <w:t xml:space="preserve">Maine </w:t>
      </w:r>
      <w:r w:rsidR="00180AF1">
        <w:rPr>
          <w:bCs/>
        </w:rPr>
        <w:t xml:space="preserve">CDC </w:t>
      </w:r>
      <w:r w:rsidR="00EC2F8C">
        <w:rPr>
          <w:bCs/>
        </w:rPr>
        <w:t>Breast and Cervical Health P</w:t>
      </w:r>
      <w:r w:rsidR="00F46D77">
        <w:rPr>
          <w:bCs/>
        </w:rPr>
        <w:t xml:space="preserve">rogram </w:t>
      </w:r>
      <w:r w:rsidR="00544CAB">
        <w:rPr>
          <w:bCs/>
        </w:rPr>
        <w:t>(</w:t>
      </w:r>
      <w:r w:rsidR="00544CAB">
        <w:t>MBCHP</w:t>
      </w:r>
      <w:r w:rsidR="00544CAB">
        <w:rPr>
          <w:bCs/>
        </w:rPr>
        <w:t xml:space="preserve">) </w:t>
      </w:r>
      <w:r w:rsidR="00DF3D5C">
        <w:rPr>
          <w:bCs/>
        </w:rPr>
        <w:t xml:space="preserve">for coverage </w:t>
      </w:r>
      <w:r w:rsidR="00003DD8">
        <w:rPr>
          <w:bCs/>
        </w:rPr>
        <w:t xml:space="preserve">of services </w:t>
      </w:r>
      <w:r w:rsidR="00DF3D5C">
        <w:rPr>
          <w:bCs/>
        </w:rPr>
        <w:t xml:space="preserve">under the </w:t>
      </w:r>
      <w:r w:rsidR="00EC2F8C">
        <w:rPr>
          <w:bCs/>
        </w:rPr>
        <w:t xml:space="preserve">federal Breast and Cervical Cancer Prevention and </w:t>
      </w:r>
      <w:r w:rsidR="00DF3D5C" w:rsidRPr="00DC0302">
        <w:rPr>
          <w:bCs/>
        </w:rPr>
        <w:t>Treatment Act</w:t>
      </w:r>
      <w:r w:rsidR="00EC2F8C">
        <w:rPr>
          <w:bCs/>
        </w:rPr>
        <w:t xml:space="preserve"> of 2000 (</w:t>
      </w:r>
      <w:bookmarkStart w:id="1" w:name="_Hlk172725885"/>
      <w:r w:rsidR="00EC2F8C">
        <w:rPr>
          <w:bCs/>
        </w:rPr>
        <w:t>Public Law 106-354</w:t>
      </w:r>
      <w:bookmarkEnd w:id="1"/>
      <w:r w:rsidR="00EC2F8C">
        <w:rPr>
          <w:bCs/>
        </w:rPr>
        <w:t xml:space="preserve">), which was authorized by the Maine Legislature, effective October 1, 2001 (hereinafter “The Treatment Act”), </w:t>
      </w:r>
      <w:r w:rsidR="00F46D77">
        <w:t>(</w:t>
      </w:r>
      <w:r w:rsidR="00F46D77" w:rsidRPr="001964BE">
        <w:t>PL 2001, c. 439, PART TT</w:t>
      </w:r>
      <w:r w:rsidR="00F46D77">
        <w:t>.)</w:t>
      </w:r>
    </w:p>
    <w:p w14:paraId="317253F1" w14:textId="77777777" w:rsidR="00740EC8" w:rsidRDefault="00740EC8" w:rsidP="00740EC8">
      <w:pPr>
        <w:pStyle w:val="BodyText"/>
        <w:jc w:val="center"/>
        <w:rPr>
          <w:b/>
          <w:bCs/>
        </w:rPr>
      </w:pPr>
    </w:p>
    <w:p w14:paraId="31ABF675" w14:textId="078FC482" w:rsidR="00F0150A" w:rsidRPr="00231DFA" w:rsidRDefault="00952847" w:rsidP="00231DFA">
      <w:pPr>
        <w:pStyle w:val="BodyText"/>
        <w:spacing w:before="7"/>
        <w:jc w:val="center"/>
        <w:rPr>
          <w:b/>
          <w:bCs/>
        </w:rPr>
      </w:pPr>
      <w:r w:rsidRPr="00231DFA">
        <w:rPr>
          <w:b/>
          <w:bCs/>
        </w:rPr>
        <w:t>SECTION 2.</w:t>
      </w:r>
      <w:r w:rsidR="00EC2F8C">
        <w:rPr>
          <w:b/>
          <w:bCs/>
        </w:rPr>
        <w:t xml:space="preserve"> ELIGIBILITY FOR SERVICES</w:t>
      </w:r>
    </w:p>
    <w:p w14:paraId="31ABF677" w14:textId="29756725" w:rsidR="00F0150A" w:rsidRDefault="009A451D" w:rsidP="00740EC8">
      <w:pPr>
        <w:tabs>
          <w:tab w:val="left" w:pos="1440"/>
        </w:tabs>
        <w:spacing w:before="246"/>
        <w:ind w:left="720" w:right="400"/>
      </w:pPr>
      <w:r w:rsidRPr="00740EC8">
        <w:rPr>
          <w:b/>
          <w:bCs/>
          <w:color w:val="000000" w:themeColor="text1"/>
        </w:rPr>
        <w:t>A.</w:t>
      </w:r>
      <w:r w:rsidRPr="00740EC8">
        <w:rPr>
          <w:color w:val="000000" w:themeColor="text1"/>
        </w:rPr>
        <w:t xml:space="preserve"> </w:t>
      </w:r>
      <w:r w:rsidR="00740EC8" w:rsidRPr="00740EC8">
        <w:rPr>
          <w:color w:val="000000" w:themeColor="text1"/>
        </w:rPr>
        <w:tab/>
      </w:r>
      <w:r w:rsidR="00160FA7">
        <w:t>To</w:t>
      </w:r>
      <w:r w:rsidR="00160FA7" w:rsidRPr="009A451D">
        <w:rPr>
          <w:spacing w:val="-3"/>
        </w:rPr>
        <w:t xml:space="preserve"> </w:t>
      </w:r>
      <w:r w:rsidR="00160FA7">
        <w:t>be</w:t>
      </w:r>
      <w:r w:rsidR="00160FA7" w:rsidRPr="009A451D">
        <w:rPr>
          <w:spacing w:val="-3"/>
        </w:rPr>
        <w:t xml:space="preserve"> </w:t>
      </w:r>
      <w:r w:rsidR="00160FA7">
        <w:t>found</w:t>
      </w:r>
      <w:r w:rsidR="00160FA7" w:rsidRPr="009A451D">
        <w:rPr>
          <w:spacing w:val="-3"/>
        </w:rPr>
        <w:t xml:space="preserve"> </w:t>
      </w:r>
      <w:r w:rsidR="00160FA7">
        <w:t>eligible</w:t>
      </w:r>
      <w:r w:rsidR="00160FA7" w:rsidRPr="009A451D">
        <w:rPr>
          <w:spacing w:val="-5"/>
        </w:rPr>
        <w:t xml:space="preserve"> </w:t>
      </w:r>
      <w:r w:rsidR="00160FA7">
        <w:t>for</w:t>
      </w:r>
      <w:r w:rsidR="00160FA7" w:rsidRPr="009A451D">
        <w:rPr>
          <w:spacing w:val="-5"/>
        </w:rPr>
        <w:t xml:space="preserve"> </w:t>
      </w:r>
      <w:r w:rsidR="00160FA7">
        <w:t>MaineCare</w:t>
      </w:r>
      <w:r w:rsidR="00160FA7" w:rsidRPr="009A451D">
        <w:rPr>
          <w:spacing w:val="-3"/>
        </w:rPr>
        <w:t xml:space="preserve"> </w:t>
      </w:r>
      <w:r w:rsidR="00160FA7">
        <w:t>under</w:t>
      </w:r>
      <w:r w:rsidR="00160FA7" w:rsidRPr="009A451D">
        <w:rPr>
          <w:spacing w:val="-5"/>
        </w:rPr>
        <w:t xml:space="preserve"> </w:t>
      </w:r>
      <w:r w:rsidR="00160FA7">
        <w:t>the</w:t>
      </w:r>
      <w:r w:rsidR="00160FA7" w:rsidRPr="009A451D">
        <w:rPr>
          <w:spacing w:val="-5"/>
        </w:rPr>
        <w:t xml:space="preserve"> </w:t>
      </w:r>
      <w:r w:rsidR="00160FA7">
        <w:t>Treatment</w:t>
      </w:r>
      <w:r w:rsidR="00160FA7" w:rsidRPr="009A451D">
        <w:rPr>
          <w:spacing w:val="-2"/>
        </w:rPr>
        <w:t xml:space="preserve"> </w:t>
      </w:r>
      <w:r w:rsidR="00160FA7">
        <w:t>Act</w:t>
      </w:r>
      <w:r w:rsidR="008A6B3C">
        <w:t>,</w:t>
      </w:r>
      <w:r w:rsidR="008A6B3C" w:rsidRPr="009A451D">
        <w:rPr>
          <w:spacing w:val="-2"/>
        </w:rPr>
        <w:t xml:space="preserve"> </w:t>
      </w:r>
      <w:r w:rsidR="00160FA7">
        <w:t>the applicant must:</w:t>
      </w:r>
    </w:p>
    <w:p w14:paraId="31ABF678" w14:textId="77777777" w:rsidR="00F0150A" w:rsidRDefault="00F0150A">
      <w:pPr>
        <w:pStyle w:val="BodyText"/>
        <w:spacing w:before="2"/>
      </w:pPr>
    </w:p>
    <w:p w14:paraId="31ABF679" w14:textId="734B2EBE" w:rsidR="00F0150A" w:rsidRDefault="005D76CA" w:rsidP="00740EC8">
      <w:pPr>
        <w:tabs>
          <w:tab w:val="left" w:pos="2300"/>
        </w:tabs>
        <w:ind w:left="2160" w:right="328" w:hanging="720"/>
      </w:pPr>
      <w:r w:rsidRPr="009A451D">
        <w:t>1.</w:t>
      </w:r>
      <w:r w:rsidRPr="009A451D">
        <w:tab/>
      </w:r>
      <w:r w:rsidR="00160FA7">
        <w:t>Meet the age and gender requirements established by Department</w:t>
      </w:r>
      <w:r w:rsidR="00EC2F8C">
        <w:t>’s</w:t>
      </w:r>
      <w:r w:rsidR="00160FA7" w:rsidRPr="009A451D">
        <w:rPr>
          <w:spacing w:val="-4"/>
        </w:rPr>
        <w:t xml:space="preserve"> </w:t>
      </w:r>
      <w:r w:rsidR="00E0085A">
        <w:rPr>
          <w:spacing w:val="-4"/>
        </w:rPr>
        <w:t xml:space="preserve">Rules Relating to </w:t>
      </w:r>
      <w:r w:rsidR="00160FA7">
        <w:t>National</w:t>
      </w:r>
      <w:r w:rsidR="00160FA7" w:rsidRPr="009A451D">
        <w:rPr>
          <w:spacing w:val="-3"/>
        </w:rPr>
        <w:t xml:space="preserve"> </w:t>
      </w:r>
      <w:r w:rsidR="00160FA7">
        <w:t>Breast</w:t>
      </w:r>
      <w:r w:rsidR="00160FA7" w:rsidRPr="009A451D">
        <w:rPr>
          <w:spacing w:val="-5"/>
        </w:rPr>
        <w:t xml:space="preserve"> </w:t>
      </w:r>
      <w:r w:rsidR="00160FA7">
        <w:t>and</w:t>
      </w:r>
      <w:r w:rsidR="00160FA7" w:rsidRPr="009A451D">
        <w:rPr>
          <w:spacing w:val="-4"/>
        </w:rPr>
        <w:t xml:space="preserve"> </w:t>
      </w:r>
      <w:r w:rsidR="00160FA7">
        <w:t>Cervical</w:t>
      </w:r>
      <w:r w:rsidR="00160FA7" w:rsidRPr="009A451D">
        <w:rPr>
          <w:spacing w:val="-3"/>
        </w:rPr>
        <w:t xml:space="preserve"> </w:t>
      </w:r>
      <w:r w:rsidR="00160FA7">
        <w:t>Cancer</w:t>
      </w:r>
      <w:r w:rsidR="00160FA7" w:rsidRPr="009A451D">
        <w:rPr>
          <w:spacing w:val="-4"/>
        </w:rPr>
        <w:t xml:space="preserve"> </w:t>
      </w:r>
      <w:r w:rsidR="00160FA7">
        <w:t>Early Detection Program (NBCCEDP)</w:t>
      </w:r>
      <w:r w:rsidR="00E0085A">
        <w:t xml:space="preserve"> in Maine</w:t>
      </w:r>
      <w:r w:rsidR="00160FA7">
        <w:t xml:space="preserve"> </w:t>
      </w:r>
      <w:bookmarkStart w:id="2" w:name="_Hlk167961713"/>
      <w:r w:rsidR="00EC2F8C">
        <w:t>(</w:t>
      </w:r>
      <w:r w:rsidR="00160FA7">
        <w:t>10-144 CMR Ch 707</w:t>
      </w:r>
      <w:bookmarkEnd w:id="2"/>
      <w:r w:rsidR="00EC2F8C">
        <w:t>)</w:t>
      </w:r>
      <w:r w:rsidR="00122064">
        <w:t>;</w:t>
      </w:r>
    </w:p>
    <w:p w14:paraId="31ABF67A" w14:textId="39EFA607" w:rsidR="00F0150A" w:rsidRDefault="005D76CA" w:rsidP="00231DFA">
      <w:pPr>
        <w:tabs>
          <w:tab w:val="left" w:pos="2160"/>
        </w:tabs>
        <w:spacing w:before="252"/>
        <w:ind w:left="1440" w:right="510"/>
      </w:pPr>
      <w:r w:rsidRPr="009A451D">
        <w:t>2</w:t>
      </w:r>
      <w:r w:rsidR="00952847" w:rsidRPr="009A451D">
        <w:t>.</w:t>
      </w:r>
      <w:r w:rsidR="00952847" w:rsidRPr="009A451D">
        <w:tab/>
      </w:r>
      <w:r w:rsidR="00160FA7">
        <w:t>Be</w:t>
      </w:r>
      <w:r w:rsidR="00160FA7" w:rsidRPr="009A451D">
        <w:rPr>
          <w:spacing w:val="-3"/>
        </w:rPr>
        <w:t xml:space="preserve"> </w:t>
      </w:r>
      <w:r w:rsidR="00160FA7">
        <w:t>a</w:t>
      </w:r>
      <w:r w:rsidR="00160FA7" w:rsidRPr="009A451D">
        <w:rPr>
          <w:spacing w:val="-3"/>
        </w:rPr>
        <w:t xml:space="preserve"> </w:t>
      </w:r>
      <w:r w:rsidR="00160FA7">
        <w:t>U</w:t>
      </w:r>
      <w:r w:rsidR="00955661">
        <w:t>.</w:t>
      </w:r>
      <w:r w:rsidR="00160FA7">
        <w:t>S</w:t>
      </w:r>
      <w:r w:rsidR="00955661">
        <w:t>.</w:t>
      </w:r>
      <w:r w:rsidR="00160FA7" w:rsidRPr="009A451D">
        <w:rPr>
          <w:spacing w:val="-3"/>
        </w:rPr>
        <w:t xml:space="preserve"> </w:t>
      </w:r>
      <w:r w:rsidR="00160FA7">
        <w:t>citizen</w:t>
      </w:r>
      <w:r w:rsidR="00160FA7" w:rsidRPr="009A451D">
        <w:rPr>
          <w:spacing w:val="-3"/>
        </w:rPr>
        <w:t xml:space="preserve"> </w:t>
      </w:r>
      <w:r w:rsidR="00160FA7">
        <w:t>or</w:t>
      </w:r>
      <w:r w:rsidR="00160FA7" w:rsidRPr="009A451D">
        <w:rPr>
          <w:spacing w:val="-3"/>
        </w:rPr>
        <w:t xml:space="preserve"> </w:t>
      </w:r>
      <w:r w:rsidR="00160FA7">
        <w:t>registered</w:t>
      </w:r>
      <w:r w:rsidR="00160FA7" w:rsidRPr="009A451D">
        <w:rPr>
          <w:spacing w:val="-3"/>
        </w:rPr>
        <w:t xml:space="preserve"> </w:t>
      </w:r>
      <w:r w:rsidR="00160FA7">
        <w:t>alien,</w:t>
      </w:r>
      <w:r w:rsidR="00160FA7" w:rsidRPr="009A451D">
        <w:rPr>
          <w:spacing w:val="-5"/>
        </w:rPr>
        <w:t xml:space="preserve"> </w:t>
      </w:r>
      <w:r w:rsidR="00160FA7">
        <w:t>and</w:t>
      </w:r>
      <w:r w:rsidR="00160FA7" w:rsidRPr="009A451D">
        <w:rPr>
          <w:spacing w:val="-3"/>
        </w:rPr>
        <w:t xml:space="preserve"> </w:t>
      </w:r>
      <w:r w:rsidR="00160FA7">
        <w:t>provide</w:t>
      </w:r>
      <w:r w:rsidR="00160FA7" w:rsidRPr="009A451D">
        <w:rPr>
          <w:spacing w:val="-3"/>
        </w:rPr>
        <w:t xml:space="preserve"> </w:t>
      </w:r>
      <w:r w:rsidR="00160FA7">
        <w:t>documentation</w:t>
      </w:r>
      <w:r w:rsidR="00160FA7" w:rsidRPr="009A451D">
        <w:rPr>
          <w:spacing w:val="-3"/>
        </w:rPr>
        <w:t xml:space="preserve"> </w:t>
      </w:r>
      <w:r w:rsidR="00160FA7">
        <w:t>as</w:t>
      </w:r>
      <w:r w:rsidR="00160FA7" w:rsidRPr="009A451D">
        <w:rPr>
          <w:spacing w:val="-5"/>
        </w:rPr>
        <w:t xml:space="preserve"> </w:t>
      </w:r>
      <w:r w:rsidR="00160FA7">
        <w:t>requested</w:t>
      </w:r>
      <w:r w:rsidR="00C46E08">
        <w:t>;</w:t>
      </w:r>
      <w:r w:rsidR="00160FA7" w:rsidRPr="009A451D">
        <w:rPr>
          <w:spacing w:val="-3"/>
        </w:rPr>
        <w:t xml:space="preserve"> </w:t>
      </w:r>
    </w:p>
    <w:p w14:paraId="31ABF67B" w14:textId="77777777" w:rsidR="00F0150A" w:rsidRDefault="00F0150A">
      <w:pPr>
        <w:pStyle w:val="BodyText"/>
        <w:spacing w:before="2"/>
      </w:pPr>
    </w:p>
    <w:p w14:paraId="31ABF67C" w14:textId="3075B06B" w:rsidR="00F0150A" w:rsidRDefault="00231DFA" w:rsidP="00740EC8">
      <w:pPr>
        <w:tabs>
          <w:tab w:val="left" w:pos="2160"/>
        </w:tabs>
        <w:ind w:left="1440"/>
      </w:pPr>
      <w:r>
        <w:t>3</w:t>
      </w:r>
      <w:r w:rsidR="00952847" w:rsidRPr="009A451D">
        <w:t>.</w:t>
      </w:r>
      <w:r w:rsidR="00952847" w:rsidRPr="009A451D">
        <w:tab/>
      </w:r>
      <w:r w:rsidR="00160FA7">
        <w:t>Be</w:t>
      </w:r>
      <w:r w:rsidR="00160FA7" w:rsidRPr="009A451D">
        <w:rPr>
          <w:spacing w:val="-2"/>
        </w:rPr>
        <w:t xml:space="preserve"> </w:t>
      </w:r>
      <w:r w:rsidR="00160FA7">
        <w:t>a</w:t>
      </w:r>
      <w:r w:rsidR="00160FA7" w:rsidRPr="009A451D">
        <w:rPr>
          <w:spacing w:val="-1"/>
        </w:rPr>
        <w:t xml:space="preserve"> </w:t>
      </w:r>
      <w:r w:rsidR="00160FA7">
        <w:t>Maine</w:t>
      </w:r>
      <w:r w:rsidR="00160FA7" w:rsidRPr="009A451D">
        <w:rPr>
          <w:spacing w:val="-2"/>
        </w:rPr>
        <w:t xml:space="preserve"> resident;</w:t>
      </w:r>
    </w:p>
    <w:p w14:paraId="31ABF67D" w14:textId="6DA5269C" w:rsidR="00F0150A" w:rsidRDefault="005D76CA" w:rsidP="00740EC8">
      <w:pPr>
        <w:tabs>
          <w:tab w:val="left" w:pos="2160"/>
        </w:tabs>
        <w:spacing w:before="251"/>
        <w:ind w:left="2160" w:right="328" w:hanging="720"/>
      </w:pPr>
      <w:r w:rsidRPr="009A451D">
        <w:t>4</w:t>
      </w:r>
      <w:r w:rsidR="00952847" w:rsidRPr="009A451D">
        <w:t>.</w:t>
      </w:r>
      <w:r w:rsidR="00952847" w:rsidRPr="009A451D">
        <w:tab/>
      </w:r>
      <w:r w:rsidR="00160FA7">
        <w:t xml:space="preserve">Meet the income requirements established by the Department </w:t>
      </w:r>
      <w:r w:rsidR="00B20605">
        <w:t xml:space="preserve">in </w:t>
      </w:r>
      <w:r w:rsidR="00431654">
        <w:t>10-144 CMR</w:t>
      </w:r>
      <w:r w:rsidR="00B20605">
        <w:t xml:space="preserve"> C</w:t>
      </w:r>
      <w:r w:rsidR="00E313E5">
        <w:t>hapter</w:t>
      </w:r>
      <w:r w:rsidR="00160FA7">
        <w:t xml:space="preserve"> 707;</w:t>
      </w:r>
    </w:p>
    <w:p w14:paraId="31ABF67E" w14:textId="77777777" w:rsidR="00F0150A" w:rsidRDefault="00F0150A">
      <w:pPr>
        <w:pStyle w:val="BodyText"/>
        <w:spacing w:before="1"/>
      </w:pPr>
    </w:p>
    <w:p w14:paraId="31ABF67F" w14:textId="6FD5E192" w:rsidR="00F0150A" w:rsidRDefault="005D76CA" w:rsidP="00740EC8">
      <w:pPr>
        <w:tabs>
          <w:tab w:val="left" w:pos="2160"/>
        </w:tabs>
        <w:ind w:left="1440"/>
      </w:pPr>
      <w:r w:rsidRPr="009A451D">
        <w:t>5</w:t>
      </w:r>
      <w:r w:rsidR="00952847" w:rsidRPr="009A451D">
        <w:t>.</w:t>
      </w:r>
      <w:r w:rsidR="00952847">
        <w:tab/>
      </w:r>
      <w:r w:rsidR="00160FA7">
        <w:t>Have</w:t>
      </w:r>
      <w:r w:rsidR="00160FA7" w:rsidRPr="009A451D">
        <w:rPr>
          <w:spacing w:val="-4"/>
        </w:rPr>
        <w:t xml:space="preserve"> </w:t>
      </w:r>
      <w:r w:rsidR="00160FA7">
        <w:t>no</w:t>
      </w:r>
      <w:r w:rsidR="00160FA7" w:rsidRPr="009A451D">
        <w:rPr>
          <w:spacing w:val="-4"/>
        </w:rPr>
        <w:t xml:space="preserve"> </w:t>
      </w:r>
      <w:r w:rsidR="00160FA7">
        <w:t>creditable</w:t>
      </w:r>
      <w:r w:rsidR="00160FA7" w:rsidRPr="009A451D">
        <w:rPr>
          <w:spacing w:val="-4"/>
        </w:rPr>
        <w:t xml:space="preserve"> </w:t>
      </w:r>
      <w:r w:rsidR="00160FA7">
        <w:t>insurance</w:t>
      </w:r>
      <w:r w:rsidR="00160FA7" w:rsidRPr="009A451D">
        <w:rPr>
          <w:spacing w:val="-4"/>
        </w:rPr>
        <w:t xml:space="preserve"> </w:t>
      </w:r>
      <w:r w:rsidR="00160FA7" w:rsidRPr="009A451D">
        <w:rPr>
          <w:spacing w:val="-2"/>
        </w:rPr>
        <w:t>coverage;</w:t>
      </w:r>
    </w:p>
    <w:p w14:paraId="31ABF680" w14:textId="77777777" w:rsidR="00F0150A" w:rsidRDefault="00F0150A">
      <w:pPr>
        <w:pStyle w:val="BodyText"/>
      </w:pPr>
    </w:p>
    <w:p w14:paraId="31ABF682" w14:textId="4AAD554C" w:rsidR="00F0150A" w:rsidRDefault="005D76CA" w:rsidP="00E0085A">
      <w:pPr>
        <w:pStyle w:val="ListParagraph"/>
        <w:tabs>
          <w:tab w:val="left" w:pos="2520"/>
        </w:tabs>
        <w:spacing w:before="1"/>
        <w:ind w:left="2520" w:right="801" w:hanging="360"/>
      </w:pPr>
      <w:r>
        <w:rPr>
          <w:bCs/>
        </w:rPr>
        <w:t>a</w:t>
      </w:r>
      <w:r w:rsidR="00952847" w:rsidRPr="00866ABD">
        <w:rPr>
          <w:bCs/>
        </w:rPr>
        <w:t>.</w:t>
      </w:r>
      <w:r w:rsidR="00952847" w:rsidRPr="00866ABD">
        <w:rPr>
          <w:bCs/>
        </w:rPr>
        <w:tab/>
      </w:r>
      <w:r w:rsidR="00160FA7" w:rsidRPr="00231DFA">
        <w:rPr>
          <w:bCs/>
        </w:rPr>
        <w:t>Creditable</w:t>
      </w:r>
      <w:r w:rsidR="00160FA7" w:rsidRPr="00231DFA">
        <w:rPr>
          <w:bCs/>
          <w:spacing w:val="-5"/>
        </w:rPr>
        <w:t xml:space="preserve"> </w:t>
      </w:r>
      <w:r w:rsidR="00160FA7" w:rsidRPr="00231DFA">
        <w:rPr>
          <w:bCs/>
        </w:rPr>
        <w:t>insurance</w:t>
      </w:r>
      <w:r w:rsidR="00160FA7" w:rsidRPr="00231DFA">
        <w:rPr>
          <w:bCs/>
          <w:spacing w:val="-3"/>
        </w:rPr>
        <w:t xml:space="preserve"> </w:t>
      </w:r>
      <w:r w:rsidR="00160FA7" w:rsidRPr="00231DFA">
        <w:rPr>
          <w:bCs/>
        </w:rPr>
        <w:t>coverage</w:t>
      </w:r>
      <w:r w:rsidR="00160FA7" w:rsidRPr="00866ABD">
        <w:rPr>
          <w:bCs/>
          <w:spacing w:val="-5"/>
        </w:rPr>
        <w:t xml:space="preserve"> </w:t>
      </w:r>
      <w:r w:rsidR="00160FA7" w:rsidRPr="00866ABD">
        <w:rPr>
          <w:bCs/>
        </w:rPr>
        <w:t>h</w:t>
      </w:r>
      <w:r w:rsidR="00160FA7" w:rsidRPr="00F165AB">
        <w:t>as</w:t>
      </w:r>
      <w:r w:rsidR="00160FA7" w:rsidRPr="00866ABD">
        <w:rPr>
          <w:spacing w:val="-5"/>
        </w:rPr>
        <w:t xml:space="preserve"> </w:t>
      </w:r>
      <w:r w:rsidR="00160FA7" w:rsidRPr="00F165AB">
        <w:t>the</w:t>
      </w:r>
      <w:r w:rsidR="00160FA7" w:rsidRPr="00866ABD">
        <w:rPr>
          <w:spacing w:val="-5"/>
        </w:rPr>
        <w:t xml:space="preserve"> </w:t>
      </w:r>
      <w:r w:rsidR="00160FA7" w:rsidRPr="00F165AB">
        <w:t>same</w:t>
      </w:r>
      <w:r w:rsidR="00160FA7" w:rsidRPr="00866ABD">
        <w:rPr>
          <w:spacing w:val="-3"/>
        </w:rPr>
        <w:t xml:space="preserve"> </w:t>
      </w:r>
      <w:r w:rsidR="00160FA7" w:rsidRPr="00F165AB">
        <w:t>meaning</w:t>
      </w:r>
      <w:r w:rsidR="00160FA7" w:rsidRPr="00866ABD">
        <w:rPr>
          <w:spacing w:val="-6"/>
        </w:rPr>
        <w:t xml:space="preserve"> </w:t>
      </w:r>
      <w:r w:rsidR="00160FA7" w:rsidRPr="00F165AB">
        <w:t>as</w:t>
      </w:r>
      <w:r w:rsidR="00160FA7" w:rsidRPr="00866ABD">
        <w:rPr>
          <w:spacing w:val="-3"/>
        </w:rPr>
        <w:t xml:space="preserve"> </w:t>
      </w:r>
      <w:r w:rsidR="00160FA7" w:rsidRPr="00F165AB">
        <w:t>the</w:t>
      </w:r>
      <w:r w:rsidR="00160FA7" w:rsidRPr="00866ABD">
        <w:rPr>
          <w:spacing w:val="-5"/>
        </w:rPr>
        <w:t xml:space="preserve"> </w:t>
      </w:r>
      <w:r w:rsidR="00160FA7" w:rsidRPr="00F165AB">
        <w:t xml:space="preserve">term defined in §2701(c) of the </w:t>
      </w:r>
      <w:bookmarkStart w:id="3" w:name="_Hlk167961884"/>
      <w:r w:rsidR="00160FA7" w:rsidRPr="00F165AB">
        <w:t>Public Health Services Act, 42 U.S.C.</w:t>
      </w:r>
      <w:r w:rsidR="00866ABD">
        <w:t xml:space="preserve"> </w:t>
      </w:r>
      <w:r w:rsidR="00160FA7" w:rsidRPr="00672FA9">
        <w:rPr>
          <w:spacing w:val="-2"/>
        </w:rPr>
        <w:t>§300gg(c)(1)</w:t>
      </w:r>
      <w:bookmarkEnd w:id="3"/>
      <w:r w:rsidR="00122064" w:rsidRPr="00672FA9">
        <w:rPr>
          <w:spacing w:val="-2"/>
        </w:rPr>
        <w:t>;</w:t>
      </w:r>
    </w:p>
    <w:p w14:paraId="31ABF683" w14:textId="76AE2CFB" w:rsidR="00F0150A" w:rsidRDefault="005D76CA" w:rsidP="00E0085A">
      <w:pPr>
        <w:pStyle w:val="ListParagraph"/>
        <w:tabs>
          <w:tab w:val="left" w:pos="2790"/>
        </w:tabs>
        <w:spacing w:before="251"/>
        <w:ind w:left="2520" w:right="297" w:hanging="360"/>
      </w:pPr>
      <w:r>
        <w:t>b</w:t>
      </w:r>
      <w:r w:rsidR="00952847">
        <w:t xml:space="preserve">. </w:t>
      </w:r>
      <w:r w:rsidR="00952847">
        <w:tab/>
      </w:r>
      <w:r w:rsidR="00160FA7">
        <w:t>A</w:t>
      </w:r>
      <w:r w:rsidR="00160FA7">
        <w:rPr>
          <w:spacing w:val="-4"/>
        </w:rPr>
        <w:t xml:space="preserve"> </w:t>
      </w:r>
      <w:r w:rsidR="00015AAB">
        <w:t>person</w:t>
      </w:r>
      <w:r w:rsidR="00FD5823">
        <w:rPr>
          <w:spacing w:val="-3"/>
        </w:rPr>
        <w:t xml:space="preserve"> </w:t>
      </w:r>
      <w:r w:rsidR="00160FA7">
        <w:t>will</w:t>
      </w:r>
      <w:r w:rsidR="00160FA7">
        <w:rPr>
          <w:spacing w:val="-2"/>
        </w:rPr>
        <w:t xml:space="preserve"> </w:t>
      </w:r>
      <w:r w:rsidR="00160FA7">
        <w:t>be</w:t>
      </w:r>
      <w:r w:rsidR="00160FA7">
        <w:rPr>
          <w:spacing w:val="-3"/>
        </w:rPr>
        <w:t xml:space="preserve"> </w:t>
      </w:r>
      <w:r w:rsidR="00160FA7">
        <w:t>considered</w:t>
      </w:r>
      <w:r w:rsidR="00160FA7">
        <w:rPr>
          <w:spacing w:val="-3"/>
        </w:rPr>
        <w:t xml:space="preserve"> </w:t>
      </w:r>
      <w:r w:rsidR="00160FA7">
        <w:t>to</w:t>
      </w:r>
      <w:r w:rsidR="00160FA7">
        <w:rPr>
          <w:spacing w:val="-3"/>
        </w:rPr>
        <w:t xml:space="preserve"> </w:t>
      </w:r>
      <w:r w:rsidR="00160FA7">
        <w:t>have</w:t>
      </w:r>
      <w:r w:rsidR="00160FA7">
        <w:rPr>
          <w:spacing w:val="-3"/>
        </w:rPr>
        <w:t xml:space="preserve"> </w:t>
      </w:r>
      <w:r w:rsidR="00160FA7">
        <w:t>no</w:t>
      </w:r>
      <w:r w:rsidR="00160FA7">
        <w:rPr>
          <w:spacing w:val="-5"/>
        </w:rPr>
        <w:t xml:space="preserve"> </w:t>
      </w:r>
      <w:r w:rsidR="00160FA7">
        <w:t>creditable</w:t>
      </w:r>
      <w:r w:rsidR="00160FA7">
        <w:rPr>
          <w:spacing w:val="-5"/>
        </w:rPr>
        <w:t xml:space="preserve"> </w:t>
      </w:r>
      <w:r w:rsidR="00160FA7">
        <w:t>insurance</w:t>
      </w:r>
      <w:r w:rsidR="00160FA7">
        <w:rPr>
          <w:spacing w:val="-3"/>
        </w:rPr>
        <w:t xml:space="preserve"> </w:t>
      </w:r>
      <w:r w:rsidR="00160FA7">
        <w:t>if</w:t>
      </w:r>
      <w:r w:rsidR="00160FA7">
        <w:rPr>
          <w:spacing w:val="-3"/>
        </w:rPr>
        <w:t xml:space="preserve"> </w:t>
      </w:r>
      <w:r w:rsidR="00976D7E">
        <w:t>the</w:t>
      </w:r>
      <w:r w:rsidR="00976D7E">
        <w:rPr>
          <w:spacing w:val="-3"/>
        </w:rPr>
        <w:t xml:space="preserve"> </w:t>
      </w:r>
      <w:r w:rsidR="00015AAB">
        <w:rPr>
          <w:spacing w:val="-3"/>
        </w:rPr>
        <w:t xml:space="preserve">person’s </w:t>
      </w:r>
      <w:r w:rsidR="00160FA7">
        <w:t>health insurance contains a pre-existing condition exclusion, which either excludes treatment of breast or cervical cancer or covers limited services but not treatment for breast or cervical cancer.</w:t>
      </w:r>
    </w:p>
    <w:p w14:paraId="31ABF684" w14:textId="77777777" w:rsidR="00F0150A" w:rsidRDefault="00F0150A">
      <w:pPr>
        <w:pStyle w:val="BodyText"/>
      </w:pPr>
    </w:p>
    <w:p w14:paraId="31ABF685" w14:textId="13009A5D" w:rsidR="00F0150A" w:rsidRDefault="005D76CA" w:rsidP="00740EC8">
      <w:pPr>
        <w:pStyle w:val="ListParagraph"/>
        <w:tabs>
          <w:tab w:val="left" w:pos="2160"/>
        </w:tabs>
        <w:ind w:left="2160" w:right="676"/>
      </w:pPr>
      <w:r w:rsidRPr="00672FA9">
        <w:t>6</w:t>
      </w:r>
      <w:r w:rsidR="00952847" w:rsidRPr="00672FA9">
        <w:t>.</w:t>
      </w:r>
      <w:r w:rsidR="00952847">
        <w:tab/>
      </w:r>
      <w:r w:rsidR="00160FA7">
        <w:t>Be</w:t>
      </w:r>
      <w:r w:rsidR="00160FA7">
        <w:rPr>
          <w:spacing w:val="-4"/>
        </w:rPr>
        <w:t xml:space="preserve"> </w:t>
      </w:r>
      <w:r w:rsidR="00160FA7">
        <w:t>otherwise</w:t>
      </w:r>
      <w:r w:rsidR="00160FA7">
        <w:rPr>
          <w:spacing w:val="-4"/>
        </w:rPr>
        <w:t xml:space="preserve"> </w:t>
      </w:r>
      <w:r w:rsidR="00160FA7">
        <w:t>ineligible</w:t>
      </w:r>
      <w:r w:rsidR="00160FA7">
        <w:rPr>
          <w:spacing w:val="-4"/>
        </w:rPr>
        <w:t xml:space="preserve"> </w:t>
      </w:r>
      <w:r w:rsidR="00160FA7">
        <w:t>for</w:t>
      </w:r>
      <w:r w:rsidR="00160FA7">
        <w:rPr>
          <w:spacing w:val="-6"/>
        </w:rPr>
        <w:t xml:space="preserve"> </w:t>
      </w:r>
      <w:r w:rsidR="00160FA7">
        <w:t>full</w:t>
      </w:r>
      <w:r w:rsidR="00160FA7">
        <w:rPr>
          <w:spacing w:val="-3"/>
        </w:rPr>
        <w:t xml:space="preserve"> </w:t>
      </w:r>
      <w:r w:rsidR="00160FA7">
        <w:t>MaineCare</w:t>
      </w:r>
      <w:r w:rsidR="00160FA7">
        <w:rPr>
          <w:spacing w:val="-4"/>
        </w:rPr>
        <w:t xml:space="preserve"> </w:t>
      </w:r>
      <w:r w:rsidR="00160FA7">
        <w:t>coverage</w:t>
      </w:r>
      <w:r w:rsidR="00160FA7">
        <w:rPr>
          <w:spacing w:val="-4"/>
        </w:rPr>
        <w:t xml:space="preserve"> </w:t>
      </w:r>
      <w:r w:rsidR="00160FA7">
        <w:t>under</w:t>
      </w:r>
      <w:r w:rsidR="00160FA7">
        <w:rPr>
          <w:spacing w:val="-6"/>
        </w:rPr>
        <w:t xml:space="preserve"> </w:t>
      </w:r>
      <w:r w:rsidR="00160FA7">
        <w:t>any</w:t>
      </w:r>
      <w:r w:rsidR="00160FA7">
        <w:rPr>
          <w:spacing w:val="-6"/>
        </w:rPr>
        <w:t xml:space="preserve"> </w:t>
      </w:r>
      <w:r w:rsidR="00160FA7">
        <w:t>other</w:t>
      </w:r>
      <w:r w:rsidR="00160FA7">
        <w:rPr>
          <w:spacing w:val="-4"/>
        </w:rPr>
        <w:t xml:space="preserve"> </w:t>
      </w:r>
      <w:r w:rsidR="00160FA7">
        <w:t>existing mandatory MaineCare categorically needy eligibility group;</w:t>
      </w:r>
    </w:p>
    <w:p w14:paraId="31ABF687" w14:textId="77777777" w:rsidR="00F0150A" w:rsidRDefault="00F0150A">
      <w:pPr>
        <w:pStyle w:val="BodyText"/>
        <w:spacing w:before="80"/>
      </w:pPr>
    </w:p>
    <w:p w14:paraId="31ABF689" w14:textId="192E9AF5" w:rsidR="00F0150A" w:rsidRDefault="005D76CA" w:rsidP="00740EC8">
      <w:pPr>
        <w:pStyle w:val="ListParagraph"/>
        <w:tabs>
          <w:tab w:val="left" w:pos="2160"/>
        </w:tabs>
        <w:spacing w:before="2"/>
        <w:ind w:left="2160" w:right="269"/>
      </w:pPr>
      <w:r w:rsidRPr="00672FA9">
        <w:t>7</w:t>
      </w:r>
      <w:r w:rsidR="00952847" w:rsidRPr="00672FA9">
        <w:t>.</w:t>
      </w:r>
      <w:r w:rsidR="00952847" w:rsidRPr="00672FA9">
        <w:tab/>
      </w:r>
      <w:r w:rsidR="00F0080C">
        <w:t>Have</w:t>
      </w:r>
      <w:r w:rsidR="00160FA7" w:rsidRPr="005B3321">
        <w:rPr>
          <w:spacing w:val="-3"/>
        </w:rPr>
        <w:t xml:space="preserve"> </w:t>
      </w:r>
      <w:r w:rsidR="00160FA7">
        <w:t>received</w:t>
      </w:r>
      <w:r w:rsidR="00160FA7" w:rsidRPr="005B3321">
        <w:rPr>
          <w:spacing w:val="-3"/>
        </w:rPr>
        <w:t xml:space="preserve"> </w:t>
      </w:r>
      <w:r w:rsidR="00160FA7">
        <w:t>an</w:t>
      </w:r>
      <w:r w:rsidR="00160FA7" w:rsidRPr="005B3321">
        <w:rPr>
          <w:spacing w:val="-2"/>
        </w:rPr>
        <w:t xml:space="preserve"> </w:t>
      </w:r>
      <w:r w:rsidR="00160FA7">
        <w:t>MBCHP</w:t>
      </w:r>
      <w:r w:rsidR="00160FA7" w:rsidRPr="005B3321">
        <w:rPr>
          <w:spacing w:val="-3"/>
        </w:rPr>
        <w:t xml:space="preserve"> </w:t>
      </w:r>
      <w:r w:rsidR="00160FA7">
        <w:t>covered</w:t>
      </w:r>
      <w:r w:rsidR="00160FA7" w:rsidRPr="005B3321">
        <w:rPr>
          <w:spacing w:val="-3"/>
        </w:rPr>
        <w:t xml:space="preserve"> </w:t>
      </w:r>
      <w:r w:rsidR="00160FA7">
        <w:t>screening</w:t>
      </w:r>
      <w:r w:rsidR="00160FA7" w:rsidRPr="005B3321">
        <w:rPr>
          <w:spacing w:val="-6"/>
        </w:rPr>
        <w:t xml:space="preserve"> </w:t>
      </w:r>
      <w:r w:rsidR="00160FA7">
        <w:t>or</w:t>
      </w:r>
      <w:r w:rsidR="00160FA7" w:rsidRPr="005B3321">
        <w:rPr>
          <w:spacing w:val="-4"/>
        </w:rPr>
        <w:t xml:space="preserve"> </w:t>
      </w:r>
      <w:r w:rsidR="00160FA7">
        <w:t>diagnostic</w:t>
      </w:r>
      <w:r w:rsidR="00160FA7" w:rsidRPr="005B3321">
        <w:rPr>
          <w:spacing w:val="-5"/>
        </w:rPr>
        <w:t xml:space="preserve"> </w:t>
      </w:r>
      <w:r w:rsidR="00160FA7">
        <w:t>service</w:t>
      </w:r>
      <w:r w:rsidR="00160FA7" w:rsidRPr="005B3321">
        <w:rPr>
          <w:spacing w:val="-4"/>
        </w:rPr>
        <w:t xml:space="preserve"> (see</w:t>
      </w:r>
      <w:r w:rsidRPr="005B3321">
        <w:rPr>
          <w:spacing w:val="-4"/>
        </w:rPr>
        <w:t xml:space="preserve"> </w:t>
      </w:r>
      <w:r w:rsidR="00160FA7">
        <w:t>10-144</w:t>
      </w:r>
      <w:r w:rsidR="00160FA7" w:rsidRPr="005B3321">
        <w:rPr>
          <w:spacing w:val="-4"/>
        </w:rPr>
        <w:t xml:space="preserve"> </w:t>
      </w:r>
      <w:r w:rsidR="00160FA7">
        <w:t>CMR,</w:t>
      </w:r>
      <w:r w:rsidR="00160FA7" w:rsidRPr="005B3321">
        <w:rPr>
          <w:spacing w:val="-4"/>
        </w:rPr>
        <w:t xml:space="preserve"> </w:t>
      </w:r>
      <w:r w:rsidR="00160FA7">
        <w:t>Ch</w:t>
      </w:r>
      <w:r w:rsidR="00160FA7" w:rsidRPr="005B3321">
        <w:rPr>
          <w:spacing w:val="-4"/>
        </w:rPr>
        <w:t xml:space="preserve"> </w:t>
      </w:r>
      <w:r w:rsidR="00160FA7">
        <w:t>707)</w:t>
      </w:r>
      <w:r w:rsidR="00160FA7" w:rsidRPr="005B3321">
        <w:rPr>
          <w:spacing w:val="-4"/>
        </w:rPr>
        <w:t xml:space="preserve"> </w:t>
      </w:r>
      <w:r w:rsidR="00160FA7">
        <w:t>at</w:t>
      </w:r>
      <w:r w:rsidR="00160FA7" w:rsidRPr="005B3321">
        <w:rPr>
          <w:spacing w:val="-2"/>
        </w:rPr>
        <w:t xml:space="preserve"> </w:t>
      </w:r>
      <w:r w:rsidR="00160FA7">
        <w:t>an</w:t>
      </w:r>
      <w:r w:rsidR="00160FA7" w:rsidRPr="005B3321">
        <w:rPr>
          <w:spacing w:val="-5"/>
        </w:rPr>
        <w:t xml:space="preserve"> </w:t>
      </w:r>
      <w:r w:rsidR="00160FA7">
        <w:t>MBCHP</w:t>
      </w:r>
      <w:r w:rsidR="00160FA7" w:rsidRPr="005B3321">
        <w:rPr>
          <w:spacing w:val="-4"/>
        </w:rPr>
        <w:t xml:space="preserve"> </w:t>
      </w:r>
      <w:r w:rsidR="00160FA7">
        <w:t>participating</w:t>
      </w:r>
      <w:r w:rsidR="00160FA7" w:rsidRPr="005B3321">
        <w:rPr>
          <w:spacing w:val="-6"/>
        </w:rPr>
        <w:t xml:space="preserve"> </w:t>
      </w:r>
      <w:r w:rsidR="00160FA7">
        <w:t>site,</w:t>
      </w:r>
      <w:r w:rsidR="00160FA7" w:rsidRPr="005B3321">
        <w:rPr>
          <w:spacing w:val="-4"/>
        </w:rPr>
        <w:t xml:space="preserve"> </w:t>
      </w:r>
      <w:r w:rsidR="00160FA7">
        <w:t>whether</w:t>
      </w:r>
      <w:r w:rsidR="00160FA7" w:rsidRPr="005B3321">
        <w:rPr>
          <w:spacing w:val="-4"/>
        </w:rPr>
        <w:t xml:space="preserve"> </w:t>
      </w:r>
      <w:r w:rsidR="00160FA7">
        <w:t>or not that service was paid with MBCHP funds;</w:t>
      </w:r>
      <w:r w:rsidR="00414041">
        <w:t xml:space="preserve"> and</w:t>
      </w:r>
    </w:p>
    <w:p w14:paraId="31ABF68A" w14:textId="7601CFB6" w:rsidR="00F0150A" w:rsidRDefault="005D76CA" w:rsidP="00740EC8">
      <w:pPr>
        <w:tabs>
          <w:tab w:val="left" w:pos="2160"/>
        </w:tabs>
        <w:spacing w:before="252"/>
        <w:ind w:left="2160" w:right="304" w:hanging="720"/>
      </w:pPr>
      <w:r w:rsidRPr="00672FA9">
        <w:t>8</w:t>
      </w:r>
      <w:r w:rsidR="00952847" w:rsidRPr="00672FA9">
        <w:t>.</w:t>
      </w:r>
      <w:r w:rsidR="00952847" w:rsidRPr="00672FA9">
        <w:tab/>
      </w:r>
      <w:r w:rsidR="00160FA7">
        <w:t>Ha</w:t>
      </w:r>
      <w:r w:rsidR="00EC5C61">
        <w:t>ve</w:t>
      </w:r>
      <w:r w:rsidR="00160FA7" w:rsidRPr="00740EC8">
        <w:t xml:space="preserve"> </w:t>
      </w:r>
      <w:r w:rsidR="00160FA7">
        <w:t>been</w:t>
      </w:r>
      <w:r w:rsidR="00160FA7" w:rsidRPr="00740EC8">
        <w:t xml:space="preserve"> </w:t>
      </w:r>
      <w:r w:rsidR="00160FA7">
        <w:t>diagnosed</w:t>
      </w:r>
      <w:r w:rsidR="00160FA7" w:rsidRPr="00740EC8">
        <w:t xml:space="preserve"> </w:t>
      </w:r>
      <w:r w:rsidR="00160FA7">
        <w:t>with</w:t>
      </w:r>
      <w:r w:rsidR="00160FA7" w:rsidRPr="00740EC8">
        <w:t xml:space="preserve"> </w:t>
      </w:r>
      <w:r w:rsidR="00160FA7">
        <w:t>either</w:t>
      </w:r>
      <w:r w:rsidR="00160FA7" w:rsidRPr="00740EC8">
        <w:t xml:space="preserve"> </w:t>
      </w:r>
      <w:r w:rsidR="00160FA7">
        <w:t>breast</w:t>
      </w:r>
      <w:r w:rsidR="00160FA7" w:rsidRPr="00740EC8">
        <w:t xml:space="preserve"> </w:t>
      </w:r>
      <w:r w:rsidR="00160FA7">
        <w:t>or</w:t>
      </w:r>
      <w:r w:rsidR="00160FA7" w:rsidRPr="00740EC8">
        <w:t xml:space="preserve"> </w:t>
      </w:r>
      <w:r w:rsidR="00160FA7">
        <w:t>cervical</w:t>
      </w:r>
      <w:r w:rsidR="00160FA7" w:rsidRPr="00740EC8">
        <w:t xml:space="preserve"> </w:t>
      </w:r>
      <w:r w:rsidR="00160FA7">
        <w:t>cancer</w:t>
      </w:r>
      <w:r w:rsidR="00160FA7" w:rsidRPr="00740EC8">
        <w:t xml:space="preserve"> </w:t>
      </w:r>
      <w:r w:rsidR="00160FA7">
        <w:t>or</w:t>
      </w:r>
      <w:r w:rsidR="00160FA7" w:rsidRPr="00740EC8">
        <w:t xml:space="preserve"> </w:t>
      </w:r>
      <w:r w:rsidR="00160FA7">
        <w:t>pre-cancerous</w:t>
      </w:r>
      <w:r w:rsidR="00160FA7" w:rsidRPr="00740EC8">
        <w:t xml:space="preserve"> </w:t>
      </w:r>
      <w:r w:rsidR="00160FA7">
        <w:t>lesions</w:t>
      </w:r>
      <w:r w:rsidR="00740EC8">
        <w:t xml:space="preserve"> </w:t>
      </w:r>
      <w:r w:rsidR="00160FA7">
        <w:t>and need treatment for such conditions.</w:t>
      </w:r>
    </w:p>
    <w:p w14:paraId="31ABF68C" w14:textId="652B2CDB" w:rsidR="00F0150A" w:rsidRPr="00231DFA" w:rsidRDefault="00952847" w:rsidP="00E0085A">
      <w:pPr>
        <w:pStyle w:val="BodyText"/>
        <w:jc w:val="center"/>
        <w:rPr>
          <w:b/>
          <w:bCs/>
        </w:rPr>
      </w:pPr>
      <w:r w:rsidRPr="00231DFA">
        <w:rPr>
          <w:b/>
          <w:bCs/>
        </w:rPr>
        <w:lastRenderedPageBreak/>
        <w:t>S</w:t>
      </w:r>
      <w:r w:rsidR="00866ABD" w:rsidRPr="00231DFA">
        <w:rPr>
          <w:b/>
          <w:bCs/>
        </w:rPr>
        <w:t>ECTION</w:t>
      </w:r>
      <w:r w:rsidRPr="00231DFA">
        <w:rPr>
          <w:b/>
          <w:bCs/>
        </w:rPr>
        <w:t xml:space="preserve"> 3.</w:t>
      </w:r>
      <w:r w:rsidR="00E91099">
        <w:rPr>
          <w:b/>
          <w:bCs/>
        </w:rPr>
        <w:t xml:space="preserve"> </w:t>
      </w:r>
      <w:r w:rsidR="00DC7BFD">
        <w:rPr>
          <w:b/>
          <w:bCs/>
        </w:rPr>
        <w:t>ENROLLMENT</w:t>
      </w:r>
    </w:p>
    <w:p w14:paraId="31ABF68E" w14:textId="2B75552D" w:rsidR="00F0150A" w:rsidRPr="003D54BE" w:rsidRDefault="00866ABD" w:rsidP="003D54BE">
      <w:pPr>
        <w:tabs>
          <w:tab w:val="left" w:pos="1580"/>
        </w:tabs>
        <w:spacing w:before="251"/>
        <w:ind w:left="720"/>
        <w:rPr>
          <w:b/>
        </w:rPr>
      </w:pPr>
      <w:r w:rsidRPr="003D54BE">
        <w:rPr>
          <w:b/>
        </w:rPr>
        <w:t>A.</w:t>
      </w:r>
      <w:r w:rsidRPr="003D54BE">
        <w:rPr>
          <w:b/>
        </w:rPr>
        <w:tab/>
      </w:r>
      <w:r w:rsidR="005D76CA" w:rsidRPr="003D54BE">
        <w:rPr>
          <w:b/>
          <w:spacing w:val="-2"/>
        </w:rPr>
        <w:t>Initial Enrollment</w:t>
      </w:r>
    </w:p>
    <w:p w14:paraId="31ABF68F" w14:textId="77777777" w:rsidR="00F0150A" w:rsidRDefault="00F0150A">
      <w:pPr>
        <w:pStyle w:val="BodyText"/>
        <w:spacing w:before="1"/>
        <w:rPr>
          <w:b/>
        </w:rPr>
      </w:pPr>
    </w:p>
    <w:p w14:paraId="31ABF690" w14:textId="3E56C5C1" w:rsidR="00F0150A" w:rsidRDefault="00160FA7">
      <w:pPr>
        <w:pStyle w:val="BodyText"/>
        <w:ind w:left="1580"/>
      </w:pPr>
      <w:r>
        <w:t>After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 w:rsidR="003D1199">
        <w:rPr>
          <w:spacing w:val="-3"/>
        </w:rPr>
        <w:t xml:space="preserve">person </w:t>
      </w:r>
      <w:r>
        <w:t>is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 w:rsidR="003D1199">
        <w:t xml:space="preserve"> in accordance with this rule</w:t>
      </w:r>
      <w:r>
        <w:rPr>
          <w:spacing w:val="-5"/>
        </w:rPr>
        <w:t>:</w:t>
      </w:r>
    </w:p>
    <w:p w14:paraId="31ABF691" w14:textId="77777777" w:rsidR="00F0150A" w:rsidRDefault="00F0150A">
      <w:pPr>
        <w:pStyle w:val="BodyText"/>
        <w:spacing w:before="1"/>
      </w:pPr>
    </w:p>
    <w:p w14:paraId="31ABF692" w14:textId="487E84E5" w:rsidR="00F0150A" w:rsidRDefault="00866ABD" w:rsidP="00740EC8">
      <w:pPr>
        <w:tabs>
          <w:tab w:val="left" w:pos="2160"/>
        </w:tabs>
        <w:ind w:left="2160" w:right="483" w:hanging="720"/>
      </w:pPr>
      <w:r>
        <w:t>1.</w:t>
      </w:r>
      <w:r>
        <w:tab/>
      </w:r>
      <w:r w:rsidR="00160FA7">
        <w:t>The</w:t>
      </w:r>
      <w:r w:rsidR="00160FA7" w:rsidRPr="003D54BE">
        <w:rPr>
          <w:spacing w:val="-3"/>
        </w:rPr>
        <w:t xml:space="preserve"> </w:t>
      </w:r>
      <w:r w:rsidR="00160FA7" w:rsidRPr="00231DFA">
        <w:rPr>
          <w:i/>
          <w:iCs/>
        </w:rPr>
        <w:t>Treatment</w:t>
      </w:r>
      <w:r w:rsidR="00160FA7" w:rsidRPr="00231DFA">
        <w:rPr>
          <w:i/>
          <w:iCs/>
          <w:spacing w:val="-3"/>
        </w:rPr>
        <w:t xml:space="preserve"> </w:t>
      </w:r>
      <w:r w:rsidR="00160FA7" w:rsidRPr="00231DFA">
        <w:rPr>
          <w:i/>
          <w:iCs/>
        </w:rPr>
        <w:t>Act</w:t>
      </w:r>
      <w:r w:rsidR="00160FA7" w:rsidRPr="003D54BE">
        <w:rPr>
          <w:spacing w:val="-1"/>
        </w:rPr>
        <w:t xml:space="preserve"> </w:t>
      </w:r>
      <w:r w:rsidR="00E712C5" w:rsidRPr="003D54BE">
        <w:rPr>
          <w:spacing w:val="-1"/>
        </w:rPr>
        <w:t xml:space="preserve">MaineCare </w:t>
      </w:r>
      <w:r w:rsidR="00160FA7">
        <w:t>application</w:t>
      </w:r>
      <w:r w:rsidR="00015AAB">
        <w:t xml:space="preserve"> prescribed by the Department</w:t>
      </w:r>
      <w:r w:rsidR="00160FA7" w:rsidRPr="003D54BE">
        <w:rPr>
          <w:spacing w:val="-4"/>
        </w:rPr>
        <w:t xml:space="preserve"> </w:t>
      </w:r>
      <w:r w:rsidR="00160FA7">
        <w:t>will</w:t>
      </w:r>
      <w:r w:rsidR="00160FA7" w:rsidRPr="003D54BE">
        <w:rPr>
          <w:spacing w:val="-3"/>
        </w:rPr>
        <w:t xml:space="preserve"> </w:t>
      </w:r>
      <w:r w:rsidR="00160FA7">
        <w:t>be</w:t>
      </w:r>
      <w:r w:rsidR="00160FA7" w:rsidRPr="003D54BE">
        <w:rPr>
          <w:spacing w:val="-4"/>
        </w:rPr>
        <w:t xml:space="preserve"> </w:t>
      </w:r>
      <w:r w:rsidR="00160FA7">
        <w:t>mailed</w:t>
      </w:r>
      <w:r w:rsidR="00160FA7" w:rsidRPr="003D54BE">
        <w:rPr>
          <w:spacing w:val="-6"/>
        </w:rPr>
        <w:t xml:space="preserve"> </w:t>
      </w:r>
      <w:r w:rsidR="00160FA7">
        <w:t xml:space="preserve">to the </w:t>
      </w:r>
      <w:r w:rsidR="003D1199">
        <w:t xml:space="preserve">person </w:t>
      </w:r>
      <w:r w:rsidR="00160FA7">
        <w:t>for signature.</w:t>
      </w:r>
    </w:p>
    <w:p w14:paraId="31ABF693" w14:textId="7FC064DA" w:rsidR="00F0150A" w:rsidRDefault="00866ABD" w:rsidP="00740EC8">
      <w:pPr>
        <w:pStyle w:val="ListParagraph"/>
        <w:tabs>
          <w:tab w:val="left" w:pos="2160"/>
        </w:tabs>
        <w:spacing w:before="252"/>
        <w:ind w:left="2160" w:right="599"/>
      </w:pPr>
      <w:r>
        <w:t>2.</w:t>
      </w:r>
      <w:r>
        <w:tab/>
      </w:r>
      <w:r w:rsidR="006726DC">
        <w:t xml:space="preserve">The </w:t>
      </w:r>
      <w:r w:rsidR="003D1199">
        <w:rPr>
          <w:spacing w:val="-2"/>
        </w:rPr>
        <w:t xml:space="preserve">person </w:t>
      </w:r>
      <w:r w:rsidR="00160FA7">
        <w:t>must</w:t>
      </w:r>
      <w:r w:rsidR="00160FA7">
        <w:rPr>
          <w:spacing w:val="-1"/>
        </w:rPr>
        <w:t xml:space="preserve"> </w:t>
      </w:r>
      <w:r w:rsidR="00160FA7">
        <w:t>sign</w:t>
      </w:r>
      <w:r w:rsidR="00160FA7">
        <w:rPr>
          <w:spacing w:val="-2"/>
        </w:rPr>
        <w:t xml:space="preserve"> </w:t>
      </w:r>
      <w:r w:rsidR="00160FA7">
        <w:t>and</w:t>
      </w:r>
      <w:r w:rsidR="00160FA7">
        <w:rPr>
          <w:spacing w:val="-4"/>
        </w:rPr>
        <w:t xml:space="preserve"> </w:t>
      </w:r>
      <w:r w:rsidR="00160FA7">
        <w:t>return</w:t>
      </w:r>
      <w:r w:rsidR="00160FA7">
        <w:rPr>
          <w:spacing w:val="-5"/>
        </w:rPr>
        <w:t xml:space="preserve"> </w:t>
      </w:r>
      <w:r w:rsidR="00160FA7">
        <w:t>the</w:t>
      </w:r>
      <w:r w:rsidR="00160FA7">
        <w:rPr>
          <w:spacing w:val="-2"/>
        </w:rPr>
        <w:t xml:space="preserve"> </w:t>
      </w:r>
      <w:r w:rsidR="00160FA7">
        <w:t>form</w:t>
      </w:r>
      <w:r w:rsidR="00160FA7">
        <w:rPr>
          <w:spacing w:val="-6"/>
        </w:rPr>
        <w:t xml:space="preserve"> </w:t>
      </w:r>
      <w:r w:rsidR="00160FA7">
        <w:t>to</w:t>
      </w:r>
      <w:r w:rsidR="00160FA7">
        <w:rPr>
          <w:spacing w:val="-5"/>
        </w:rPr>
        <w:t xml:space="preserve"> </w:t>
      </w:r>
      <w:r w:rsidR="00160FA7">
        <w:t>MBCHP. When</w:t>
      </w:r>
      <w:r w:rsidR="00160FA7">
        <w:rPr>
          <w:spacing w:val="-5"/>
        </w:rPr>
        <w:t xml:space="preserve"> </w:t>
      </w:r>
      <w:r w:rsidR="00160FA7">
        <w:t>the</w:t>
      </w:r>
      <w:r w:rsidR="00160FA7">
        <w:rPr>
          <w:spacing w:val="-2"/>
        </w:rPr>
        <w:t xml:space="preserve"> </w:t>
      </w:r>
      <w:r w:rsidR="00160FA7">
        <w:t>form</w:t>
      </w:r>
      <w:r w:rsidR="00160FA7">
        <w:rPr>
          <w:spacing w:val="-6"/>
        </w:rPr>
        <w:t xml:space="preserve"> </w:t>
      </w:r>
      <w:r w:rsidR="00160FA7">
        <w:t>is</w:t>
      </w:r>
      <w:r w:rsidR="00160FA7">
        <w:rPr>
          <w:spacing w:val="-2"/>
        </w:rPr>
        <w:t xml:space="preserve"> </w:t>
      </w:r>
      <w:r w:rsidR="00160FA7">
        <w:t>returned,</w:t>
      </w:r>
      <w:r w:rsidR="00160FA7">
        <w:rPr>
          <w:spacing w:val="-4"/>
        </w:rPr>
        <w:t xml:space="preserve"> </w:t>
      </w:r>
      <w:r w:rsidR="00160FA7">
        <w:t xml:space="preserve">the </w:t>
      </w:r>
      <w:r w:rsidR="00182221" w:rsidRPr="0068125B">
        <w:t>MaineCare effective</w:t>
      </w:r>
      <w:r w:rsidR="00E91099">
        <w:t xml:space="preserve"> </w:t>
      </w:r>
      <w:r w:rsidR="003D1199">
        <w:t>date</w:t>
      </w:r>
      <w:r w:rsidR="00160FA7">
        <w:t xml:space="preserve"> and </w:t>
      </w:r>
      <w:r w:rsidR="00B41100">
        <w:t xml:space="preserve">annual </w:t>
      </w:r>
      <w:r w:rsidR="00160FA7">
        <w:t xml:space="preserve">review date </w:t>
      </w:r>
      <w:r w:rsidR="00B41100">
        <w:t>are</w:t>
      </w:r>
      <w:r w:rsidR="00160FA7">
        <w:t xml:space="preserve"> determined and </w:t>
      </w:r>
      <w:r w:rsidR="00B41100">
        <w:t xml:space="preserve">MaineCare </w:t>
      </w:r>
      <w:r w:rsidR="00160FA7">
        <w:t>coverage is activated.</w:t>
      </w:r>
    </w:p>
    <w:p w14:paraId="31ABF694" w14:textId="77777777" w:rsidR="00F0150A" w:rsidRDefault="00F0150A" w:rsidP="00740EC8">
      <w:pPr>
        <w:pStyle w:val="BodyText"/>
        <w:tabs>
          <w:tab w:val="left" w:pos="2160"/>
        </w:tabs>
        <w:spacing w:before="2"/>
        <w:ind w:left="2160" w:hanging="720"/>
      </w:pPr>
    </w:p>
    <w:p w14:paraId="31ABF695" w14:textId="12EA0565" w:rsidR="00F0150A" w:rsidRDefault="00866ABD" w:rsidP="00740EC8">
      <w:pPr>
        <w:pStyle w:val="ListParagraph"/>
        <w:tabs>
          <w:tab w:val="left" w:pos="2160"/>
        </w:tabs>
        <w:ind w:left="2160" w:right="391"/>
      </w:pPr>
      <w:r>
        <w:t>3.</w:t>
      </w:r>
      <w:r>
        <w:tab/>
      </w:r>
      <w:r w:rsidR="00B41100">
        <w:t xml:space="preserve">The client </w:t>
      </w:r>
      <w:r w:rsidR="00160FA7">
        <w:t>may</w:t>
      </w:r>
      <w:r w:rsidR="00160FA7">
        <w:rPr>
          <w:spacing w:val="-2"/>
        </w:rPr>
        <w:t xml:space="preserve"> </w:t>
      </w:r>
      <w:r w:rsidR="00160FA7">
        <w:t>qualify</w:t>
      </w:r>
      <w:r w:rsidR="00160FA7">
        <w:rPr>
          <w:spacing w:val="-3"/>
        </w:rPr>
        <w:t xml:space="preserve"> </w:t>
      </w:r>
      <w:r w:rsidR="00160FA7">
        <w:t>for</w:t>
      </w:r>
      <w:r w:rsidR="00160FA7">
        <w:rPr>
          <w:spacing w:val="-2"/>
        </w:rPr>
        <w:t xml:space="preserve"> </w:t>
      </w:r>
      <w:r w:rsidR="00160FA7">
        <w:t xml:space="preserve">retroactive </w:t>
      </w:r>
      <w:r w:rsidR="0068125B">
        <w:t xml:space="preserve">MaineCare </w:t>
      </w:r>
      <w:r w:rsidR="00160FA7">
        <w:t>eligibility</w:t>
      </w:r>
      <w:r w:rsidR="00160FA7">
        <w:rPr>
          <w:spacing w:val="-3"/>
        </w:rPr>
        <w:t xml:space="preserve"> </w:t>
      </w:r>
      <w:r w:rsidR="00160FA7">
        <w:t>provided</w:t>
      </w:r>
      <w:r w:rsidR="00160FA7">
        <w:rPr>
          <w:spacing w:val="-2"/>
        </w:rPr>
        <w:t xml:space="preserve"> </w:t>
      </w:r>
      <w:r w:rsidR="00160FA7">
        <w:t xml:space="preserve">that </w:t>
      </w:r>
      <w:r w:rsidR="00467EF7">
        <w:t>the</w:t>
      </w:r>
      <w:r w:rsidR="002D17A2">
        <w:t xml:space="preserve"> </w:t>
      </w:r>
      <w:r w:rsidR="003D1199">
        <w:t>person</w:t>
      </w:r>
      <w:r w:rsidR="00467EF7">
        <w:t xml:space="preserve"> </w:t>
      </w:r>
      <w:r w:rsidR="00160FA7">
        <w:t>meets the eligibility requirements</w:t>
      </w:r>
      <w:r w:rsidR="00160FA7">
        <w:rPr>
          <w:spacing w:val="-4"/>
        </w:rPr>
        <w:t xml:space="preserve"> </w:t>
      </w:r>
      <w:r w:rsidR="00160FA7">
        <w:t>for</w:t>
      </w:r>
      <w:r w:rsidR="00160FA7">
        <w:rPr>
          <w:spacing w:val="-2"/>
        </w:rPr>
        <w:t xml:space="preserve"> </w:t>
      </w:r>
      <w:r w:rsidR="00160FA7">
        <w:t>any</w:t>
      </w:r>
      <w:r w:rsidR="00160FA7">
        <w:rPr>
          <w:spacing w:val="-4"/>
        </w:rPr>
        <w:t xml:space="preserve"> </w:t>
      </w:r>
      <w:r w:rsidR="00160FA7">
        <w:t>month</w:t>
      </w:r>
      <w:r w:rsidR="00160FA7">
        <w:rPr>
          <w:spacing w:val="-2"/>
        </w:rPr>
        <w:t xml:space="preserve"> </w:t>
      </w:r>
      <w:r w:rsidR="00160FA7">
        <w:t>during</w:t>
      </w:r>
      <w:r w:rsidR="00160FA7">
        <w:rPr>
          <w:spacing w:val="-5"/>
        </w:rPr>
        <w:t xml:space="preserve"> </w:t>
      </w:r>
      <w:r w:rsidR="00160FA7">
        <w:t>and</w:t>
      </w:r>
      <w:r w:rsidR="00160FA7">
        <w:rPr>
          <w:spacing w:val="-2"/>
        </w:rPr>
        <w:t xml:space="preserve"> </w:t>
      </w:r>
      <w:r w:rsidR="00160FA7">
        <w:t>up</w:t>
      </w:r>
      <w:r w:rsidR="00160FA7">
        <w:rPr>
          <w:spacing w:val="-2"/>
        </w:rPr>
        <w:t xml:space="preserve"> </w:t>
      </w:r>
      <w:r w:rsidR="00160FA7">
        <w:t>to</w:t>
      </w:r>
      <w:r w:rsidR="00160FA7">
        <w:rPr>
          <w:spacing w:val="-2"/>
        </w:rPr>
        <w:t xml:space="preserve"> </w:t>
      </w:r>
      <w:r w:rsidR="00160FA7">
        <w:t>the</w:t>
      </w:r>
      <w:r w:rsidR="00160FA7">
        <w:rPr>
          <w:spacing w:val="-2"/>
        </w:rPr>
        <w:t xml:space="preserve"> </w:t>
      </w:r>
      <w:r w:rsidR="00160FA7">
        <w:t>90</w:t>
      </w:r>
      <w:r w:rsidR="00160FA7">
        <w:rPr>
          <w:spacing w:val="-2"/>
        </w:rPr>
        <w:t xml:space="preserve"> </w:t>
      </w:r>
      <w:r w:rsidR="00160FA7">
        <w:t>days</w:t>
      </w:r>
      <w:r w:rsidR="00160FA7">
        <w:rPr>
          <w:spacing w:val="-2"/>
        </w:rPr>
        <w:t xml:space="preserve"> </w:t>
      </w:r>
      <w:r w:rsidR="00160FA7">
        <w:t>prior</w:t>
      </w:r>
      <w:r w:rsidR="00160FA7">
        <w:rPr>
          <w:spacing w:val="-4"/>
        </w:rPr>
        <w:t xml:space="preserve"> </w:t>
      </w:r>
      <w:r w:rsidR="00160FA7">
        <w:t>to</w:t>
      </w:r>
      <w:r w:rsidR="00160FA7">
        <w:rPr>
          <w:spacing w:val="-5"/>
        </w:rPr>
        <w:t xml:space="preserve"> </w:t>
      </w:r>
      <w:r w:rsidR="00160FA7">
        <w:t>the</w:t>
      </w:r>
      <w:r w:rsidR="00160FA7">
        <w:rPr>
          <w:spacing w:val="-4"/>
        </w:rPr>
        <w:t xml:space="preserve"> </w:t>
      </w:r>
      <w:r w:rsidR="00160FA7">
        <w:t>first</w:t>
      </w:r>
      <w:r w:rsidR="00160FA7">
        <w:rPr>
          <w:spacing w:val="-1"/>
        </w:rPr>
        <w:t xml:space="preserve"> </w:t>
      </w:r>
      <w:r w:rsidR="00160FA7">
        <w:t>day</w:t>
      </w:r>
      <w:r w:rsidR="00160FA7">
        <w:rPr>
          <w:spacing w:val="-4"/>
        </w:rPr>
        <w:t xml:space="preserve"> </w:t>
      </w:r>
      <w:r w:rsidR="00160FA7">
        <w:t xml:space="preserve">of the month the application is received by MBCHP in accordance with the </w:t>
      </w:r>
      <w:bookmarkStart w:id="4" w:name="_Hlk167961688"/>
      <w:r w:rsidR="00160FA7" w:rsidRPr="00F165AB">
        <w:t>MaineCare Eligibility Manual, 10-144 CMR Ch 332</w:t>
      </w:r>
      <w:bookmarkEnd w:id="4"/>
      <w:r w:rsidR="00160FA7">
        <w:t>.</w:t>
      </w:r>
    </w:p>
    <w:p w14:paraId="31ABF696" w14:textId="77777777" w:rsidR="00F0150A" w:rsidRDefault="00F0150A" w:rsidP="00740EC8">
      <w:pPr>
        <w:pStyle w:val="BodyText"/>
        <w:tabs>
          <w:tab w:val="left" w:pos="2160"/>
        </w:tabs>
        <w:ind w:hanging="720"/>
      </w:pPr>
    </w:p>
    <w:p w14:paraId="31ABF698" w14:textId="36DDB375" w:rsidR="00F0150A" w:rsidRDefault="00866ABD" w:rsidP="00740EC8">
      <w:pPr>
        <w:pStyle w:val="ListParagraph"/>
        <w:tabs>
          <w:tab w:val="left" w:pos="2160"/>
        </w:tabs>
        <w:ind w:left="2160" w:right="653"/>
      </w:pPr>
      <w:r>
        <w:t>4.</w:t>
      </w:r>
      <w:r>
        <w:tab/>
      </w:r>
      <w:r w:rsidR="00160FA7">
        <w:t>MBCHP</w:t>
      </w:r>
      <w:r w:rsidR="00160FA7" w:rsidRPr="00540F6B">
        <w:rPr>
          <w:spacing w:val="-4"/>
        </w:rPr>
        <w:t xml:space="preserve"> </w:t>
      </w:r>
      <w:r w:rsidR="00160FA7">
        <w:t>must</w:t>
      </w:r>
      <w:r w:rsidR="00160FA7" w:rsidRPr="00540F6B">
        <w:rPr>
          <w:spacing w:val="-4"/>
        </w:rPr>
        <w:t xml:space="preserve"> </w:t>
      </w:r>
      <w:r w:rsidR="00160FA7">
        <w:t>receive</w:t>
      </w:r>
      <w:r w:rsidR="00160FA7" w:rsidRPr="00540F6B">
        <w:rPr>
          <w:spacing w:val="-4"/>
        </w:rPr>
        <w:t xml:space="preserve"> </w:t>
      </w:r>
      <w:r w:rsidR="00160FA7">
        <w:t>proof</w:t>
      </w:r>
      <w:r w:rsidR="00160FA7" w:rsidRPr="00540F6B">
        <w:rPr>
          <w:spacing w:val="-4"/>
        </w:rPr>
        <w:t xml:space="preserve"> </w:t>
      </w:r>
      <w:r w:rsidR="00160FA7">
        <w:t>of</w:t>
      </w:r>
      <w:r w:rsidR="00160FA7" w:rsidRPr="00540F6B">
        <w:rPr>
          <w:spacing w:val="-4"/>
        </w:rPr>
        <w:t xml:space="preserve"> </w:t>
      </w:r>
      <w:r w:rsidR="00160FA7">
        <w:t>diagnosis</w:t>
      </w:r>
      <w:r w:rsidR="00160FA7" w:rsidRPr="00540F6B">
        <w:rPr>
          <w:spacing w:val="-4"/>
        </w:rPr>
        <w:t xml:space="preserve"> </w:t>
      </w:r>
      <w:r w:rsidR="00160FA7">
        <w:t>and</w:t>
      </w:r>
      <w:r w:rsidR="00160FA7" w:rsidRPr="00540F6B">
        <w:rPr>
          <w:spacing w:val="-4"/>
        </w:rPr>
        <w:t xml:space="preserve"> </w:t>
      </w:r>
      <w:r w:rsidR="00160FA7">
        <w:t>determination</w:t>
      </w:r>
      <w:r w:rsidR="00160FA7" w:rsidRPr="00540F6B">
        <w:rPr>
          <w:spacing w:val="-4"/>
        </w:rPr>
        <w:t xml:space="preserve"> </w:t>
      </w:r>
      <w:r w:rsidR="00160FA7">
        <w:t>of</w:t>
      </w:r>
      <w:r w:rsidR="00160FA7" w:rsidRPr="00540F6B">
        <w:rPr>
          <w:spacing w:val="-6"/>
        </w:rPr>
        <w:t xml:space="preserve"> </w:t>
      </w:r>
      <w:r w:rsidR="00160FA7">
        <w:t>treatment</w:t>
      </w:r>
      <w:r w:rsidR="00160FA7" w:rsidRPr="00540F6B">
        <w:rPr>
          <w:spacing w:val="-4"/>
        </w:rPr>
        <w:t xml:space="preserve"> </w:t>
      </w:r>
      <w:r w:rsidR="00160FA7">
        <w:t xml:space="preserve">plan directly from the </w:t>
      </w:r>
      <w:r w:rsidR="00540F6B">
        <w:t xml:space="preserve">client’s </w:t>
      </w:r>
      <w:r w:rsidR="00160FA7">
        <w:t>physician. The plan must be based on a recent</w:t>
      </w:r>
      <w:r w:rsidR="00540F6B">
        <w:t xml:space="preserve"> </w:t>
      </w:r>
      <w:r w:rsidR="00160FA7">
        <w:t>examination</w:t>
      </w:r>
      <w:r w:rsidR="00160FA7" w:rsidRPr="00540F6B">
        <w:rPr>
          <w:spacing w:val="-3"/>
        </w:rPr>
        <w:t xml:space="preserve"> </w:t>
      </w:r>
      <w:r w:rsidR="00160FA7">
        <w:t>and</w:t>
      </w:r>
      <w:r w:rsidR="00160FA7" w:rsidRPr="00540F6B">
        <w:rPr>
          <w:spacing w:val="-3"/>
        </w:rPr>
        <w:t xml:space="preserve"> </w:t>
      </w:r>
      <w:r w:rsidR="00160FA7">
        <w:t>must</w:t>
      </w:r>
      <w:r w:rsidR="00160FA7" w:rsidRPr="00540F6B">
        <w:rPr>
          <w:spacing w:val="-3"/>
        </w:rPr>
        <w:t xml:space="preserve"> </w:t>
      </w:r>
      <w:r w:rsidR="00160FA7">
        <w:t>fully</w:t>
      </w:r>
      <w:r w:rsidR="00160FA7" w:rsidRPr="00540F6B">
        <w:rPr>
          <w:spacing w:val="-6"/>
        </w:rPr>
        <w:t xml:space="preserve"> </w:t>
      </w:r>
      <w:r w:rsidR="00160FA7">
        <w:t>describe</w:t>
      </w:r>
      <w:r w:rsidR="00160FA7" w:rsidRPr="00540F6B">
        <w:rPr>
          <w:spacing w:val="-3"/>
        </w:rPr>
        <w:t xml:space="preserve"> </w:t>
      </w:r>
      <w:r w:rsidR="00160FA7">
        <w:t>the</w:t>
      </w:r>
      <w:r w:rsidR="00160FA7" w:rsidRPr="00540F6B">
        <w:rPr>
          <w:spacing w:val="-3"/>
        </w:rPr>
        <w:t xml:space="preserve"> </w:t>
      </w:r>
      <w:r w:rsidR="00160FA7">
        <w:t>physician’s</w:t>
      </w:r>
      <w:r w:rsidR="00160FA7" w:rsidRPr="00540F6B">
        <w:rPr>
          <w:spacing w:val="-5"/>
        </w:rPr>
        <w:t xml:space="preserve"> </w:t>
      </w:r>
      <w:r w:rsidR="00160FA7">
        <w:t>findings</w:t>
      </w:r>
      <w:r w:rsidR="00160FA7" w:rsidRPr="00540F6B">
        <w:rPr>
          <w:spacing w:val="-3"/>
        </w:rPr>
        <w:t xml:space="preserve"> </w:t>
      </w:r>
      <w:r w:rsidR="00160FA7">
        <w:t>and</w:t>
      </w:r>
      <w:r w:rsidR="00160FA7" w:rsidRPr="00540F6B">
        <w:rPr>
          <w:spacing w:val="-6"/>
        </w:rPr>
        <w:t xml:space="preserve"> </w:t>
      </w:r>
      <w:r w:rsidR="00160FA7">
        <w:t>the</w:t>
      </w:r>
      <w:r w:rsidR="00160FA7" w:rsidRPr="00540F6B">
        <w:rPr>
          <w:spacing w:val="-3"/>
        </w:rPr>
        <w:t xml:space="preserve"> </w:t>
      </w:r>
      <w:r w:rsidR="00160FA7">
        <w:t>medical necessity for proposed treatment.</w:t>
      </w:r>
    </w:p>
    <w:p w14:paraId="31ABF699" w14:textId="77777777" w:rsidR="00F0150A" w:rsidRDefault="00F0150A">
      <w:pPr>
        <w:pStyle w:val="BodyText"/>
      </w:pPr>
    </w:p>
    <w:p w14:paraId="31ABF69A" w14:textId="723A5915" w:rsidR="00F0150A" w:rsidRPr="003D54BE" w:rsidRDefault="003D54BE" w:rsidP="003D54BE">
      <w:pPr>
        <w:tabs>
          <w:tab w:val="left" w:pos="720"/>
        </w:tabs>
        <w:rPr>
          <w:b/>
        </w:rPr>
      </w:pPr>
      <w:r>
        <w:rPr>
          <w:b/>
        </w:rPr>
        <w:tab/>
      </w:r>
      <w:r w:rsidR="00866ABD" w:rsidRPr="003D54BE">
        <w:rPr>
          <w:b/>
        </w:rPr>
        <w:t>B.</w:t>
      </w:r>
      <w:r w:rsidR="00866ABD" w:rsidRPr="003D54BE">
        <w:rPr>
          <w:b/>
        </w:rPr>
        <w:tab/>
      </w:r>
      <w:r w:rsidR="00160FA7" w:rsidRPr="003D54BE">
        <w:rPr>
          <w:b/>
        </w:rPr>
        <w:t>Ongoing</w:t>
      </w:r>
      <w:r w:rsidR="00160FA7" w:rsidRPr="003D54BE">
        <w:rPr>
          <w:b/>
          <w:spacing w:val="-4"/>
        </w:rPr>
        <w:t xml:space="preserve"> </w:t>
      </w:r>
      <w:r w:rsidR="00160FA7" w:rsidRPr="003D54BE">
        <w:rPr>
          <w:b/>
        </w:rPr>
        <w:t>Review</w:t>
      </w:r>
      <w:r w:rsidR="00160FA7" w:rsidRPr="003D54BE">
        <w:rPr>
          <w:b/>
          <w:spacing w:val="-4"/>
        </w:rPr>
        <w:t xml:space="preserve"> </w:t>
      </w:r>
      <w:r w:rsidR="00160FA7" w:rsidRPr="003D54BE">
        <w:rPr>
          <w:b/>
        </w:rPr>
        <w:t>of</w:t>
      </w:r>
      <w:r w:rsidR="00160FA7" w:rsidRPr="003D54BE">
        <w:rPr>
          <w:b/>
          <w:spacing w:val="-3"/>
        </w:rPr>
        <w:t xml:space="preserve"> </w:t>
      </w:r>
      <w:r w:rsidR="00160FA7" w:rsidRPr="003D54BE">
        <w:rPr>
          <w:b/>
          <w:spacing w:val="-2"/>
        </w:rPr>
        <w:t>Eligibility</w:t>
      </w:r>
    </w:p>
    <w:p w14:paraId="743F0B9D" w14:textId="437862B4" w:rsidR="00724901" w:rsidRPr="00740EC8" w:rsidRDefault="00866ABD" w:rsidP="00740EC8">
      <w:pPr>
        <w:pStyle w:val="ListParagraph"/>
        <w:tabs>
          <w:tab w:val="left" w:pos="2160"/>
        </w:tabs>
        <w:spacing w:before="251"/>
        <w:ind w:left="2160" w:right="384"/>
        <w:rPr>
          <w:color w:val="000000" w:themeColor="text1"/>
        </w:rPr>
      </w:pPr>
      <w:r w:rsidRPr="00740EC8">
        <w:rPr>
          <w:color w:val="000000" w:themeColor="text1"/>
        </w:rPr>
        <w:t>1.</w:t>
      </w:r>
      <w:r w:rsidRPr="00740EC8">
        <w:rPr>
          <w:color w:val="000000" w:themeColor="text1"/>
        </w:rPr>
        <w:tab/>
      </w:r>
      <w:r w:rsidR="00160FA7" w:rsidRPr="00740EC8">
        <w:rPr>
          <w:color w:val="000000" w:themeColor="text1"/>
        </w:rPr>
        <w:t xml:space="preserve">Review date is one year from the month of </w:t>
      </w:r>
      <w:r w:rsidR="00FD08ED" w:rsidRPr="00740EC8">
        <w:rPr>
          <w:color w:val="000000" w:themeColor="text1"/>
        </w:rPr>
        <w:t xml:space="preserve">the </w:t>
      </w:r>
      <w:r w:rsidR="00160FA7" w:rsidRPr="00740EC8">
        <w:rPr>
          <w:color w:val="000000" w:themeColor="text1"/>
        </w:rPr>
        <w:t xml:space="preserve">start date. </w:t>
      </w:r>
      <w:r w:rsidR="00724901" w:rsidRPr="00740EC8">
        <w:rPr>
          <w:color w:val="000000" w:themeColor="text1"/>
        </w:rPr>
        <w:t>All forms used for the review must be approved by the Department.</w:t>
      </w:r>
    </w:p>
    <w:p w14:paraId="31ABF69B" w14:textId="60B937FB" w:rsidR="00F0150A" w:rsidRPr="00740EC8" w:rsidRDefault="00724901" w:rsidP="00740EC8">
      <w:pPr>
        <w:pStyle w:val="ListParagraph"/>
        <w:tabs>
          <w:tab w:val="left" w:pos="2160"/>
        </w:tabs>
        <w:spacing w:before="251"/>
        <w:ind w:left="2880" w:right="384"/>
        <w:rPr>
          <w:color w:val="000000" w:themeColor="text1"/>
        </w:rPr>
      </w:pPr>
      <w:r w:rsidRPr="00740EC8">
        <w:rPr>
          <w:color w:val="000000" w:themeColor="text1"/>
        </w:rPr>
        <w:t>a.</w:t>
      </w:r>
      <w:r w:rsidRPr="00740EC8">
        <w:rPr>
          <w:color w:val="000000" w:themeColor="text1"/>
        </w:rPr>
        <w:tab/>
      </w:r>
      <w:r w:rsidR="00015AAB" w:rsidRPr="00740EC8">
        <w:rPr>
          <w:color w:val="000000" w:themeColor="text1"/>
        </w:rPr>
        <w:t>A</w:t>
      </w:r>
      <w:r w:rsidR="00160FA7" w:rsidRPr="00740EC8">
        <w:rPr>
          <w:color w:val="000000" w:themeColor="text1"/>
        </w:rPr>
        <w:t>ppropriate</w:t>
      </w:r>
      <w:r w:rsidR="00160FA7" w:rsidRPr="00740EC8">
        <w:rPr>
          <w:color w:val="000000" w:themeColor="text1"/>
          <w:spacing w:val="-4"/>
        </w:rPr>
        <w:t xml:space="preserve"> </w:t>
      </w:r>
      <w:r w:rsidR="00160FA7" w:rsidRPr="00740EC8">
        <w:rPr>
          <w:color w:val="000000" w:themeColor="text1"/>
        </w:rPr>
        <w:t>medical</w:t>
      </w:r>
      <w:r w:rsidR="00160FA7" w:rsidRPr="00740EC8">
        <w:rPr>
          <w:color w:val="000000" w:themeColor="text1"/>
          <w:spacing w:val="-3"/>
        </w:rPr>
        <w:t xml:space="preserve"> </w:t>
      </w:r>
      <w:r w:rsidR="00160FA7" w:rsidRPr="00740EC8">
        <w:rPr>
          <w:color w:val="000000" w:themeColor="text1"/>
        </w:rPr>
        <w:t>confirmation</w:t>
      </w:r>
      <w:r w:rsidR="00160FA7" w:rsidRPr="00740EC8">
        <w:rPr>
          <w:color w:val="000000" w:themeColor="text1"/>
          <w:spacing w:val="-4"/>
        </w:rPr>
        <w:t xml:space="preserve"> </w:t>
      </w:r>
      <w:r w:rsidR="00160FA7" w:rsidRPr="00740EC8">
        <w:rPr>
          <w:color w:val="000000" w:themeColor="text1"/>
        </w:rPr>
        <w:t>demonstrating</w:t>
      </w:r>
      <w:r w:rsidR="00160FA7" w:rsidRPr="00740EC8">
        <w:rPr>
          <w:color w:val="000000" w:themeColor="text1"/>
          <w:spacing w:val="-7"/>
        </w:rPr>
        <w:t xml:space="preserve"> </w:t>
      </w:r>
      <w:r w:rsidR="00015AAB" w:rsidRPr="00740EC8">
        <w:rPr>
          <w:color w:val="000000" w:themeColor="text1"/>
          <w:spacing w:val="-4"/>
        </w:rPr>
        <w:t xml:space="preserve">the person </w:t>
      </w:r>
      <w:r w:rsidR="00160FA7" w:rsidRPr="00740EC8">
        <w:rPr>
          <w:color w:val="000000" w:themeColor="text1"/>
        </w:rPr>
        <w:t>continues</w:t>
      </w:r>
      <w:r w:rsidR="00160FA7" w:rsidRPr="00740EC8">
        <w:rPr>
          <w:color w:val="000000" w:themeColor="text1"/>
          <w:spacing w:val="-6"/>
        </w:rPr>
        <w:t xml:space="preserve"> </w:t>
      </w:r>
      <w:r w:rsidR="00160FA7" w:rsidRPr="00740EC8">
        <w:rPr>
          <w:color w:val="000000" w:themeColor="text1"/>
        </w:rPr>
        <w:t>to</w:t>
      </w:r>
      <w:r w:rsidR="00160FA7" w:rsidRPr="00740EC8">
        <w:rPr>
          <w:color w:val="000000" w:themeColor="text1"/>
          <w:spacing w:val="-4"/>
        </w:rPr>
        <w:t xml:space="preserve"> </w:t>
      </w:r>
      <w:r w:rsidR="00160FA7" w:rsidRPr="00740EC8">
        <w:rPr>
          <w:color w:val="000000" w:themeColor="text1"/>
        </w:rPr>
        <w:t>need treatment for breast or cervical cancer or pre-cancerous lesions</w:t>
      </w:r>
      <w:r w:rsidR="00015AAB" w:rsidRPr="00740EC8">
        <w:rPr>
          <w:color w:val="000000" w:themeColor="text1"/>
        </w:rPr>
        <w:t xml:space="preserve"> is required </w:t>
      </w:r>
      <w:r w:rsidR="002A4B91" w:rsidRPr="00740EC8">
        <w:rPr>
          <w:color w:val="000000" w:themeColor="text1"/>
        </w:rPr>
        <w:t>for</w:t>
      </w:r>
      <w:r w:rsidR="00015AAB" w:rsidRPr="00740EC8">
        <w:rPr>
          <w:color w:val="000000" w:themeColor="text1"/>
        </w:rPr>
        <w:t xml:space="preserve"> the annual review</w:t>
      </w:r>
      <w:r w:rsidR="00160FA7" w:rsidRPr="00740EC8">
        <w:rPr>
          <w:color w:val="000000" w:themeColor="text1"/>
        </w:rPr>
        <w:t>.</w:t>
      </w:r>
    </w:p>
    <w:p w14:paraId="31ABF69C" w14:textId="77777777" w:rsidR="00F0150A" w:rsidRPr="00740EC8" w:rsidRDefault="00F0150A" w:rsidP="00740EC8">
      <w:pPr>
        <w:pStyle w:val="BodyText"/>
        <w:tabs>
          <w:tab w:val="left" w:pos="2160"/>
        </w:tabs>
        <w:spacing w:before="1"/>
        <w:ind w:left="2880" w:hanging="720"/>
        <w:rPr>
          <w:color w:val="000000" w:themeColor="text1"/>
        </w:rPr>
      </w:pPr>
    </w:p>
    <w:p w14:paraId="31ABF69D" w14:textId="7C6F78C4" w:rsidR="00F0150A" w:rsidRPr="00740EC8" w:rsidRDefault="00724901" w:rsidP="00740EC8">
      <w:pPr>
        <w:pStyle w:val="ListParagraph"/>
        <w:tabs>
          <w:tab w:val="left" w:pos="2160"/>
        </w:tabs>
        <w:ind w:left="2880" w:right="886"/>
        <w:rPr>
          <w:color w:val="000000" w:themeColor="text1"/>
        </w:rPr>
      </w:pPr>
      <w:r w:rsidRPr="00740EC8">
        <w:rPr>
          <w:color w:val="000000" w:themeColor="text1"/>
        </w:rPr>
        <w:t>b</w:t>
      </w:r>
      <w:r w:rsidR="00866ABD" w:rsidRPr="00740EC8">
        <w:rPr>
          <w:color w:val="000000" w:themeColor="text1"/>
        </w:rPr>
        <w:t>.</w:t>
      </w:r>
      <w:r w:rsidR="00866ABD" w:rsidRPr="00740EC8">
        <w:rPr>
          <w:color w:val="000000" w:themeColor="text1"/>
        </w:rPr>
        <w:tab/>
      </w:r>
      <w:r w:rsidR="00160FA7" w:rsidRPr="00740EC8">
        <w:rPr>
          <w:color w:val="000000" w:themeColor="text1"/>
        </w:rPr>
        <w:t>The</w:t>
      </w:r>
      <w:r w:rsidR="00160FA7" w:rsidRPr="00740EC8">
        <w:rPr>
          <w:color w:val="000000" w:themeColor="text1"/>
          <w:spacing w:val="-5"/>
        </w:rPr>
        <w:t xml:space="preserve"> </w:t>
      </w:r>
      <w:r w:rsidR="00160FA7" w:rsidRPr="00740EC8">
        <w:rPr>
          <w:color w:val="000000" w:themeColor="text1"/>
        </w:rPr>
        <w:t>review</w:t>
      </w:r>
      <w:r w:rsidR="00160FA7" w:rsidRPr="00740EC8">
        <w:rPr>
          <w:color w:val="000000" w:themeColor="text1"/>
          <w:spacing w:val="-4"/>
        </w:rPr>
        <w:t xml:space="preserve"> </w:t>
      </w:r>
      <w:r w:rsidR="00160FA7" w:rsidRPr="00740EC8">
        <w:rPr>
          <w:color w:val="000000" w:themeColor="text1"/>
        </w:rPr>
        <w:t>process</w:t>
      </w:r>
      <w:r w:rsidR="00160FA7" w:rsidRPr="00740EC8">
        <w:rPr>
          <w:color w:val="000000" w:themeColor="text1"/>
          <w:spacing w:val="-4"/>
        </w:rPr>
        <w:t xml:space="preserve"> </w:t>
      </w:r>
      <w:r w:rsidR="00160FA7" w:rsidRPr="00740EC8">
        <w:rPr>
          <w:color w:val="000000" w:themeColor="text1"/>
        </w:rPr>
        <w:t>require</w:t>
      </w:r>
      <w:r w:rsidRPr="00740EC8">
        <w:rPr>
          <w:color w:val="000000" w:themeColor="text1"/>
        </w:rPr>
        <w:t>s</w:t>
      </w:r>
      <w:r w:rsidR="00160FA7" w:rsidRPr="00740EC8">
        <w:rPr>
          <w:color w:val="000000" w:themeColor="text1"/>
          <w:spacing w:val="-5"/>
        </w:rPr>
        <w:t xml:space="preserve"> </w:t>
      </w:r>
      <w:r w:rsidR="00160FA7" w:rsidRPr="00740EC8">
        <w:rPr>
          <w:color w:val="000000" w:themeColor="text1"/>
        </w:rPr>
        <w:t>confirmation</w:t>
      </w:r>
      <w:r w:rsidR="00160FA7" w:rsidRPr="00740EC8">
        <w:rPr>
          <w:color w:val="000000" w:themeColor="text1"/>
          <w:spacing w:val="-4"/>
        </w:rPr>
        <w:t xml:space="preserve"> </w:t>
      </w:r>
      <w:r w:rsidR="00160FA7" w:rsidRPr="00740EC8">
        <w:rPr>
          <w:color w:val="000000" w:themeColor="text1"/>
        </w:rPr>
        <w:t>of</w:t>
      </w:r>
      <w:r w:rsidR="00160FA7" w:rsidRPr="00740EC8">
        <w:rPr>
          <w:color w:val="000000" w:themeColor="text1"/>
          <w:spacing w:val="-4"/>
        </w:rPr>
        <w:t xml:space="preserve"> </w:t>
      </w:r>
      <w:r w:rsidR="00160FA7" w:rsidRPr="00740EC8">
        <w:rPr>
          <w:color w:val="000000" w:themeColor="text1"/>
        </w:rPr>
        <w:t>ongoing</w:t>
      </w:r>
      <w:r w:rsidR="00160FA7" w:rsidRPr="00740EC8">
        <w:rPr>
          <w:color w:val="000000" w:themeColor="text1"/>
          <w:spacing w:val="-6"/>
        </w:rPr>
        <w:t xml:space="preserve"> </w:t>
      </w:r>
      <w:r w:rsidR="00160FA7" w:rsidRPr="00740EC8">
        <w:rPr>
          <w:color w:val="000000" w:themeColor="text1"/>
        </w:rPr>
        <w:t>lack</w:t>
      </w:r>
      <w:r w:rsidR="00160FA7" w:rsidRPr="00740EC8">
        <w:rPr>
          <w:color w:val="000000" w:themeColor="text1"/>
          <w:spacing w:val="-6"/>
        </w:rPr>
        <w:t xml:space="preserve"> </w:t>
      </w:r>
      <w:r w:rsidR="00160FA7" w:rsidRPr="00740EC8">
        <w:rPr>
          <w:color w:val="000000" w:themeColor="text1"/>
        </w:rPr>
        <w:t>of</w:t>
      </w:r>
      <w:r w:rsidR="00160FA7" w:rsidRPr="00740EC8">
        <w:rPr>
          <w:color w:val="000000" w:themeColor="text1"/>
          <w:spacing w:val="-4"/>
        </w:rPr>
        <w:t xml:space="preserve"> </w:t>
      </w:r>
      <w:r w:rsidR="00160FA7" w:rsidRPr="00740EC8">
        <w:rPr>
          <w:color w:val="000000" w:themeColor="text1"/>
        </w:rPr>
        <w:t>creditable insurance coverage.</w:t>
      </w:r>
    </w:p>
    <w:p w14:paraId="31ABF69E" w14:textId="5B78EE30" w:rsidR="00F0150A" w:rsidRPr="00740EC8" w:rsidRDefault="00A220AF" w:rsidP="00740EC8">
      <w:pPr>
        <w:pStyle w:val="ListParagraph"/>
        <w:tabs>
          <w:tab w:val="left" w:pos="2160"/>
        </w:tabs>
        <w:spacing w:before="253"/>
        <w:ind w:left="2160" w:right="343"/>
        <w:rPr>
          <w:color w:val="000000" w:themeColor="text1"/>
        </w:rPr>
      </w:pPr>
      <w:r w:rsidRPr="00740EC8">
        <w:rPr>
          <w:color w:val="000000" w:themeColor="text1"/>
        </w:rPr>
        <w:t>2</w:t>
      </w:r>
      <w:r w:rsidR="004F1449" w:rsidRPr="00740EC8">
        <w:rPr>
          <w:color w:val="000000" w:themeColor="text1"/>
        </w:rPr>
        <w:t>.</w:t>
      </w:r>
      <w:r w:rsidR="004F1449" w:rsidRPr="00740EC8">
        <w:rPr>
          <w:color w:val="000000" w:themeColor="text1"/>
        </w:rPr>
        <w:tab/>
        <w:t>C</w:t>
      </w:r>
      <w:r w:rsidR="00160FA7" w:rsidRPr="00740EC8">
        <w:rPr>
          <w:color w:val="000000" w:themeColor="text1"/>
        </w:rPr>
        <w:t>overage</w:t>
      </w:r>
      <w:r w:rsidR="00160FA7" w:rsidRPr="00740EC8">
        <w:rPr>
          <w:color w:val="000000" w:themeColor="text1"/>
          <w:spacing w:val="-2"/>
        </w:rPr>
        <w:t xml:space="preserve"> </w:t>
      </w:r>
      <w:r w:rsidR="00160FA7" w:rsidRPr="00740EC8">
        <w:rPr>
          <w:color w:val="000000" w:themeColor="text1"/>
        </w:rPr>
        <w:t>under</w:t>
      </w:r>
      <w:r w:rsidR="00160FA7" w:rsidRPr="00740EC8">
        <w:rPr>
          <w:color w:val="000000" w:themeColor="text1"/>
          <w:spacing w:val="-4"/>
        </w:rPr>
        <w:t xml:space="preserve"> </w:t>
      </w:r>
      <w:r w:rsidR="00160FA7" w:rsidRPr="00740EC8">
        <w:rPr>
          <w:color w:val="000000" w:themeColor="text1"/>
        </w:rPr>
        <w:t>the Treatment Act end</w:t>
      </w:r>
      <w:r w:rsidR="004F1449" w:rsidRPr="00740EC8">
        <w:rPr>
          <w:color w:val="000000" w:themeColor="text1"/>
        </w:rPr>
        <w:t>s</w:t>
      </w:r>
      <w:r w:rsidR="00160FA7" w:rsidRPr="00740EC8">
        <w:rPr>
          <w:color w:val="000000" w:themeColor="text1"/>
        </w:rPr>
        <w:t xml:space="preserve"> when </w:t>
      </w:r>
      <w:r w:rsidR="00414041" w:rsidRPr="00740EC8">
        <w:rPr>
          <w:color w:val="000000" w:themeColor="text1"/>
        </w:rPr>
        <w:t xml:space="preserve">the person </w:t>
      </w:r>
      <w:r w:rsidR="004F1449" w:rsidRPr="00740EC8">
        <w:rPr>
          <w:color w:val="000000" w:themeColor="text1"/>
        </w:rPr>
        <w:t xml:space="preserve">attains the age of </w:t>
      </w:r>
      <w:r w:rsidR="00160FA7" w:rsidRPr="00740EC8">
        <w:rPr>
          <w:color w:val="000000" w:themeColor="text1"/>
        </w:rPr>
        <w:t>65</w:t>
      </w:r>
      <w:r w:rsidR="004F1449" w:rsidRPr="00740EC8">
        <w:rPr>
          <w:color w:val="000000" w:themeColor="text1"/>
        </w:rPr>
        <w:t xml:space="preserve"> years old</w:t>
      </w:r>
      <w:r w:rsidR="00160FA7" w:rsidRPr="00740EC8">
        <w:rPr>
          <w:color w:val="000000" w:themeColor="text1"/>
        </w:rPr>
        <w:t>.</w:t>
      </w:r>
    </w:p>
    <w:p w14:paraId="31ABF69F" w14:textId="77777777" w:rsidR="00F0150A" w:rsidRPr="00740EC8" w:rsidRDefault="00F0150A" w:rsidP="00740EC8">
      <w:pPr>
        <w:pStyle w:val="BodyText"/>
        <w:tabs>
          <w:tab w:val="left" w:pos="2160"/>
        </w:tabs>
        <w:spacing w:before="2"/>
        <w:ind w:left="2160" w:hanging="720"/>
        <w:rPr>
          <w:color w:val="000000" w:themeColor="text1"/>
        </w:rPr>
      </w:pPr>
    </w:p>
    <w:p w14:paraId="31ABF6A0" w14:textId="4956925C" w:rsidR="00F0150A" w:rsidRPr="00740EC8" w:rsidRDefault="00A220AF" w:rsidP="00740EC8">
      <w:pPr>
        <w:pStyle w:val="ListParagraph"/>
        <w:tabs>
          <w:tab w:val="left" w:pos="2160"/>
        </w:tabs>
        <w:ind w:left="2160" w:right="106"/>
        <w:rPr>
          <w:color w:val="000000" w:themeColor="text1"/>
        </w:rPr>
      </w:pPr>
      <w:r w:rsidRPr="00740EC8">
        <w:rPr>
          <w:color w:val="000000" w:themeColor="text1"/>
        </w:rPr>
        <w:t>3</w:t>
      </w:r>
      <w:r w:rsidR="00866ABD" w:rsidRPr="00740EC8">
        <w:rPr>
          <w:color w:val="000000" w:themeColor="text1"/>
        </w:rPr>
        <w:t>.</w:t>
      </w:r>
      <w:r w:rsidR="00866ABD" w:rsidRPr="00740EC8">
        <w:rPr>
          <w:color w:val="000000" w:themeColor="text1"/>
        </w:rPr>
        <w:tab/>
      </w:r>
      <w:r w:rsidR="00160FA7" w:rsidRPr="00740EC8">
        <w:rPr>
          <w:color w:val="000000" w:themeColor="text1"/>
        </w:rPr>
        <w:t>If the recipient is no longer eligible under the Treatment Act, the</w:t>
      </w:r>
      <w:r w:rsidR="00D1060E" w:rsidRPr="00740EC8">
        <w:rPr>
          <w:color w:val="000000" w:themeColor="text1"/>
        </w:rPr>
        <w:t xml:space="preserve"> person</w:t>
      </w:r>
      <w:r w:rsidR="00160FA7" w:rsidRPr="00740EC8">
        <w:rPr>
          <w:color w:val="000000" w:themeColor="text1"/>
        </w:rPr>
        <w:t xml:space="preserve"> </w:t>
      </w:r>
      <w:r w:rsidR="002E1101" w:rsidRPr="00740EC8">
        <w:rPr>
          <w:color w:val="000000" w:themeColor="text1"/>
        </w:rPr>
        <w:t>may</w:t>
      </w:r>
      <w:r w:rsidR="00BA18E8" w:rsidRPr="00740EC8">
        <w:rPr>
          <w:color w:val="000000" w:themeColor="text1"/>
        </w:rPr>
        <w:t xml:space="preserve"> apply </w:t>
      </w:r>
      <w:r w:rsidR="009D1897" w:rsidRPr="00740EC8">
        <w:rPr>
          <w:color w:val="000000" w:themeColor="text1"/>
        </w:rPr>
        <w:t xml:space="preserve">directly </w:t>
      </w:r>
      <w:r w:rsidR="003E31BE" w:rsidRPr="00740EC8">
        <w:rPr>
          <w:color w:val="000000" w:themeColor="text1"/>
        </w:rPr>
        <w:t>to</w:t>
      </w:r>
      <w:r w:rsidR="00160FA7" w:rsidRPr="00740EC8">
        <w:rPr>
          <w:color w:val="000000" w:themeColor="text1"/>
        </w:rPr>
        <w:t xml:space="preserve"> MaineCare</w:t>
      </w:r>
      <w:r w:rsidR="00017342" w:rsidRPr="00740EC8">
        <w:rPr>
          <w:color w:val="000000" w:themeColor="text1"/>
        </w:rPr>
        <w:t xml:space="preserve"> for continued coverage</w:t>
      </w:r>
      <w:r w:rsidR="00160FA7" w:rsidRPr="00740EC8">
        <w:rPr>
          <w:color w:val="000000" w:themeColor="text1"/>
        </w:rPr>
        <w:t>.</w:t>
      </w:r>
    </w:p>
    <w:p w14:paraId="2D517C31" w14:textId="77777777" w:rsidR="00740EC8" w:rsidRDefault="00740EC8" w:rsidP="00740EC8">
      <w:pPr>
        <w:tabs>
          <w:tab w:val="left" w:pos="860"/>
        </w:tabs>
        <w:ind w:left="140"/>
        <w:jc w:val="center"/>
        <w:rPr>
          <w:b/>
        </w:rPr>
      </w:pPr>
    </w:p>
    <w:p w14:paraId="2FFAEA45" w14:textId="5485D537" w:rsidR="00866ABD" w:rsidRDefault="00866ABD" w:rsidP="00866ABD">
      <w:pPr>
        <w:tabs>
          <w:tab w:val="left" w:pos="860"/>
        </w:tabs>
        <w:spacing w:before="81"/>
        <w:ind w:left="140"/>
        <w:jc w:val="center"/>
        <w:rPr>
          <w:b/>
        </w:rPr>
      </w:pPr>
      <w:r>
        <w:rPr>
          <w:b/>
        </w:rPr>
        <w:t>SECTION 4</w:t>
      </w:r>
      <w:r w:rsidRPr="00231DFA">
        <w:rPr>
          <w:b/>
        </w:rPr>
        <w:t>.</w:t>
      </w:r>
      <w:r w:rsidR="00DC7BFD">
        <w:rPr>
          <w:b/>
        </w:rPr>
        <w:t xml:space="preserve"> COVERED SERVICES</w:t>
      </w:r>
    </w:p>
    <w:p w14:paraId="31ABF6A3" w14:textId="77777777" w:rsidR="00F0150A" w:rsidRPr="00D029E3" w:rsidRDefault="00F0150A">
      <w:pPr>
        <w:pStyle w:val="BodyText"/>
        <w:spacing w:before="1"/>
        <w:rPr>
          <w:b/>
        </w:rPr>
      </w:pPr>
    </w:p>
    <w:p w14:paraId="31ABF6A4" w14:textId="0FE6CCC5" w:rsidR="00F0150A" w:rsidRDefault="00282714">
      <w:pPr>
        <w:pStyle w:val="BodyText"/>
        <w:ind w:left="860" w:right="269"/>
      </w:pPr>
      <w:r>
        <w:t xml:space="preserve">A person </w:t>
      </w:r>
      <w:r w:rsidR="002A4B91">
        <w:t xml:space="preserve">determined </w:t>
      </w:r>
      <w:r>
        <w:t>eligible in accordance with this rule</w:t>
      </w:r>
      <w:r w:rsidR="00160FA7" w:rsidRPr="00D029E3">
        <w:t xml:space="preserve"> will receive full MaineCare benefits as long as </w:t>
      </w:r>
      <w:r w:rsidR="00752C43">
        <w:t>the person is</w:t>
      </w:r>
      <w:r w:rsidR="00160FA7" w:rsidRPr="00D029E3">
        <w:rPr>
          <w:spacing w:val="-5"/>
        </w:rPr>
        <w:t xml:space="preserve"> </w:t>
      </w:r>
      <w:r w:rsidR="00160FA7" w:rsidRPr="00D029E3">
        <w:t>in</w:t>
      </w:r>
      <w:r w:rsidR="00160FA7" w:rsidRPr="00D029E3">
        <w:rPr>
          <w:spacing w:val="-3"/>
        </w:rPr>
        <w:t xml:space="preserve"> </w:t>
      </w:r>
      <w:r w:rsidR="00160FA7" w:rsidRPr="00D029E3">
        <w:t>need</w:t>
      </w:r>
      <w:r w:rsidR="00160FA7" w:rsidRPr="00D029E3">
        <w:rPr>
          <w:spacing w:val="-3"/>
        </w:rPr>
        <w:t xml:space="preserve"> </w:t>
      </w:r>
      <w:r w:rsidR="00160FA7" w:rsidRPr="00D029E3">
        <w:t>of</w:t>
      </w:r>
      <w:r w:rsidR="00160FA7" w:rsidRPr="00D029E3">
        <w:rPr>
          <w:spacing w:val="-3"/>
        </w:rPr>
        <w:t xml:space="preserve"> </w:t>
      </w:r>
      <w:r w:rsidR="00160FA7" w:rsidRPr="00D029E3">
        <w:t>treatment</w:t>
      </w:r>
      <w:r w:rsidR="00160FA7" w:rsidRPr="00D029E3">
        <w:rPr>
          <w:spacing w:val="-2"/>
        </w:rPr>
        <w:t xml:space="preserve"> </w:t>
      </w:r>
      <w:r w:rsidR="00160FA7" w:rsidRPr="00D029E3">
        <w:t>for</w:t>
      </w:r>
      <w:r w:rsidR="00160FA7" w:rsidRPr="00D029E3">
        <w:rPr>
          <w:spacing w:val="-3"/>
        </w:rPr>
        <w:t xml:space="preserve"> </w:t>
      </w:r>
      <w:r w:rsidR="00160FA7" w:rsidRPr="00D029E3">
        <w:t>breast</w:t>
      </w:r>
      <w:r w:rsidR="00160FA7" w:rsidRPr="00D029E3">
        <w:rPr>
          <w:spacing w:val="-2"/>
        </w:rPr>
        <w:t xml:space="preserve"> </w:t>
      </w:r>
      <w:r w:rsidR="00160FA7" w:rsidRPr="00D029E3">
        <w:t>or</w:t>
      </w:r>
      <w:r w:rsidR="00160FA7" w:rsidRPr="00D029E3">
        <w:rPr>
          <w:spacing w:val="-3"/>
        </w:rPr>
        <w:t xml:space="preserve"> </w:t>
      </w:r>
      <w:r w:rsidR="00160FA7" w:rsidRPr="00D029E3">
        <w:t>cervical</w:t>
      </w:r>
      <w:r w:rsidR="00160FA7" w:rsidRPr="00D029E3">
        <w:rPr>
          <w:spacing w:val="-2"/>
        </w:rPr>
        <w:t xml:space="preserve"> </w:t>
      </w:r>
      <w:r w:rsidR="00160FA7" w:rsidRPr="00D029E3">
        <w:t>cancer</w:t>
      </w:r>
      <w:r w:rsidR="00160FA7" w:rsidRPr="00D029E3">
        <w:rPr>
          <w:spacing w:val="-3"/>
        </w:rPr>
        <w:t xml:space="preserve"> </w:t>
      </w:r>
      <w:r w:rsidR="00160FA7" w:rsidRPr="00D029E3">
        <w:t>or</w:t>
      </w:r>
      <w:r w:rsidR="00160FA7" w:rsidRPr="00D029E3">
        <w:rPr>
          <w:spacing w:val="-3"/>
        </w:rPr>
        <w:t xml:space="preserve"> </w:t>
      </w:r>
      <w:r w:rsidR="00160FA7" w:rsidRPr="00D029E3">
        <w:t>pre-cancerous</w:t>
      </w:r>
      <w:r w:rsidR="00160FA7" w:rsidRPr="00D029E3">
        <w:rPr>
          <w:spacing w:val="-3"/>
        </w:rPr>
        <w:t xml:space="preserve"> </w:t>
      </w:r>
      <w:r w:rsidR="00160FA7" w:rsidRPr="00D029E3">
        <w:t>lesions</w:t>
      </w:r>
      <w:r w:rsidR="00160FA7" w:rsidRPr="00D029E3">
        <w:rPr>
          <w:spacing w:val="-3"/>
        </w:rPr>
        <w:t xml:space="preserve"> </w:t>
      </w:r>
      <w:r w:rsidR="00160FA7" w:rsidRPr="00D029E3">
        <w:t>in</w:t>
      </w:r>
      <w:r w:rsidR="00160FA7" w:rsidRPr="00D029E3">
        <w:rPr>
          <w:spacing w:val="-3"/>
        </w:rPr>
        <w:t xml:space="preserve"> </w:t>
      </w:r>
      <w:r w:rsidR="00160FA7" w:rsidRPr="00D029E3">
        <w:t>accordance with the MaineCare Eligibility Manual, 10-144 CMR Chapter 332.</w:t>
      </w:r>
    </w:p>
    <w:p w14:paraId="520F3FC8" w14:textId="77777777" w:rsidR="00E0085A" w:rsidRDefault="00E0085A" w:rsidP="00231DFA">
      <w:pPr>
        <w:pStyle w:val="BodyText"/>
        <w:spacing w:before="4"/>
        <w:jc w:val="center"/>
        <w:rPr>
          <w:b/>
        </w:rPr>
      </w:pPr>
    </w:p>
    <w:p w14:paraId="31ABF6A6" w14:textId="244A50EC" w:rsidR="00F0150A" w:rsidRDefault="0068125B" w:rsidP="00231DFA">
      <w:pPr>
        <w:pStyle w:val="BodyText"/>
        <w:spacing w:before="4"/>
        <w:jc w:val="center"/>
      </w:pPr>
      <w:r>
        <w:rPr>
          <w:b/>
        </w:rPr>
        <w:t>SECTION 5.</w:t>
      </w:r>
      <w:r w:rsidR="00DC7BFD">
        <w:rPr>
          <w:b/>
        </w:rPr>
        <w:t xml:space="preserve"> APPEAL RIGHTS</w:t>
      </w:r>
    </w:p>
    <w:p w14:paraId="31ABF6A8" w14:textId="1FD24450" w:rsidR="00F0150A" w:rsidRDefault="00160FA7">
      <w:pPr>
        <w:pStyle w:val="BodyText"/>
        <w:spacing w:before="248"/>
        <w:ind w:left="860" w:right="269"/>
      </w:pPr>
      <w:r>
        <w:t xml:space="preserve">A </w:t>
      </w:r>
      <w:r w:rsidR="00752C43">
        <w:t>person</w:t>
      </w:r>
      <w:r w:rsidR="00444ED5">
        <w:t xml:space="preserve"> </w:t>
      </w:r>
      <w:r>
        <w:t xml:space="preserve">who is aggrieved by a decision relating to </w:t>
      </w:r>
      <w:r w:rsidR="00752C43">
        <w:t xml:space="preserve">the person’s </w:t>
      </w:r>
      <w:r>
        <w:t>claim for eligibility for MaineCare coverage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rule</w:t>
      </w:r>
      <w:r>
        <w:rPr>
          <w:spacing w:val="-2"/>
        </w:rPr>
        <w:t xml:space="preserve"> </w:t>
      </w:r>
      <w:r w:rsidR="00752C43">
        <w:t>has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Pr="00526BEB">
        <w:t>the MaineCare Eligibility Manual, 10-144 CMR Chapter 332</w:t>
      </w:r>
      <w:r w:rsidR="00DE5004">
        <w:t>.</w:t>
      </w:r>
    </w:p>
    <w:p w14:paraId="069CF9F8" w14:textId="77777777" w:rsidR="00740EC8" w:rsidRDefault="00740EC8">
      <w:pPr>
        <w:pStyle w:val="BodyText"/>
        <w:spacing w:before="248"/>
        <w:ind w:left="860" w:right="269"/>
      </w:pPr>
    </w:p>
    <w:p w14:paraId="3F141D5C" w14:textId="727AD10C" w:rsidR="00740EC8" w:rsidRDefault="00DC7BFD" w:rsidP="00E0085A">
      <w:pPr>
        <w:pStyle w:val="BodyText"/>
        <w:spacing w:before="25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D1BAFBE" wp14:editId="4FEE90E8">
                <wp:simplePos x="0" y="0"/>
                <wp:positionH relativeFrom="page">
                  <wp:posOffset>896620</wp:posOffset>
                </wp:positionH>
                <wp:positionV relativeFrom="paragraph">
                  <wp:posOffset>177800</wp:posOffset>
                </wp:positionV>
                <wp:extent cx="5981065" cy="6350"/>
                <wp:effectExtent l="1270" t="3175" r="0" b="0"/>
                <wp:wrapTopAndBottom/>
                <wp:docPr id="140329587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>
                            <a:gd name="T0" fmla="*/ 5981065 w 5981065"/>
                            <a:gd name="T1" fmla="*/ 0 h 6350"/>
                            <a:gd name="T2" fmla="*/ 0 w 5981065"/>
                            <a:gd name="T3" fmla="*/ 0 h 6350"/>
                            <a:gd name="T4" fmla="*/ 0 w 5981065"/>
                            <a:gd name="T5" fmla="*/ 6096 h 6350"/>
                            <a:gd name="T6" fmla="*/ 5981065 w 5981065"/>
                            <a:gd name="T7" fmla="*/ 6096 h 6350"/>
                            <a:gd name="T8" fmla="*/ 5981065 w 5981065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E58EFB1" id="Freeform: Shape 4" o:spid="_x0000_s1026" style="position:absolute;margin-left:70.6pt;margin-top:14pt;width:470.95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" path="m5981065,l,,,6096r5981065,l5981065,xe" fillcolor="black" stroked="f">
                <v:path arrowok="t" o:connecttype="custom" o:connectlocs="5981065,0;0,0;0,6096;5981065,6096;5981065,0" o:connectangles="0,0,0,0,0"/>
                <w10:wrap type="topAndBottom" anchorx="page"/>
              </v:shape>
            </w:pict>
          </mc:Fallback>
        </mc:AlternateContent>
      </w:r>
    </w:p>
    <w:p w14:paraId="31ABF6AA" w14:textId="4F2E5232" w:rsidR="00F0150A" w:rsidRPr="00231DFA" w:rsidRDefault="00383377">
      <w:pPr>
        <w:pStyle w:val="BodyText"/>
        <w:spacing w:before="247"/>
        <w:rPr>
          <w:b/>
          <w:bCs/>
        </w:rPr>
      </w:pPr>
      <w:bookmarkStart w:id="5" w:name="_Hlk188687475"/>
      <w:r w:rsidRPr="00231DFA">
        <w:rPr>
          <w:b/>
          <w:bCs/>
        </w:rPr>
        <w:t>STATUTORY AUTHORITY</w:t>
      </w:r>
    </w:p>
    <w:bookmarkEnd w:id="5"/>
    <w:p w14:paraId="2BFAD1EC" w14:textId="77777777" w:rsidR="00261D40" w:rsidRDefault="00261D40" w:rsidP="00261D40"/>
    <w:p w14:paraId="0B0A432B" w14:textId="23987CDC" w:rsidR="00261D40" w:rsidRDefault="00383377" w:rsidP="00E0085A">
      <w:pPr>
        <w:ind w:firstLine="720"/>
      </w:pPr>
      <w:r>
        <w:t>22 MRS § 42(1)</w:t>
      </w:r>
      <w:r w:rsidR="00261D40">
        <w:t>; PL 2001, ch. 439, Part TT</w:t>
      </w:r>
    </w:p>
    <w:p w14:paraId="35E517E0" w14:textId="23BF6EFD" w:rsidR="00383377" w:rsidRDefault="00383377" w:rsidP="00D902A8">
      <w:pPr>
        <w:pStyle w:val="BodyText"/>
        <w:spacing w:before="247"/>
        <w:ind w:firstLine="140"/>
      </w:pPr>
    </w:p>
    <w:p w14:paraId="20A1D536" w14:textId="77777777" w:rsidR="00383377" w:rsidRDefault="00383377">
      <w:pPr>
        <w:pStyle w:val="BodyText"/>
        <w:spacing w:before="1" w:line="252" w:lineRule="exact"/>
        <w:ind w:left="140"/>
      </w:pPr>
    </w:p>
    <w:p w14:paraId="31ABF6AB" w14:textId="411368A2" w:rsidR="00F0150A" w:rsidRPr="00261D40" w:rsidRDefault="00160FA7">
      <w:pPr>
        <w:pStyle w:val="BodyText"/>
        <w:spacing w:before="1" w:line="252" w:lineRule="exact"/>
        <w:ind w:left="140"/>
        <w:rPr>
          <w:b/>
          <w:bCs/>
        </w:rPr>
      </w:pPr>
      <w:r w:rsidRPr="00261D40">
        <w:rPr>
          <w:b/>
          <w:bCs/>
        </w:rPr>
        <w:t>EFFECTIVE</w:t>
      </w:r>
      <w:r w:rsidRPr="00261D40">
        <w:rPr>
          <w:b/>
          <w:bCs/>
          <w:spacing w:val="-5"/>
        </w:rPr>
        <w:t xml:space="preserve"> </w:t>
      </w:r>
      <w:r w:rsidRPr="00261D40">
        <w:rPr>
          <w:b/>
          <w:bCs/>
          <w:spacing w:val="-2"/>
        </w:rPr>
        <w:t>DATE:</w:t>
      </w:r>
    </w:p>
    <w:p w14:paraId="31ABF6AC" w14:textId="77777777" w:rsidR="00F0150A" w:rsidRDefault="00160FA7">
      <w:pPr>
        <w:pStyle w:val="BodyText"/>
        <w:spacing w:line="252" w:lineRule="exact"/>
        <w:ind w:left="860"/>
        <w:rPr>
          <w:spacing w:val="-5"/>
        </w:rPr>
      </w:pPr>
      <w:r>
        <w:t>May</w:t>
      </w:r>
      <w:r>
        <w:rPr>
          <w:spacing w:val="-5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t>2007-</w:t>
      </w:r>
      <w:r>
        <w:rPr>
          <w:spacing w:val="-5"/>
        </w:rPr>
        <w:t>156</w:t>
      </w:r>
    </w:p>
    <w:p w14:paraId="11F36860" w14:textId="55182DA0" w:rsidR="00261D40" w:rsidRDefault="00261D40">
      <w:pPr>
        <w:pStyle w:val="BodyText"/>
        <w:spacing w:line="252" w:lineRule="exact"/>
        <w:ind w:left="860"/>
        <w:rPr>
          <w:spacing w:val="-5"/>
        </w:rPr>
      </w:pPr>
      <w:r>
        <w:rPr>
          <w:spacing w:val="-5"/>
        </w:rPr>
        <w:t>April</w:t>
      </w:r>
      <w:r w:rsidR="00780A09">
        <w:rPr>
          <w:spacing w:val="-5"/>
        </w:rPr>
        <w:t xml:space="preserve"> 23</w:t>
      </w:r>
      <w:r>
        <w:rPr>
          <w:spacing w:val="-5"/>
        </w:rPr>
        <w:t>, 2025 – filing 2025-</w:t>
      </w:r>
      <w:r w:rsidR="00780A09">
        <w:rPr>
          <w:spacing w:val="-5"/>
        </w:rPr>
        <w:t>099</w:t>
      </w:r>
    </w:p>
    <w:sectPr w:rsidR="00261D40" w:rsidSect="00740EC8">
      <w:headerReference w:type="default" r:id="rId11"/>
      <w:footerReference w:type="default" r:id="rId12"/>
      <w:pgSz w:w="12240" w:h="15840"/>
      <w:pgMar w:top="1340" w:right="1180" w:bottom="900" w:left="1300" w:header="624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4623" w14:textId="77777777" w:rsidR="005F7BAC" w:rsidRDefault="005F7BAC">
      <w:r>
        <w:separator/>
      </w:r>
    </w:p>
  </w:endnote>
  <w:endnote w:type="continuationSeparator" w:id="0">
    <w:p w14:paraId="295E89FE" w14:textId="77777777" w:rsidR="005F7BAC" w:rsidRDefault="005F7BAC">
      <w:r>
        <w:continuationSeparator/>
      </w:r>
    </w:p>
  </w:endnote>
  <w:endnote w:type="continuationNotice" w:id="1">
    <w:p w14:paraId="055223C0" w14:textId="77777777" w:rsidR="005F7BAC" w:rsidRDefault="005F7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128190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FF0000"/>
        <w:sz w:val="20"/>
        <w:szCs w:val="20"/>
        <w:u w:val="single"/>
      </w:rPr>
    </w:sdtEndPr>
    <w:sdtContent>
      <w:p w14:paraId="043C77B1" w14:textId="79D01970" w:rsidR="00866ABD" w:rsidRPr="00866ABD" w:rsidRDefault="00866ABD">
        <w:pPr>
          <w:pStyle w:val="Footer"/>
          <w:jc w:val="right"/>
          <w:rPr>
            <w:rFonts w:eastAsiaTheme="majorEastAsia"/>
            <w:color w:val="FF0000"/>
            <w:sz w:val="20"/>
            <w:szCs w:val="20"/>
            <w:u w:val="single"/>
          </w:rPr>
        </w:pPr>
        <w:r w:rsidRPr="00866ABD">
          <w:rPr>
            <w:rFonts w:eastAsiaTheme="majorEastAsia"/>
            <w:color w:val="FF0000"/>
            <w:sz w:val="20"/>
            <w:szCs w:val="20"/>
            <w:u w:val="single"/>
          </w:rPr>
          <w:t xml:space="preserve">pg. </w:t>
        </w:r>
        <w:r w:rsidRPr="00866ABD">
          <w:rPr>
            <w:rFonts w:eastAsiaTheme="minorEastAsia"/>
            <w:color w:val="FF0000"/>
            <w:sz w:val="20"/>
            <w:szCs w:val="20"/>
            <w:u w:val="single"/>
          </w:rPr>
          <w:fldChar w:fldCharType="begin"/>
        </w:r>
        <w:r w:rsidRPr="00866ABD">
          <w:rPr>
            <w:color w:val="FF0000"/>
            <w:sz w:val="20"/>
            <w:szCs w:val="20"/>
            <w:u w:val="single"/>
          </w:rPr>
          <w:instrText xml:space="preserve"> PAGE    \* MERGEFORMAT </w:instrText>
        </w:r>
        <w:r w:rsidRPr="00866ABD">
          <w:rPr>
            <w:rFonts w:eastAsiaTheme="minorEastAsia"/>
            <w:color w:val="FF0000"/>
            <w:sz w:val="20"/>
            <w:szCs w:val="20"/>
            <w:u w:val="single"/>
          </w:rPr>
          <w:fldChar w:fldCharType="separate"/>
        </w:r>
        <w:r w:rsidRPr="00866ABD">
          <w:rPr>
            <w:rFonts w:eastAsiaTheme="majorEastAsia"/>
            <w:noProof/>
            <w:color w:val="FF0000"/>
            <w:sz w:val="20"/>
            <w:szCs w:val="20"/>
            <w:u w:val="single"/>
          </w:rPr>
          <w:t>2</w:t>
        </w:r>
        <w:r w:rsidRPr="00866ABD">
          <w:rPr>
            <w:rFonts w:eastAsiaTheme="majorEastAsia"/>
            <w:noProof/>
            <w:color w:val="FF0000"/>
            <w:sz w:val="20"/>
            <w:szCs w:val="20"/>
            <w:u w:val="single"/>
          </w:rPr>
          <w:fldChar w:fldCharType="end"/>
        </w:r>
      </w:p>
    </w:sdtContent>
  </w:sdt>
  <w:p w14:paraId="74F96560" w14:textId="77777777" w:rsidR="00866ABD" w:rsidRPr="00866ABD" w:rsidRDefault="00866ABD" w:rsidP="00866ABD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53126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000000" w:themeColor="text1"/>
        <w:sz w:val="20"/>
        <w:szCs w:val="20"/>
      </w:rPr>
    </w:sdtEndPr>
    <w:sdtContent>
      <w:p w14:paraId="7AE0537E" w14:textId="60D96026" w:rsidR="00866ABD" w:rsidRPr="00231DFA" w:rsidRDefault="00866ABD" w:rsidP="00E91099">
        <w:pPr>
          <w:pStyle w:val="Footer"/>
          <w:pBdr>
            <w:top w:val="single" w:sz="4" w:space="1" w:color="auto"/>
          </w:pBdr>
          <w:jc w:val="right"/>
          <w:rPr>
            <w:rFonts w:eastAsiaTheme="majorEastAsia"/>
            <w:color w:val="000000" w:themeColor="text1"/>
            <w:sz w:val="20"/>
            <w:szCs w:val="20"/>
          </w:rPr>
        </w:pPr>
        <w:r w:rsidRPr="00231DFA">
          <w:rPr>
            <w:rFonts w:eastAsiaTheme="minorEastAsia"/>
            <w:color w:val="000000" w:themeColor="text1"/>
            <w:sz w:val="20"/>
            <w:szCs w:val="20"/>
          </w:rPr>
          <w:fldChar w:fldCharType="begin"/>
        </w:r>
        <w:r w:rsidRPr="00231DFA">
          <w:rPr>
            <w:color w:val="000000" w:themeColor="text1"/>
            <w:sz w:val="20"/>
            <w:szCs w:val="20"/>
          </w:rPr>
          <w:instrText xml:space="preserve"> PAGE    \* MERGEFORMAT </w:instrText>
        </w:r>
        <w:r w:rsidRPr="00231DFA">
          <w:rPr>
            <w:rFonts w:eastAsiaTheme="minorEastAsia"/>
            <w:color w:val="000000" w:themeColor="text1"/>
            <w:sz w:val="20"/>
            <w:szCs w:val="20"/>
          </w:rPr>
          <w:fldChar w:fldCharType="separate"/>
        </w:r>
        <w:r w:rsidRPr="00231DFA">
          <w:rPr>
            <w:rFonts w:eastAsiaTheme="majorEastAsia"/>
            <w:noProof/>
            <w:color w:val="000000" w:themeColor="text1"/>
            <w:sz w:val="20"/>
            <w:szCs w:val="20"/>
          </w:rPr>
          <w:t>2</w:t>
        </w:r>
        <w:r w:rsidRPr="00231DFA">
          <w:rPr>
            <w:rFonts w:eastAsiaTheme="majorEastAsia"/>
            <w:noProof/>
            <w:color w:val="000000" w:themeColor="text1"/>
            <w:sz w:val="20"/>
            <w:szCs w:val="20"/>
          </w:rPr>
          <w:fldChar w:fldCharType="end"/>
        </w:r>
      </w:p>
    </w:sdtContent>
  </w:sdt>
  <w:p w14:paraId="0AEFFCEA" w14:textId="77777777" w:rsidR="00866ABD" w:rsidRPr="00866ABD" w:rsidRDefault="00866ABD" w:rsidP="00866AB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E28A" w14:textId="77777777" w:rsidR="005F7BAC" w:rsidRDefault="005F7BAC">
      <w:r>
        <w:separator/>
      </w:r>
    </w:p>
  </w:footnote>
  <w:footnote w:type="continuationSeparator" w:id="0">
    <w:p w14:paraId="7EB2B4DA" w14:textId="77777777" w:rsidR="005F7BAC" w:rsidRDefault="005F7BAC">
      <w:r>
        <w:continuationSeparator/>
      </w:r>
    </w:p>
  </w:footnote>
  <w:footnote w:type="continuationNotice" w:id="1">
    <w:p w14:paraId="777C4B78" w14:textId="77777777" w:rsidR="005F7BAC" w:rsidRDefault="005F7B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17D9" w14:textId="41533CCC" w:rsidR="004C4F57" w:rsidRPr="00FB3B96" w:rsidRDefault="004C4F57" w:rsidP="00780A09">
    <w:pPr>
      <w:pStyle w:val="Header"/>
      <w:tabs>
        <w:tab w:val="clear" w:pos="4680"/>
        <w:tab w:val="clear" w:pos="9360"/>
        <w:tab w:val="left" w:pos="79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F6B1" w14:textId="7CBDAADC" w:rsidR="00F0150A" w:rsidRDefault="00231DFA" w:rsidP="00740EC8">
    <w:pPr>
      <w:pBdr>
        <w:bottom w:val="single" w:sz="4" w:space="1" w:color="auto"/>
      </w:pBdr>
      <w:tabs>
        <w:tab w:val="left" w:pos="1683"/>
      </w:tabs>
      <w:spacing w:before="12"/>
      <w:ind w:left="20"/>
      <w:jc w:val="right"/>
      <w:rPr>
        <w:sz w:val="20"/>
      </w:rPr>
    </w:pPr>
    <w:r w:rsidRPr="00231DFA">
      <w:rPr>
        <w:color w:val="000000" w:themeColor="text1"/>
        <w:sz w:val="18"/>
      </w:rPr>
      <w:t>10-144 CMR</w:t>
    </w:r>
    <w:r w:rsidRPr="00231DFA">
      <w:rPr>
        <w:color w:val="000000" w:themeColor="text1"/>
        <w:spacing w:val="-2"/>
        <w:sz w:val="18"/>
      </w:rPr>
      <w:t xml:space="preserve"> </w:t>
    </w:r>
    <w:r w:rsidRPr="00231DFA">
      <w:rPr>
        <w:color w:val="000000" w:themeColor="text1"/>
        <w:sz w:val="18"/>
      </w:rPr>
      <w:t>Chapter</w:t>
    </w:r>
    <w:r w:rsidRPr="00231DFA">
      <w:rPr>
        <w:color w:val="000000" w:themeColor="text1"/>
        <w:spacing w:val="-2"/>
        <w:sz w:val="18"/>
      </w:rPr>
      <w:t xml:space="preserve"> </w:t>
    </w:r>
    <w:r w:rsidRPr="00231DFA">
      <w:rPr>
        <w:color w:val="000000" w:themeColor="text1"/>
        <w:spacing w:val="-5"/>
        <w:sz w:val="18"/>
      </w:rPr>
      <w:t>708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1AD"/>
    <w:multiLevelType w:val="multilevel"/>
    <w:tmpl w:val="E0D4A88E"/>
    <w:lvl w:ilvl="0">
      <w:start w:val="1"/>
      <w:numFmt w:val="decimal"/>
      <w:lvlText w:val="%1."/>
      <w:lvlJc w:val="left"/>
      <w:pPr>
        <w:ind w:left="860" w:hanging="720"/>
      </w:pPr>
      <w:rPr>
        <w:rFonts w:hint="default"/>
        <w:strike/>
        <w:color w:val="FF0000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0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1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4" w:hanging="721"/>
      </w:pPr>
      <w:rPr>
        <w:rFonts w:hint="default"/>
        <w:lang w:val="en-US" w:eastAsia="en-US" w:bidi="ar-SA"/>
      </w:rPr>
    </w:lvl>
  </w:abstractNum>
  <w:num w:numId="1" w16cid:durableId="172236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0A"/>
    <w:rsid w:val="000020D1"/>
    <w:rsid w:val="00003DD8"/>
    <w:rsid w:val="00015AAB"/>
    <w:rsid w:val="00017342"/>
    <w:rsid w:val="00036329"/>
    <w:rsid w:val="000373C0"/>
    <w:rsid w:val="00040E0F"/>
    <w:rsid w:val="000669D8"/>
    <w:rsid w:val="000859E8"/>
    <w:rsid w:val="00090A9C"/>
    <w:rsid w:val="000C421A"/>
    <w:rsid w:val="000C441E"/>
    <w:rsid w:val="000E73A0"/>
    <w:rsid w:val="000E7802"/>
    <w:rsid w:val="000F00EF"/>
    <w:rsid w:val="000F1770"/>
    <w:rsid w:val="001057EF"/>
    <w:rsid w:val="00122064"/>
    <w:rsid w:val="00160E69"/>
    <w:rsid w:val="00160FA7"/>
    <w:rsid w:val="00180AF1"/>
    <w:rsid w:val="00182221"/>
    <w:rsid w:val="00212783"/>
    <w:rsid w:val="002128B2"/>
    <w:rsid w:val="0021292D"/>
    <w:rsid w:val="0022389A"/>
    <w:rsid w:val="00231DFA"/>
    <w:rsid w:val="0025300B"/>
    <w:rsid w:val="00261D40"/>
    <w:rsid w:val="00275A48"/>
    <w:rsid w:val="00282714"/>
    <w:rsid w:val="002A4B91"/>
    <w:rsid w:val="002B66D0"/>
    <w:rsid w:val="002D17A2"/>
    <w:rsid w:val="002E1101"/>
    <w:rsid w:val="002E1996"/>
    <w:rsid w:val="002F5A3A"/>
    <w:rsid w:val="00313796"/>
    <w:rsid w:val="00314FF6"/>
    <w:rsid w:val="00367E09"/>
    <w:rsid w:val="00375E01"/>
    <w:rsid w:val="00383377"/>
    <w:rsid w:val="003D1199"/>
    <w:rsid w:val="003D54BE"/>
    <w:rsid w:val="003E31BE"/>
    <w:rsid w:val="003E4EC9"/>
    <w:rsid w:val="00414041"/>
    <w:rsid w:val="004226DA"/>
    <w:rsid w:val="00431654"/>
    <w:rsid w:val="00444ED5"/>
    <w:rsid w:val="00467EF7"/>
    <w:rsid w:val="004C4F57"/>
    <w:rsid w:val="004E58F5"/>
    <w:rsid w:val="004F1449"/>
    <w:rsid w:val="00516320"/>
    <w:rsid w:val="00525F65"/>
    <w:rsid w:val="00526BEB"/>
    <w:rsid w:val="005322A7"/>
    <w:rsid w:val="00533BE6"/>
    <w:rsid w:val="00540F6B"/>
    <w:rsid w:val="005444EB"/>
    <w:rsid w:val="00544CAB"/>
    <w:rsid w:val="00566003"/>
    <w:rsid w:val="0058443E"/>
    <w:rsid w:val="005A64E9"/>
    <w:rsid w:val="005B3321"/>
    <w:rsid w:val="005B3885"/>
    <w:rsid w:val="005D76CA"/>
    <w:rsid w:val="005F5A30"/>
    <w:rsid w:val="005F7BAC"/>
    <w:rsid w:val="006233E2"/>
    <w:rsid w:val="0062637A"/>
    <w:rsid w:val="0063551A"/>
    <w:rsid w:val="006726DC"/>
    <w:rsid w:val="00672FA9"/>
    <w:rsid w:val="0068125B"/>
    <w:rsid w:val="006B76B8"/>
    <w:rsid w:val="006E2B83"/>
    <w:rsid w:val="007014E0"/>
    <w:rsid w:val="0070307E"/>
    <w:rsid w:val="0070552D"/>
    <w:rsid w:val="007178BD"/>
    <w:rsid w:val="00724901"/>
    <w:rsid w:val="00740EC8"/>
    <w:rsid w:val="00752C43"/>
    <w:rsid w:val="00762AD2"/>
    <w:rsid w:val="00780A09"/>
    <w:rsid w:val="00782AE9"/>
    <w:rsid w:val="007E676D"/>
    <w:rsid w:val="007F55B9"/>
    <w:rsid w:val="00817088"/>
    <w:rsid w:val="00842286"/>
    <w:rsid w:val="00866ABD"/>
    <w:rsid w:val="00866E64"/>
    <w:rsid w:val="008A6B3C"/>
    <w:rsid w:val="008E6110"/>
    <w:rsid w:val="009021A7"/>
    <w:rsid w:val="00952847"/>
    <w:rsid w:val="00955661"/>
    <w:rsid w:val="00976D7E"/>
    <w:rsid w:val="00995CE5"/>
    <w:rsid w:val="009A2981"/>
    <w:rsid w:val="009A451D"/>
    <w:rsid w:val="009D1897"/>
    <w:rsid w:val="009D2838"/>
    <w:rsid w:val="00A17A80"/>
    <w:rsid w:val="00A220AF"/>
    <w:rsid w:val="00A370DB"/>
    <w:rsid w:val="00A44B59"/>
    <w:rsid w:val="00A82F86"/>
    <w:rsid w:val="00A91DFF"/>
    <w:rsid w:val="00AB5DB2"/>
    <w:rsid w:val="00AB72F6"/>
    <w:rsid w:val="00AC256D"/>
    <w:rsid w:val="00AE149F"/>
    <w:rsid w:val="00AF108A"/>
    <w:rsid w:val="00B041B0"/>
    <w:rsid w:val="00B20605"/>
    <w:rsid w:val="00B223FA"/>
    <w:rsid w:val="00B41100"/>
    <w:rsid w:val="00B4490D"/>
    <w:rsid w:val="00B81AC1"/>
    <w:rsid w:val="00B833EA"/>
    <w:rsid w:val="00B83AA3"/>
    <w:rsid w:val="00BA18E8"/>
    <w:rsid w:val="00BA7A8D"/>
    <w:rsid w:val="00BB12D7"/>
    <w:rsid w:val="00C106CE"/>
    <w:rsid w:val="00C46E08"/>
    <w:rsid w:val="00C53A67"/>
    <w:rsid w:val="00C906FD"/>
    <w:rsid w:val="00CA4E27"/>
    <w:rsid w:val="00CD3051"/>
    <w:rsid w:val="00CE5AF4"/>
    <w:rsid w:val="00D029E3"/>
    <w:rsid w:val="00D04D95"/>
    <w:rsid w:val="00D1060E"/>
    <w:rsid w:val="00D179F5"/>
    <w:rsid w:val="00D902A8"/>
    <w:rsid w:val="00D91796"/>
    <w:rsid w:val="00DB17DC"/>
    <w:rsid w:val="00DB71A1"/>
    <w:rsid w:val="00DC3979"/>
    <w:rsid w:val="00DC7BFD"/>
    <w:rsid w:val="00DE5004"/>
    <w:rsid w:val="00DF3D5C"/>
    <w:rsid w:val="00E0085A"/>
    <w:rsid w:val="00E10A1E"/>
    <w:rsid w:val="00E313E5"/>
    <w:rsid w:val="00E712C5"/>
    <w:rsid w:val="00E76037"/>
    <w:rsid w:val="00E91099"/>
    <w:rsid w:val="00EB51C6"/>
    <w:rsid w:val="00EC2F8C"/>
    <w:rsid w:val="00EC5C61"/>
    <w:rsid w:val="00EF4782"/>
    <w:rsid w:val="00F0080C"/>
    <w:rsid w:val="00F0150A"/>
    <w:rsid w:val="00F165AB"/>
    <w:rsid w:val="00F46D77"/>
    <w:rsid w:val="00F476E7"/>
    <w:rsid w:val="00F8247C"/>
    <w:rsid w:val="00F9540F"/>
    <w:rsid w:val="00FB3B96"/>
    <w:rsid w:val="00FB66D0"/>
    <w:rsid w:val="00FD08ED"/>
    <w:rsid w:val="00FD0C66"/>
    <w:rsid w:val="00FD261B"/>
    <w:rsid w:val="00FD5823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BF66C"/>
  <w15:docId w15:val="{ACD71B50-EA2B-4F83-AD91-2308E656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30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B66D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F5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5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5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B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5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A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F9F8-27C1-4071-9BAB-3B813EB8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Danis</dc:creator>
  <cp:keywords/>
  <dc:description/>
  <cp:lastModifiedBy>Parr, J.Chris</cp:lastModifiedBy>
  <cp:revision>3</cp:revision>
  <cp:lastPrinted>2024-02-02T20:41:00Z</cp:lastPrinted>
  <dcterms:created xsi:type="dcterms:W3CDTF">2025-04-18T14:50:00Z</dcterms:created>
  <dcterms:modified xsi:type="dcterms:W3CDTF">2025-04-22T15:16:00Z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2024-01-23T00:00:00Z</vt:filetime>
  </property>
</Properties>
</file>